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2CAEF5C7" w:rsidR="00F808B7" w:rsidRPr="002204F4" w:rsidRDefault="00F808B7" w:rsidP="002204F4">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4263BDDD" w14:textId="5A69ECD1"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(pełna nazwa/firma)</w:t>
      </w:r>
    </w:p>
    <w:p w14:paraId="07779FA1"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3E166930" w14:textId="61AD8F93"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(siedziba - adres)</w:t>
      </w:r>
    </w:p>
    <w:p w14:paraId="7CCE1D2B"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1D326594" w14:textId="4F17A3B1" w:rsidR="00F808B7" w:rsidRPr="002204F4" w:rsidRDefault="00F808B7" w:rsidP="002204F4">
      <w:pPr>
        <w:spacing w:after="0" w:line="240" w:lineRule="auto"/>
        <w:ind w:right="1"/>
        <w:rPr>
          <w:rFonts w:ascii="Times New Roman" w:hAnsi="Times New Roman"/>
          <w:i/>
        </w:rPr>
      </w:pPr>
      <w:r w:rsidRPr="00F808B7">
        <w:rPr>
          <w:rFonts w:ascii="Times New Roman" w:hAnsi="Times New Roman"/>
          <w:i/>
        </w:rPr>
        <w:t>(</w:t>
      </w:r>
      <w:r w:rsidRPr="00F808B7">
        <w:rPr>
          <w:rFonts w:ascii="Times New Roman" w:hAnsi="Times New Roman"/>
          <w:i/>
          <w:sz w:val="20"/>
        </w:rPr>
        <w:t>telefon, fax, e-mail)</w:t>
      </w:r>
    </w:p>
    <w:p w14:paraId="316FA127"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F808B7" w:rsidRDefault="00F808B7" w:rsidP="00F808B7">
      <w:pPr>
        <w:spacing w:after="0" w:line="240" w:lineRule="auto"/>
        <w:ind w:right="1"/>
        <w:rPr>
          <w:rFonts w:ascii="Times New Roman" w:hAnsi="Times New Roman"/>
          <w:i/>
          <w:sz w:val="20"/>
        </w:rPr>
      </w:pPr>
      <w:r w:rsidRPr="00F808B7">
        <w:rPr>
          <w:rFonts w:ascii="Times New Roman" w:hAnsi="Times New Roman"/>
          <w:i/>
          <w:sz w:val="20"/>
        </w:rPr>
        <w:t>(w zależności od podmiotu: NIP/PESEL, KRS/</w:t>
      </w:r>
      <w:proofErr w:type="spellStart"/>
      <w:r w:rsidRPr="00F808B7">
        <w:rPr>
          <w:rFonts w:ascii="Times New Roman" w:hAnsi="Times New Roman"/>
          <w:i/>
          <w:sz w:val="20"/>
        </w:rPr>
        <w:t>CEiDG</w:t>
      </w:r>
      <w:proofErr w:type="spellEnd"/>
      <w:r w:rsidRPr="00F808B7">
        <w:rPr>
          <w:rFonts w:ascii="Times New Roman" w:hAnsi="Times New Roman"/>
          <w:i/>
          <w:sz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00581B17"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3D2DF6" w:rsidRPr="003D2DF6">
        <w:rPr>
          <w:rFonts w:ascii="Times New Roman" w:eastAsia="Bookman Old Style" w:hAnsi="Times New Roman"/>
          <w:b/>
          <w:bCs/>
        </w:rPr>
        <w:t>Modernizacja drogi dojazdowej do gruntów rolnych w miejscowości Toczek</w:t>
      </w:r>
      <w:r w:rsidR="003D2DF6">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F808B7">
      <w:pPr>
        <w:tabs>
          <w:tab w:val="left" w:pos="284"/>
        </w:tabs>
        <w:spacing w:after="120" w:line="276" w:lineRule="auto"/>
        <w:jc w:val="both"/>
        <w:rPr>
          <w:rFonts w:ascii="Times New Roman" w:hAnsi="Times New Roman"/>
          <w:i/>
        </w:rPr>
      </w:pPr>
      <w:r w:rsidRPr="00F808B7">
        <w:rPr>
          <w:rFonts w:ascii="Times New Roman" w:hAnsi="Times New Roman"/>
          <w:b/>
        </w:rPr>
        <w:t>Udzielimy gwarancji na wykonane roboty budowlane na okres .................... miesięcy</w:t>
      </w:r>
      <w:r w:rsidRPr="00F808B7">
        <w:rPr>
          <w:rFonts w:ascii="Times New Roman" w:hAnsi="Times New Roman"/>
          <w:b/>
          <w:color w:val="FF0000"/>
        </w:rPr>
        <w:t xml:space="preserve"> </w:t>
      </w:r>
      <w:r w:rsidRPr="00F808B7">
        <w:rPr>
          <w:rFonts w:ascii="Times New Roman" w:hAnsi="Times New Roman"/>
        </w:rPr>
        <w:t xml:space="preserve">(min. 36 miesięcy max. </w:t>
      </w:r>
      <w:r w:rsidR="00D46B5C">
        <w:rPr>
          <w:rFonts w:ascii="Times New Roman" w:hAnsi="Times New Roman"/>
        </w:rPr>
        <w:t>60</w:t>
      </w:r>
      <w:r w:rsidRPr="00F808B7">
        <w:rPr>
          <w:rFonts w:ascii="Times New Roman" w:hAnsi="Times New Roman"/>
        </w:rPr>
        <w:t xml:space="preserve"> miesi</w:t>
      </w:r>
      <w:r w:rsidR="00D46B5C">
        <w:rPr>
          <w:rFonts w:ascii="Times New Roman" w:hAnsi="Times New Roman"/>
        </w:rPr>
        <w:t>ęcy</w:t>
      </w:r>
      <w:r w:rsidRPr="00F808B7">
        <w:rPr>
          <w:rFonts w:ascii="Times New Roman" w:hAnsi="Times New Roman"/>
        </w:rPr>
        <w:t>)</w:t>
      </w:r>
      <w:r w:rsidRPr="00F808B7">
        <w:rPr>
          <w:rFonts w:ascii="Times New Roman" w:hAnsi="Times New Roman"/>
          <w:b/>
        </w:rPr>
        <w:t xml:space="preserve"> liczonych od daty odbioru końcowego wykonania przedmiotu zamówienia bez wad i usterek. </w:t>
      </w:r>
      <w:r w:rsidRPr="00F808B7">
        <w:rPr>
          <w:rFonts w:ascii="Times New Roman" w:hAnsi="Times New Roman"/>
          <w:i/>
        </w:rPr>
        <w:t>Termin gwarancji należy podać w miesiącach liczonych od daty odbioru końcowego wykonania przedmiotu zamówienia bez wad i usterek.</w:t>
      </w: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37D9BDAF" w14:textId="412D4227" w:rsidR="00F808B7" w:rsidRPr="00E96DFB" w:rsidRDefault="00F808B7" w:rsidP="00E96DFB">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r w:rsidRPr="00E96DFB">
        <w:rPr>
          <w:sz w:val="20"/>
          <w:szCs w:val="22"/>
        </w:rPr>
        <w:t>.</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2204F4" w:rsidRDefault="00F808B7" w:rsidP="008704DE">
      <w:pPr>
        <w:pStyle w:val="Normalny1"/>
        <w:autoSpaceDE w:val="0"/>
        <w:jc w:val="both"/>
        <w:rPr>
          <w:bCs/>
          <w:sz w:val="12"/>
          <w:szCs w:val="1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w:t>
      </w:r>
      <w:proofErr w:type="spellStart"/>
      <w:r w:rsidRPr="002272CC">
        <w:rPr>
          <w:sz w:val="22"/>
          <w:szCs w:val="22"/>
        </w:rPr>
        <w:t>mikroprzedsiębiorcą</w:t>
      </w:r>
      <w:proofErr w:type="spellEnd"/>
      <w:r w:rsidRPr="002272CC">
        <w:rPr>
          <w:sz w:val="22"/>
          <w:szCs w:val="22"/>
        </w:rPr>
        <w:t>*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2272CC">
      <w:pPr>
        <w:pStyle w:val="Normalny1"/>
        <w:autoSpaceDE w:val="0"/>
        <w:spacing w:line="276" w:lineRule="auto"/>
        <w:ind w:left="720"/>
        <w:jc w:val="both"/>
        <w:rPr>
          <w:i/>
          <w:iCs/>
          <w:sz w:val="18"/>
          <w:szCs w:val="18"/>
        </w:rPr>
      </w:pPr>
      <w:r w:rsidRPr="002272CC">
        <w:rPr>
          <w:i/>
          <w:iCs/>
          <w:sz w:val="18"/>
          <w:szCs w:val="18"/>
        </w:rPr>
        <w:t xml:space="preserve">Definicja mikro, małego i średniego przedsiębiorcy została ustalona na podstawie art. 7 ustawy z dnia 6 marca 2018 r. – Prawo przedsiębiorców (Dz. U. z 2021 r., poz. 162 z </w:t>
      </w:r>
      <w:proofErr w:type="spellStart"/>
      <w:r w:rsidRPr="002272CC">
        <w:rPr>
          <w:i/>
          <w:iCs/>
          <w:sz w:val="18"/>
          <w:szCs w:val="18"/>
        </w:rPr>
        <w:t>późn</w:t>
      </w:r>
      <w:proofErr w:type="spellEnd"/>
      <w:r w:rsidRPr="002272CC">
        <w:rPr>
          <w:i/>
          <w:iCs/>
          <w:sz w:val="18"/>
          <w:szCs w:val="18"/>
        </w:rPr>
        <w:t>.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77777777" w:rsidR="00F808B7" w:rsidRP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3FD8E6CA" w14:textId="77777777" w:rsidR="00824082" w:rsidRDefault="00824082">
      <w:pPr>
        <w:rPr>
          <w:rFonts w:ascii="Times New Roman" w:hAnsi="Times New Roman"/>
        </w:rPr>
      </w:pPr>
    </w:p>
    <w:p w14:paraId="21861FCC" w14:textId="317E8943" w:rsidR="002204F4" w:rsidRPr="00F808B7" w:rsidRDefault="002204F4">
      <w:pPr>
        <w:rPr>
          <w:rFonts w:ascii="Times New Roman" w:hAnsi="Times New Roman"/>
        </w:rPr>
      </w:pPr>
      <w:r>
        <w:rPr>
          <w:rFonts w:ascii="Times New Roman" w:hAnsi="Times New Roman"/>
          <w:iCs/>
          <w:noProof/>
          <w:color w:val="000000"/>
          <w:sz w:val="18"/>
          <w:szCs w:val="18"/>
          <w:lang w:eastAsia="ar-SA"/>
        </w:rPr>
        <w:drawing>
          <wp:inline distT="0" distB="0" distL="0" distR="0" wp14:anchorId="5E649300" wp14:editId="4AA78AC7">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2204F4" w:rsidRPr="00F808B7" w:rsidSect="002204F4">
      <w:footerReference w:type="default" r:id="rId9"/>
      <w:pgSz w:w="11906" w:h="16838"/>
      <w:pgMar w:top="426" w:right="849" w:bottom="1135"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86CB" w14:textId="55F372D5" w:rsidR="006A4D1F" w:rsidRDefault="006A4D1F" w:rsidP="002F6E91">
    <w:pPr>
      <w:pStyle w:val="Stopka"/>
      <w:pBdr>
        <w:top w:val="single" w:sz="4" w:space="12" w:color="auto"/>
      </w:pBdr>
      <w:tabs>
        <w:tab w:val="left" w:pos="450"/>
        <w:tab w:val="right" w:pos="9180"/>
      </w:tabs>
      <w:ind w:right="-109"/>
    </w:pPr>
    <w:r w:rsidRPr="0093783D">
      <w:rPr>
        <w:b/>
        <w:sz w:val="16"/>
        <w:szCs w:val="16"/>
      </w:rPr>
      <w:t>SWZ – PNOŚ.271.</w:t>
    </w:r>
    <w:r w:rsidR="00605A11">
      <w:rPr>
        <w:b/>
        <w:sz w:val="16"/>
        <w:szCs w:val="16"/>
      </w:rPr>
      <w:t>2</w:t>
    </w:r>
    <w:r w:rsidR="00E96DFB">
      <w:rPr>
        <w:b/>
        <w:sz w:val="16"/>
        <w:szCs w:val="16"/>
      </w:rPr>
      <w:t>3</w:t>
    </w:r>
    <w:r w:rsidRPr="0093783D">
      <w:rPr>
        <w:b/>
        <w:sz w:val="16"/>
        <w:szCs w:val="16"/>
      </w:rPr>
      <w:t>.202</w:t>
    </w:r>
    <w:r w:rsidR="00E96DFB">
      <w:rPr>
        <w:b/>
        <w:sz w:val="16"/>
        <w:szCs w:val="16"/>
      </w:rPr>
      <w:t>4</w:t>
    </w:r>
    <w:r w:rsidRPr="0093783D">
      <w:rPr>
        <w:b/>
        <w:sz w:val="16"/>
        <w:szCs w:val="16"/>
      </w:rPr>
      <w:t>.2 –</w:t>
    </w:r>
    <w:r w:rsidRPr="0093783D">
      <w:rPr>
        <w:i/>
        <w:sz w:val="16"/>
        <w:szCs w:val="16"/>
      </w:rPr>
      <w:t xml:space="preserve"> </w:t>
    </w:r>
    <w:r w:rsidR="003D2DF6" w:rsidRPr="003D2DF6">
      <w:rPr>
        <w:i/>
        <w:sz w:val="16"/>
        <w:szCs w:val="16"/>
      </w:rPr>
      <w:t>Modernizacja drogi dojazdowej do gruntów rolnych w miejscowości Toczek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8"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15141372">
    <w:abstractNumId w:val="7"/>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6"/>
  </w:num>
  <w:num w:numId="3" w16cid:durableId="1509174882">
    <w:abstractNumId w:val="1"/>
  </w:num>
  <w:num w:numId="4" w16cid:durableId="76022637">
    <w:abstractNumId w:val="2"/>
  </w:num>
  <w:num w:numId="5" w16cid:durableId="1169901550">
    <w:abstractNumId w:val="4"/>
  </w:num>
  <w:num w:numId="6" w16cid:durableId="864713565">
    <w:abstractNumId w:val="8"/>
  </w:num>
  <w:num w:numId="7" w16cid:durableId="1051225733">
    <w:abstractNumId w:val="0"/>
  </w:num>
  <w:num w:numId="8" w16cid:durableId="1879245608">
    <w:abstractNumId w:val="5"/>
  </w:num>
  <w:num w:numId="9" w16cid:durableId="431049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82B1E"/>
    <w:rsid w:val="001523F4"/>
    <w:rsid w:val="001D57CF"/>
    <w:rsid w:val="00206D16"/>
    <w:rsid w:val="002204F4"/>
    <w:rsid w:val="002272CC"/>
    <w:rsid w:val="002C7BB3"/>
    <w:rsid w:val="002F6E91"/>
    <w:rsid w:val="00310D12"/>
    <w:rsid w:val="003D2DF6"/>
    <w:rsid w:val="004E1065"/>
    <w:rsid w:val="00605A11"/>
    <w:rsid w:val="006A4D1F"/>
    <w:rsid w:val="00824082"/>
    <w:rsid w:val="008704DE"/>
    <w:rsid w:val="00B02BBF"/>
    <w:rsid w:val="00B05B51"/>
    <w:rsid w:val="00C53223"/>
    <w:rsid w:val="00D46B5C"/>
    <w:rsid w:val="00E41613"/>
    <w:rsid w:val="00E70D92"/>
    <w:rsid w:val="00E96DFB"/>
    <w:rsid w:val="00F07386"/>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5608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2</cp:revision>
  <cp:lastPrinted>2022-08-04T07:39:00Z</cp:lastPrinted>
  <dcterms:created xsi:type="dcterms:W3CDTF">2024-07-30T06:24:00Z</dcterms:created>
  <dcterms:modified xsi:type="dcterms:W3CDTF">2024-07-30T06:24:00Z</dcterms:modified>
</cp:coreProperties>
</file>