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2A" w:rsidRPr="00857AC0" w:rsidRDefault="00A02B2A" w:rsidP="00A02B2A">
      <w:pPr>
        <w:rPr>
          <w:rFonts w:ascii="Times New Roman" w:hAnsi="Times New Roman" w:cs="Times New Roman"/>
          <w:i/>
        </w:rPr>
      </w:pPr>
      <w:r w:rsidRPr="00857AC0">
        <w:rPr>
          <w:rFonts w:ascii="Times New Roman" w:hAnsi="Times New Roman" w:cs="Times New Roman"/>
          <w:i/>
        </w:rPr>
        <w:t>Załącznik nr 1 do SIWZ</w:t>
      </w: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OPIS PRZEDMIOTU ZAMÓWIENIA</w:t>
      </w:r>
    </w:p>
    <w:p w:rsidR="00A02B2A" w:rsidRDefault="00A02B2A" w:rsidP="00A02B2A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  <w:b/>
          <w:bCs/>
        </w:rPr>
      </w:pPr>
    </w:p>
    <w:p w:rsidR="00A02B2A" w:rsidRDefault="00A02B2A" w:rsidP="00A02B2A">
      <w:pPr>
        <w:autoSpaceDE w:val="0"/>
        <w:autoSpaceDN w:val="0"/>
        <w:adjustRightInd w:val="0"/>
        <w:ind w:right="2"/>
        <w:jc w:val="center"/>
        <w:rPr>
          <w:rFonts w:ascii="TimesNewRomanPSMT" w:hAnsi="TimesNewRomanPSMT" w:cs="TimesNewRomanPSMT"/>
          <w:b/>
          <w:bCs/>
          <w:u w:val="single"/>
        </w:rPr>
      </w:pPr>
      <w:r>
        <w:rPr>
          <w:rFonts w:ascii="TimesNewRomanPSMT" w:hAnsi="TimesNewRomanPSMT" w:cs="TimesNewRomanPSMT"/>
          <w:b/>
          <w:bCs/>
          <w:u w:val="single"/>
        </w:rPr>
        <w:t xml:space="preserve">Dostawa nawigacji </w:t>
      </w:r>
      <w:proofErr w:type="spellStart"/>
      <w:r>
        <w:rPr>
          <w:rFonts w:ascii="TimesNewRomanPSMT" w:hAnsi="TimesNewRomanPSMT" w:cs="TimesNewRomanPSMT"/>
          <w:b/>
          <w:bCs/>
          <w:u w:val="single"/>
        </w:rPr>
        <w:t>neurochirirgicznej</w:t>
      </w:r>
      <w:proofErr w:type="spellEnd"/>
      <w:r>
        <w:rPr>
          <w:rFonts w:ascii="TimesNewRomanPSMT" w:hAnsi="TimesNewRomanPSMT" w:cs="TimesNewRomanPSMT"/>
          <w:b/>
          <w:bCs/>
          <w:u w:val="single"/>
        </w:rPr>
        <w:t xml:space="preserve"> wraz z instalacją, uruchomieniem i szkoleniem personelu</w:t>
      </w:r>
    </w:p>
    <w:p w:rsidR="00A02B2A" w:rsidRDefault="00A02B2A" w:rsidP="00A02B2A">
      <w:pPr>
        <w:autoSpaceDE w:val="0"/>
        <w:autoSpaceDN w:val="0"/>
        <w:adjustRightInd w:val="0"/>
        <w:ind w:right="2"/>
        <w:jc w:val="center"/>
        <w:rPr>
          <w:rFonts w:ascii="Helvetica" w:hAnsi="Helvetica" w:cs="Helvetica"/>
          <w:b/>
          <w:bCs/>
          <w:u w:val="single"/>
        </w:rPr>
      </w:pP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Uwagi i objaśnienia:</w:t>
      </w: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</w:p>
    <w:p w:rsidR="00A02B2A" w:rsidRDefault="00A02B2A" w:rsidP="00A02B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A02B2A" w:rsidRDefault="00A02B2A" w:rsidP="00A02B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A02B2A" w:rsidRDefault="00A02B2A" w:rsidP="00A02B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Wykonawca zobowiązany jest do podania parametrów w jednostkach wskazanych w niniejszym opisie.</w:t>
      </w:r>
    </w:p>
    <w:p w:rsidR="00A02B2A" w:rsidRDefault="00A02B2A" w:rsidP="00A02B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Helvetica" w:hAnsi="Helvetica" w:cs="Helvetica"/>
          <w:sz w:val="18"/>
          <w:szCs w:val="18"/>
        </w:rPr>
        <w:t>rekondycjonowanym</w:t>
      </w:r>
      <w:proofErr w:type="spellEnd"/>
      <w:r>
        <w:rPr>
          <w:rFonts w:ascii="Helvetica" w:hAnsi="Helvetica" w:cs="Helvetica"/>
          <w:sz w:val="18"/>
          <w:szCs w:val="18"/>
        </w:rPr>
        <w:t>, powystawowym i nie był wykorzystywany wcześniej przez innego użytkownika.</w:t>
      </w:r>
    </w:p>
    <w:p w:rsidR="00A02B2A" w:rsidRDefault="00A02B2A" w:rsidP="00A02B2A">
      <w:pPr>
        <w:pStyle w:val="NormalnyWeb"/>
        <w:numPr>
          <w:ilvl w:val="0"/>
          <w:numId w:val="1"/>
        </w:numPr>
        <w:spacing w:before="0" w:beforeAutospacing="0" w:after="0" w:afterAutospacing="0"/>
        <w:ind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Czas trwania szkolenia i zakres szkolenia zgodnie z wymogami podanymi przez kierującego Oddziałem Neurochirurgii</w:t>
      </w:r>
    </w:p>
    <w:p w:rsidR="00A02B2A" w:rsidRDefault="00A02B2A" w:rsidP="00A02B2A">
      <w:pPr>
        <w:pStyle w:val="NormalnyWeb"/>
        <w:spacing w:before="0" w:beforeAutospacing="0" w:after="0" w:afterAutospacing="0"/>
        <w:ind w:left="720"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 po rozstrzygnięciu przetargu.</w:t>
      </w:r>
    </w:p>
    <w:p w:rsidR="00A02B2A" w:rsidRDefault="00A02B2A" w:rsidP="00A02B2A">
      <w:pPr>
        <w:pStyle w:val="NormalnyWeb"/>
        <w:numPr>
          <w:ilvl w:val="0"/>
          <w:numId w:val="1"/>
        </w:numPr>
        <w:spacing w:before="0" w:beforeAutospacing="0" w:after="0" w:afterAutospacing="0"/>
        <w:ind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Czas dostawy sprzętu – maks. 30 dni od dnia rozstrzygnięcia postępowania przetargowego. Każdy dzień zwłoki </w:t>
      </w:r>
    </w:p>
    <w:p w:rsidR="00A02B2A" w:rsidRDefault="00A02B2A" w:rsidP="00A02B2A">
      <w:pPr>
        <w:pStyle w:val="NormalnyWeb"/>
        <w:spacing w:before="0" w:beforeAutospacing="0" w:after="0" w:afterAutospacing="0"/>
        <w:ind w:left="720"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obarczony karą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pienieżną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1% od wartości brutto sprzętu za każdy dzień opóźnienia w uruchomieniu zakupionego sprzętu</w:t>
      </w:r>
    </w:p>
    <w:p w:rsidR="00A02B2A" w:rsidRDefault="00A02B2A" w:rsidP="00A02B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Nazwa i typ: .............................................................</w:t>
      </w: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Producent / kraj produkcji: ........................................................</w:t>
      </w: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A02B2A" w:rsidRDefault="00A02B2A" w:rsidP="00A02B2A">
      <w:pPr>
        <w:autoSpaceDE w:val="0"/>
        <w:autoSpaceDN w:val="0"/>
        <w:adjustRightInd w:val="0"/>
        <w:spacing w:after="600" w:line="288" w:lineRule="auto"/>
        <w:ind w:right="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Rok produkcji (min. 2019): …..............</w:t>
      </w:r>
    </w:p>
    <w:p w:rsidR="00A02B2A" w:rsidRDefault="00A02B2A" w:rsidP="00A02B2A">
      <w:pPr>
        <w:autoSpaceDE w:val="0"/>
        <w:autoSpaceDN w:val="0"/>
        <w:adjustRightInd w:val="0"/>
        <w:ind w:right="2"/>
        <w:rPr>
          <w:rFonts w:ascii="Helvetica" w:hAnsi="Helvetica" w:cs="Helvetica"/>
          <w:b/>
          <w:bCs/>
        </w:rPr>
        <w:sectPr w:rsidR="00A02B2A" w:rsidSect="00A02B2A"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02B2A" w:rsidRDefault="00A02B2A" w:rsidP="00A02B2A">
      <w:pPr>
        <w:autoSpaceDE w:val="0"/>
        <w:autoSpaceDN w:val="0"/>
        <w:adjustRightInd w:val="0"/>
        <w:ind w:right="2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Parametry Techniczne i Eksploatacyjne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9007"/>
        <w:gridCol w:w="795"/>
        <w:gridCol w:w="883"/>
        <w:gridCol w:w="3179"/>
      </w:tblGrid>
      <w:tr w:rsidR="00A02B2A" w:rsidRPr="00E26DD8" w:rsidTr="00591DB3"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wymagany/ wartość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NAWIGACJA NEUROCHIRURGICZNA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Informacje ogólne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Dwa przewoźne stanowiska pracy: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- jedno stanowisko : Wózek/Stacja główna do planowania z komputerem pokładowym oraz monitorem dotykowym 27’’ ( rozdzielczość HD) z wysięgnikiem teleskopowym umieszczona na wózku jezdnym. Zestaw zawiera klawiaturę i myszkę.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- drugie stanowisko : Wózek/Stacja z monitorem dotykowym 27’’ ( rozdzielczość HD)  z kamerą optyczną.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Oba wózki łączone jednym kablem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komunikacyjno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– zasilającym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Monitory o minimalnych parametrach: </w:t>
            </w:r>
          </w:p>
          <w:p w:rsidR="00A02B2A" w:rsidRDefault="00A02B2A" w:rsidP="00591DB3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>rozdzielczość co najmniej 1920x1080,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-     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>przekątna ekranu co najmniej 27 [”] z ekranem dotykowym.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>Oddzielna punktacja za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A02B2A" w:rsidRPr="00E26DD8" w:rsidRDefault="00A02B2A" w:rsidP="00A02B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>1)</w:t>
            </w: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E26DD8">
              <w:rPr>
                <w:rFonts w:ascii="Helvetica" w:hAnsi="Helvetica" w:cs="Helvetica"/>
                <w:sz w:val="16"/>
                <w:szCs w:val="16"/>
                <w:u w:val="single"/>
              </w:rPr>
              <w:t>rozdzielczość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rozdzielczość wymagana – 1 pkt.,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spacing w:after="6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  <w:p w:rsidR="00A02B2A" w:rsidRPr="00E26DD8" w:rsidRDefault="00A02B2A" w:rsidP="00A02B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>2)</w:t>
            </w: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E26DD8">
              <w:rPr>
                <w:rFonts w:ascii="Helvetica" w:hAnsi="Helvetica" w:cs="Helvetica"/>
                <w:sz w:val="16"/>
                <w:szCs w:val="16"/>
                <w:u w:val="single"/>
              </w:rPr>
              <w:t>przekątną ekranu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left="228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Monitor obsługi (na wózku z kamerą) o minimalnej przekątnej co najmniej  27 [”]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wykorzystujący do lokalizacji technologię optyczną z możliwością rozbudowy o technologie  elektromagnetyczną do zabiegów neurochirurgicznych z emiterem płaskim umieszczonym na ramieniu przegubowym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6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nawigacji obsługujący pasywny i aktywny  typ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nawigowanych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narzędzi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7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Wózek z monitorem wyposażony w panel podłączeniowy pozwalający podłączyć źródła wideo np.: mikroskop, endoskop, rentgen, ultrasonograf.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Panel posiadający :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Wejścia: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DVI-D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1x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Composite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(NTSC/PAL)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S-Video (NTSC/PAL)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Wyjścia: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Złącze HDMI umożliwiające podłączenie np. zewnętrznego monitora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DVI-I (cyfrowo-analogowe)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niezależne złącze sieciowe do integracji z siecią komputerową szpitala i np. urządzeniami obrazowania śródoperacyjnego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6 x USB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8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Ubuntu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(lub równoważny), 64 bit, 1 TB dysk SDD </w:t>
            </w:r>
          </w:p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9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Zestaw kamer do pozycjonowania markerów (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nawigowanych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narzędzi) w czasie operacji – zasięg min. 120 [cm].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Kamera z celownikiem laserowym do pozycjonowania pacjenta</w:t>
            </w:r>
          </w:p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Kamera z technologią aktywną obsługująca narzędzia aktywne kablowe oraz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bezkablowe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z technologią pasywną (narzędzia nie wymagają zasilania bateryjnego)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10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Mysz i klawiatura – odłączane od systemu z możliwością posadowienia w specjalnie dedykowanej szufladzie. </w:t>
            </w:r>
          </w:p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Mysz i klawiatura z możliwością podłączenia do każdego z wózków z możliwością obsługi obu monitorów- wózków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Interfejs nawigacyjny systemu w pełni obsługiwany dotykiem przez dwa niezależne monitory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12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13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Możliwość łączenia dwóch sposobów rejestracji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Rejestracja wykrywająca automatycznie znaczniki rejestracyjne pacjenta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Rejestracja pacjenta poprzez obrys bez konieczności wskazywania ułożenia pacjenta poprzez dotykanie punktów.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Informacja o dokładności rejestracji oraz błędzie punktu docelowego</w:t>
            </w:r>
          </w:p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Rejestracja na punkach anatomicznych – dowolna kolejność wskazań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Rejestracja poprzez obrysowanie struktur anatomicznych głowy pacjenta bez konieczności stosowania znaczników w badaniu TK lub MRI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15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z możliwością korekty manualnej – powyżej dwóch serii obrazowych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Weryfikacja fuzji przy pomocy minimum dwóch metod: przezroczystość obrazu, przesuwanie dwóch obrazów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 możliwością korekty manualnej – powyżej dwóch serii obrazowych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16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Interface umożliwiający w sposób swobodny dostosowanie procedury do potrzeb użytkownika w zakresie narzędzi i profilu zabiegu. Możliwość założenia indywidualnego profilu użytkownika z przypisaniem odpowiednich procedur i narzędzi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zabezpieczający przed wykonaniem zabiegu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nawigowanego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z badaniem TK lub MR niezgodnym z protokołem obrazowania wymaganym przez urządzenie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obrazujący i weryfikujący ustawienie urządzeń peryferyjnych i weryfikacje połączeń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19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Funkcje przestrzennych rekonstrukcji 3D zdefiniowanego obszaru oraz możliwość jego przestrzennych rotacji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20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Obróbka obrazu 2D, co najmniej: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jasność, kontrast, zoom, rotacja, ustawienie transparentności fuzji obrazów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Ustawienie dowolnego rozkładu okien pomiędzy 3 płaszczyznami i 3D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Pomiar odległości punktów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Możliwość kalibracji narzędzi chirurgicznych w czasie zabiegu operacyjnego,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Zapisywanie obrazów – zrzutów ekranu w formie kompatybilnej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Centrowanie wszystkich obrazów w oknach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26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Koniec narzędzia oznaczony na obrazie nawigacji w 3 płaszczyznach przy pomocy krzyżyka lub punktu z możliwością zmiany w dowolnym momencie zabiegu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Informacja o rozkładzie narzędzia względem ramki referencyjnej wraz z dokładnością identyfikacji Informacja na obrazie bieżącym widoczności narzędzia w polu operacyjnym wraz z wyświetleniem jego nazwy i kształtu.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wyposażony w zestaw instrumentarium pozwalającego na przeprowadzenie procedur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nawigowanych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w obrębie głowy. System kompatybilny z wiertarką szybkoobrotową będącą w posiadaniu Zamawiającego.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Stojak/uchwyt konsoli sterującej wiertarką z segregatorem wierteł i awaryjnym zasilaniem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wyposażony w zintegrowane zasilanie awaryjne pozwalające na pracę systemu przy awarii zasilania przez co najmniej 5 [min.]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umożliwiający wysyłanie sygnału video tożsamego z prezentowanym na ekranie do zewnętrznych odbiorników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Oprogramowanie dostarczone wraz z nawigacją z licencjami dożywotnimi (bezterminowymi) z bezpłatną aktualizacją w okresie gwarancji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współpracujący z siecią szpitalną PACS/DICOM – możliwość pobrania badań bezpośrednio przez sieć szpitalną.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Zestaw </w:t>
            </w:r>
            <w:proofErr w:type="spellStart"/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nawigowanych</w:t>
            </w:r>
            <w:proofErr w:type="spellEnd"/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narzędzi do zabiegów mózgu 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35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Dwa zestawy narzędzi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nawigowanych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pozwalających na przeprowadzenie zabiegów w obrębie mózgowia jeden po drugim + zestaw rejestracji pacjenta „na brudno” przed jałowym obłożeniem pola operacji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Jeden  zestaw zawierający 3 wielorazowe ramki do nawigowania instrumentów np. ssaków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dwa wielorazowe narzędzie do wyznaczania trajektorii biopsji guza mózgu z użyciem jednorazowej bazy montowanej do kości czaszki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Zestaw startowy: pięć zestawów do biopsji guzów mózgu (igły + baza) + minimum 120 markerów jednorazowych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  <w:r w:rsidRPr="00E26DD8">
              <w:rPr>
                <w:rFonts w:ascii="Helvetica" w:hAnsi="Helvetica" w:cs="Helvetica"/>
                <w:b/>
                <w:bCs/>
              </w:rPr>
              <w:t xml:space="preserve">Wyposażenie i oprogramowanie dodatkowe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Zestaw Integracyjny z mikroskopem (wg listy kompatybilności) – nastrzyknięcie obrazu nawigacji na okular mikroskopu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 xml:space="preserve">Oprogramowanie DTI do budowania traktów - pełna licencja i funkcjonalność instalowane na stacji nawigacji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42.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Gwarancja 36 miesięcy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44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pStyle w:val="NormalnyWeb"/>
              <w:spacing w:before="0" w:beforeAutospacing="0" w:after="0" w:afterAutospacing="0"/>
              <w:ind w:right="-5364"/>
              <w:rPr>
                <w:b/>
              </w:rPr>
            </w:pP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Możliwość płatności ratalnej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płatność rozłożona na 24 raty</w:t>
            </w: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opłaty wstępnej i </w:t>
            </w:r>
          </w:p>
          <w:p w:rsidR="00A02B2A" w:rsidRDefault="00A02B2A" w:rsidP="00591DB3">
            <w:pPr>
              <w:pStyle w:val="NormalnyWeb"/>
              <w:spacing w:before="0" w:beforeAutospacing="0" w:after="0" w:afterAutospacing="0"/>
              <w:ind w:right="-536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dodatkowego oprocentowania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A02B2A" w:rsidRPr="00E26DD8" w:rsidRDefault="00A02B2A" w:rsidP="00591DB3">
            <w:pPr>
              <w:pStyle w:val="NormalnyWeb"/>
              <w:spacing w:before="0" w:beforeAutospacing="0" w:after="0" w:afterAutospacing="0"/>
              <w:ind w:right="-5364"/>
              <w:rPr>
                <w:b/>
              </w:rPr>
            </w:pP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A02B2A" w:rsidRDefault="00A02B2A" w:rsidP="00A02B2A">
      <w:pPr>
        <w:autoSpaceDE w:val="0"/>
        <w:autoSpaceDN w:val="0"/>
        <w:adjustRightInd w:val="0"/>
        <w:ind w:right="2"/>
        <w:rPr>
          <w:rFonts w:ascii="Tahoma" w:hAnsi="Tahoma" w:cs="Tahoma"/>
          <w:b/>
          <w:bCs/>
        </w:rPr>
      </w:pPr>
    </w:p>
    <w:p w:rsidR="00A02B2A" w:rsidRDefault="00A02B2A" w:rsidP="00A02B2A">
      <w:pPr>
        <w:autoSpaceDE w:val="0"/>
        <w:autoSpaceDN w:val="0"/>
        <w:adjustRightInd w:val="0"/>
        <w:spacing w:line="288" w:lineRule="auto"/>
        <w:ind w:right="2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Warunki gwarancji, serwisu i szkolenia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559"/>
        <w:gridCol w:w="4678"/>
        <w:gridCol w:w="2409"/>
      </w:tblGrid>
      <w:tr w:rsidR="00A02B2A" w:rsidRPr="00E26DD8" w:rsidTr="00591DB3"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Okres pełnej, bez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wyłączeń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gwarancji dla wszystkich zaoferowanych elementów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824AFE" w:rsidP="00824AFE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&gt;= 36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Najdłuższy okres – 30 pkt.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Inne – proporcjonalnie mniej względem najdłuższego okresu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WARUNKI SERWISU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47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Default="00A02B2A" w:rsidP="00591DB3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Zdalna diagnostyka przez chronione łącze z możliwością rejestracji i odczytu online rejestrów błędów, oraz monitorowaniem systemu przez sieć szpitalną PACS.</w:t>
            </w:r>
          </w:p>
          <w:p w:rsidR="00A02B2A" w:rsidRPr="00E26DD8" w:rsidRDefault="00A02B2A" w:rsidP="00591DB3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podać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 xml:space="preserve">tak – </w:t>
            </w:r>
            <w:r>
              <w:rPr>
                <w:rFonts w:ascii="Helvetica" w:hAnsi="Helvetica" w:cs="Helvetica"/>
                <w:sz w:val="16"/>
                <w:szCs w:val="16"/>
              </w:rPr>
              <w:t>4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 xml:space="preserve"> pkt.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nie – 0 pkt.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A02B2A" w:rsidRDefault="00A02B2A" w:rsidP="00591DB3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Obowiązkowy bezpłatny przegląd w ostatnim miesiącu biegu gwarancji</w:t>
            </w:r>
          </w:p>
          <w:p w:rsidR="00A02B2A" w:rsidRPr="00E26DD8" w:rsidRDefault="00A02B2A" w:rsidP="00591DB3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Default="00A02B2A" w:rsidP="00591DB3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Możliwość mailowych zgłoszeń 24h/dobę, 365 dni/rok </w:t>
            </w:r>
          </w:p>
          <w:p w:rsidR="00A02B2A" w:rsidRDefault="00A02B2A" w:rsidP="00591DB3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A02B2A" w:rsidRPr="00E26DD8" w:rsidRDefault="00A02B2A" w:rsidP="00591DB3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49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Zakończenie działań serwisowych – do 3 dni roboczych od dnia zgłoszenia awarii, a w przypadku konieczności 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importu części zamiennych, nie dłuższym niż 7 dni roboczych od dnia zgłoszenia awarii.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50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Struktura serwisowa gwarantująca realizację wymogów stawianych w niniejszej specyfikacji lub udokumentowana dokumentami o możliwości realizacji warunków gwarancji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52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DOKUMENTACJA i WYMAGANIA DODATKOWE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53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Instrukcje obsługi w języku polskim w formie elektronicznej i drukowanej (przekazane w momencie dostawy)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54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Wykonawca w ramach dostawy sprzętu zobowiązuje się dostarczyć komplet akcesoriów, okablowania itp. 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asortymentu niezbędnego do uruchomienia i funkcjonowania aparatu jako całości w wymaganej specyfikacją konfiguracji</w:t>
            </w:r>
          </w:p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A02B2A" w:rsidRPr="00E26DD8" w:rsidTr="00591DB3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A02B2A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55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02B2A" w:rsidRPr="00E26DD8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</w:tbl>
    <w:p w:rsidR="00A02B2A" w:rsidRDefault="00A02B2A" w:rsidP="00A02B2A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</w:rPr>
      </w:pPr>
    </w:p>
    <w:p w:rsidR="00A02B2A" w:rsidRDefault="00A02B2A" w:rsidP="00A02B2A">
      <w:pPr>
        <w:rPr>
          <w:i/>
        </w:rPr>
      </w:pPr>
    </w:p>
    <w:p w:rsidR="00A02B2A" w:rsidRDefault="00A02B2A" w:rsidP="00A02B2A">
      <w:pPr>
        <w:rPr>
          <w:i/>
        </w:rPr>
      </w:pPr>
    </w:p>
    <w:p w:rsidR="00A02B2A" w:rsidRDefault="00A02B2A" w:rsidP="00A02B2A">
      <w:pPr>
        <w:rPr>
          <w:i/>
        </w:rPr>
      </w:pPr>
    </w:p>
    <w:p w:rsidR="00A02B2A" w:rsidRDefault="00A02B2A" w:rsidP="00A02B2A">
      <w:pPr>
        <w:rPr>
          <w:i/>
        </w:rPr>
      </w:pPr>
    </w:p>
    <w:tbl>
      <w:tblPr>
        <w:tblpPr w:leftFromText="141" w:rightFromText="141" w:vertAnchor="text" w:horzAnchor="margin" w:tblpXSpec="center" w:tblpY="7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992"/>
        <w:gridCol w:w="992"/>
        <w:gridCol w:w="1559"/>
        <w:gridCol w:w="1701"/>
        <w:gridCol w:w="2977"/>
      </w:tblGrid>
      <w:tr w:rsidR="00A02B2A" w:rsidRPr="00C9007B" w:rsidTr="00591DB3">
        <w:trPr>
          <w:cantSplit/>
          <w:trHeight w:val="660"/>
        </w:trPr>
        <w:tc>
          <w:tcPr>
            <w:tcW w:w="421" w:type="dxa"/>
          </w:tcPr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  <w:r w:rsidRPr="0032591A">
              <w:rPr>
                <w:b/>
                <w:sz w:val="16"/>
              </w:rPr>
              <w:t>L.P.</w:t>
            </w:r>
          </w:p>
        </w:tc>
        <w:tc>
          <w:tcPr>
            <w:tcW w:w="4536" w:type="dxa"/>
          </w:tcPr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  <w:r w:rsidRPr="0032591A">
              <w:rPr>
                <w:b/>
                <w:sz w:val="16"/>
              </w:rPr>
              <w:t>ASORTYMENT</w:t>
            </w: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  <w:r w:rsidRPr="0032591A">
              <w:rPr>
                <w:b/>
                <w:sz w:val="16"/>
              </w:rPr>
              <w:t>SZCZEGÓŁOWY</w:t>
            </w:r>
          </w:p>
        </w:tc>
        <w:tc>
          <w:tcPr>
            <w:tcW w:w="992" w:type="dxa"/>
          </w:tcPr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  <w:r w:rsidRPr="0032591A">
              <w:rPr>
                <w:b/>
                <w:sz w:val="16"/>
              </w:rPr>
              <w:t>JEDNOST MIARY</w:t>
            </w:r>
          </w:p>
        </w:tc>
        <w:tc>
          <w:tcPr>
            <w:tcW w:w="992" w:type="dxa"/>
          </w:tcPr>
          <w:p w:rsidR="00A02B2A" w:rsidRPr="0032591A" w:rsidRDefault="00A02B2A" w:rsidP="00591DB3">
            <w:pPr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  <w:r w:rsidRPr="0032591A">
              <w:rPr>
                <w:b/>
                <w:sz w:val="16"/>
              </w:rPr>
              <w:t>ILOŚĆ</w:t>
            </w: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rPr>
                <w:b/>
                <w:sz w:val="16"/>
              </w:rPr>
            </w:pPr>
          </w:p>
        </w:tc>
        <w:tc>
          <w:tcPr>
            <w:tcW w:w="1559" w:type="dxa"/>
          </w:tcPr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  <w:r w:rsidRPr="0032591A">
              <w:rPr>
                <w:b/>
                <w:sz w:val="16"/>
              </w:rPr>
              <w:t>WARTOŚĆ NETTO</w:t>
            </w:r>
          </w:p>
        </w:tc>
        <w:tc>
          <w:tcPr>
            <w:tcW w:w="1701" w:type="dxa"/>
          </w:tcPr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  <w:r w:rsidRPr="0032591A">
              <w:rPr>
                <w:b/>
                <w:sz w:val="16"/>
              </w:rPr>
              <w:t>WARTOŚĆ BRUTTO</w:t>
            </w:r>
          </w:p>
        </w:tc>
        <w:tc>
          <w:tcPr>
            <w:tcW w:w="2977" w:type="dxa"/>
          </w:tcPr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  <w:r w:rsidRPr="0032591A">
              <w:rPr>
                <w:b/>
                <w:sz w:val="16"/>
              </w:rPr>
              <w:t>PRODUCENT</w:t>
            </w:r>
          </w:p>
          <w:p w:rsidR="00A02B2A" w:rsidRPr="0032591A" w:rsidRDefault="00A02B2A" w:rsidP="00591DB3">
            <w:pPr>
              <w:jc w:val="center"/>
              <w:rPr>
                <w:b/>
                <w:sz w:val="16"/>
              </w:rPr>
            </w:pPr>
          </w:p>
        </w:tc>
      </w:tr>
      <w:tr w:rsidR="00A02B2A" w:rsidRPr="00C9007B" w:rsidTr="00591DB3">
        <w:trPr>
          <w:cantSplit/>
          <w:trHeight w:val="660"/>
        </w:trPr>
        <w:tc>
          <w:tcPr>
            <w:tcW w:w="421" w:type="dxa"/>
            <w:vAlign w:val="center"/>
          </w:tcPr>
          <w:p w:rsidR="00A02B2A" w:rsidRPr="00313BC8" w:rsidRDefault="00A02B2A" w:rsidP="00591DB3">
            <w:pPr>
              <w:rPr>
                <w:rFonts w:cs="Times New Roman"/>
                <w:b/>
                <w:sz w:val="20"/>
                <w:szCs w:val="20"/>
              </w:rPr>
            </w:pPr>
            <w:r w:rsidRPr="00313BC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A02B2A" w:rsidRPr="0032591A" w:rsidRDefault="00A02B2A" w:rsidP="00591DB3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 xml:space="preserve">Nawigacja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neurochirirgiczna</w:t>
            </w:r>
            <w:proofErr w:type="spellEnd"/>
            <w:r w:rsidRPr="0032591A">
              <w:rPr>
                <w:rFonts w:ascii="TimesNewRomanPSMT" w:hAnsi="TimesNewRomanPSMT" w:cs="TimesNewRomanPSMT"/>
                <w:b/>
                <w:bCs/>
              </w:rPr>
              <w:t xml:space="preserve"> wraz z instalacją, uruchomieniem i szkoleniem personelu</w:t>
            </w:r>
          </w:p>
          <w:p w:rsidR="00A02B2A" w:rsidRPr="00313BC8" w:rsidRDefault="00A02B2A" w:rsidP="00591D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B2A" w:rsidRPr="00C9007B" w:rsidRDefault="00A02B2A" w:rsidP="00591D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kpl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A02B2A" w:rsidRPr="00C9007B" w:rsidRDefault="00A02B2A" w:rsidP="0059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02B2A" w:rsidRPr="00C9007B" w:rsidRDefault="00A02B2A" w:rsidP="00591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2B2A" w:rsidRPr="00C9007B" w:rsidRDefault="00A02B2A" w:rsidP="00591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A02B2A" w:rsidRPr="00C9007B" w:rsidRDefault="00A02B2A" w:rsidP="00591DB3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5E6719" w:rsidRDefault="005E6719"/>
    <w:sectPr w:rsidR="005E6719" w:rsidSect="00A02B2A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4AFE">
      <w:pPr>
        <w:spacing w:after="0" w:line="240" w:lineRule="auto"/>
      </w:pPr>
      <w:r>
        <w:separator/>
      </w:r>
    </w:p>
  </w:endnote>
  <w:endnote w:type="continuationSeparator" w:id="0">
    <w:p w:rsidR="00000000" w:rsidRDefault="0082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93066"/>
      <w:docPartObj>
        <w:docPartGallery w:val="Page Numbers (Bottom of Page)"/>
        <w:docPartUnique/>
      </w:docPartObj>
    </w:sdtPr>
    <w:sdtEndPr/>
    <w:sdtContent>
      <w:p w:rsidR="00857AC0" w:rsidRDefault="00A02B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FE">
          <w:rPr>
            <w:noProof/>
          </w:rPr>
          <w:t>8</w:t>
        </w:r>
        <w:r>
          <w:fldChar w:fldCharType="end"/>
        </w:r>
      </w:p>
    </w:sdtContent>
  </w:sdt>
  <w:p w:rsidR="00857AC0" w:rsidRDefault="00824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4AFE">
      <w:pPr>
        <w:spacing w:after="0" w:line="240" w:lineRule="auto"/>
      </w:pPr>
      <w:r>
        <w:separator/>
      </w:r>
    </w:p>
  </w:footnote>
  <w:footnote w:type="continuationSeparator" w:id="0">
    <w:p w:rsidR="00000000" w:rsidRDefault="0082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B"/>
    <w:multiLevelType w:val="hybridMultilevel"/>
    <w:tmpl w:val="0000002B"/>
    <w:lvl w:ilvl="0" w:tplc="0000106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2C"/>
    <w:multiLevelType w:val="hybridMultilevel"/>
    <w:tmpl w:val="0000002C"/>
    <w:lvl w:ilvl="0" w:tplc="000010C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2E"/>
    <w:multiLevelType w:val="hybridMultilevel"/>
    <w:tmpl w:val="0000002E"/>
    <w:lvl w:ilvl="0" w:tplc="0000119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2F"/>
    <w:multiLevelType w:val="hybridMultilevel"/>
    <w:tmpl w:val="0000002F"/>
    <w:lvl w:ilvl="0" w:tplc="000011F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30"/>
    <w:multiLevelType w:val="hybridMultilevel"/>
    <w:tmpl w:val="00000030"/>
    <w:lvl w:ilvl="0" w:tplc="0000125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2"/>
    <w:multiLevelType w:val="hybridMultilevel"/>
    <w:tmpl w:val="00000032"/>
    <w:lvl w:ilvl="0" w:tplc="0000132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3"/>
    <w:multiLevelType w:val="hybridMultilevel"/>
    <w:tmpl w:val="00000033"/>
    <w:lvl w:ilvl="0" w:tplc="0000138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4"/>
    <w:multiLevelType w:val="hybridMultilevel"/>
    <w:tmpl w:val="00000034"/>
    <w:lvl w:ilvl="0" w:tplc="000013E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5"/>
    <w:multiLevelType w:val="hybridMultilevel"/>
    <w:tmpl w:val="00000035"/>
    <w:lvl w:ilvl="0" w:tplc="0000145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6"/>
    <w:multiLevelType w:val="hybridMultilevel"/>
    <w:tmpl w:val="00000036"/>
    <w:lvl w:ilvl="0" w:tplc="000014B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7"/>
    <w:multiLevelType w:val="hybridMultilevel"/>
    <w:tmpl w:val="00000037"/>
    <w:lvl w:ilvl="0" w:tplc="0000151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8"/>
    <w:multiLevelType w:val="hybridMultilevel"/>
    <w:tmpl w:val="00000038"/>
    <w:lvl w:ilvl="0" w:tplc="0000157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9"/>
    <w:multiLevelType w:val="hybridMultilevel"/>
    <w:tmpl w:val="00000039"/>
    <w:lvl w:ilvl="0" w:tplc="000015E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A"/>
    <w:multiLevelType w:val="hybridMultilevel"/>
    <w:tmpl w:val="0000003A"/>
    <w:lvl w:ilvl="0" w:tplc="0000164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003B"/>
    <w:multiLevelType w:val="hybridMultilevel"/>
    <w:tmpl w:val="0000003B"/>
    <w:lvl w:ilvl="0" w:tplc="000016A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2A"/>
    <w:rsid w:val="005E6719"/>
    <w:rsid w:val="00824AFE"/>
    <w:rsid w:val="00A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4B5F"/>
  <w15:chartTrackingRefBased/>
  <w15:docId w15:val="{0593E700-5B8F-4288-AD49-465517A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0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1668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2</cp:revision>
  <dcterms:created xsi:type="dcterms:W3CDTF">2020-02-03T08:23:00Z</dcterms:created>
  <dcterms:modified xsi:type="dcterms:W3CDTF">2020-02-04T07:25:00Z</dcterms:modified>
</cp:coreProperties>
</file>