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A0A" w14:textId="4E23354C" w:rsidR="00054B10" w:rsidRPr="00ED26C1"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ED26C1">
        <w:rPr>
          <w:rFonts w:ascii="Arial" w:eastAsia="Times New Roman" w:hAnsi="Arial" w:cs="Arial"/>
          <w:iCs/>
          <w:sz w:val="20"/>
          <w:szCs w:val="20"/>
        </w:rPr>
        <w:t>UMOWA NR ………/202</w:t>
      </w:r>
      <w:r w:rsidR="00F631AC">
        <w:rPr>
          <w:rFonts w:ascii="Arial" w:eastAsia="Times New Roman" w:hAnsi="Arial" w:cs="Arial"/>
          <w:iCs/>
          <w:sz w:val="20"/>
          <w:szCs w:val="20"/>
        </w:rPr>
        <w:t>2</w:t>
      </w:r>
    </w:p>
    <w:p w14:paraId="5337EEF4" w14:textId="77777777" w:rsidR="000C7BED" w:rsidRPr="00ED26C1"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0E051970" w14:textId="77777777" w:rsidR="007D56C5" w:rsidRDefault="000C7BED" w:rsidP="000C7BED">
      <w:pPr>
        <w:pStyle w:val="Bezodstpw"/>
        <w:rPr>
          <w:rFonts w:ascii="Arial" w:hAnsi="Arial" w:cs="Arial"/>
        </w:rPr>
      </w:pPr>
      <w:r w:rsidRPr="00ED26C1">
        <w:rPr>
          <w:rFonts w:ascii="Arial" w:hAnsi="Arial" w:cs="Arial"/>
        </w:rPr>
        <w:t>zawarta w dniu ………..202</w:t>
      </w:r>
      <w:r w:rsidR="00F631AC">
        <w:rPr>
          <w:rFonts w:ascii="Arial" w:hAnsi="Arial" w:cs="Arial"/>
        </w:rPr>
        <w:t>2</w:t>
      </w:r>
      <w:r w:rsidRPr="00ED26C1">
        <w:rPr>
          <w:rFonts w:ascii="Arial" w:hAnsi="Arial" w:cs="Arial"/>
        </w:rPr>
        <w:t xml:space="preserve">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Pr="00ED26C1">
        <w:rPr>
          <w:rFonts w:ascii="Arial" w:hAnsi="Arial" w:cs="Arial"/>
        </w:rPr>
        <w:t xml:space="preserve"> </w:t>
      </w:r>
      <w:r w:rsidR="007D56C5">
        <w:rPr>
          <w:rFonts w:ascii="Arial" w:hAnsi="Arial" w:cs="Arial"/>
        </w:rPr>
        <w:t xml:space="preserve">                                                                                                                                              </w:t>
      </w:r>
    </w:p>
    <w:p w14:paraId="23D6E102" w14:textId="74AD9176" w:rsidR="000C7BED" w:rsidRPr="00ED26C1" w:rsidRDefault="000C7BED" w:rsidP="007D56C5">
      <w:pPr>
        <w:pStyle w:val="Bezodstpw"/>
        <w:ind w:left="1418" w:firstLine="709"/>
        <w:rPr>
          <w:rFonts w:ascii="Arial" w:hAnsi="Arial" w:cs="Arial"/>
        </w:rPr>
      </w:pPr>
      <w:r w:rsidRPr="00ED26C1">
        <w:rPr>
          <w:rFonts w:ascii="Arial" w:eastAsiaTheme="minorHAnsi" w:hAnsi="Arial" w:cs="Arial"/>
          <w:b/>
        </w:rPr>
        <w:t>Sławomira Sumkę – Wójta Gminy Stare Babice</w:t>
      </w:r>
      <w:bookmarkEnd w:id="0"/>
      <w:bookmarkEnd w:id="1"/>
      <w:bookmarkEnd w:id="2"/>
    </w:p>
    <w:bookmarkEnd w:id="3"/>
    <w:bookmarkEnd w:id="4"/>
    <w:p w14:paraId="0582BF74" w14:textId="77777777" w:rsidR="000C7BED" w:rsidRPr="00ED26C1" w:rsidRDefault="000C7BED" w:rsidP="000C7BED">
      <w:pPr>
        <w:pStyle w:val="Bezodstpw"/>
        <w:jc w:val="center"/>
        <w:rPr>
          <w:rFonts w:ascii="Arial" w:hAnsi="Arial" w:cs="Arial"/>
        </w:rPr>
      </w:pPr>
    </w:p>
    <w:p w14:paraId="03F781B0" w14:textId="77777777" w:rsidR="000C7BED" w:rsidRPr="00ED26C1" w:rsidRDefault="000C7BED" w:rsidP="000C7BED">
      <w:pPr>
        <w:pStyle w:val="Bezodstpw"/>
        <w:jc w:val="center"/>
        <w:rPr>
          <w:rFonts w:ascii="Arial" w:hAnsi="Arial" w:cs="Arial"/>
        </w:rPr>
      </w:pPr>
      <w:r w:rsidRPr="00ED26C1">
        <w:rPr>
          <w:rFonts w:ascii="Arial" w:hAnsi="Arial" w:cs="Arial"/>
        </w:rPr>
        <w:t>a</w:t>
      </w:r>
    </w:p>
    <w:p w14:paraId="4936E76C" w14:textId="225C65F4" w:rsidR="000C7BED" w:rsidRPr="00ED26C1" w:rsidRDefault="000C7BED" w:rsidP="000C7BED">
      <w:pPr>
        <w:pStyle w:val="Bezodstpw"/>
        <w:rPr>
          <w:rFonts w:ascii="Arial" w:hAnsi="Arial" w:cs="Arial"/>
        </w:rPr>
      </w:pPr>
      <w:r w:rsidRPr="00ED26C1">
        <w:rPr>
          <w:rFonts w:ascii="Arial" w:hAnsi="Arial" w:cs="Arial"/>
        </w:rPr>
        <w:t xml:space="preserve">……………………………………………………………………………………………………………………..mającym swoją siedzibę w ……………………………………………………………………………., wpisanym do rejestru przedsiębiorców………………………………………………………………., posiadającym NIP………………………………, REGON …………………….., zwanym dalej </w:t>
      </w:r>
      <w:r w:rsidR="0007413D">
        <w:rPr>
          <w:rFonts w:ascii="Arial" w:hAnsi="Arial" w:cs="Arial"/>
        </w:rPr>
        <w:t>„</w:t>
      </w:r>
      <w:r w:rsidRPr="00ED26C1">
        <w:rPr>
          <w:rFonts w:ascii="Arial" w:hAnsi="Arial" w:cs="Arial"/>
        </w:rPr>
        <w:t>Wykonawcą</w:t>
      </w:r>
      <w:r w:rsidR="0007413D">
        <w:rPr>
          <w:rFonts w:ascii="Arial" w:hAnsi="Arial" w:cs="Arial"/>
        </w:rPr>
        <w:t>”</w:t>
      </w:r>
      <w:r w:rsidRPr="00ED26C1">
        <w:rPr>
          <w:rFonts w:ascii="Arial" w:hAnsi="Arial" w:cs="Arial"/>
        </w:rPr>
        <w:t xml:space="preserve"> reprezentowanym przez:  ……………………………………..</w:t>
      </w:r>
    </w:p>
    <w:p w14:paraId="5A58F3B3" w14:textId="77777777" w:rsidR="00054B10" w:rsidRPr="00ED26C1"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2DE976B1" w14:textId="04BFBF8A" w:rsidR="009A5446" w:rsidRDefault="009A5446" w:rsidP="00C35F0A">
      <w:pPr>
        <w:pStyle w:val="Bezodstpw"/>
        <w:tabs>
          <w:tab w:val="left" w:pos="2053"/>
        </w:tabs>
        <w:rPr>
          <w:rFonts w:ascii="Arial" w:hAnsi="Arial" w:cs="Arial"/>
          <w:b/>
        </w:rPr>
      </w:pPr>
      <w:r w:rsidRPr="009A5446">
        <w:rPr>
          <w:rFonts w:ascii="Arial" w:hAnsi="Arial" w:cs="Arial"/>
          <w:b/>
        </w:rPr>
        <w:t>Zadanie dofinansowane ze środków państwowego funduszu celowego „Rządowy Fundusz Rozwoju Dróg</w:t>
      </w:r>
    </w:p>
    <w:p w14:paraId="4B23CC07" w14:textId="77777777" w:rsidR="009A5446" w:rsidRDefault="009A5446" w:rsidP="00C35F0A">
      <w:pPr>
        <w:pStyle w:val="Bezodstpw"/>
        <w:tabs>
          <w:tab w:val="left" w:pos="2053"/>
        </w:tabs>
        <w:rPr>
          <w:rFonts w:ascii="Arial" w:hAnsi="Arial" w:cs="Arial"/>
          <w:b/>
        </w:rPr>
      </w:pPr>
    </w:p>
    <w:p w14:paraId="2189EF39" w14:textId="03173F71" w:rsidR="00C35F0A" w:rsidRPr="00ED26C1" w:rsidRDefault="00C35F0A" w:rsidP="00C35F0A">
      <w:pPr>
        <w:pStyle w:val="Bezodstpw"/>
        <w:tabs>
          <w:tab w:val="left" w:pos="2053"/>
        </w:tabs>
        <w:rPr>
          <w:rFonts w:ascii="Arial" w:hAnsi="Arial" w:cs="Arial"/>
          <w:b/>
        </w:rPr>
      </w:pPr>
      <w:r w:rsidRPr="00ED26C1">
        <w:rPr>
          <w:rFonts w:ascii="Arial" w:hAnsi="Arial" w:cs="Arial"/>
          <w:b/>
        </w:rPr>
        <w:t>Zadanie pn.: „</w:t>
      </w:r>
      <w:r w:rsidR="00C639EF" w:rsidRPr="00C639EF">
        <w:rPr>
          <w:rFonts w:ascii="Arial" w:hAnsi="Arial" w:cs="Arial"/>
          <w:b/>
        </w:rPr>
        <w:t>Projekt i przebudowa ul. Ekologicznej w Klaudynie</w:t>
      </w:r>
      <w:r w:rsidRPr="00ED26C1">
        <w:rPr>
          <w:rFonts w:ascii="Arial" w:hAnsi="Arial" w:cs="Arial"/>
          <w:b/>
        </w:rPr>
        <w:t>” dofinansowane jest ze środków państwowego funduszu celowego „Rządowy Fundusz Rozwoju Dróg”</w:t>
      </w:r>
    </w:p>
    <w:p w14:paraId="43AB2557" w14:textId="77777777" w:rsidR="009128C9" w:rsidRPr="00ED26C1" w:rsidRDefault="009128C9" w:rsidP="009128C9">
      <w:pPr>
        <w:pStyle w:val="Bezodstpw"/>
        <w:tabs>
          <w:tab w:val="left" w:pos="2053"/>
        </w:tabs>
        <w:rPr>
          <w:rFonts w:ascii="Arial" w:hAnsi="Arial" w:cs="Arial"/>
        </w:rPr>
      </w:pPr>
    </w:p>
    <w:p w14:paraId="5FE3025D" w14:textId="19ACFEF5" w:rsidR="000C7BED" w:rsidRPr="00ED26C1" w:rsidRDefault="000C7BED" w:rsidP="009128C9">
      <w:pPr>
        <w:pStyle w:val="Bezodstpw"/>
        <w:tabs>
          <w:tab w:val="left" w:pos="2053"/>
        </w:tabs>
        <w:rPr>
          <w:rFonts w:ascii="Arial" w:hAnsi="Arial" w:cs="Arial"/>
          <w:b/>
        </w:rPr>
      </w:pPr>
      <w:r w:rsidRPr="005B75B4">
        <w:rPr>
          <w:rFonts w:ascii="Arial" w:hAnsi="Arial" w:cs="Arial"/>
          <w:b/>
          <w:bCs/>
        </w:rPr>
        <w:t>Nazwa zadania:</w:t>
      </w:r>
      <w:r w:rsidR="005B75B4">
        <w:rPr>
          <w:rFonts w:ascii="Arial" w:hAnsi="Arial" w:cs="Arial"/>
          <w:b/>
          <w:bCs/>
        </w:rPr>
        <w:t xml:space="preserve"> </w:t>
      </w:r>
      <w:r w:rsidRPr="00ED26C1">
        <w:rPr>
          <w:rFonts w:ascii="Arial" w:hAnsi="Arial" w:cs="Arial"/>
          <w:b/>
        </w:rPr>
        <w:t xml:space="preserve">„Rozbudowa </w:t>
      </w:r>
      <w:r w:rsidR="00C639EF">
        <w:rPr>
          <w:rFonts w:ascii="Arial" w:hAnsi="Arial" w:cs="Arial"/>
          <w:b/>
        </w:rPr>
        <w:t>ul. Ekologicznej i ul. Estrady w Klaudynie</w:t>
      </w:r>
      <w:r w:rsidRPr="00ED26C1">
        <w:rPr>
          <w:rFonts w:ascii="Arial" w:hAnsi="Arial" w:cs="Arial"/>
          <w:b/>
        </w:rPr>
        <w:t>”</w:t>
      </w:r>
      <w:r w:rsidR="0063081C" w:rsidRPr="00ED26C1">
        <w:rPr>
          <w:rFonts w:ascii="Arial" w:hAnsi="Arial" w:cs="Arial"/>
          <w:b/>
        </w:rPr>
        <w:t xml:space="preserve"> – branża drogowa</w:t>
      </w:r>
      <w:r w:rsidR="00C639EF">
        <w:rPr>
          <w:rFonts w:ascii="Arial" w:hAnsi="Arial" w:cs="Arial"/>
          <w:b/>
        </w:rPr>
        <w:t xml:space="preserve"> </w:t>
      </w:r>
      <w:r w:rsidR="007D56C5">
        <w:rPr>
          <w:rFonts w:ascii="Arial" w:hAnsi="Arial" w:cs="Arial"/>
          <w:b/>
        </w:rPr>
        <w:t xml:space="preserve">               </w:t>
      </w:r>
      <w:r w:rsidR="00C639EF">
        <w:rPr>
          <w:rFonts w:ascii="Arial" w:hAnsi="Arial" w:cs="Arial"/>
          <w:b/>
        </w:rPr>
        <w:t>i sanitarna</w:t>
      </w:r>
    </w:p>
    <w:p w14:paraId="22DE9010"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F498D54" w14:textId="6E27082C" w:rsidR="00054B10" w:rsidRPr="00530B5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rezultacie dokonania przez Zamawiającego wyboru oferty Wykonawcy w trybie podstawowym na podstawie art. 275 pkt 2 ustawy z dnia </w:t>
      </w:r>
      <w:r w:rsidRPr="00530B58">
        <w:rPr>
          <w:rFonts w:ascii="Arial" w:eastAsia="Times New Roman" w:hAnsi="Arial" w:cs="Arial"/>
          <w:sz w:val="20"/>
          <w:szCs w:val="20"/>
        </w:rPr>
        <w:t>11 września 2019 r. Prawo zamówień publicznych (Dz.</w:t>
      </w:r>
      <w:r w:rsidR="007756D8">
        <w:rPr>
          <w:rFonts w:ascii="Arial" w:eastAsia="Times New Roman" w:hAnsi="Arial" w:cs="Arial"/>
          <w:sz w:val="20"/>
          <w:szCs w:val="20"/>
        </w:rPr>
        <w:t> </w:t>
      </w:r>
      <w:r w:rsidRPr="00530B58">
        <w:rPr>
          <w:rFonts w:ascii="Arial" w:eastAsia="Times New Roman" w:hAnsi="Arial" w:cs="Arial"/>
          <w:sz w:val="20"/>
          <w:szCs w:val="20"/>
        </w:rPr>
        <w:t>U.</w:t>
      </w:r>
      <w:r w:rsidR="007756D8">
        <w:rPr>
          <w:rFonts w:ascii="Arial" w:eastAsia="Times New Roman" w:hAnsi="Arial" w:cs="Arial"/>
          <w:sz w:val="20"/>
          <w:szCs w:val="20"/>
        </w:rPr>
        <w:t> </w:t>
      </w:r>
      <w:r w:rsidR="00530B58" w:rsidRPr="00530B58">
        <w:rPr>
          <w:rFonts w:ascii="Arial" w:eastAsia="Times New Roman" w:hAnsi="Arial" w:cs="Arial"/>
          <w:sz w:val="20"/>
          <w:szCs w:val="20"/>
        </w:rPr>
        <w:t>z</w:t>
      </w:r>
      <w:r w:rsidR="007756D8">
        <w:rPr>
          <w:rFonts w:ascii="Arial" w:eastAsia="Times New Roman" w:hAnsi="Arial" w:cs="Arial"/>
          <w:sz w:val="20"/>
          <w:szCs w:val="20"/>
        </w:rPr>
        <w:t> </w:t>
      </w:r>
      <w:r w:rsidR="00530B58" w:rsidRPr="00530B58">
        <w:rPr>
          <w:rFonts w:ascii="Arial" w:eastAsia="Times New Roman" w:hAnsi="Arial" w:cs="Arial"/>
          <w:sz w:val="20"/>
          <w:szCs w:val="20"/>
        </w:rPr>
        <w:t>20</w:t>
      </w:r>
      <w:r w:rsidR="007756D8">
        <w:rPr>
          <w:rFonts w:ascii="Arial" w:eastAsia="Times New Roman" w:hAnsi="Arial" w:cs="Arial"/>
          <w:sz w:val="20"/>
          <w:szCs w:val="20"/>
        </w:rPr>
        <w:t>21 </w:t>
      </w:r>
      <w:r w:rsidR="00530B58" w:rsidRPr="00530B58">
        <w:rPr>
          <w:rFonts w:ascii="Arial" w:eastAsia="Times New Roman" w:hAnsi="Arial" w:cs="Arial"/>
          <w:sz w:val="20"/>
          <w:szCs w:val="20"/>
        </w:rPr>
        <w:t>r.</w:t>
      </w:r>
      <w:r w:rsidRPr="00530B58">
        <w:rPr>
          <w:rFonts w:ascii="Arial" w:eastAsia="Times New Roman" w:hAnsi="Arial" w:cs="Arial"/>
          <w:sz w:val="20"/>
          <w:szCs w:val="20"/>
        </w:rPr>
        <w:t xml:space="preserve"> poz. </w:t>
      </w:r>
      <w:r w:rsidR="00530B58" w:rsidRPr="00530B58">
        <w:rPr>
          <w:rFonts w:ascii="Arial" w:eastAsia="Times New Roman" w:hAnsi="Arial" w:cs="Arial"/>
          <w:sz w:val="20"/>
          <w:szCs w:val="20"/>
        </w:rPr>
        <w:t>1129</w:t>
      </w:r>
      <w:r w:rsidRPr="00530B58">
        <w:rPr>
          <w:rFonts w:ascii="Arial" w:eastAsia="Times New Roman" w:hAnsi="Arial" w:cs="Arial"/>
          <w:sz w:val="20"/>
          <w:szCs w:val="20"/>
        </w:rPr>
        <w:t xml:space="preserve"> z </w:t>
      </w:r>
      <w:proofErr w:type="spellStart"/>
      <w:r w:rsidRPr="00530B58">
        <w:rPr>
          <w:rFonts w:ascii="Arial" w:eastAsia="Times New Roman" w:hAnsi="Arial" w:cs="Arial"/>
          <w:sz w:val="20"/>
          <w:szCs w:val="20"/>
        </w:rPr>
        <w:t>późn</w:t>
      </w:r>
      <w:proofErr w:type="spellEnd"/>
      <w:r w:rsidRPr="00530B58">
        <w:rPr>
          <w:rFonts w:ascii="Arial" w:eastAsia="Times New Roman" w:hAnsi="Arial" w:cs="Arial"/>
          <w:sz w:val="20"/>
          <w:szCs w:val="20"/>
        </w:rPr>
        <w:t xml:space="preserve">. zm.),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53BFAF59" w14:textId="77777777" w:rsidR="00425888" w:rsidRPr="00530B5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7BB6CF62" w14:textId="77777777" w:rsidR="00054B10" w:rsidRPr="007D56C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2F3ECB94" w14:textId="41B2496A" w:rsidR="00B1774B" w:rsidRPr="00EA3763"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 xml:space="preserve">Przedmiotem umowy jest wykonanie zadania inwestycyjnego pn. </w:t>
      </w:r>
      <w:r w:rsidR="009F7B6D" w:rsidRPr="00530B58">
        <w:rPr>
          <w:rFonts w:ascii="Arial" w:eastAsia="Times New Roman" w:hAnsi="Arial" w:cs="Arial"/>
          <w:sz w:val="20"/>
          <w:szCs w:val="20"/>
        </w:rPr>
        <w:t xml:space="preserve">„Rozbudowa ul. </w:t>
      </w:r>
      <w:r w:rsidR="00530B58" w:rsidRPr="00530B58">
        <w:rPr>
          <w:rFonts w:ascii="Arial" w:eastAsia="Times New Roman" w:hAnsi="Arial" w:cs="Arial"/>
          <w:sz w:val="20"/>
          <w:szCs w:val="20"/>
        </w:rPr>
        <w:t xml:space="preserve">Ekologicznej </w:t>
      </w:r>
      <w:r w:rsidR="007D56C5">
        <w:rPr>
          <w:rFonts w:ascii="Arial" w:eastAsia="Times New Roman" w:hAnsi="Arial" w:cs="Arial"/>
          <w:sz w:val="20"/>
          <w:szCs w:val="20"/>
        </w:rPr>
        <w:t xml:space="preserve">            </w:t>
      </w:r>
      <w:r w:rsidR="00530B58" w:rsidRPr="00530B58">
        <w:rPr>
          <w:rFonts w:ascii="Arial" w:eastAsia="Times New Roman" w:hAnsi="Arial" w:cs="Arial"/>
          <w:sz w:val="20"/>
          <w:szCs w:val="20"/>
        </w:rPr>
        <w:t>i ul</w:t>
      </w:r>
      <w:r w:rsidR="00530B58" w:rsidRPr="00EA3763">
        <w:rPr>
          <w:rFonts w:ascii="Arial" w:eastAsia="Times New Roman" w:hAnsi="Arial" w:cs="Arial"/>
          <w:sz w:val="20"/>
          <w:szCs w:val="20"/>
        </w:rPr>
        <w:t>. Estrady w Klaudynie</w:t>
      </w:r>
      <w:r w:rsidRPr="00EA3763">
        <w:rPr>
          <w:rFonts w:ascii="Arial" w:eastAsia="Times New Roman" w:hAnsi="Arial" w:cs="Arial"/>
          <w:sz w:val="20"/>
          <w:szCs w:val="20"/>
        </w:rPr>
        <w:t>”</w:t>
      </w:r>
      <w:r w:rsidR="00B70CEA">
        <w:rPr>
          <w:rFonts w:ascii="Arial" w:eastAsia="Times New Roman" w:hAnsi="Arial" w:cs="Arial"/>
          <w:sz w:val="20"/>
          <w:szCs w:val="20"/>
        </w:rPr>
        <w:t xml:space="preserve"> – branża drogowa i sanitarn</w:t>
      </w:r>
      <w:r w:rsidR="005B2F39">
        <w:rPr>
          <w:rFonts w:ascii="Arial" w:eastAsia="Times New Roman" w:hAnsi="Arial" w:cs="Arial"/>
          <w:sz w:val="20"/>
          <w:szCs w:val="20"/>
        </w:rPr>
        <w:t>ą</w:t>
      </w:r>
      <w:r w:rsidRPr="00EA3763">
        <w:rPr>
          <w:rFonts w:ascii="Arial" w:eastAsia="Times New Roman" w:hAnsi="Arial" w:cs="Arial"/>
          <w:sz w:val="20"/>
          <w:szCs w:val="20"/>
        </w:rPr>
        <w:t>, na realizacj</w:t>
      </w:r>
      <w:r w:rsidR="0007413D" w:rsidRPr="00EA3763">
        <w:rPr>
          <w:rFonts w:ascii="Arial" w:eastAsia="Times New Roman" w:hAnsi="Arial" w:cs="Arial"/>
          <w:sz w:val="20"/>
          <w:szCs w:val="20"/>
        </w:rPr>
        <w:t>ę</w:t>
      </w:r>
      <w:r w:rsidRPr="00EA3763">
        <w:rPr>
          <w:rFonts w:ascii="Arial" w:eastAsia="Times New Roman" w:hAnsi="Arial" w:cs="Arial"/>
          <w:sz w:val="20"/>
          <w:szCs w:val="20"/>
        </w:rPr>
        <w:t>, którego Zamawiający posiada</w:t>
      </w:r>
      <w:r w:rsidR="00B1774B" w:rsidRPr="00EA3763">
        <w:rPr>
          <w:rFonts w:ascii="Arial" w:eastAsia="Times New Roman" w:hAnsi="Arial" w:cs="Arial"/>
          <w:sz w:val="20"/>
          <w:szCs w:val="20"/>
        </w:rPr>
        <w:t>:</w:t>
      </w:r>
    </w:p>
    <w:p w14:paraId="1714B2AD" w14:textId="6E6E3F0D" w:rsidR="003D3CDB" w:rsidRPr="00EA3763" w:rsidRDefault="00054B10" w:rsidP="009763C5">
      <w:pPr>
        <w:pStyle w:val="Akapitzlist"/>
        <w:numPr>
          <w:ilvl w:val="0"/>
          <w:numId w:val="43"/>
        </w:numPr>
        <w:spacing w:after="0" w:line="240" w:lineRule="auto"/>
        <w:rPr>
          <w:rFonts w:ascii="Arial" w:hAnsi="Arial" w:cs="Arial"/>
        </w:rPr>
      </w:pPr>
      <w:r w:rsidRPr="00EA3763">
        <w:rPr>
          <w:rFonts w:ascii="Arial" w:hAnsi="Arial" w:cs="Arial"/>
        </w:rPr>
        <w:t xml:space="preserve">Decyzję </w:t>
      </w:r>
      <w:bookmarkStart w:id="5" w:name="_Hlk101251350"/>
      <w:r w:rsidRPr="00EA3763">
        <w:rPr>
          <w:rFonts w:ascii="Arial" w:hAnsi="Arial" w:cs="Arial"/>
        </w:rPr>
        <w:t xml:space="preserve">nr </w:t>
      </w:r>
      <w:r w:rsidR="00EA3763" w:rsidRPr="00EA3763">
        <w:rPr>
          <w:rFonts w:ascii="Arial" w:hAnsi="Arial" w:cs="Arial"/>
        </w:rPr>
        <w:t>156</w:t>
      </w:r>
      <w:r w:rsidRPr="00EA3763">
        <w:rPr>
          <w:rFonts w:ascii="Arial" w:hAnsi="Arial" w:cs="Arial"/>
        </w:rPr>
        <w:t>/20</w:t>
      </w:r>
      <w:r w:rsidR="00EA3763" w:rsidRPr="00EA3763">
        <w:rPr>
          <w:rFonts w:ascii="Arial" w:hAnsi="Arial" w:cs="Arial"/>
        </w:rPr>
        <w:t>20</w:t>
      </w:r>
      <w:r w:rsidRPr="00EA3763">
        <w:rPr>
          <w:rFonts w:ascii="Arial" w:hAnsi="Arial" w:cs="Arial"/>
        </w:rPr>
        <w:t xml:space="preserve"> z dnia </w:t>
      </w:r>
      <w:r w:rsidR="00EA3763" w:rsidRPr="00EA3763">
        <w:rPr>
          <w:rFonts w:ascii="Arial" w:hAnsi="Arial" w:cs="Arial"/>
        </w:rPr>
        <w:t>18</w:t>
      </w:r>
      <w:r w:rsidRPr="00EA3763">
        <w:rPr>
          <w:rFonts w:ascii="Arial" w:hAnsi="Arial" w:cs="Arial"/>
        </w:rPr>
        <w:t xml:space="preserve"> </w:t>
      </w:r>
      <w:r w:rsidR="00EA3763" w:rsidRPr="00EA3763">
        <w:rPr>
          <w:rFonts w:ascii="Arial" w:hAnsi="Arial" w:cs="Arial"/>
        </w:rPr>
        <w:t>maja</w:t>
      </w:r>
      <w:r w:rsidRPr="00EA3763">
        <w:rPr>
          <w:rFonts w:ascii="Arial" w:hAnsi="Arial" w:cs="Arial"/>
        </w:rPr>
        <w:t xml:space="preserve"> 20</w:t>
      </w:r>
      <w:r w:rsidR="00EA3763" w:rsidRPr="00EA3763">
        <w:rPr>
          <w:rFonts w:ascii="Arial" w:hAnsi="Arial" w:cs="Arial"/>
        </w:rPr>
        <w:t>20</w:t>
      </w:r>
      <w:r w:rsidRPr="00EA3763">
        <w:rPr>
          <w:rFonts w:ascii="Arial" w:hAnsi="Arial" w:cs="Arial"/>
        </w:rPr>
        <w:t xml:space="preserve"> </w:t>
      </w:r>
      <w:r w:rsidR="003D3CDB" w:rsidRPr="00EA3763">
        <w:rPr>
          <w:rFonts w:ascii="Arial" w:hAnsi="Arial" w:cs="Arial"/>
        </w:rPr>
        <w:t xml:space="preserve">zezwalającą na realizację inwestycji drogowej polegającej na rozbudowie </w:t>
      </w:r>
      <w:r w:rsidR="00EA3763" w:rsidRPr="00EA3763">
        <w:rPr>
          <w:rFonts w:ascii="Arial" w:hAnsi="Arial" w:cs="Arial"/>
        </w:rPr>
        <w:t>dróg: ulicy Ekologicznej (droga gminna nr 410772W) i ul. Estrady (droga powiatowa nr 4138W) w Klaudynie wraz z infrastrukturą</w:t>
      </w:r>
      <w:bookmarkEnd w:id="5"/>
      <w:r w:rsidR="00B1774B" w:rsidRPr="00EA3763">
        <w:rPr>
          <w:rFonts w:ascii="Arial" w:hAnsi="Arial" w:cs="Arial"/>
        </w:rPr>
        <w:t>,</w:t>
      </w:r>
    </w:p>
    <w:p w14:paraId="6B3FE4A8" w14:textId="621BF405" w:rsidR="00B1774B" w:rsidRPr="00937FAE" w:rsidRDefault="00B1774B" w:rsidP="009763C5">
      <w:pPr>
        <w:pStyle w:val="Akapitzlist"/>
        <w:numPr>
          <w:ilvl w:val="0"/>
          <w:numId w:val="43"/>
        </w:numPr>
        <w:spacing w:after="0" w:line="240" w:lineRule="auto"/>
        <w:rPr>
          <w:rFonts w:ascii="Arial" w:hAnsi="Arial" w:cs="Arial"/>
        </w:rPr>
      </w:pPr>
      <w:bookmarkStart w:id="6" w:name="_Hlk101251369"/>
      <w:r w:rsidRPr="00937FAE">
        <w:rPr>
          <w:rFonts w:ascii="Arial" w:hAnsi="Arial" w:cs="Arial"/>
        </w:rPr>
        <w:t xml:space="preserve">Postanowienie </w:t>
      </w:r>
      <w:r w:rsidR="00EA3763" w:rsidRPr="00937FAE">
        <w:rPr>
          <w:rFonts w:ascii="Arial" w:hAnsi="Arial" w:cs="Arial"/>
        </w:rPr>
        <w:t xml:space="preserve">nr 34/2020 </w:t>
      </w:r>
      <w:r w:rsidRPr="00937FAE">
        <w:rPr>
          <w:rFonts w:ascii="Arial" w:hAnsi="Arial" w:cs="Arial"/>
        </w:rPr>
        <w:t xml:space="preserve">z dnia </w:t>
      </w:r>
      <w:r w:rsidR="00EA3763" w:rsidRPr="00937FAE">
        <w:rPr>
          <w:rFonts w:ascii="Arial" w:hAnsi="Arial" w:cs="Arial"/>
        </w:rPr>
        <w:t>13 sierpnia</w:t>
      </w:r>
      <w:r w:rsidRPr="00937FAE">
        <w:rPr>
          <w:rFonts w:ascii="Arial" w:hAnsi="Arial" w:cs="Arial"/>
        </w:rPr>
        <w:t xml:space="preserve"> 2020 r</w:t>
      </w:r>
      <w:bookmarkEnd w:id="6"/>
      <w:r w:rsidRPr="00937FAE">
        <w:rPr>
          <w:rFonts w:ascii="Arial" w:hAnsi="Arial" w:cs="Arial"/>
        </w:rPr>
        <w:t>.</w:t>
      </w:r>
    </w:p>
    <w:p w14:paraId="0D33DEB2" w14:textId="6F805DDB" w:rsidR="00824B8C" w:rsidRPr="00937FAE" w:rsidRDefault="00824B8C"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7" w:name="_Hlk15629762"/>
      <w:r w:rsidRPr="00937FAE">
        <w:rPr>
          <w:rFonts w:ascii="Arial" w:eastAsia="Times New Roman" w:hAnsi="Arial" w:cs="Arial"/>
          <w:sz w:val="20"/>
          <w:szCs w:val="20"/>
        </w:rPr>
        <w:t xml:space="preserve">Przedmiot umowy opisany </w:t>
      </w:r>
      <w:bookmarkStart w:id="8" w:name="_Hlk75765022"/>
      <w:r w:rsidRPr="00937FAE">
        <w:rPr>
          <w:rFonts w:ascii="Arial" w:eastAsia="Times New Roman" w:hAnsi="Arial" w:cs="Arial"/>
          <w:sz w:val="20"/>
          <w:szCs w:val="20"/>
        </w:rPr>
        <w:t xml:space="preserve">jest szczegółowo w dokumentacji projektowej </w:t>
      </w:r>
      <w:r w:rsidR="002C0E68">
        <w:rPr>
          <w:rFonts w:ascii="Arial" w:eastAsia="Times New Roman" w:hAnsi="Arial" w:cs="Arial"/>
          <w:sz w:val="20"/>
          <w:szCs w:val="20"/>
        </w:rPr>
        <w:t xml:space="preserve">(w tym w rysunkach zamiennych) </w:t>
      </w:r>
      <w:r w:rsidRPr="00937FAE">
        <w:rPr>
          <w:rFonts w:ascii="Arial" w:eastAsia="Times New Roman" w:hAnsi="Arial" w:cs="Arial"/>
          <w:sz w:val="20"/>
          <w:szCs w:val="20"/>
        </w:rPr>
        <w:t>i</w:t>
      </w:r>
      <w:r w:rsidR="002C0E68">
        <w:rPr>
          <w:rFonts w:ascii="Arial" w:eastAsia="Times New Roman" w:hAnsi="Arial" w:cs="Arial"/>
          <w:sz w:val="20"/>
          <w:szCs w:val="20"/>
        </w:rPr>
        <w:t xml:space="preserve"> </w:t>
      </w:r>
      <w:r w:rsidRPr="00937FAE">
        <w:rPr>
          <w:rFonts w:ascii="Arial" w:eastAsia="Times New Roman" w:hAnsi="Arial" w:cs="Arial"/>
          <w:sz w:val="20"/>
          <w:szCs w:val="20"/>
        </w:rPr>
        <w:t>obejmuje wykonanie</w:t>
      </w:r>
      <w:r w:rsidR="008C7875" w:rsidRPr="00937FAE">
        <w:rPr>
          <w:rFonts w:ascii="Arial" w:eastAsia="Times New Roman" w:hAnsi="Arial" w:cs="Arial"/>
          <w:sz w:val="20"/>
          <w:szCs w:val="20"/>
        </w:rPr>
        <w:t xml:space="preserve"> robót budowlanych, prac i czynności wynikających z</w:t>
      </w:r>
      <w:r w:rsidR="002C0E68">
        <w:rPr>
          <w:rFonts w:ascii="Arial" w:eastAsia="Times New Roman" w:hAnsi="Arial" w:cs="Arial"/>
          <w:sz w:val="20"/>
          <w:szCs w:val="20"/>
        </w:rPr>
        <w:t> </w:t>
      </w:r>
      <w:r w:rsidR="008C7875" w:rsidRPr="00937FAE">
        <w:rPr>
          <w:rFonts w:ascii="Arial" w:eastAsia="Times New Roman" w:hAnsi="Arial" w:cs="Arial"/>
          <w:sz w:val="20"/>
          <w:szCs w:val="20"/>
        </w:rPr>
        <w:t>dokumentacji projektowej, projektu stałej organizacji ruchu</w:t>
      </w:r>
      <w:r w:rsidR="00E43358" w:rsidRPr="00937FAE">
        <w:rPr>
          <w:rFonts w:ascii="Arial" w:eastAsia="Times New Roman" w:hAnsi="Arial" w:cs="Arial"/>
          <w:sz w:val="20"/>
          <w:szCs w:val="20"/>
        </w:rPr>
        <w:t>,</w:t>
      </w:r>
      <w:r w:rsidR="008C7875" w:rsidRPr="00937FAE">
        <w:rPr>
          <w:rFonts w:ascii="Arial" w:eastAsia="Times New Roman" w:hAnsi="Arial" w:cs="Arial"/>
          <w:sz w:val="20"/>
          <w:szCs w:val="20"/>
        </w:rPr>
        <w:t xml:space="preserve"> specyfikacji technicznych wykonania i odbioru robót budowlanych</w:t>
      </w:r>
      <w:r w:rsidR="00E43358" w:rsidRPr="00937FAE">
        <w:rPr>
          <w:rFonts w:ascii="Arial" w:eastAsia="Times New Roman" w:hAnsi="Arial" w:cs="Arial"/>
          <w:sz w:val="20"/>
          <w:szCs w:val="20"/>
        </w:rPr>
        <w:t xml:space="preserve"> oraz niniejszej umowy</w:t>
      </w:r>
      <w:r w:rsidR="008C7875" w:rsidRPr="00937FAE">
        <w:rPr>
          <w:rFonts w:ascii="Arial" w:eastAsia="Times New Roman" w:hAnsi="Arial" w:cs="Arial"/>
          <w:sz w:val="20"/>
          <w:szCs w:val="20"/>
        </w:rPr>
        <w:t>, m.in.</w:t>
      </w:r>
      <w:r w:rsidRPr="00937FAE">
        <w:rPr>
          <w:rFonts w:ascii="Arial" w:eastAsia="Times New Roman" w:hAnsi="Arial" w:cs="Arial"/>
          <w:sz w:val="20"/>
          <w:szCs w:val="20"/>
        </w:rPr>
        <w:t>:</w:t>
      </w:r>
    </w:p>
    <w:p w14:paraId="1B8FE122" w14:textId="47447179" w:rsidR="00063517" w:rsidRPr="007B365D" w:rsidRDefault="007B365D" w:rsidP="009763C5">
      <w:pPr>
        <w:pStyle w:val="Akapitzlist"/>
        <w:numPr>
          <w:ilvl w:val="0"/>
          <w:numId w:val="58"/>
        </w:numPr>
        <w:spacing w:after="0" w:line="240" w:lineRule="auto"/>
        <w:rPr>
          <w:rFonts w:ascii="Arial" w:hAnsi="Arial" w:cs="Arial"/>
        </w:rPr>
      </w:pPr>
      <w:r w:rsidRPr="007B365D">
        <w:rPr>
          <w:rFonts w:ascii="Arial" w:hAnsi="Arial" w:cs="Arial"/>
        </w:rPr>
        <w:t>roz</w:t>
      </w:r>
      <w:r w:rsidR="004C077E" w:rsidRPr="007B365D">
        <w:rPr>
          <w:rFonts w:ascii="Arial" w:hAnsi="Arial" w:cs="Arial"/>
        </w:rPr>
        <w:t xml:space="preserve">budowę </w:t>
      </w:r>
      <w:r w:rsidR="00063517" w:rsidRPr="007B365D">
        <w:rPr>
          <w:rFonts w:ascii="Arial" w:hAnsi="Arial" w:cs="Arial"/>
        </w:rPr>
        <w:t xml:space="preserve">ul. </w:t>
      </w:r>
      <w:r w:rsidRPr="007B365D">
        <w:rPr>
          <w:rFonts w:ascii="Arial" w:hAnsi="Arial" w:cs="Arial"/>
        </w:rPr>
        <w:t>Ekologicznej</w:t>
      </w:r>
      <w:r w:rsidR="00063517" w:rsidRPr="007B365D">
        <w:rPr>
          <w:rFonts w:ascii="Arial" w:hAnsi="Arial" w:cs="Arial"/>
        </w:rPr>
        <w:t xml:space="preserve"> na odcinku ok. </w:t>
      </w:r>
      <w:r w:rsidR="00013BB5">
        <w:rPr>
          <w:rFonts w:ascii="Arial" w:hAnsi="Arial" w:cs="Arial"/>
        </w:rPr>
        <w:t>570</w:t>
      </w:r>
      <w:r w:rsidR="00063517" w:rsidRPr="007B365D">
        <w:rPr>
          <w:rFonts w:ascii="Arial" w:hAnsi="Arial" w:cs="Arial"/>
        </w:rPr>
        <w:t xml:space="preserve"> m</w:t>
      </w:r>
      <w:r w:rsidR="004C077E" w:rsidRPr="007B365D">
        <w:rPr>
          <w:rFonts w:ascii="Arial" w:hAnsi="Arial" w:cs="Arial"/>
        </w:rPr>
        <w:t xml:space="preserve"> </w:t>
      </w:r>
      <w:r w:rsidRPr="007B365D">
        <w:rPr>
          <w:rFonts w:ascii="Arial" w:hAnsi="Arial" w:cs="Arial"/>
        </w:rPr>
        <w:t xml:space="preserve">oraz ul. Estrady na </w:t>
      </w:r>
      <w:r w:rsidR="00451CC0">
        <w:rPr>
          <w:rFonts w:ascii="Arial" w:hAnsi="Arial" w:cs="Arial"/>
        </w:rPr>
        <w:t>odcinku</w:t>
      </w:r>
      <w:r w:rsidRPr="007B365D">
        <w:rPr>
          <w:rFonts w:ascii="Arial" w:hAnsi="Arial" w:cs="Arial"/>
        </w:rPr>
        <w:t xml:space="preserve"> ok. 294 m </w:t>
      </w:r>
      <w:r w:rsidR="004C077E" w:rsidRPr="007B365D">
        <w:rPr>
          <w:rFonts w:ascii="Arial" w:hAnsi="Arial" w:cs="Arial"/>
        </w:rPr>
        <w:t>z</w:t>
      </w:r>
      <w:r w:rsidRPr="007B365D">
        <w:rPr>
          <w:rFonts w:ascii="Arial" w:hAnsi="Arial" w:cs="Arial"/>
        </w:rPr>
        <w:t> </w:t>
      </w:r>
      <w:r w:rsidR="004C077E" w:rsidRPr="007B365D">
        <w:rPr>
          <w:rFonts w:ascii="Arial" w:hAnsi="Arial" w:cs="Arial"/>
        </w:rPr>
        <w:t>uwzględnieniem ewentualnej korekty niwelety wynikającej z pkt. 1</w:t>
      </w:r>
      <w:r w:rsidR="00824B8C" w:rsidRPr="007B365D">
        <w:rPr>
          <w:rFonts w:ascii="Arial" w:hAnsi="Arial" w:cs="Arial"/>
        </w:rPr>
        <w:t>;</w:t>
      </w:r>
    </w:p>
    <w:p w14:paraId="79BC8813" w14:textId="72C8E263" w:rsidR="00063517" w:rsidRPr="00C40F80" w:rsidRDefault="00063517" w:rsidP="009763C5">
      <w:pPr>
        <w:pStyle w:val="Akapitzlist"/>
        <w:numPr>
          <w:ilvl w:val="0"/>
          <w:numId w:val="58"/>
        </w:numPr>
        <w:spacing w:after="0" w:line="240" w:lineRule="auto"/>
        <w:rPr>
          <w:rFonts w:ascii="Arial" w:hAnsi="Arial" w:cs="Arial"/>
        </w:rPr>
      </w:pPr>
      <w:r w:rsidRPr="00C40F80">
        <w:rPr>
          <w:rFonts w:ascii="Arial" w:hAnsi="Arial" w:cs="Arial"/>
        </w:rPr>
        <w:t>budow</w:t>
      </w:r>
      <w:r w:rsidR="00824B8C" w:rsidRPr="00C40F80">
        <w:rPr>
          <w:rFonts w:ascii="Arial" w:hAnsi="Arial" w:cs="Arial"/>
        </w:rPr>
        <w:t>ę</w:t>
      </w:r>
      <w:r w:rsidRPr="00C40F80">
        <w:rPr>
          <w:rFonts w:ascii="Arial" w:hAnsi="Arial" w:cs="Arial"/>
        </w:rPr>
        <w:t xml:space="preserve"> ronda na skrzyżowaniu ul. </w:t>
      </w:r>
      <w:r w:rsidR="00937FAE" w:rsidRPr="00C40F80">
        <w:rPr>
          <w:rFonts w:ascii="Arial" w:hAnsi="Arial" w:cs="Arial"/>
        </w:rPr>
        <w:t>Ekologicznej</w:t>
      </w:r>
      <w:r w:rsidRPr="00C40F80">
        <w:rPr>
          <w:rFonts w:ascii="Arial" w:hAnsi="Arial" w:cs="Arial"/>
        </w:rPr>
        <w:t xml:space="preserve"> i </w:t>
      </w:r>
      <w:r w:rsidR="00937FAE" w:rsidRPr="00C40F80">
        <w:rPr>
          <w:rFonts w:ascii="Arial" w:hAnsi="Arial" w:cs="Arial"/>
        </w:rPr>
        <w:t>Estrady</w:t>
      </w:r>
      <w:r w:rsidR="00824B8C" w:rsidRPr="00C40F80">
        <w:rPr>
          <w:rFonts w:ascii="Arial" w:hAnsi="Arial" w:cs="Arial"/>
        </w:rPr>
        <w:t>;</w:t>
      </w:r>
    </w:p>
    <w:p w14:paraId="50BD3FFB" w14:textId="1D0C7138" w:rsidR="00063517" w:rsidRPr="00C40F80" w:rsidRDefault="00242378" w:rsidP="009763C5">
      <w:pPr>
        <w:pStyle w:val="Akapitzlist"/>
        <w:numPr>
          <w:ilvl w:val="0"/>
          <w:numId w:val="58"/>
        </w:numPr>
        <w:spacing w:after="0" w:line="240" w:lineRule="auto"/>
        <w:rPr>
          <w:rFonts w:ascii="Arial" w:hAnsi="Arial" w:cs="Arial"/>
        </w:rPr>
      </w:pPr>
      <w:r w:rsidRPr="00242378">
        <w:rPr>
          <w:rFonts w:ascii="Arial" w:hAnsi="Arial" w:cs="Arial"/>
        </w:rPr>
        <w:t>wykonanie skrzyżowań z drogami</w:t>
      </w:r>
      <w:r>
        <w:rPr>
          <w:rFonts w:ascii="Arial" w:hAnsi="Arial" w:cs="Arial"/>
        </w:rPr>
        <w:t>;</w:t>
      </w:r>
    </w:p>
    <w:p w14:paraId="074C5C6D" w14:textId="5198D951" w:rsidR="00063517" w:rsidRPr="00C40F80" w:rsidRDefault="00824B8C" w:rsidP="009763C5">
      <w:pPr>
        <w:pStyle w:val="Akapitzlist"/>
        <w:numPr>
          <w:ilvl w:val="0"/>
          <w:numId w:val="58"/>
        </w:numPr>
        <w:spacing w:after="0" w:line="240" w:lineRule="auto"/>
        <w:rPr>
          <w:rFonts w:ascii="Arial" w:hAnsi="Arial" w:cs="Arial"/>
        </w:rPr>
      </w:pPr>
      <w:r w:rsidRPr="00C40F80">
        <w:rPr>
          <w:rFonts w:ascii="Arial" w:hAnsi="Arial" w:cs="Arial"/>
        </w:rPr>
        <w:t>budowę</w:t>
      </w:r>
      <w:r w:rsidR="00063517" w:rsidRPr="00C40F80">
        <w:rPr>
          <w:rFonts w:ascii="Arial" w:hAnsi="Arial" w:cs="Arial"/>
        </w:rPr>
        <w:t xml:space="preserve"> chodnik</w:t>
      </w:r>
      <w:r w:rsidR="00773B34" w:rsidRPr="00C40F80">
        <w:rPr>
          <w:rFonts w:ascii="Arial" w:hAnsi="Arial" w:cs="Arial"/>
        </w:rPr>
        <w:t>a i ścieżki rowerowej</w:t>
      </w:r>
      <w:r w:rsidR="00063517" w:rsidRPr="00C40F80">
        <w:rPr>
          <w:rFonts w:ascii="Arial" w:hAnsi="Arial" w:cs="Arial"/>
        </w:rPr>
        <w:t xml:space="preserve"> po północnej stronie ul. </w:t>
      </w:r>
      <w:r w:rsidR="00773B34" w:rsidRPr="00C40F80">
        <w:rPr>
          <w:rFonts w:ascii="Arial" w:hAnsi="Arial" w:cs="Arial"/>
        </w:rPr>
        <w:t>Ekologicznej</w:t>
      </w:r>
      <w:r w:rsidRPr="00C40F80">
        <w:rPr>
          <w:rFonts w:ascii="Arial" w:hAnsi="Arial" w:cs="Arial"/>
        </w:rPr>
        <w:t>;</w:t>
      </w:r>
    </w:p>
    <w:p w14:paraId="6FD5E7EB" w14:textId="433969F6" w:rsidR="00773B34" w:rsidRPr="00C40F80" w:rsidRDefault="00773B34" w:rsidP="009763C5">
      <w:pPr>
        <w:pStyle w:val="Akapitzlist"/>
        <w:numPr>
          <w:ilvl w:val="0"/>
          <w:numId w:val="58"/>
        </w:numPr>
        <w:spacing w:after="0" w:line="240" w:lineRule="auto"/>
        <w:rPr>
          <w:rFonts w:ascii="Arial" w:hAnsi="Arial" w:cs="Arial"/>
        </w:rPr>
      </w:pPr>
      <w:r w:rsidRPr="00C40F80">
        <w:rPr>
          <w:rFonts w:ascii="Arial" w:hAnsi="Arial" w:cs="Arial"/>
        </w:rPr>
        <w:t>budowę chodnika i ścieżki rowerowej po wschodniej stronie oraz budow</w:t>
      </w:r>
      <w:r w:rsidR="006009CF">
        <w:rPr>
          <w:rFonts w:ascii="Arial" w:hAnsi="Arial" w:cs="Arial"/>
        </w:rPr>
        <w:t>ę</w:t>
      </w:r>
      <w:r w:rsidRPr="00C40F80">
        <w:rPr>
          <w:rFonts w:ascii="Arial" w:hAnsi="Arial" w:cs="Arial"/>
        </w:rPr>
        <w:t xml:space="preserve"> chodnika </w:t>
      </w:r>
      <w:r w:rsidR="00C40F80" w:rsidRPr="00C40F80">
        <w:rPr>
          <w:rFonts w:ascii="Arial" w:hAnsi="Arial" w:cs="Arial"/>
        </w:rPr>
        <w:t xml:space="preserve">po zachodniej stronie </w:t>
      </w:r>
      <w:r w:rsidRPr="00C40F80">
        <w:rPr>
          <w:rFonts w:ascii="Arial" w:hAnsi="Arial" w:cs="Arial"/>
        </w:rPr>
        <w:t>ul. Estrady</w:t>
      </w:r>
      <w:r w:rsidR="007109F0">
        <w:rPr>
          <w:rFonts w:ascii="Arial" w:hAnsi="Arial" w:cs="Arial"/>
        </w:rPr>
        <w:t>;</w:t>
      </w:r>
    </w:p>
    <w:p w14:paraId="178265B7" w14:textId="0DF17CF2" w:rsidR="00063517" w:rsidRDefault="00824B8C" w:rsidP="009763C5">
      <w:pPr>
        <w:pStyle w:val="Akapitzlist"/>
        <w:numPr>
          <w:ilvl w:val="0"/>
          <w:numId w:val="58"/>
        </w:numPr>
        <w:spacing w:after="0" w:line="240" w:lineRule="auto"/>
        <w:rPr>
          <w:rFonts w:ascii="Arial" w:hAnsi="Arial" w:cs="Arial"/>
        </w:rPr>
      </w:pPr>
      <w:r w:rsidRPr="00C40F80">
        <w:rPr>
          <w:rFonts w:ascii="Arial" w:hAnsi="Arial" w:cs="Arial"/>
        </w:rPr>
        <w:t>budowę</w:t>
      </w:r>
      <w:r w:rsidR="00063517" w:rsidRPr="00C40F80">
        <w:rPr>
          <w:rFonts w:ascii="Arial" w:hAnsi="Arial" w:cs="Arial"/>
        </w:rPr>
        <w:t xml:space="preserve"> zjazdów do posesji</w:t>
      </w:r>
      <w:r w:rsidR="00451CC0">
        <w:rPr>
          <w:rFonts w:ascii="Arial" w:hAnsi="Arial" w:cs="Arial"/>
        </w:rPr>
        <w:t xml:space="preserve"> (ujętych w dokumentacji projektowej a także zjazdów dodatkowych według załączonego rysunku)</w:t>
      </w:r>
      <w:r w:rsidRPr="00C40F80">
        <w:rPr>
          <w:rFonts w:ascii="Arial" w:hAnsi="Arial" w:cs="Arial"/>
        </w:rPr>
        <w:t>;</w:t>
      </w:r>
    </w:p>
    <w:p w14:paraId="394BC6F0" w14:textId="1C5D4219"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 xml:space="preserve">ę i </w:t>
      </w:r>
      <w:r w:rsidRPr="00BE1F68">
        <w:rPr>
          <w:rFonts w:ascii="Arial" w:hAnsi="Arial" w:cs="Arial"/>
        </w:rPr>
        <w:t>profilowanie rowów przydrożnych</w:t>
      </w:r>
      <w:r>
        <w:rPr>
          <w:rFonts w:ascii="Arial" w:hAnsi="Arial" w:cs="Arial"/>
        </w:rPr>
        <w:t>;</w:t>
      </w:r>
    </w:p>
    <w:p w14:paraId="40BD6F8E" w14:textId="06F2FAC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ę</w:t>
      </w:r>
      <w:r w:rsidRPr="00BE1F68">
        <w:rPr>
          <w:rFonts w:ascii="Arial" w:hAnsi="Arial" w:cs="Arial"/>
        </w:rPr>
        <w:t xml:space="preserve"> przepustów i rowów krytych</w:t>
      </w:r>
      <w:r>
        <w:rPr>
          <w:rFonts w:ascii="Arial" w:hAnsi="Arial" w:cs="Arial"/>
        </w:rPr>
        <w:t>;</w:t>
      </w:r>
    </w:p>
    <w:p w14:paraId="328C6E34" w14:textId="7E84018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ę</w:t>
      </w:r>
      <w:r w:rsidRPr="00BE1F68">
        <w:rPr>
          <w:rFonts w:ascii="Arial" w:hAnsi="Arial" w:cs="Arial"/>
        </w:rPr>
        <w:t xml:space="preserve"> zatok autobusowych i zatoki do kontroli pojazdów i mobilnego ważenia</w:t>
      </w:r>
      <w:r>
        <w:rPr>
          <w:rFonts w:ascii="Arial" w:hAnsi="Arial" w:cs="Arial"/>
        </w:rPr>
        <w:t>;</w:t>
      </w:r>
    </w:p>
    <w:p w14:paraId="293CABD6" w14:textId="151E50F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wykonanie regulacji wysokościowych istniejących urządzeń infrastruktury podziemnej</w:t>
      </w:r>
      <w:r>
        <w:rPr>
          <w:rFonts w:ascii="Arial" w:hAnsi="Arial" w:cs="Arial"/>
        </w:rPr>
        <w:t>;</w:t>
      </w:r>
    </w:p>
    <w:p w14:paraId="77BFD369" w14:textId="4D226127" w:rsidR="00BE1F68" w:rsidRDefault="00BE1F68" w:rsidP="009763C5">
      <w:pPr>
        <w:pStyle w:val="Akapitzlist"/>
        <w:numPr>
          <w:ilvl w:val="0"/>
          <w:numId w:val="58"/>
        </w:numPr>
        <w:spacing w:after="0" w:line="240" w:lineRule="auto"/>
        <w:rPr>
          <w:rFonts w:ascii="Arial" w:hAnsi="Arial" w:cs="Arial"/>
        </w:rPr>
      </w:pPr>
      <w:r w:rsidRPr="000770C5">
        <w:rPr>
          <w:rFonts w:ascii="Arial" w:hAnsi="Arial" w:cs="Arial"/>
        </w:rPr>
        <w:t>budowę kanalizacji deszczowej;</w:t>
      </w:r>
    </w:p>
    <w:p w14:paraId="76460511" w14:textId="77777777" w:rsidR="0042510C" w:rsidRPr="00242378" w:rsidRDefault="00824B8C" w:rsidP="009763C5">
      <w:pPr>
        <w:pStyle w:val="Akapitzlist"/>
        <w:numPr>
          <w:ilvl w:val="0"/>
          <w:numId w:val="58"/>
        </w:numPr>
        <w:spacing w:after="0" w:line="240" w:lineRule="auto"/>
        <w:rPr>
          <w:rFonts w:ascii="Arial" w:hAnsi="Arial" w:cs="Arial"/>
        </w:rPr>
      </w:pPr>
      <w:r w:rsidRPr="00242378">
        <w:rPr>
          <w:rFonts w:ascii="Arial" w:hAnsi="Arial" w:cs="Arial"/>
        </w:rPr>
        <w:t>wycinkę</w:t>
      </w:r>
      <w:r w:rsidR="009C0A98" w:rsidRPr="00242378">
        <w:rPr>
          <w:rFonts w:ascii="Arial" w:hAnsi="Arial" w:cs="Arial"/>
        </w:rPr>
        <w:t xml:space="preserve"> drzew oraz usunięcie karp</w:t>
      </w:r>
      <w:r w:rsidR="00631F75" w:rsidRPr="00242378">
        <w:rPr>
          <w:rFonts w:ascii="Arial" w:hAnsi="Arial" w:cs="Arial"/>
        </w:rPr>
        <w:t xml:space="preserve"> – wycięte drzewa należą do Wykonawcy, ich wartość należy odliczyć od ceny za wykonanie przedmiotu umowy</w:t>
      </w:r>
      <w:r w:rsidR="009C0A98" w:rsidRPr="00242378">
        <w:rPr>
          <w:rFonts w:ascii="Arial" w:hAnsi="Arial" w:cs="Arial"/>
        </w:rPr>
        <w:t>;</w:t>
      </w:r>
    </w:p>
    <w:p w14:paraId="086AC19B" w14:textId="21C33D38" w:rsidR="008C7875" w:rsidRDefault="008C7875" w:rsidP="009763C5">
      <w:pPr>
        <w:pStyle w:val="Akapitzlist"/>
        <w:numPr>
          <w:ilvl w:val="0"/>
          <w:numId w:val="58"/>
        </w:numPr>
        <w:spacing w:after="0" w:line="240" w:lineRule="auto"/>
        <w:rPr>
          <w:rFonts w:ascii="Arial" w:hAnsi="Arial" w:cs="Arial"/>
        </w:rPr>
      </w:pPr>
      <w:r w:rsidRPr="00242378">
        <w:rPr>
          <w:rFonts w:ascii="Arial" w:hAnsi="Arial" w:cs="Arial"/>
        </w:rPr>
        <w:t>zaprojektowanie, uzgodnienie i wprowadzenie czasowej organizacji ruchu</w:t>
      </w:r>
      <w:r w:rsidR="00CA418D">
        <w:rPr>
          <w:rFonts w:ascii="Arial" w:hAnsi="Arial" w:cs="Arial"/>
        </w:rPr>
        <w:t xml:space="preserve"> z uwzględnieniem:</w:t>
      </w:r>
    </w:p>
    <w:p w14:paraId="085E221D" w14:textId="3AE43CC3" w:rsidR="00CA418D" w:rsidRDefault="00CA418D" w:rsidP="00CA418D">
      <w:pPr>
        <w:pStyle w:val="Akapitzlist"/>
        <w:numPr>
          <w:ilvl w:val="0"/>
          <w:numId w:val="82"/>
        </w:numPr>
        <w:spacing w:after="0" w:line="240" w:lineRule="auto"/>
        <w:rPr>
          <w:rFonts w:ascii="Arial" w:hAnsi="Arial" w:cs="Arial"/>
        </w:rPr>
      </w:pPr>
      <w:r>
        <w:rPr>
          <w:rFonts w:ascii="Arial" w:hAnsi="Arial" w:cs="Arial"/>
        </w:rPr>
        <w:t>możliwości zamknięcia ul. Ekologicznej przy zapewnieniu dojazdu użytkowników posesji przylegających a także zapewnieniu dojazdu pojazdom odbierającym odpady komunalne,</w:t>
      </w:r>
    </w:p>
    <w:p w14:paraId="60FBE532" w14:textId="4774A304" w:rsidR="00CA418D" w:rsidRPr="00CA418D" w:rsidRDefault="00CA418D" w:rsidP="00CA418D">
      <w:pPr>
        <w:pStyle w:val="Akapitzlist"/>
        <w:numPr>
          <w:ilvl w:val="0"/>
          <w:numId w:val="82"/>
        </w:numPr>
        <w:spacing w:after="0" w:line="240" w:lineRule="auto"/>
        <w:rPr>
          <w:rFonts w:ascii="Arial" w:hAnsi="Arial" w:cs="Arial"/>
        </w:rPr>
      </w:pPr>
      <w:r>
        <w:rPr>
          <w:rFonts w:ascii="Arial" w:hAnsi="Arial" w:cs="Arial"/>
        </w:rPr>
        <w:lastRenderedPageBreak/>
        <w:t>brakiem możliwości zamknięcia ul. Estrady;</w:t>
      </w:r>
    </w:p>
    <w:p w14:paraId="029216C7"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wykonanie i wprowadzenie stałej organizacji ruchu;</w:t>
      </w:r>
    </w:p>
    <w:p w14:paraId="39807E00"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uporządkowanie terenu wykonywania robót;</w:t>
      </w:r>
    </w:p>
    <w:p w14:paraId="116E9834"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wykonanie zieleni drogowej;</w:t>
      </w:r>
    </w:p>
    <w:p w14:paraId="5AD1B0F8" w14:textId="77777777" w:rsidR="008C7875" w:rsidRPr="00F3731F" w:rsidRDefault="008C7875" w:rsidP="009763C5">
      <w:pPr>
        <w:pStyle w:val="Akapitzlist"/>
        <w:numPr>
          <w:ilvl w:val="0"/>
          <w:numId w:val="58"/>
        </w:numPr>
        <w:spacing w:after="0" w:line="240" w:lineRule="auto"/>
        <w:rPr>
          <w:rFonts w:ascii="Arial" w:hAnsi="Arial" w:cs="Arial"/>
        </w:rPr>
      </w:pPr>
      <w:r w:rsidRPr="00F3731F">
        <w:rPr>
          <w:rFonts w:ascii="Arial" w:hAnsi="Arial" w:cs="Arial"/>
        </w:rPr>
        <w:t xml:space="preserve">pełną obsługę geodezyjną zadania inwestycyjnego w szczególności tyczenie oraz </w:t>
      </w:r>
      <w:r w:rsidR="00E43358" w:rsidRPr="00F3731F">
        <w:rPr>
          <w:rFonts w:ascii="Arial" w:hAnsi="Arial" w:cs="Arial"/>
        </w:rPr>
        <w:t xml:space="preserve">wykonanie </w:t>
      </w:r>
      <w:r w:rsidRPr="00F3731F">
        <w:rPr>
          <w:rFonts w:ascii="Arial" w:hAnsi="Arial" w:cs="Arial"/>
        </w:rPr>
        <w:t>inwentaryzacj</w:t>
      </w:r>
      <w:r w:rsidR="00E43358" w:rsidRPr="00F3731F">
        <w:rPr>
          <w:rFonts w:ascii="Arial" w:hAnsi="Arial" w:cs="Arial"/>
        </w:rPr>
        <w:t>i geodezyjnej</w:t>
      </w:r>
      <w:r w:rsidRPr="00F3731F">
        <w:rPr>
          <w:rFonts w:ascii="Arial" w:hAnsi="Arial" w:cs="Arial"/>
        </w:rPr>
        <w:t>,</w:t>
      </w:r>
    </w:p>
    <w:p w14:paraId="397F0F22" w14:textId="0DB992C9" w:rsidR="00C113FF" w:rsidRPr="00592FDC" w:rsidRDefault="00C113FF" w:rsidP="009763C5">
      <w:pPr>
        <w:pStyle w:val="Akapitzlist"/>
        <w:numPr>
          <w:ilvl w:val="0"/>
          <w:numId w:val="58"/>
        </w:numPr>
        <w:spacing w:after="0" w:line="240" w:lineRule="auto"/>
        <w:rPr>
          <w:rFonts w:ascii="Arial" w:hAnsi="Arial" w:cs="Arial"/>
        </w:rPr>
      </w:pPr>
      <w:r w:rsidRPr="00F3731F">
        <w:rPr>
          <w:rFonts w:ascii="Arial" w:hAnsi="Arial" w:cs="Arial"/>
        </w:rPr>
        <w:t xml:space="preserve">koordynację wykonawców realizujących umowy zawarte z Zamawiającym (części zamówienia określone w postępowaniu przetargowym) na wykonanie poszczególnych branż w ramach </w:t>
      </w:r>
      <w:r w:rsidRPr="00592FDC">
        <w:rPr>
          <w:rFonts w:ascii="Arial" w:hAnsi="Arial" w:cs="Arial"/>
        </w:rPr>
        <w:t>zadania inwestycyjnego pn. „</w:t>
      </w:r>
      <w:r w:rsidR="00F3731F" w:rsidRPr="00592FDC">
        <w:rPr>
          <w:rFonts w:ascii="Arial" w:hAnsi="Arial" w:cs="Arial"/>
        </w:rPr>
        <w:t>Rozbudowa ul. Ekologicznej i ul. Estrady w Klaudynie</w:t>
      </w:r>
      <w:r w:rsidRPr="00592FDC">
        <w:rPr>
          <w:rFonts w:ascii="Arial" w:hAnsi="Arial" w:cs="Arial"/>
        </w:rPr>
        <w:t>” – branża elektryczna;</w:t>
      </w:r>
    </w:p>
    <w:p w14:paraId="5A745A8D" w14:textId="77777777" w:rsidR="00631F75" w:rsidRPr="00592FDC" w:rsidRDefault="00631F75" w:rsidP="009763C5">
      <w:pPr>
        <w:pStyle w:val="Akapitzlist"/>
        <w:numPr>
          <w:ilvl w:val="0"/>
          <w:numId w:val="58"/>
        </w:numPr>
        <w:spacing w:after="0" w:line="240" w:lineRule="auto"/>
        <w:rPr>
          <w:rFonts w:ascii="Arial" w:hAnsi="Arial" w:cs="Arial"/>
        </w:rPr>
      </w:pPr>
      <w:r w:rsidRPr="00592FDC">
        <w:rPr>
          <w:rFonts w:ascii="Arial" w:hAnsi="Arial" w:cs="Arial"/>
        </w:rPr>
        <w:t>przekazanie Zamawiającemu kompletnej dokumentacji powykonawczej oraz inwentaryzacji geodezyjnej powykonawczej</w:t>
      </w:r>
      <w:r w:rsidR="00C113FF" w:rsidRPr="00592FDC">
        <w:rPr>
          <w:rFonts w:ascii="Arial" w:hAnsi="Arial" w:cs="Arial"/>
        </w:rPr>
        <w:t xml:space="preserve"> (w tym dokumentacja i inwentaryzacja poszczególnych branż)</w:t>
      </w:r>
      <w:r w:rsidR="0054224B" w:rsidRPr="00592FDC">
        <w:rPr>
          <w:rFonts w:ascii="Arial" w:hAnsi="Arial" w:cs="Arial"/>
        </w:rPr>
        <w:t>;</w:t>
      </w:r>
      <w:r w:rsidRPr="00592FDC">
        <w:rPr>
          <w:rFonts w:ascii="Arial" w:hAnsi="Arial" w:cs="Arial"/>
        </w:rPr>
        <w:t xml:space="preserve"> dokumentacja powykonawcza musi zawierać co najmniej:</w:t>
      </w:r>
    </w:p>
    <w:p w14:paraId="3CC2ACD6"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projekty budowlane będące załącznikiem do decyzji zezwalającej na realizację inwestycji drogowej wraz z naniesionymi ewentualnymi zmianami,</w:t>
      </w:r>
    </w:p>
    <w:p w14:paraId="136D70E0"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protokoły pomiarów, badań i sprawdzeń wykonanych w trakcie realizacji przedmiotu umowy jak i po jego zakończeniu,</w:t>
      </w:r>
    </w:p>
    <w:p w14:paraId="689000C3"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atesty, certyfikaty i dopuszczenia do stosowania w budownictwie dla materiałów użytych do wykonania przedmiotu umowy,</w:t>
      </w:r>
    </w:p>
    <w:p w14:paraId="777A2C4D"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protokoły częściowe odbioru robót,</w:t>
      </w:r>
    </w:p>
    <w:p w14:paraId="250282A8" w14:textId="1C47D4A4" w:rsidR="00631F75" w:rsidRPr="00B63AA6" w:rsidRDefault="00631F75" w:rsidP="009763C5">
      <w:pPr>
        <w:pStyle w:val="Akapitzlist"/>
        <w:numPr>
          <w:ilvl w:val="0"/>
          <w:numId w:val="57"/>
        </w:numPr>
        <w:spacing w:after="0" w:line="240" w:lineRule="auto"/>
        <w:rPr>
          <w:rFonts w:ascii="Arial" w:hAnsi="Arial" w:cs="Arial"/>
        </w:rPr>
      </w:pPr>
      <w:r w:rsidRPr="00B63AA6">
        <w:rPr>
          <w:rFonts w:ascii="Arial" w:hAnsi="Arial" w:cs="Arial"/>
        </w:rPr>
        <w:t>dziennik budowy i dokumentację budowy zawierającą wszelkie notatki, ustalenia itp.</w:t>
      </w:r>
      <w:r w:rsidR="00BB54C6">
        <w:rPr>
          <w:rFonts w:ascii="Arial" w:hAnsi="Arial" w:cs="Arial"/>
        </w:rPr>
        <w:t>;</w:t>
      </w:r>
    </w:p>
    <w:p w14:paraId="66C6B2D1" w14:textId="7E67C27B" w:rsidR="00D21E74" w:rsidRDefault="00D21E74" w:rsidP="009763C5">
      <w:pPr>
        <w:pStyle w:val="Akapitzlist"/>
        <w:numPr>
          <w:ilvl w:val="0"/>
          <w:numId w:val="58"/>
        </w:numPr>
        <w:spacing w:after="0" w:line="240" w:lineRule="auto"/>
        <w:rPr>
          <w:rFonts w:ascii="Arial" w:hAnsi="Arial" w:cs="Arial"/>
        </w:rPr>
      </w:pPr>
      <w:r>
        <w:rPr>
          <w:rFonts w:ascii="Arial" w:hAnsi="Arial" w:cs="Arial"/>
        </w:rPr>
        <w:t>zgłoszenie odpowiednim organom zamiar wprowadzenia stałej organizacji ruchu;</w:t>
      </w:r>
    </w:p>
    <w:p w14:paraId="6C5B2418" w14:textId="32E850E4" w:rsidR="00631F75" w:rsidRDefault="00631F75" w:rsidP="009763C5">
      <w:pPr>
        <w:pStyle w:val="Akapitzlist"/>
        <w:numPr>
          <w:ilvl w:val="0"/>
          <w:numId w:val="58"/>
        </w:numPr>
        <w:spacing w:after="0" w:line="240" w:lineRule="auto"/>
        <w:rPr>
          <w:rFonts w:ascii="Arial" w:hAnsi="Arial" w:cs="Arial"/>
        </w:rPr>
      </w:pPr>
      <w:r w:rsidRPr="00B63AA6">
        <w:rPr>
          <w:rFonts w:ascii="Arial" w:hAnsi="Arial" w:cs="Arial"/>
        </w:rPr>
        <w:t>złożenie w imieniu Zamawiającego zawiadomienia o zakończeniu budowy</w:t>
      </w:r>
      <w:r w:rsidR="00FD2D47">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BB54C6">
        <w:rPr>
          <w:rFonts w:ascii="Arial" w:hAnsi="Arial" w:cs="Arial"/>
        </w:rPr>
        <w:t>;</w:t>
      </w:r>
    </w:p>
    <w:p w14:paraId="43DCB9FE" w14:textId="77777777" w:rsidR="00BA50C6" w:rsidRDefault="00BB54C6" w:rsidP="004D1967">
      <w:pPr>
        <w:pStyle w:val="Akapitzlist"/>
        <w:numPr>
          <w:ilvl w:val="0"/>
          <w:numId w:val="58"/>
        </w:numPr>
        <w:spacing w:after="0" w:line="240" w:lineRule="auto"/>
        <w:rPr>
          <w:rFonts w:ascii="Arial" w:hAnsi="Arial" w:cs="Arial"/>
        </w:rPr>
      </w:pPr>
      <w:r w:rsidRPr="00FD2D47">
        <w:rPr>
          <w:rFonts w:ascii="Arial" w:hAnsi="Arial" w:cs="Arial"/>
        </w:rPr>
        <w:t>UWAGA: przedmiot zamówienia nie obejmuje zabezpieczenia ropociągu. Zamawiający zastrzega sobie możliwość zlecenia wykonania zabezpieczenia ropociągu Wykonawcy lub innemu wykonawcy</w:t>
      </w:r>
      <w:r w:rsidR="00FD2D47" w:rsidRPr="00FD2D47">
        <w:rPr>
          <w:rFonts w:ascii="Arial" w:hAnsi="Arial" w:cs="Arial"/>
        </w:rPr>
        <w:t>.</w:t>
      </w:r>
    </w:p>
    <w:p w14:paraId="63FC40F3" w14:textId="76D77CD4" w:rsidR="00BB54C6" w:rsidRPr="00FD2D47" w:rsidRDefault="00BB54C6" w:rsidP="004D1967">
      <w:pPr>
        <w:pStyle w:val="Akapitzlist"/>
        <w:numPr>
          <w:ilvl w:val="0"/>
          <w:numId w:val="58"/>
        </w:numPr>
        <w:spacing w:after="0" w:line="240" w:lineRule="auto"/>
        <w:rPr>
          <w:rFonts w:ascii="Arial" w:hAnsi="Arial" w:cs="Arial"/>
        </w:rPr>
      </w:pPr>
      <w:r w:rsidRPr="00FD2D47">
        <w:rPr>
          <w:rFonts w:ascii="Arial" w:hAnsi="Arial" w:cs="Arial"/>
        </w:rPr>
        <w:t>Zamawiający informuje, iż jest w trakcie aktualizacji projektu stałej organizacji ruchu (SOR). Do oferty należy przyjąć oznakowanie załączonego SOR-u. Ewentualne różnice zostaną rozliczone kosztory</w:t>
      </w:r>
      <w:r w:rsidR="00742BE6" w:rsidRPr="00FD2D47">
        <w:rPr>
          <w:rFonts w:ascii="Arial" w:hAnsi="Arial" w:cs="Arial"/>
        </w:rPr>
        <w:t>sem różnicowym.</w:t>
      </w:r>
    </w:p>
    <w:bookmarkEnd w:id="8"/>
    <w:p w14:paraId="7F84AE57" w14:textId="124B7B10" w:rsidR="00E527DA" w:rsidRPr="00401DA0" w:rsidRDefault="00E527DA"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242511">
        <w:rPr>
          <w:rFonts w:ascii="Arial" w:eastAsia="Times New Roman" w:hAnsi="Arial" w:cs="Arial"/>
          <w:sz w:val="20"/>
          <w:szCs w:val="20"/>
        </w:rPr>
        <w:t>Podstawowe parametry określające wielkość zadania oraz przyjęte rozwiązania projektowe</w:t>
      </w:r>
      <w:r w:rsidR="00C27368" w:rsidRPr="00242511">
        <w:rPr>
          <w:rFonts w:ascii="Arial" w:eastAsia="Times New Roman" w:hAnsi="Arial" w:cs="Arial"/>
          <w:sz w:val="20"/>
          <w:szCs w:val="20"/>
        </w:rPr>
        <w:t xml:space="preserve"> </w:t>
      </w:r>
      <w:r w:rsidR="00C27368" w:rsidRPr="00401DA0">
        <w:rPr>
          <w:rFonts w:ascii="Arial" w:eastAsia="Times New Roman" w:hAnsi="Arial" w:cs="Arial"/>
          <w:b/>
          <w:bCs/>
          <w:sz w:val="20"/>
          <w:szCs w:val="20"/>
        </w:rPr>
        <w:t>(UWAGA: rozwiązania konstrukcyjne wg. rysunków zamiennych)</w:t>
      </w:r>
      <w:r w:rsidRPr="00401DA0">
        <w:rPr>
          <w:rFonts w:ascii="Arial" w:eastAsia="Times New Roman" w:hAnsi="Arial" w:cs="Arial"/>
          <w:b/>
          <w:bCs/>
          <w:sz w:val="20"/>
          <w:szCs w:val="20"/>
        </w:rPr>
        <w:t>:</w:t>
      </w:r>
      <w:r w:rsidRPr="00401DA0">
        <w:rPr>
          <w:rFonts w:ascii="Arial" w:eastAsia="Times New Roman" w:hAnsi="Arial" w:cs="Arial"/>
          <w:sz w:val="20"/>
          <w:szCs w:val="20"/>
        </w:rPr>
        <w:t xml:space="preserve"> </w:t>
      </w:r>
    </w:p>
    <w:p w14:paraId="033D9502" w14:textId="78949C34"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 xml:space="preserve">ul. Ekologiczna – długość </w:t>
      </w:r>
      <w:r w:rsidR="00D62D10" w:rsidRPr="00401DA0">
        <w:rPr>
          <w:rFonts w:ascii="Arial" w:hAnsi="Arial" w:cs="Arial"/>
        </w:rPr>
        <w:t>570</w:t>
      </w:r>
      <w:r w:rsidRPr="00401DA0">
        <w:rPr>
          <w:rFonts w:ascii="Arial" w:hAnsi="Arial" w:cs="Arial"/>
        </w:rPr>
        <w:t xml:space="preserve"> m, szerokość jezdni 7m,</w:t>
      </w:r>
    </w:p>
    <w:p w14:paraId="275AF7E2" w14:textId="7C28222A" w:rsidR="00D62D10" w:rsidRPr="00401DA0" w:rsidRDefault="00D62D10" w:rsidP="009763C5">
      <w:pPr>
        <w:pStyle w:val="Akapitzlist"/>
        <w:numPr>
          <w:ilvl w:val="0"/>
          <w:numId w:val="59"/>
        </w:numPr>
        <w:spacing w:after="0" w:line="240" w:lineRule="auto"/>
        <w:rPr>
          <w:rFonts w:ascii="Arial" w:hAnsi="Arial" w:cs="Arial"/>
        </w:rPr>
      </w:pPr>
      <w:r w:rsidRPr="00401DA0">
        <w:rPr>
          <w:rFonts w:ascii="Arial" w:hAnsi="Arial" w:cs="Arial"/>
        </w:rPr>
        <w:t xml:space="preserve">skrzyżowanie typu rondo – 1 </w:t>
      </w:r>
      <w:proofErr w:type="spellStart"/>
      <w:r w:rsidRPr="00401DA0">
        <w:rPr>
          <w:rFonts w:ascii="Arial" w:hAnsi="Arial" w:cs="Arial"/>
        </w:rPr>
        <w:t>szt</w:t>
      </w:r>
      <w:proofErr w:type="spellEnd"/>
      <w:r w:rsidRPr="00401DA0">
        <w:rPr>
          <w:rFonts w:ascii="Arial" w:hAnsi="Arial" w:cs="Arial"/>
        </w:rPr>
        <w:t>,</w:t>
      </w:r>
    </w:p>
    <w:p w14:paraId="2B529776" w14:textId="5F78D8AC"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ul. Estrady – długość 294 m, szerokość jezdni 7 m,</w:t>
      </w:r>
    </w:p>
    <w:p w14:paraId="08C9E959" w14:textId="47500B83"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zatoka autobusowa</w:t>
      </w:r>
      <w:r w:rsidR="00D62D10" w:rsidRPr="00401DA0">
        <w:rPr>
          <w:rFonts w:ascii="Arial" w:hAnsi="Arial" w:cs="Arial"/>
        </w:rPr>
        <w:t xml:space="preserve"> wraz z peronami</w:t>
      </w:r>
      <w:r w:rsidRPr="00401DA0">
        <w:rPr>
          <w:rFonts w:ascii="Arial" w:hAnsi="Arial" w:cs="Arial"/>
        </w:rPr>
        <w:t xml:space="preserve"> – 4 </w:t>
      </w:r>
      <w:proofErr w:type="spellStart"/>
      <w:r w:rsidRPr="00401DA0">
        <w:rPr>
          <w:rFonts w:ascii="Arial" w:hAnsi="Arial" w:cs="Arial"/>
        </w:rPr>
        <w:t>szt</w:t>
      </w:r>
      <w:proofErr w:type="spellEnd"/>
      <w:r w:rsidRPr="00401DA0">
        <w:rPr>
          <w:rFonts w:ascii="Arial" w:hAnsi="Arial" w:cs="Arial"/>
        </w:rPr>
        <w:t>,</w:t>
      </w:r>
    </w:p>
    <w:p w14:paraId="1DC3A10C" w14:textId="12078071"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 xml:space="preserve">zatoka postojowa do kontroli pojazdów – 1 </w:t>
      </w:r>
      <w:proofErr w:type="spellStart"/>
      <w:r w:rsidRPr="00401DA0">
        <w:rPr>
          <w:rFonts w:ascii="Arial" w:hAnsi="Arial" w:cs="Arial"/>
        </w:rPr>
        <w:t>szt</w:t>
      </w:r>
      <w:proofErr w:type="spellEnd"/>
      <w:r w:rsidRPr="00401DA0">
        <w:rPr>
          <w:rFonts w:ascii="Arial" w:hAnsi="Arial" w:cs="Arial"/>
        </w:rPr>
        <w:t>,</w:t>
      </w:r>
    </w:p>
    <w:p w14:paraId="060B7E04" w14:textId="44BD90CC"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ścieżka rowerowa</w:t>
      </w:r>
      <w:r w:rsidR="00D62D10" w:rsidRPr="00401DA0">
        <w:rPr>
          <w:rFonts w:ascii="Arial" w:hAnsi="Arial" w:cs="Arial"/>
        </w:rPr>
        <w:t xml:space="preserve"> </w:t>
      </w:r>
      <w:r w:rsidRPr="00401DA0">
        <w:rPr>
          <w:rFonts w:ascii="Arial" w:hAnsi="Arial" w:cs="Arial"/>
        </w:rPr>
        <w:t>– szerokość 2m,</w:t>
      </w:r>
      <w:r w:rsidR="00D62D10" w:rsidRPr="00401DA0">
        <w:rPr>
          <w:rFonts w:ascii="Arial" w:hAnsi="Arial" w:cs="Arial"/>
        </w:rPr>
        <w:t xml:space="preserve"> powierzchnia </w:t>
      </w:r>
      <w:r w:rsidR="00401DA0" w:rsidRPr="00401DA0">
        <w:rPr>
          <w:rFonts w:ascii="Arial" w:hAnsi="Arial" w:cs="Arial"/>
        </w:rPr>
        <w:t>ok. 2012 m</w:t>
      </w:r>
      <w:r w:rsidR="00401DA0" w:rsidRPr="00401DA0">
        <w:rPr>
          <w:rFonts w:ascii="Arial" w:hAnsi="Arial" w:cs="Arial"/>
          <w:vertAlign w:val="superscript"/>
        </w:rPr>
        <w:t>2</w:t>
      </w:r>
      <w:r w:rsidR="00401DA0" w:rsidRPr="00401DA0">
        <w:rPr>
          <w:rFonts w:ascii="Arial" w:hAnsi="Arial" w:cs="Arial"/>
        </w:rPr>
        <w:t>,</w:t>
      </w:r>
    </w:p>
    <w:p w14:paraId="51A01C62" w14:textId="5D13855C" w:rsidR="00242511" w:rsidRPr="00401DA0" w:rsidRDefault="00D62D10" w:rsidP="00401DA0">
      <w:pPr>
        <w:pStyle w:val="Akapitzlist"/>
        <w:numPr>
          <w:ilvl w:val="0"/>
          <w:numId w:val="59"/>
        </w:numPr>
        <w:spacing w:after="0" w:line="240" w:lineRule="auto"/>
        <w:rPr>
          <w:rFonts w:ascii="Arial" w:hAnsi="Arial" w:cs="Arial"/>
        </w:rPr>
      </w:pPr>
      <w:r w:rsidRPr="00401DA0">
        <w:rPr>
          <w:rFonts w:ascii="Arial" w:hAnsi="Arial" w:cs="Arial"/>
        </w:rPr>
        <w:t xml:space="preserve">chodniki – szerokość 1,5-2,5 m, powierzchnia </w:t>
      </w:r>
      <w:r w:rsidR="00401DA0" w:rsidRPr="00401DA0">
        <w:rPr>
          <w:rFonts w:ascii="Arial" w:hAnsi="Arial" w:cs="Arial"/>
        </w:rPr>
        <w:t>ok. 2070 m</w:t>
      </w:r>
      <w:r w:rsidR="00401DA0" w:rsidRPr="00401DA0">
        <w:rPr>
          <w:rFonts w:ascii="Arial" w:hAnsi="Arial" w:cs="Arial"/>
          <w:vertAlign w:val="superscript"/>
        </w:rPr>
        <w:t>2</w:t>
      </w:r>
      <w:r w:rsidR="00401DA0" w:rsidRPr="00401DA0">
        <w:rPr>
          <w:rFonts w:ascii="Arial" w:hAnsi="Arial" w:cs="Arial"/>
        </w:rPr>
        <w:t>,</w:t>
      </w:r>
    </w:p>
    <w:p w14:paraId="4D4F631C" w14:textId="5211BB95" w:rsidR="00063517" w:rsidRPr="00401DA0" w:rsidRDefault="0007413D" w:rsidP="009763C5">
      <w:pPr>
        <w:pStyle w:val="Akapitzlist"/>
        <w:numPr>
          <w:ilvl w:val="0"/>
          <w:numId w:val="59"/>
        </w:numPr>
        <w:spacing w:after="0" w:line="240" w:lineRule="auto"/>
        <w:rPr>
          <w:rFonts w:ascii="Arial" w:hAnsi="Arial" w:cs="Arial"/>
        </w:rPr>
      </w:pPr>
      <w:r w:rsidRPr="00401DA0">
        <w:rPr>
          <w:rFonts w:ascii="Arial" w:hAnsi="Arial" w:cs="Arial"/>
        </w:rPr>
        <w:t>k</w:t>
      </w:r>
      <w:r w:rsidR="00B74227" w:rsidRPr="00401DA0">
        <w:rPr>
          <w:rFonts w:ascii="Arial" w:hAnsi="Arial" w:cs="Arial"/>
        </w:rPr>
        <w:t>analizacja deszczowa:</w:t>
      </w:r>
    </w:p>
    <w:p w14:paraId="799A0D33" w14:textId="3DEA7626" w:rsidR="00B74227" w:rsidRPr="00401DA0" w:rsidRDefault="00F824AA" w:rsidP="00126C7B">
      <w:pPr>
        <w:pStyle w:val="Akapitzlist"/>
        <w:numPr>
          <w:ilvl w:val="0"/>
          <w:numId w:val="61"/>
        </w:numPr>
        <w:spacing w:after="0" w:line="240" w:lineRule="auto"/>
        <w:rPr>
          <w:rFonts w:ascii="Arial" w:hAnsi="Arial" w:cs="Arial"/>
        </w:rPr>
      </w:pPr>
      <w:r w:rsidRPr="00401DA0">
        <w:rPr>
          <w:rFonts w:ascii="Arial" w:hAnsi="Arial" w:cs="Arial"/>
        </w:rPr>
        <w:t>kanał</w:t>
      </w:r>
      <w:r w:rsidR="00B74227" w:rsidRPr="00401DA0">
        <w:rPr>
          <w:rFonts w:ascii="Arial" w:hAnsi="Arial" w:cs="Arial"/>
        </w:rPr>
        <w:t xml:space="preserve"> deszczowy</w:t>
      </w:r>
      <w:r w:rsidRPr="00401DA0">
        <w:rPr>
          <w:rFonts w:ascii="Arial" w:hAnsi="Arial" w:cs="Arial"/>
        </w:rPr>
        <w:t xml:space="preserve"> </w:t>
      </w:r>
      <w:r w:rsidR="00180586" w:rsidRPr="00401DA0">
        <w:rPr>
          <w:rFonts w:ascii="Arial" w:hAnsi="Arial" w:cs="Arial"/>
        </w:rPr>
        <w:t xml:space="preserve">Ø 400 litych SN10 </w:t>
      </w:r>
      <w:r w:rsidRPr="00401DA0">
        <w:rPr>
          <w:rFonts w:ascii="Arial" w:hAnsi="Arial" w:cs="Arial"/>
        </w:rPr>
        <w:t xml:space="preserve">o długości ok. </w:t>
      </w:r>
      <w:r w:rsidR="00180586" w:rsidRPr="00401DA0">
        <w:rPr>
          <w:rFonts w:ascii="Arial" w:hAnsi="Arial" w:cs="Arial"/>
        </w:rPr>
        <w:t>84,5</w:t>
      </w:r>
      <w:r w:rsidRPr="00401DA0">
        <w:rPr>
          <w:rFonts w:ascii="Arial" w:hAnsi="Arial" w:cs="Arial"/>
        </w:rPr>
        <w:t xml:space="preserve"> m,</w:t>
      </w:r>
    </w:p>
    <w:p w14:paraId="7FF81B7D" w14:textId="4840DF1D" w:rsidR="00180586" w:rsidRPr="00401DA0" w:rsidRDefault="00180586" w:rsidP="00180586">
      <w:pPr>
        <w:pStyle w:val="Akapitzlist"/>
        <w:numPr>
          <w:ilvl w:val="0"/>
          <w:numId w:val="61"/>
        </w:numPr>
        <w:spacing w:after="0" w:line="240" w:lineRule="auto"/>
        <w:rPr>
          <w:rFonts w:ascii="Arial" w:hAnsi="Arial" w:cs="Arial"/>
        </w:rPr>
      </w:pPr>
      <w:r w:rsidRPr="00401DA0">
        <w:rPr>
          <w:rFonts w:ascii="Arial" w:hAnsi="Arial" w:cs="Arial"/>
        </w:rPr>
        <w:t>kanał deszczowy Ø 300-315 litych SN10 o długości ok. 36 m,</w:t>
      </w:r>
    </w:p>
    <w:p w14:paraId="7BBC4721" w14:textId="635E76FC" w:rsidR="00180586" w:rsidRPr="00401DA0" w:rsidRDefault="00180586" w:rsidP="00180586">
      <w:pPr>
        <w:pStyle w:val="Akapitzlist"/>
        <w:numPr>
          <w:ilvl w:val="0"/>
          <w:numId w:val="61"/>
        </w:numPr>
        <w:spacing w:after="0" w:line="240" w:lineRule="auto"/>
        <w:rPr>
          <w:rFonts w:ascii="Arial" w:hAnsi="Arial" w:cs="Arial"/>
        </w:rPr>
      </w:pPr>
      <w:r w:rsidRPr="00401DA0">
        <w:rPr>
          <w:rFonts w:ascii="Arial" w:hAnsi="Arial" w:cs="Arial"/>
        </w:rPr>
        <w:t>kanał deszczowy Ø 200 litych SN10 o długości ok. 95 m,</w:t>
      </w:r>
    </w:p>
    <w:p w14:paraId="1CC130A8" w14:textId="20B1BF6E" w:rsidR="00180586" w:rsidRPr="00401DA0" w:rsidRDefault="00180586" w:rsidP="00126C7B">
      <w:pPr>
        <w:pStyle w:val="Akapitzlist"/>
        <w:numPr>
          <w:ilvl w:val="0"/>
          <w:numId w:val="61"/>
        </w:numPr>
        <w:spacing w:after="0" w:line="240" w:lineRule="auto"/>
        <w:rPr>
          <w:rFonts w:ascii="Arial" w:hAnsi="Arial" w:cs="Arial"/>
        </w:rPr>
      </w:pPr>
      <w:r w:rsidRPr="00401DA0">
        <w:rPr>
          <w:rFonts w:ascii="Arial" w:hAnsi="Arial" w:cs="Arial"/>
        </w:rPr>
        <w:t xml:space="preserve">studnia </w:t>
      </w:r>
      <w:proofErr w:type="spellStart"/>
      <w:r w:rsidRPr="00401DA0">
        <w:rPr>
          <w:rFonts w:ascii="Arial" w:hAnsi="Arial" w:cs="Arial"/>
        </w:rPr>
        <w:t>rewizyjno</w:t>
      </w:r>
      <w:proofErr w:type="spellEnd"/>
      <w:r w:rsidRPr="00401DA0">
        <w:rPr>
          <w:rFonts w:ascii="Arial" w:hAnsi="Arial" w:cs="Arial"/>
        </w:rPr>
        <w:t xml:space="preserve"> – połączeniowe z kręgów betonowych o średnicy 1200 mm z osadnikiem 0,3m – 6 szt.,</w:t>
      </w:r>
    </w:p>
    <w:p w14:paraId="5E09A46B" w14:textId="66873618" w:rsidR="00180586" w:rsidRPr="00401DA0" w:rsidRDefault="00180586" w:rsidP="00126C7B">
      <w:pPr>
        <w:pStyle w:val="Akapitzlist"/>
        <w:numPr>
          <w:ilvl w:val="0"/>
          <w:numId w:val="61"/>
        </w:numPr>
        <w:spacing w:after="0" w:line="240" w:lineRule="auto"/>
        <w:rPr>
          <w:rFonts w:ascii="Arial" w:hAnsi="Arial" w:cs="Arial"/>
        </w:rPr>
      </w:pPr>
      <w:r w:rsidRPr="00401DA0">
        <w:rPr>
          <w:rFonts w:ascii="Arial" w:hAnsi="Arial" w:cs="Arial"/>
        </w:rPr>
        <w:t>studnie wpadowe z kręgów betonowych o średnicy 1200 mm – 2 szt.,</w:t>
      </w:r>
    </w:p>
    <w:p w14:paraId="6C33327F" w14:textId="34274614" w:rsidR="00180586" w:rsidRPr="00401DA0" w:rsidRDefault="00180586" w:rsidP="00126C7B">
      <w:pPr>
        <w:pStyle w:val="Akapitzlist"/>
        <w:numPr>
          <w:ilvl w:val="0"/>
          <w:numId w:val="61"/>
        </w:numPr>
        <w:spacing w:after="0" w:line="240" w:lineRule="auto"/>
        <w:rPr>
          <w:rFonts w:ascii="Arial" w:hAnsi="Arial" w:cs="Arial"/>
        </w:rPr>
      </w:pPr>
      <w:r w:rsidRPr="00401DA0">
        <w:rPr>
          <w:rFonts w:ascii="Arial" w:hAnsi="Arial" w:cs="Arial"/>
        </w:rPr>
        <w:t>wpusty ściekowe jezdniowe</w:t>
      </w:r>
      <w:r w:rsidR="00C934EA" w:rsidRPr="00401DA0">
        <w:rPr>
          <w:rFonts w:ascii="Arial" w:hAnsi="Arial" w:cs="Arial"/>
        </w:rPr>
        <w:t xml:space="preserve"> wraz ze zbiornikiem betonowym o średnicy 500 mm </w:t>
      </w:r>
      <w:r w:rsidR="007D56C5" w:rsidRPr="00401DA0">
        <w:rPr>
          <w:rFonts w:ascii="Arial" w:hAnsi="Arial" w:cs="Arial"/>
        </w:rPr>
        <w:t xml:space="preserve">                        </w:t>
      </w:r>
      <w:r w:rsidR="00C934EA" w:rsidRPr="00401DA0">
        <w:rPr>
          <w:rFonts w:ascii="Arial" w:hAnsi="Arial" w:cs="Arial"/>
        </w:rPr>
        <w:t>z osadnikiem 0,95 m – 10 szt.</w:t>
      </w:r>
    </w:p>
    <w:bookmarkEnd w:id="7"/>
    <w:p w14:paraId="259E4379" w14:textId="77777777" w:rsidR="00054B10" w:rsidRPr="0042450B" w:rsidRDefault="00054B10" w:rsidP="00ED26C1">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42450B">
        <w:rPr>
          <w:rFonts w:ascii="Arial" w:eastAsia="Times New Roman" w:hAnsi="Arial" w:cs="Arial"/>
          <w:sz w:val="20"/>
          <w:szCs w:val="20"/>
        </w:rPr>
        <w:t>Warunki wykonania przedmiotu umowy:</w:t>
      </w:r>
    </w:p>
    <w:p w14:paraId="438F454F" w14:textId="204126F0" w:rsidR="00200758" w:rsidRPr="0042450B" w:rsidRDefault="00054B10" w:rsidP="00126C7B">
      <w:pPr>
        <w:pStyle w:val="Akapitzlist"/>
        <w:numPr>
          <w:ilvl w:val="0"/>
          <w:numId w:val="64"/>
        </w:numPr>
        <w:spacing w:after="0" w:line="240" w:lineRule="auto"/>
        <w:rPr>
          <w:rFonts w:ascii="Arial" w:hAnsi="Arial" w:cs="Arial"/>
        </w:rPr>
      </w:pPr>
      <w:r w:rsidRPr="0042450B">
        <w:rPr>
          <w:rFonts w:ascii="Arial" w:hAnsi="Arial" w:cs="Arial"/>
        </w:rPr>
        <w:t>Wykonawca ma obowiązek</w:t>
      </w:r>
      <w:r w:rsidR="00200758" w:rsidRPr="0042450B">
        <w:rPr>
          <w:rFonts w:ascii="Arial" w:hAnsi="Arial" w:cs="Arial"/>
        </w:rPr>
        <w:t xml:space="preserve">: </w:t>
      </w:r>
    </w:p>
    <w:p w14:paraId="6A62C50F" w14:textId="77777777" w:rsidR="006E3DB4" w:rsidRPr="0042450B" w:rsidRDefault="006E3DB4" w:rsidP="00126C7B">
      <w:pPr>
        <w:pStyle w:val="Akapitzlist"/>
        <w:numPr>
          <w:ilvl w:val="0"/>
          <w:numId w:val="65"/>
        </w:numPr>
        <w:spacing w:after="0" w:line="240" w:lineRule="auto"/>
        <w:rPr>
          <w:rFonts w:ascii="Arial" w:hAnsi="Arial" w:cs="Arial"/>
        </w:rPr>
      </w:pPr>
      <w:r w:rsidRPr="0042450B">
        <w:rPr>
          <w:rFonts w:ascii="Arial" w:hAnsi="Arial" w:cs="Arial"/>
        </w:rPr>
        <w:t xml:space="preserve">wykonać pomiary geodezyjne zjazdów z posesji (środek bramy) oraz osi jezdni (na wysokości każdej bramy) a następnie </w:t>
      </w:r>
      <w:r w:rsidR="002B0E2D" w:rsidRPr="0042450B">
        <w:rPr>
          <w:rFonts w:ascii="Arial" w:hAnsi="Arial" w:cs="Arial"/>
        </w:rPr>
        <w:t xml:space="preserve">uprawniony geodeta </w:t>
      </w:r>
      <w:r w:rsidRPr="0042450B">
        <w:rPr>
          <w:rFonts w:ascii="Arial" w:hAnsi="Arial" w:cs="Arial"/>
        </w:rPr>
        <w:t>sporządz</w:t>
      </w:r>
      <w:r w:rsidR="002B0E2D" w:rsidRPr="0042450B">
        <w:rPr>
          <w:rFonts w:ascii="Arial" w:hAnsi="Arial" w:cs="Arial"/>
        </w:rPr>
        <w:t>i</w:t>
      </w:r>
      <w:r w:rsidRPr="0042450B">
        <w:rPr>
          <w:rFonts w:ascii="Arial" w:hAnsi="Arial" w:cs="Arial"/>
        </w:rPr>
        <w:t xml:space="preserve"> </w:t>
      </w:r>
      <w:r w:rsidR="002B0E2D" w:rsidRPr="0042450B">
        <w:rPr>
          <w:rFonts w:ascii="Arial" w:hAnsi="Arial" w:cs="Arial"/>
        </w:rPr>
        <w:t>s</w:t>
      </w:r>
      <w:r w:rsidRPr="0042450B">
        <w:rPr>
          <w:rFonts w:ascii="Arial" w:hAnsi="Arial" w:cs="Arial"/>
        </w:rPr>
        <w:t>zkic</w:t>
      </w:r>
      <w:r w:rsidR="002B0E2D" w:rsidRPr="0042450B">
        <w:rPr>
          <w:rFonts w:ascii="Arial" w:hAnsi="Arial" w:cs="Arial"/>
        </w:rPr>
        <w:t>e</w:t>
      </w:r>
      <w:r w:rsidRPr="0042450B">
        <w:rPr>
          <w:rFonts w:ascii="Arial" w:hAnsi="Arial" w:cs="Arial"/>
        </w:rPr>
        <w:t xml:space="preserve"> uwzgledniając</w:t>
      </w:r>
      <w:r w:rsidR="002B0E2D" w:rsidRPr="0042450B">
        <w:rPr>
          <w:rFonts w:ascii="Arial" w:hAnsi="Arial" w:cs="Arial"/>
        </w:rPr>
        <w:t>e</w:t>
      </w:r>
      <w:r w:rsidRPr="0042450B">
        <w:rPr>
          <w:rFonts w:ascii="Arial" w:hAnsi="Arial" w:cs="Arial"/>
        </w:rPr>
        <w:t xml:space="preserve"> </w:t>
      </w:r>
      <w:r w:rsidR="002B0E2D" w:rsidRPr="0042450B">
        <w:rPr>
          <w:rFonts w:ascii="Arial" w:hAnsi="Arial" w:cs="Arial"/>
        </w:rPr>
        <w:t>za</w:t>
      </w:r>
      <w:r w:rsidRPr="0042450B">
        <w:rPr>
          <w:rFonts w:ascii="Arial" w:hAnsi="Arial" w:cs="Arial"/>
        </w:rPr>
        <w:t>projektowaną niweletę i wykonane pomiary w terenie. Powyższa czynność ma na celu weryfikację zaprojektowanej niwelety w stosunku do aktualnych warunków terenowych,</w:t>
      </w:r>
    </w:p>
    <w:p w14:paraId="6A2EB6B9" w14:textId="7832AD0A" w:rsidR="00054B10" w:rsidRPr="000770C5" w:rsidRDefault="00E74C56" w:rsidP="00126C7B">
      <w:pPr>
        <w:pStyle w:val="Akapitzlist"/>
        <w:numPr>
          <w:ilvl w:val="0"/>
          <w:numId w:val="65"/>
        </w:numPr>
        <w:spacing w:after="0" w:line="240" w:lineRule="auto"/>
        <w:rPr>
          <w:rFonts w:ascii="Arial" w:hAnsi="Arial" w:cs="Arial"/>
        </w:rPr>
      </w:pPr>
      <w:r w:rsidRPr="000770C5">
        <w:rPr>
          <w:rFonts w:ascii="Arial" w:hAnsi="Arial" w:cs="Arial"/>
        </w:rPr>
        <w:t xml:space="preserve">wspólnie z wykonawcą robót branży elektrycznej </w:t>
      </w:r>
      <w:r w:rsidR="00200758" w:rsidRPr="000770C5">
        <w:rPr>
          <w:rFonts w:ascii="Arial" w:hAnsi="Arial" w:cs="Arial"/>
        </w:rPr>
        <w:t xml:space="preserve">sporządzić i dostarczyć Zamawiającemu do akceptacji </w:t>
      </w:r>
      <w:r w:rsidR="00054B10" w:rsidRPr="000770C5">
        <w:rPr>
          <w:rFonts w:ascii="Arial" w:hAnsi="Arial" w:cs="Arial"/>
        </w:rPr>
        <w:t xml:space="preserve">harmonogram z rozbiciem na etapy uwzględniające tabelę elementów scalonych załączoną do oferty Wykonawcy oraz wartość i terminy ich wykonania, harmonogram musi uwzględniać również okres przed faktycznym wejściem Wykonawcy, tj. </w:t>
      </w:r>
      <w:r w:rsidR="00054B10" w:rsidRPr="000770C5">
        <w:rPr>
          <w:rFonts w:ascii="Arial" w:hAnsi="Arial" w:cs="Arial"/>
        </w:rPr>
        <w:lastRenderedPageBreak/>
        <w:t>okres przygotowawczy w ramach, którego Wykonawca m.in. wykona, uzgodni i wprowadzi projekt organizacji ruchu na czas wykonywania robót, organizację placu budowy, zamówienie materiałów itp.; dokument musi być podpisany przez Wykonawcę; harmonog</w:t>
      </w:r>
      <w:r w:rsidR="006E3DB4" w:rsidRPr="000770C5">
        <w:rPr>
          <w:rFonts w:ascii="Arial" w:hAnsi="Arial" w:cs="Arial"/>
        </w:rPr>
        <w:t>ram robót może ulegać zmianie w </w:t>
      </w:r>
      <w:r w:rsidR="00054B10" w:rsidRPr="000770C5">
        <w:rPr>
          <w:rFonts w:ascii="Arial" w:hAnsi="Arial" w:cs="Arial"/>
        </w:rPr>
        <w:t>przypadku zmian zaakceptowanych przez strony umowy co będzie wymagało aktualizacji harmonogramu przez Wykonaw</w:t>
      </w:r>
      <w:r w:rsidR="001E5788" w:rsidRPr="000770C5">
        <w:rPr>
          <w:rFonts w:ascii="Arial" w:hAnsi="Arial" w:cs="Arial"/>
        </w:rPr>
        <w:t xml:space="preserve">cę zgodnie z zapisami § 4 umowy. Harmonogram musi uwzględniać </w:t>
      </w:r>
      <w:r w:rsidRPr="000770C5">
        <w:rPr>
          <w:rFonts w:ascii="Arial" w:hAnsi="Arial" w:cs="Arial"/>
        </w:rPr>
        <w:t xml:space="preserve">zakres robót branży drogowej </w:t>
      </w:r>
      <w:r w:rsidR="00BE1849" w:rsidRPr="000770C5">
        <w:rPr>
          <w:rFonts w:ascii="Arial" w:hAnsi="Arial" w:cs="Arial"/>
        </w:rPr>
        <w:br/>
      </w:r>
      <w:r w:rsidRPr="000770C5">
        <w:rPr>
          <w:rFonts w:ascii="Arial" w:hAnsi="Arial" w:cs="Arial"/>
        </w:rPr>
        <w:t>i</w:t>
      </w:r>
      <w:r w:rsidR="00BE1849" w:rsidRPr="000770C5">
        <w:rPr>
          <w:rFonts w:ascii="Arial" w:hAnsi="Arial" w:cs="Arial"/>
        </w:rPr>
        <w:t xml:space="preserve"> </w:t>
      </w:r>
      <w:r w:rsidRPr="000770C5">
        <w:rPr>
          <w:rFonts w:ascii="Arial" w:hAnsi="Arial" w:cs="Arial"/>
        </w:rPr>
        <w:t>branży elektrycznej</w:t>
      </w:r>
      <w:r w:rsidR="001E5788" w:rsidRPr="000770C5">
        <w:rPr>
          <w:rFonts w:ascii="Arial" w:hAnsi="Arial" w:cs="Arial"/>
        </w:rPr>
        <w:t>.</w:t>
      </w:r>
    </w:p>
    <w:p w14:paraId="1D24D517" w14:textId="4C31CF9B" w:rsidR="00054B10" w:rsidRPr="000770C5" w:rsidRDefault="00200758" w:rsidP="00126C7B">
      <w:pPr>
        <w:pStyle w:val="Akapitzlist"/>
        <w:numPr>
          <w:ilvl w:val="0"/>
          <w:numId w:val="64"/>
        </w:numPr>
        <w:spacing w:after="0" w:line="240" w:lineRule="auto"/>
        <w:rPr>
          <w:rFonts w:ascii="Arial" w:hAnsi="Arial" w:cs="Arial"/>
        </w:rPr>
      </w:pPr>
      <w:r w:rsidRPr="000770C5">
        <w:rPr>
          <w:rFonts w:ascii="Arial" w:hAnsi="Arial" w:cs="Arial"/>
        </w:rPr>
        <w:t>sporzą</w:t>
      </w:r>
      <w:r w:rsidR="00B934E1" w:rsidRPr="000770C5">
        <w:rPr>
          <w:rFonts w:ascii="Arial" w:hAnsi="Arial" w:cs="Arial"/>
        </w:rPr>
        <w:t>dzić i </w:t>
      </w:r>
      <w:r w:rsidRPr="000770C5">
        <w:rPr>
          <w:rFonts w:ascii="Arial" w:hAnsi="Arial" w:cs="Arial"/>
        </w:rPr>
        <w:t xml:space="preserve">dostarczyć Zamawiającemu do akceptacji </w:t>
      </w:r>
      <w:r w:rsidR="00054B10" w:rsidRPr="000770C5">
        <w:rPr>
          <w:rFonts w:ascii="Arial" w:hAnsi="Arial" w:cs="Arial"/>
        </w:rPr>
        <w:t xml:space="preserve">projekt czasowej organizacji ruchu na czas prowadzenia </w:t>
      </w:r>
      <w:r w:rsidRPr="000770C5">
        <w:rPr>
          <w:rFonts w:ascii="Arial" w:hAnsi="Arial" w:cs="Arial"/>
        </w:rPr>
        <w:t>robót</w:t>
      </w:r>
      <w:r w:rsidR="007D56C5">
        <w:rPr>
          <w:rFonts w:ascii="Arial" w:hAnsi="Arial" w:cs="Arial"/>
        </w:rPr>
        <w:t xml:space="preserve"> </w:t>
      </w:r>
      <w:r w:rsidRPr="000770C5">
        <w:rPr>
          <w:rFonts w:ascii="Arial" w:hAnsi="Arial" w:cs="Arial"/>
        </w:rPr>
        <w:t>a następnie uzgodnić go z </w:t>
      </w:r>
      <w:r w:rsidR="00054B10" w:rsidRPr="000770C5">
        <w:rPr>
          <w:rFonts w:ascii="Arial" w:hAnsi="Arial" w:cs="Arial"/>
        </w:rPr>
        <w:t>odpowiednimi podmiotami</w:t>
      </w:r>
      <w:r w:rsidR="00810B9B">
        <w:rPr>
          <w:rFonts w:ascii="Arial" w:hAnsi="Arial" w:cs="Arial"/>
        </w:rPr>
        <w:t>.</w:t>
      </w:r>
    </w:p>
    <w:p w14:paraId="290F8CD4" w14:textId="77777777" w:rsidR="00C577A0" w:rsidRPr="000770C5" w:rsidRDefault="00B934E1" w:rsidP="00126C7B">
      <w:pPr>
        <w:pStyle w:val="Akapitzlist"/>
        <w:numPr>
          <w:ilvl w:val="0"/>
          <w:numId w:val="64"/>
        </w:numPr>
        <w:spacing w:after="0" w:line="240" w:lineRule="auto"/>
        <w:rPr>
          <w:rFonts w:ascii="Arial" w:hAnsi="Arial" w:cs="Arial"/>
        </w:rPr>
      </w:pPr>
      <w:r w:rsidRPr="000770C5">
        <w:rPr>
          <w:rFonts w:ascii="Arial" w:hAnsi="Arial" w:cs="Arial"/>
        </w:rPr>
        <w:t>w</w:t>
      </w:r>
      <w:r w:rsidR="00C577A0" w:rsidRPr="000770C5">
        <w:rPr>
          <w:rFonts w:ascii="Arial" w:hAnsi="Arial" w:cs="Arial"/>
        </w:rPr>
        <w:t xml:space="preserve"> trakcie realizacji umowy Wykonawca ma obowiązek: </w:t>
      </w:r>
    </w:p>
    <w:p w14:paraId="549A60B4" w14:textId="36D65BC1" w:rsidR="00C577A0" w:rsidRPr="000770C5" w:rsidRDefault="00054B10" w:rsidP="00126C7B">
      <w:pPr>
        <w:pStyle w:val="Akapitzlist"/>
        <w:numPr>
          <w:ilvl w:val="0"/>
          <w:numId w:val="67"/>
        </w:numPr>
        <w:spacing w:after="0" w:line="240" w:lineRule="auto"/>
        <w:rPr>
          <w:rFonts w:ascii="Arial" w:hAnsi="Arial" w:cs="Arial"/>
        </w:rPr>
      </w:pPr>
      <w:r w:rsidRPr="000770C5">
        <w:rPr>
          <w:rFonts w:ascii="Arial" w:hAnsi="Arial" w:cs="Arial"/>
        </w:rPr>
        <w:t>przed rozpoczęciem robót w pasie drog</w:t>
      </w:r>
      <w:r w:rsidR="000770C5" w:rsidRPr="000770C5">
        <w:rPr>
          <w:rFonts w:ascii="Arial" w:hAnsi="Arial" w:cs="Arial"/>
        </w:rPr>
        <w:t>owym</w:t>
      </w:r>
      <w:r w:rsidRPr="000770C5">
        <w:rPr>
          <w:rFonts w:ascii="Arial" w:hAnsi="Arial" w:cs="Arial"/>
        </w:rPr>
        <w:t xml:space="preserve"> uzgodnić wejście w teren z </w:t>
      </w:r>
      <w:r w:rsidR="000770C5" w:rsidRPr="000770C5">
        <w:rPr>
          <w:rFonts w:ascii="Arial" w:hAnsi="Arial" w:cs="Arial"/>
        </w:rPr>
        <w:t xml:space="preserve">odpowiednimi </w:t>
      </w:r>
      <w:r w:rsidRPr="000770C5">
        <w:rPr>
          <w:rFonts w:ascii="Arial" w:hAnsi="Arial" w:cs="Arial"/>
        </w:rPr>
        <w:t>zarządc</w:t>
      </w:r>
      <w:r w:rsidR="000770C5" w:rsidRPr="000770C5">
        <w:rPr>
          <w:rFonts w:ascii="Arial" w:hAnsi="Arial" w:cs="Arial"/>
        </w:rPr>
        <w:t>ami</w:t>
      </w:r>
      <w:r w:rsidRPr="000770C5">
        <w:rPr>
          <w:rFonts w:ascii="Arial" w:hAnsi="Arial" w:cs="Arial"/>
        </w:rPr>
        <w:t xml:space="preserve"> </w:t>
      </w:r>
      <w:r w:rsidR="005956C3" w:rsidRPr="000770C5">
        <w:rPr>
          <w:rFonts w:ascii="Arial" w:hAnsi="Arial" w:cs="Arial"/>
        </w:rPr>
        <w:t>drogi</w:t>
      </w:r>
      <w:r w:rsidR="00F06F7A">
        <w:rPr>
          <w:rFonts w:ascii="Arial" w:hAnsi="Arial" w:cs="Arial"/>
        </w:rPr>
        <w:t>. Wykonawca w ramach wynagrodzenia za wykonanie przedmiotu umowy poniesie wszelkie koszty zajęcia pasa drogowego drogi wojewódzkiej</w:t>
      </w:r>
      <w:r w:rsidRPr="000770C5">
        <w:rPr>
          <w:rFonts w:ascii="Arial" w:hAnsi="Arial" w:cs="Arial"/>
        </w:rPr>
        <w:t>;</w:t>
      </w:r>
    </w:p>
    <w:p w14:paraId="417CC25E"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rozpocząć roboty po wykonaniu oznakowania i zabezpieczenia robót zgodnie z zatwierdzonym projektem czasowej organizacji ruchu;</w:t>
      </w:r>
    </w:p>
    <w:p w14:paraId="6A3955FB"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dostarczyć i utrzymywać na terenie robót wszelkie urządzenia bezpieczeństwa ruchu, tj. osłony, ogrodzenia, światła, znaki ostrzegawcze, itp.;</w:t>
      </w:r>
    </w:p>
    <w:p w14:paraId="34A4631D"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 xml:space="preserve">utrzymywać w należytym stanie technicznym nawierzchnię drogi dla zapewnienia bezpieczeństwa użytkowników ruchu kołowego i pieszego, w tym na bieżąco </w:t>
      </w:r>
      <w:r w:rsidR="00063440" w:rsidRPr="000770C5">
        <w:rPr>
          <w:rFonts w:ascii="Arial" w:hAnsi="Arial" w:cs="Arial"/>
        </w:rPr>
        <w:t>usuwać</w:t>
      </w:r>
      <w:r w:rsidRPr="000770C5">
        <w:rPr>
          <w:rFonts w:ascii="Arial" w:hAnsi="Arial" w:cs="Arial"/>
        </w:rPr>
        <w:t xml:space="preserve"> ubytki w nawierzchni;</w:t>
      </w:r>
    </w:p>
    <w:p w14:paraId="217B1CB7" w14:textId="77777777" w:rsidR="00C577A0" w:rsidRPr="00401C82" w:rsidRDefault="00C577A0" w:rsidP="00126C7B">
      <w:pPr>
        <w:pStyle w:val="Akapitzlist"/>
        <w:numPr>
          <w:ilvl w:val="0"/>
          <w:numId w:val="67"/>
        </w:numPr>
        <w:spacing w:after="0" w:line="240" w:lineRule="auto"/>
        <w:rPr>
          <w:rFonts w:ascii="Arial" w:hAnsi="Arial" w:cs="Arial"/>
        </w:rPr>
      </w:pPr>
      <w:r w:rsidRPr="00401C82">
        <w:rPr>
          <w:rFonts w:ascii="Arial" w:hAnsi="Arial" w:cs="Arial"/>
        </w:rPr>
        <w:t>usuwać na bieżąco zanieczyszczenia zalegające na pasie drogowym;</w:t>
      </w:r>
    </w:p>
    <w:p w14:paraId="0B094F68" w14:textId="77777777" w:rsidR="00C577A0" w:rsidRPr="00401C82" w:rsidRDefault="00C577A0" w:rsidP="00126C7B">
      <w:pPr>
        <w:pStyle w:val="Akapitzlist"/>
        <w:numPr>
          <w:ilvl w:val="0"/>
          <w:numId w:val="67"/>
        </w:numPr>
        <w:spacing w:after="0" w:line="240" w:lineRule="auto"/>
        <w:rPr>
          <w:rFonts w:ascii="Arial" w:hAnsi="Arial" w:cs="Arial"/>
        </w:rPr>
      </w:pPr>
      <w:r w:rsidRPr="00401C82">
        <w:rPr>
          <w:rFonts w:ascii="Arial" w:hAnsi="Arial" w:cs="Arial"/>
        </w:rPr>
        <w:t>zapewnić bezpieczne warunki ruchu drogowego i pieszego w rejonie prowadzonych robót objętych umową;</w:t>
      </w:r>
    </w:p>
    <w:p w14:paraId="22A71836" w14:textId="236D0453" w:rsidR="00FB1187" w:rsidRPr="00401C82" w:rsidRDefault="00FB1187" w:rsidP="00126C7B">
      <w:pPr>
        <w:pStyle w:val="Akapitzlist"/>
        <w:numPr>
          <w:ilvl w:val="0"/>
          <w:numId w:val="67"/>
        </w:numPr>
        <w:spacing w:after="0" w:line="240" w:lineRule="auto"/>
        <w:rPr>
          <w:rFonts w:ascii="Arial" w:hAnsi="Arial" w:cs="Arial"/>
        </w:rPr>
      </w:pPr>
      <w:r w:rsidRPr="00401C82">
        <w:rPr>
          <w:rFonts w:ascii="Arial" w:hAnsi="Arial" w:cs="Arial"/>
        </w:rPr>
        <w:t>w przypadku konieczności zamknięcia drogi Wykonawca</w:t>
      </w:r>
      <w:r w:rsidR="00063440" w:rsidRPr="00401C82">
        <w:rPr>
          <w:rFonts w:ascii="Arial" w:hAnsi="Arial" w:cs="Arial"/>
        </w:rPr>
        <w:t xml:space="preserve">, w uzgodnieniu z Zamawiającym, </w:t>
      </w:r>
      <w:r w:rsidRPr="00401C82">
        <w:rPr>
          <w:rFonts w:ascii="Arial" w:hAnsi="Arial" w:cs="Arial"/>
        </w:rPr>
        <w:t xml:space="preserve">ma obowiązek poinformować </w:t>
      </w:r>
      <w:r w:rsidR="006A1331" w:rsidRPr="00401C82">
        <w:rPr>
          <w:rFonts w:ascii="Arial" w:hAnsi="Arial" w:cs="Arial"/>
        </w:rPr>
        <w:t>właścicieli przyległych posesji</w:t>
      </w:r>
      <w:r w:rsidRPr="00401C82">
        <w:rPr>
          <w:rFonts w:ascii="Arial" w:hAnsi="Arial" w:cs="Arial"/>
        </w:rPr>
        <w:t xml:space="preserve"> dwa dni przed zamknięciem drogi, w wyjątkowych przypadkach (np. ze względu dostawę masy asfaltowej itp.) termin ten może być skrócony do 1 dnia przed faktem;</w:t>
      </w:r>
    </w:p>
    <w:p w14:paraId="7F5888C9" w14:textId="201F80D3" w:rsidR="00FB1187" w:rsidRPr="006A1331" w:rsidRDefault="00FB1187" w:rsidP="00126C7B">
      <w:pPr>
        <w:pStyle w:val="Akapitzlist"/>
        <w:numPr>
          <w:ilvl w:val="0"/>
          <w:numId w:val="67"/>
        </w:numPr>
        <w:spacing w:after="0" w:line="240" w:lineRule="auto"/>
        <w:rPr>
          <w:rFonts w:ascii="Arial" w:hAnsi="Arial" w:cs="Arial"/>
        </w:rPr>
      </w:pPr>
      <w:bookmarkStart w:id="9" w:name="_Hlk15627308"/>
      <w:r w:rsidRPr="006A1331">
        <w:rPr>
          <w:rFonts w:ascii="Arial" w:hAnsi="Arial" w:cs="Arial"/>
        </w:rPr>
        <w:t xml:space="preserve">zapewnić w trakcie prowadzenia robót prowizoryczne zjazdy na posesje umożliwiające bezkolizyjny wjazd </w:t>
      </w:r>
      <w:r w:rsidR="006A1331" w:rsidRPr="007D56C5">
        <w:rPr>
          <w:rFonts w:ascii="Arial" w:hAnsi="Arial" w:cs="Arial"/>
        </w:rPr>
        <w:t>użytkownikom</w:t>
      </w:r>
      <w:r w:rsidRPr="007D56C5">
        <w:rPr>
          <w:rFonts w:ascii="Arial" w:hAnsi="Arial" w:cs="Arial"/>
        </w:rPr>
        <w:t>.</w:t>
      </w:r>
      <w:r w:rsidRPr="006A1331">
        <w:rPr>
          <w:rFonts w:ascii="Arial" w:hAnsi="Arial" w:cs="Arial"/>
        </w:rPr>
        <w:t xml:space="preserve"> W przypadku konieczności rozkopania zjazdu na posesję oraz konieczności jego czasowego wyłączenia należy bezwzględnie poinformować o tym fakcie jej </w:t>
      </w:r>
      <w:r w:rsidR="006A1331" w:rsidRPr="007D56C5">
        <w:rPr>
          <w:rFonts w:ascii="Arial" w:hAnsi="Arial" w:cs="Arial"/>
        </w:rPr>
        <w:t>właściciel</w:t>
      </w:r>
      <w:r w:rsidR="004F02AD">
        <w:rPr>
          <w:rFonts w:ascii="Arial" w:hAnsi="Arial" w:cs="Arial"/>
        </w:rPr>
        <w:t>i</w:t>
      </w:r>
      <w:r w:rsidRPr="006A1331">
        <w:rPr>
          <w:rFonts w:ascii="Arial" w:hAnsi="Arial" w:cs="Arial"/>
        </w:rPr>
        <w:t xml:space="preserve"> na minimum jeden dzień przed planowanymi robotami</w:t>
      </w:r>
      <w:bookmarkEnd w:id="9"/>
      <w:r w:rsidRPr="006A1331">
        <w:rPr>
          <w:rFonts w:ascii="Arial" w:hAnsi="Arial" w:cs="Arial"/>
        </w:rPr>
        <w:t>;</w:t>
      </w:r>
    </w:p>
    <w:p w14:paraId="02847791" w14:textId="13748D86" w:rsidR="00FB1187" w:rsidRPr="003E7C84" w:rsidRDefault="00FB1187" w:rsidP="00126C7B">
      <w:pPr>
        <w:pStyle w:val="Akapitzlist"/>
        <w:numPr>
          <w:ilvl w:val="0"/>
          <w:numId w:val="67"/>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również oświetlenie ostrzegawcze;</w:t>
      </w:r>
    </w:p>
    <w:p w14:paraId="2EEBA28F" w14:textId="253503DD" w:rsidR="00955533" w:rsidRPr="003E7C84" w:rsidRDefault="00955533" w:rsidP="00126C7B">
      <w:pPr>
        <w:pStyle w:val="Akapitzlist"/>
        <w:numPr>
          <w:ilvl w:val="0"/>
          <w:numId w:val="67"/>
        </w:numPr>
        <w:spacing w:after="0" w:line="240" w:lineRule="auto"/>
        <w:rPr>
          <w:rFonts w:ascii="Arial" w:hAnsi="Arial" w:cs="Arial"/>
        </w:rPr>
      </w:pPr>
      <w:r w:rsidRPr="003E7C84">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56C5">
        <w:rPr>
          <w:rFonts w:ascii="Arial" w:hAnsi="Arial" w:cs="Arial"/>
        </w:rPr>
        <w:t xml:space="preserve">      </w:t>
      </w:r>
      <w:r w:rsidRPr="003E7C84">
        <w:rPr>
          <w:rFonts w:ascii="Arial" w:hAnsi="Arial" w:cs="Arial"/>
        </w:rPr>
        <w:t>w § 3. W przypadku niezastosowania się do powyższego zapisu Zamawiający może zlecić naprawę uszkodzeń innemu wykonawcy na koszt i niebezpieczeństwo Wykonawcy;</w:t>
      </w:r>
    </w:p>
    <w:p w14:paraId="20C81A3A" w14:textId="77777777" w:rsidR="006E3DB4" w:rsidRPr="003E7C84" w:rsidRDefault="00054B10" w:rsidP="00126C7B">
      <w:pPr>
        <w:pStyle w:val="Akapitzlist"/>
        <w:numPr>
          <w:ilvl w:val="0"/>
          <w:numId w:val="67"/>
        </w:numPr>
        <w:spacing w:after="0" w:line="240" w:lineRule="auto"/>
        <w:rPr>
          <w:rFonts w:ascii="Arial" w:hAnsi="Arial" w:cs="Arial"/>
        </w:rPr>
      </w:pPr>
      <w:r w:rsidRPr="003E7C84">
        <w:rPr>
          <w:rFonts w:ascii="Arial" w:hAnsi="Arial" w:cs="Arial"/>
        </w:rPr>
        <w:t xml:space="preserve">bezzwłocznie zabezpieczyć i oznakować, zgodnie z obowiązującymi przepisami, teren ewentualnych awarii i miejsc zagrażających </w:t>
      </w:r>
      <w:r w:rsidR="00B934E1" w:rsidRPr="003E7C84">
        <w:rPr>
          <w:rFonts w:ascii="Arial" w:hAnsi="Arial" w:cs="Arial"/>
        </w:rPr>
        <w:t>bezpieczeństwu ruchu kołowego i </w:t>
      </w:r>
      <w:r w:rsidRPr="003E7C84">
        <w:rPr>
          <w:rFonts w:ascii="Arial" w:hAnsi="Arial" w:cs="Arial"/>
        </w:rPr>
        <w:t>pieszego;</w:t>
      </w:r>
    </w:p>
    <w:p w14:paraId="37A2D81F" w14:textId="77777777" w:rsidR="00054B10" w:rsidRPr="003E7C84" w:rsidRDefault="00054B10" w:rsidP="00126C7B">
      <w:pPr>
        <w:pStyle w:val="Akapitzlist"/>
        <w:numPr>
          <w:ilvl w:val="0"/>
          <w:numId w:val="67"/>
        </w:numPr>
        <w:spacing w:after="0" w:line="240" w:lineRule="auto"/>
        <w:rPr>
          <w:rFonts w:ascii="Arial" w:hAnsi="Arial" w:cs="Arial"/>
        </w:rPr>
      </w:pPr>
      <w:r w:rsidRPr="003E7C84">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7D49E7D0" w14:textId="25E3593D" w:rsidR="006E3DB4" w:rsidRPr="004B110E" w:rsidRDefault="00B276A2" w:rsidP="00126C7B">
      <w:pPr>
        <w:pStyle w:val="Akapitzlist"/>
        <w:numPr>
          <w:ilvl w:val="0"/>
          <w:numId w:val="67"/>
        </w:numPr>
        <w:spacing w:after="0" w:line="240" w:lineRule="auto"/>
        <w:rPr>
          <w:rFonts w:ascii="Arial" w:hAnsi="Arial" w:cs="Arial"/>
        </w:rPr>
      </w:pPr>
      <w:r w:rsidRPr="003E7C84">
        <w:rPr>
          <w:rFonts w:ascii="Arial" w:hAnsi="Arial" w:cs="Arial"/>
        </w:rPr>
        <w:t xml:space="preserve">wykonać wszelkie roboty budowlane będące w kolizji z istniejącą infrastrukturą </w:t>
      </w:r>
      <w:proofErr w:type="spellStart"/>
      <w:r w:rsidRPr="003E7C84">
        <w:rPr>
          <w:rFonts w:ascii="Arial" w:hAnsi="Arial" w:cs="Arial"/>
        </w:rPr>
        <w:t>wodno</w:t>
      </w:r>
      <w:proofErr w:type="spellEnd"/>
      <w:r w:rsidRPr="003E7C84">
        <w:rPr>
          <w:rFonts w:ascii="Arial" w:hAnsi="Arial" w:cs="Arial"/>
        </w:rPr>
        <w:t xml:space="preserve"> – kanalizacyjną </w:t>
      </w:r>
      <w:r w:rsidR="00474B54" w:rsidRPr="003E7C84">
        <w:rPr>
          <w:rFonts w:ascii="Arial" w:hAnsi="Arial" w:cs="Arial"/>
        </w:rPr>
        <w:t xml:space="preserve">zgodnie z wytycznymi zarządcy sieci tj. GPK „EKO-BABICE” </w:t>
      </w:r>
      <w:proofErr w:type="spellStart"/>
      <w:r w:rsidR="00474B54" w:rsidRPr="003E7C84">
        <w:rPr>
          <w:rFonts w:ascii="Arial" w:hAnsi="Arial" w:cs="Arial"/>
        </w:rPr>
        <w:t>Sp</w:t>
      </w:r>
      <w:proofErr w:type="spellEnd"/>
      <w:r w:rsidR="00474B54" w:rsidRPr="003E7C84">
        <w:rPr>
          <w:rFonts w:ascii="Arial" w:hAnsi="Arial" w:cs="Arial"/>
        </w:rPr>
        <w:t xml:space="preserve"> z o.o. </w:t>
      </w:r>
      <w:r w:rsidR="00474B54" w:rsidRPr="004B110E">
        <w:rPr>
          <w:rFonts w:ascii="Arial" w:hAnsi="Arial" w:cs="Arial"/>
        </w:rPr>
        <w:t xml:space="preserve">(załącznik nr </w:t>
      </w:r>
      <w:r w:rsidR="0089646D" w:rsidRPr="004B110E">
        <w:rPr>
          <w:rFonts w:ascii="Arial" w:hAnsi="Arial" w:cs="Arial"/>
        </w:rPr>
        <w:t>……</w:t>
      </w:r>
      <w:r w:rsidR="00474B54" w:rsidRPr="004B110E">
        <w:rPr>
          <w:rFonts w:ascii="Arial" w:hAnsi="Arial" w:cs="Arial"/>
        </w:rPr>
        <w:t xml:space="preserve"> do SWZ);</w:t>
      </w:r>
    </w:p>
    <w:p w14:paraId="1DE339C0" w14:textId="3C8DB305" w:rsidR="000F448D" w:rsidRPr="00401C82" w:rsidRDefault="000F448D" w:rsidP="00126C7B">
      <w:pPr>
        <w:pStyle w:val="Akapitzlist"/>
        <w:numPr>
          <w:ilvl w:val="0"/>
          <w:numId w:val="67"/>
        </w:numPr>
        <w:spacing w:after="0" w:line="240" w:lineRule="auto"/>
        <w:rPr>
          <w:rFonts w:ascii="Arial" w:hAnsi="Arial" w:cs="Arial"/>
        </w:rPr>
      </w:pPr>
      <w:r w:rsidRPr="00401C82">
        <w:rPr>
          <w:rFonts w:ascii="Arial" w:hAnsi="Arial" w:cs="Arial"/>
        </w:rPr>
        <w:t>wykonać wszelkie polecenia nadzoru przyrodniczego w związku z prowadzeniem prac na terenie „Lasu Bemowo”.</w:t>
      </w:r>
    </w:p>
    <w:p w14:paraId="174F0C81" w14:textId="4920DE28" w:rsidR="00054B10" w:rsidRPr="00401C82" w:rsidRDefault="00054B10" w:rsidP="00126C7B">
      <w:pPr>
        <w:pStyle w:val="Akapitzlist"/>
        <w:numPr>
          <w:ilvl w:val="0"/>
          <w:numId w:val="64"/>
        </w:numPr>
        <w:spacing w:after="0" w:line="240" w:lineRule="auto"/>
        <w:rPr>
          <w:rFonts w:ascii="Arial" w:hAnsi="Arial" w:cs="Arial"/>
        </w:rPr>
      </w:pPr>
      <w:r w:rsidRPr="00401C82">
        <w:rPr>
          <w:rFonts w:ascii="Arial" w:hAnsi="Arial" w:cs="Arial"/>
        </w:rPr>
        <w:t xml:space="preserve">w związku z kursowaniem na ul. </w:t>
      </w:r>
      <w:r w:rsidR="00FE49ED" w:rsidRPr="00401C82">
        <w:rPr>
          <w:rFonts w:ascii="Arial" w:hAnsi="Arial" w:cs="Arial"/>
        </w:rPr>
        <w:t>Ekologicznej i Estrady</w:t>
      </w:r>
      <w:r w:rsidRPr="00401C82">
        <w:rPr>
          <w:rFonts w:ascii="Arial" w:hAnsi="Arial" w:cs="Arial"/>
        </w:rPr>
        <w:t xml:space="preserve"> autobusów komunikacji miejskiej należy w porozumieniu z Zamawiającym uzgodnić wykonywanie robót z ZTM w Warszawie; Wykonawca pokryje wszystkie </w:t>
      </w:r>
      <w:r w:rsidR="007D56C5" w:rsidRPr="00401C82">
        <w:rPr>
          <w:rFonts w:ascii="Arial" w:hAnsi="Arial" w:cs="Arial"/>
        </w:rPr>
        <w:t xml:space="preserve">ewentualne </w:t>
      </w:r>
      <w:r w:rsidRPr="00401C82">
        <w:rPr>
          <w:rFonts w:ascii="Arial" w:hAnsi="Arial" w:cs="Arial"/>
        </w:rPr>
        <w:t>koszty związane ze zmianą tras kursują</w:t>
      </w:r>
      <w:r w:rsidR="007D56C5" w:rsidRPr="00401C82">
        <w:rPr>
          <w:rFonts w:ascii="Arial" w:hAnsi="Arial" w:cs="Arial"/>
        </w:rPr>
        <w:t xml:space="preserve">cych autobusów w tym </w:t>
      </w:r>
      <w:r w:rsidRPr="00401C82">
        <w:rPr>
          <w:rFonts w:ascii="Arial" w:hAnsi="Arial" w:cs="Arial"/>
        </w:rPr>
        <w:t>wykonanie i oznakowanie przystanków tymczasowych;</w:t>
      </w:r>
    </w:p>
    <w:p w14:paraId="1804567C" w14:textId="3C65A34A" w:rsidR="00AB5515" w:rsidRPr="00401C82" w:rsidRDefault="00AB5515" w:rsidP="00126C7B">
      <w:pPr>
        <w:pStyle w:val="Akapitzlist"/>
        <w:numPr>
          <w:ilvl w:val="0"/>
          <w:numId w:val="64"/>
        </w:numPr>
        <w:spacing w:after="0" w:line="240" w:lineRule="auto"/>
        <w:rPr>
          <w:rFonts w:ascii="Arial" w:hAnsi="Arial" w:cs="Arial"/>
        </w:rPr>
      </w:pPr>
      <w:r w:rsidRPr="00401C82">
        <w:rPr>
          <w:rFonts w:ascii="Arial" w:hAnsi="Arial" w:cs="Arial"/>
        </w:rPr>
        <w:t xml:space="preserve">w związku z poruszaniem się na ul. Ekologicznej i Estrady śmieciarek do Zakładu Unieszkodliwiania Odpadów Wykonawca zobowiązany jest </w:t>
      </w:r>
      <w:r w:rsidR="00DA53C3" w:rsidRPr="00401C82">
        <w:rPr>
          <w:rFonts w:ascii="Arial" w:hAnsi="Arial" w:cs="Arial"/>
        </w:rPr>
        <w:t>umożliwić przejazd w/w pojazdów</w:t>
      </w:r>
      <w:r w:rsidR="002419A4">
        <w:rPr>
          <w:rFonts w:ascii="Arial" w:hAnsi="Arial" w:cs="Arial"/>
        </w:rPr>
        <w:t>;</w:t>
      </w:r>
    </w:p>
    <w:p w14:paraId="22D64D08" w14:textId="1E0AFAFD" w:rsidR="002419A4" w:rsidRDefault="002419A4" w:rsidP="00126C7B">
      <w:pPr>
        <w:pStyle w:val="Akapitzlist"/>
        <w:numPr>
          <w:ilvl w:val="0"/>
          <w:numId w:val="64"/>
        </w:numPr>
        <w:spacing w:after="0" w:line="240" w:lineRule="auto"/>
        <w:rPr>
          <w:rFonts w:ascii="Arial" w:hAnsi="Arial" w:cs="Arial"/>
        </w:rPr>
      </w:pPr>
      <w:r>
        <w:rPr>
          <w:rFonts w:ascii="Arial" w:hAnsi="Arial" w:cs="Arial"/>
        </w:rPr>
        <w:t xml:space="preserve">w związku z prowadzonymi pracami polegającymi na budowie kanalizacji sanitarnej </w:t>
      </w:r>
      <w:r>
        <w:rPr>
          <w:rFonts w:ascii="Arial" w:hAnsi="Arial" w:cs="Arial"/>
        </w:rPr>
        <w:lastRenderedPageBreak/>
        <w:t>w ul. Ekologicznej do momentu ich zakończenia brak jest możliwości prowadzenia prac związanych budową chodnika i ścieżki. Przewidywany termin zakończenia prac sanitarnych – czerwiec 2023 r.</w:t>
      </w:r>
    </w:p>
    <w:p w14:paraId="4E9F60BE" w14:textId="65590309" w:rsidR="00054B10" w:rsidRPr="003C4CC2" w:rsidRDefault="00054B10" w:rsidP="00126C7B">
      <w:pPr>
        <w:pStyle w:val="Akapitzlist"/>
        <w:numPr>
          <w:ilvl w:val="0"/>
          <w:numId w:val="64"/>
        </w:numPr>
        <w:spacing w:after="0" w:line="240" w:lineRule="auto"/>
        <w:rPr>
          <w:rFonts w:ascii="Arial" w:hAnsi="Arial" w:cs="Arial"/>
        </w:rPr>
      </w:pPr>
      <w:r w:rsidRPr="003C4CC2">
        <w:rPr>
          <w:rFonts w:ascii="Arial" w:hAnsi="Arial" w:cs="Arial"/>
        </w:rPr>
        <w:t>warstwa ścieralna nawierzchni jezdni musi zostać wykonana jednocześnie na całej jej szerokości bez żadnych szwów podłużnych;</w:t>
      </w:r>
    </w:p>
    <w:p w14:paraId="534F357C" w14:textId="5D857A5D" w:rsidR="00054B10" w:rsidRPr="00AB1C76" w:rsidRDefault="00054B10" w:rsidP="00126C7B">
      <w:pPr>
        <w:pStyle w:val="Akapitzlist"/>
        <w:numPr>
          <w:ilvl w:val="0"/>
          <w:numId w:val="64"/>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20C3B56F" w14:textId="77777777"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0F141F92" w14:textId="65D04C71"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terenie wskazanym przez Zamawiającego;</w:t>
      </w:r>
    </w:p>
    <w:p w14:paraId="120BD904" w14:textId="2EB1EDC4" w:rsidR="00D420B2" w:rsidRPr="00AB1C76" w:rsidRDefault="00D420B2" w:rsidP="00126C7B">
      <w:pPr>
        <w:pStyle w:val="Akapitzlist"/>
        <w:numPr>
          <w:ilvl w:val="0"/>
          <w:numId w:val="64"/>
        </w:numPr>
        <w:spacing w:after="0" w:line="240" w:lineRule="auto"/>
        <w:rPr>
          <w:rFonts w:ascii="Arial" w:hAnsi="Arial" w:cs="Arial"/>
        </w:rPr>
      </w:pPr>
      <w:r w:rsidRPr="00AB1C76">
        <w:rPr>
          <w:rFonts w:ascii="Arial" w:hAnsi="Arial" w:cs="Arial"/>
        </w:rPr>
        <w:t>istniejącą nawierzchnię bitumiczną należy sfrezować, powstały destrukt należy przewieźć w miejsce wskazane przez Zamawiającego na ter</w:t>
      </w:r>
      <w:r w:rsidR="0007413D" w:rsidRPr="00AB1C76">
        <w:rPr>
          <w:rFonts w:ascii="Arial" w:hAnsi="Arial" w:cs="Arial"/>
        </w:rPr>
        <w:t>e</w:t>
      </w:r>
      <w:r w:rsidRPr="00AB1C76">
        <w:rPr>
          <w:rFonts w:ascii="Arial" w:hAnsi="Arial" w:cs="Arial"/>
        </w:rPr>
        <w:t>nie gminy;</w:t>
      </w:r>
    </w:p>
    <w:p w14:paraId="6B913209" w14:textId="47FCD9DA" w:rsidR="00054B10" w:rsidRPr="00F70CAF" w:rsidRDefault="00054B10" w:rsidP="00126C7B">
      <w:pPr>
        <w:pStyle w:val="Akapitzlist"/>
        <w:numPr>
          <w:ilvl w:val="0"/>
          <w:numId w:val="64"/>
        </w:numPr>
        <w:spacing w:after="0" w:line="240" w:lineRule="auto"/>
        <w:rPr>
          <w:rFonts w:ascii="Arial" w:hAnsi="Arial" w:cs="Arial"/>
        </w:rPr>
      </w:pPr>
      <w:r w:rsidRPr="00F70CAF">
        <w:rPr>
          <w:rFonts w:ascii="Arial" w:hAnsi="Arial" w:cs="Arial"/>
        </w:rPr>
        <w:t>Wykonawca ma obowiązek na własny koszt rozebrać wszelkie ogrodzenia</w:t>
      </w:r>
      <w:r w:rsidR="00AB1C76" w:rsidRPr="00F70CAF">
        <w:rPr>
          <w:rFonts w:ascii="Arial" w:hAnsi="Arial" w:cs="Arial"/>
        </w:rPr>
        <w:t xml:space="preserve"> (reklamy, tablice wiaty)</w:t>
      </w:r>
      <w:r w:rsidRPr="00F70CAF">
        <w:rPr>
          <w:rFonts w:ascii="Arial" w:hAnsi="Arial" w:cs="Arial"/>
        </w:rPr>
        <w:t xml:space="preserve"> znajdujące się w liniach rozgraniczających inwestycji oraz wykona</w:t>
      </w:r>
      <w:r w:rsidR="001F7FAF">
        <w:rPr>
          <w:rFonts w:ascii="Arial" w:hAnsi="Arial" w:cs="Arial"/>
        </w:rPr>
        <w:t>ć</w:t>
      </w:r>
      <w:r w:rsidRPr="00F70CAF">
        <w:rPr>
          <w:rFonts w:ascii="Arial" w:hAnsi="Arial" w:cs="Arial"/>
        </w:rPr>
        <w:t xml:space="preserve"> tymczasowe zabezpieczenia nieruchomości w postaci słupków stalowych i siatki oraz bramy i furtki, które zostaną zdemontowane przed zakończeniem inwestycji lub wcześniej na pisemny wniosek właściciela posesji. W przypadku niezastosowania się do powyższego zapisu Zamawiający może zlecić wykonanie tych czynności innemu wykonawcy na koszt i niebezpieczeństwo Wykonawcy. Na wniosek właściciela posesji Wykonawca zwróci </w:t>
      </w:r>
      <w:r w:rsidR="00FB1187" w:rsidRPr="00F70CAF">
        <w:rPr>
          <w:rFonts w:ascii="Arial" w:hAnsi="Arial" w:cs="Arial"/>
        </w:rPr>
        <w:t>wszystkie elementy rozebranych ogrodzeń. Termin rozbiórki ogrodzenia zostanie ustalony z Zamawiającym</w:t>
      </w:r>
      <w:r w:rsidR="0038057E">
        <w:rPr>
          <w:rFonts w:ascii="Arial" w:hAnsi="Arial" w:cs="Arial"/>
        </w:rPr>
        <w:t xml:space="preserve"> </w:t>
      </w:r>
      <w:r w:rsidR="00FB1187" w:rsidRPr="00F70CAF">
        <w:rPr>
          <w:rFonts w:ascii="Arial" w:hAnsi="Arial" w:cs="Arial"/>
        </w:rPr>
        <w:t>i</w:t>
      </w:r>
      <w:r w:rsidR="0038057E">
        <w:rPr>
          <w:rFonts w:ascii="Arial" w:hAnsi="Arial" w:cs="Arial"/>
        </w:rPr>
        <w:t> </w:t>
      </w:r>
      <w:r w:rsidR="00FB1187" w:rsidRPr="00F70CAF">
        <w:rPr>
          <w:rFonts w:ascii="Arial" w:hAnsi="Arial" w:cs="Arial"/>
        </w:rPr>
        <w:t>właścicielem minimum 2</w:t>
      </w:r>
      <w:r w:rsidR="0038057E">
        <w:rPr>
          <w:rFonts w:ascii="Arial" w:hAnsi="Arial" w:cs="Arial"/>
        </w:rPr>
        <w:t xml:space="preserve"> </w:t>
      </w:r>
      <w:r w:rsidR="00FB1187" w:rsidRPr="00F70CAF">
        <w:rPr>
          <w:rFonts w:ascii="Arial" w:hAnsi="Arial" w:cs="Arial"/>
        </w:rPr>
        <w:t>tygodnie przez rozbiórką</w:t>
      </w:r>
      <w:r w:rsidR="00D420B2" w:rsidRPr="00F70CAF">
        <w:rPr>
          <w:rFonts w:ascii="Arial" w:hAnsi="Arial" w:cs="Arial"/>
        </w:rPr>
        <w:t>, rozbiórka ogrodzenia jest możliwa po uprzednim wykonaniu ogrodzenia tymczasowego;</w:t>
      </w:r>
    </w:p>
    <w:p w14:paraId="3C397D54" w14:textId="77777777"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 xml:space="preserve">Wykonawca będzie we własnym zakresie ustalał z zarządcami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 szczególności koszty </w:t>
      </w:r>
      <w:proofErr w:type="spellStart"/>
      <w:r w:rsidRPr="00AB1C76">
        <w:rPr>
          <w:rFonts w:ascii="Arial" w:hAnsi="Arial" w:cs="Arial"/>
        </w:rPr>
        <w:t>wyłączeń</w:t>
      </w:r>
      <w:proofErr w:type="spellEnd"/>
      <w:r w:rsidRPr="00AB1C76">
        <w:rPr>
          <w:rFonts w:ascii="Arial" w:hAnsi="Arial" w:cs="Arial"/>
        </w:rPr>
        <w:t>, prób, przestojów naliczone przez zarządców sieci;</w:t>
      </w:r>
    </w:p>
    <w:p w14:paraId="73014314" w14:textId="77777777" w:rsidR="00827B64" w:rsidRDefault="00054B10" w:rsidP="00827B64">
      <w:pPr>
        <w:pStyle w:val="Akapitzlist"/>
        <w:numPr>
          <w:ilvl w:val="0"/>
          <w:numId w:val="64"/>
        </w:numPr>
        <w:spacing w:after="0" w:line="240" w:lineRule="auto"/>
        <w:rPr>
          <w:rFonts w:ascii="Arial" w:hAnsi="Arial" w:cs="Arial"/>
        </w:rPr>
      </w:pPr>
      <w:r w:rsidRPr="00AB1C76">
        <w:rPr>
          <w:rFonts w:ascii="Arial" w:hAnsi="Arial" w:cs="Aria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w:t>
      </w:r>
      <w:r w:rsidR="00F70CAF">
        <w:rPr>
          <w:rFonts w:ascii="Arial" w:hAnsi="Arial" w:cs="Arial"/>
        </w:rPr>
        <w:t xml:space="preserve">                                           </w:t>
      </w:r>
      <w:r w:rsidRPr="00827B64">
        <w:rPr>
          <w:rFonts w:ascii="Arial" w:hAnsi="Arial" w:cs="Arial"/>
        </w:rPr>
        <w:t>i niebezpieczeństwo Wykonawcy;</w:t>
      </w:r>
    </w:p>
    <w:p w14:paraId="36C910B7" w14:textId="73A09857" w:rsidR="00841B5B" w:rsidRPr="00827B64" w:rsidRDefault="00054B10" w:rsidP="00827B64">
      <w:pPr>
        <w:pStyle w:val="Akapitzlist"/>
        <w:numPr>
          <w:ilvl w:val="0"/>
          <w:numId w:val="64"/>
        </w:numPr>
        <w:spacing w:after="0" w:line="240" w:lineRule="auto"/>
        <w:rPr>
          <w:rFonts w:ascii="Arial" w:hAnsi="Arial" w:cs="Arial"/>
        </w:rPr>
      </w:pPr>
      <w:r w:rsidRPr="00827B64">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5A930E3A" w14:textId="0A3FAEA3" w:rsidR="00054B10" w:rsidRPr="002203C4" w:rsidRDefault="0031799E" w:rsidP="00126C7B">
      <w:pPr>
        <w:pStyle w:val="Akapitzlist"/>
        <w:numPr>
          <w:ilvl w:val="0"/>
          <w:numId w:val="64"/>
        </w:numPr>
        <w:spacing w:after="0" w:line="240" w:lineRule="auto"/>
        <w:rPr>
          <w:rFonts w:ascii="Arial" w:hAnsi="Arial" w:cs="Arial"/>
        </w:rPr>
      </w:pPr>
      <w:r w:rsidRPr="002203C4">
        <w:rPr>
          <w:rFonts w:ascii="Arial" w:hAnsi="Arial" w:cs="Arial"/>
        </w:rPr>
        <w:t>Wykonawca dokona regulacji istniejących urządzeń infrastruktury technicznej do poziomu nawierzchni jezdni (</w:t>
      </w:r>
      <w:r w:rsidR="00841B5B" w:rsidRPr="002203C4">
        <w:rPr>
          <w:rFonts w:ascii="Arial" w:hAnsi="Arial" w:cs="Arial"/>
        </w:rPr>
        <w:t>chodnika</w:t>
      </w:r>
      <w:r w:rsidRPr="002203C4">
        <w:rPr>
          <w:rFonts w:ascii="Arial" w:hAnsi="Arial" w:cs="Arial"/>
        </w:rPr>
        <w:t xml:space="preserve">) w uzgodnieniu z ich właścicielami; w zakresie sieci wodociągowej i kanalizacyjnej należy podczas realizacji przedmiotu umowy stosować wytyczne określone </w:t>
      </w:r>
      <w:r w:rsidR="00F70CAF">
        <w:rPr>
          <w:rFonts w:ascii="Arial" w:hAnsi="Arial" w:cs="Arial"/>
        </w:rPr>
        <w:t xml:space="preserve">                    </w:t>
      </w:r>
      <w:r w:rsidRPr="002203C4">
        <w:rPr>
          <w:rFonts w:ascii="Arial" w:hAnsi="Arial" w:cs="Arial"/>
        </w:rPr>
        <w:t xml:space="preserve">w </w:t>
      </w:r>
      <w:r w:rsidRPr="00F70CAF">
        <w:rPr>
          <w:rFonts w:ascii="Arial" w:hAnsi="Arial" w:cs="Arial"/>
        </w:rPr>
        <w:t xml:space="preserve">załączniku nr </w:t>
      </w:r>
      <w:r w:rsidR="00617430">
        <w:rPr>
          <w:rFonts w:ascii="Arial" w:hAnsi="Arial" w:cs="Arial"/>
        </w:rPr>
        <w:t>……</w:t>
      </w:r>
      <w:r w:rsidR="00E44D7D">
        <w:rPr>
          <w:rFonts w:ascii="Arial" w:hAnsi="Arial" w:cs="Arial"/>
        </w:rPr>
        <w:t xml:space="preserve"> </w:t>
      </w:r>
      <w:r w:rsidRPr="00F70CAF">
        <w:rPr>
          <w:rFonts w:ascii="Arial" w:hAnsi="Arial" w:cs="Arial"/>
        </w:rPr>
        <w:t>do SWZ,</w:t>
      </w:r>
      <w:r w:rsidRPr="002203C4">
        <w:rPr>
          <w:rFonts w:ascii="Arial" w:hAnsi="Arial" w:cs="Arial"/>
        </w:rPr>
        <w:t xml:space="preserve"> brak protokołu</w:t>
      </w:r>
      <w:r w:rsidR="0075169F" w:rsidRPr="002203C4">
        <w:rPr>
          <w:rFonts w:ascii="Arial" w:hAnsi="Arial" w:cs="Arial"/>
        </w:rPr>
        <w:t xml:space="preserve"> odbioru</w:t>
      </w:r>
      <w:r w:rsidRPr="002203C4">
        <w:rPr>
          <w:rFonts w:ascii="Arial" w:hAnsi="Arial" w:cs="Arial"/>
        </w:rPr>
        <w:t xml:space="preserve"> końcowego urządzeń </w:t>
      </w:r>
      <w:proofErr w:type="spellStart"/>
      <w:r w:rsidRPr="002203C4">
        <w:rPr>
          <w:rFonts w:ascii="Arial" w:hAnsi="Arial" w:cs="Arial"/>
        </w:rPr>
        <w:t>wod</w:t>
      </w:r>
      <w:proofErr w:type="spellEnd"/>
      <w:r w:rsidRPr="002203C4">
        <w:rPr>
          <w:rFonts w:ascii="Arial" w:hAnsi="Arial" w:cs="Arial"/>
        </w:rPr>
        <w:t>.-</w:t>
      </w:r>
      <w:proofErr w:type="spellStart"/>
      <w:r w:rsidRPr="002203C4">
        <w:rPr>
          <w:rFonts w:ascii="Arial" w:hAnsi="Arial" w:cs="Arial"/>
        </w:rPr>
        <w:t>kan</w:t>
      </w:r>
      <w:proofErr w:type="spellEnd"/>
      <w:r w:rsidRPr="002203C4">
        <w:rPr>
          <w:rFonts w:ascii="Arial" w:hAnsi="Arial" w:cs="Arial"/>
        </w:rPr>
        <w:t xml:space="preserve"> (w</w:t>
      </w:r>
      <w:r w:rsidR="00E44D7D">
        <w:rPr>
          <w:rFonts w:ascii="Arial" w:hAnsi="Arial" w:cs="Arial"/>
        </w:rPr>
        <w:t> </w:t>
      </w:r>
      <w:r w:rsidRPr="002203C4">
        <w:rPr>
          <w:rFonts w:ascii="Arial" w:hAnsi="Arial" w:cs="Arial"/>
        </w:rPr>
        <w:t>przypadku GPK Eko-Babice Sp. z o.o.) lub zgłoszenia przez Właściciela urządzeń braku ich regulacji roboty stanowiące przedmiot umowy nie zostaną odebrane do czasu wykonania ww. czynności</w:t>
      </w:r>
      <w:r w:rsidR="00054B10" w:rsidRPr="002203C4">
        <w:rPr>
          <w:rFonts w:ascii="Arial" w:hAnsi="Arial" w:cs="Arial"/>
        </w:rPr>
        <w:t>;</w:t>
      </w:r>
    </w:p>
    <w:p w14:paraId="5695A76D" w14:textId="371AB746"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0898C666" w14:textId="0FFEFBB7" w:rsidR="003E71F6" w:rsidRDefault="00A12AD4" w:rsidP="00126C7B">
      <w:pPr>
        <w:pStyle w:val="Akapitzlist"/>
        <w:numPr>
          <w:ilvl w:val="0"/>
          <w:numId w:val="64"/>
        </w:numPr>
        <w:spacing w:after="0" w:line="240" w:lineRule="auto"/>
        <w:rPr>
          <w:rFonts w:ascii="Arial" w:hAnsi="Arial" w:cs="Arial"/>
        </w:rPr>
      </w:pPr>
      <w:r>
        <w:rPr>
          <w:rFonts w:ascii="Arial" w:hAnsi="Arial" w:cs="Arial"/>
        </w:rPr>
        <w:t>wykonywać badania zagęszczenia konstrukcji oraz grubości warstw w czasie i miejscach wskazanych przez inspektora nadzoru lub Zamawiającego;</w:t>
      </w:r>
    </w:p>
    <w:p w14:paraId="4644F111" w14:textId="398A457E" w:rsidR="00841B5B"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lastRenderedPageBreak/>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5DE0E54D" w14:textId="77777777"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77777777"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2E839D06" w14:textId="57778133" w:rsidR="00054B10" w:rsidRPr="002203C4" w:rsidRDefault="0007413D" w:rsidP="00126C7B">
      <w:pPr>
        <w:pStyle w:val="Akapitzlist"/>
        <w:numPr>
          <w:ilvl w:val="0"/>
          <w:numId w:val="64"/>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0A2BC593" w14:textId="7DEB051C" w:rsidR="00054B10" w:rsidRPr="003D18F2" w:rsidRDefault="0007413D" w:rsidP="00126C7B">
      <w:pPr>
        <w:pStyle w:val="Akapitzlist"/>
        <w:numPr>
          <w:ilvl w:val="0"/>
          <w:numId w:val="64"/>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45EFFFCA" w:rsidR="00054B10" w:rsidRPr="003D18F2" w:rsidRDefault="0007413D" w:rsidP="00126C7B">
      <w:pPr>
        <w:pStyle w:val="Akapitzlist"/>
        <w:numPr>
          <w:ilvl w:val="0"/>
          <w:numId w:val="64"/>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wykonawcy na koszt i niebezpieczeństwo Wykonawcy będą potrącane z faktury Wykonawcy, na co Wykonawca wyraża zgodę;</w:t>
      </w:r>
    </w:p>
    <w:p w14:paraId="68B20BD4" w14:textId="3CE035CA" w:rsidR="00106F8F" w:rsidRPr="003D18F2" w:rsidRDefault="0007413D" w:rsidP="00126C7B">
      <w:pPr>
        <w:pStyle w:val="Akapitzlist"/>
        <w:numPr>
          <w:ilvl w:val="0"/>
          <w:numId w:val="64"/>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zabezpieczenia interesów osób trzecich,</w:t>
      </w:r>
    </w:p>
    <w:p w14:paraId="3752B640"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ochrony mienia związanego z prowadzeniem prac;</w:t>
      </w:r>
    </w:p>
    <w:p w14:paraId="6F15203A"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wszelką odpowiedzialność za sprawdzenie otrzymanej od Zamawiającego dokumentacji projektowej, przedmiarów robót oraz specyfikacji technicznych.</w:t>
      </w:r>
    </w:p>
    <w:p w14:paraId="18823208" w14:textId="3E0B81D0" w:rsidR="00054B10" w:rsidRPr="005D170E" w:rsidRDefault="0007413D" w:rsidP="00126C7B">
      <w:pPr>
        <w:pStyle w:val="Akapitzlist"/>
        <w:numPr>
          <w:ilvl w:val="0"/>
          <w:numId w:val="64"/>
        </w:numPr>
        <w:spacing w:after="0" w:line="240" w:lineRule="auto"/>
        <w:rPr>
          <w:rFonts w:ascii="Arial" w:hAnsi="Arial" w:cs="Arial"/>
        </w:rPr>
      </w:pPr>
      <w:r w:rsidRPr="003D18F2">
        <w:rPr>
          <w:rFonts w:ascii="Arial" w:hAnsi="Arial" w:cs="Arial"/>
        </w:rPr>
        <w:t>w</w:t>
      </w:r>
      <w:r w:rsidR="00054B10" w:rsidRPr="003D18F2">
        <w:rPr>
          <w:rFonts w:ascii="Arial" w:hAnsi="Arial" w:cs="Arial"/>
        </w:rPr>
        <w:t xml:space="preserve"> zakresie </w:t>
      </w:r>
      <w:r w:rsidR="00054B10" w:rsidRPr="005D170E">
        <w:rPr>
          <w:rFonts w:ascii="Arial" w:hAnsi="Arial" w:cs="Arial"/>
        </w:rPr>
        <w:t xml:space="preserve">przedmiotu umowy Wykonawca uzyska, w imieniu i na rzecz Zamawiającego, wszelkie ewentualne uzgodnienia, warunki techniczne, pozwolenia, zezwolenia, decyzje, zgody, </w:t>
      </w:r>
      <w:r w:rsidR="002F5437" w:rsidRPr="005D170E">
        <w:rPr>
          <w:rFonts w:ascii="Arial" w:hAnsi="Arial" w:cs="Arial"/>
        </w:rPr>
        <w:t xml:space="preserve">nadzory, </w:t>
      </w:r>
      <w:r w:rsidR="00AB6640" w:rsidRPr="005D170E">
        <w:rPr>
          <w:rFonts w:ascii="Arial" w:hAnsi="Arial" w:cs="Arial"/>
        </w:rPr>
        <w:t xml:space="preserve">umowy </w:t>
      </w:r>
      <w:r w:rsidR="00054B10" w:rsidRPr="005D170E">
        <w:rPr>
          <w:rFonts w:ascii="Arial" w:hAnsi="Arial" w:cs="Arial"/>
        </w:rPr>
        <w:t>itp. niezbędn</w:t>
      </w:r>
      <w:r w:rsidR="002F5437" w:rsidRPr="005D170E">
        <w:rPr>
          <w:rFonts w:ascii="Arial" w:hAnsi="Arial" w:cs="Arial"/>
        </w:rPr>
        <w:t>e do realizacji niniejszej umowy</w:t>
      </w:r>
      <w:r w:rsidR="00AB6640" w:rsidRPr="005D170E">
        <w:rPr>
          <w:rFonts w:ascii="Arial" w:hAnsi="Arial" w:cs="Arial"/>
        </w:rPr>
        <w:t xml:space="preserve"> – informując/uzgadniając wcześniej o tym fakcie Zamawiającego</w:t>
      </w:r>
      <w:r w:rsidR="00054B10" w:rsidRPr="005D170E">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7A1E11">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10"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B44E2C" w14:textId="77777777"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lastRenderedPageBreak/>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6D4D41">
        <w:rPr>
          <w:rFonts w:ascii="Arial" w:eastAsia="Times New Roman" w:hAnsi="Arial" w:cs="Arial"/>
          <w:sz w:val="20"/>
          <w:szCs w:val="20"/>
        </w:rPr>
        <w:t>poźn</w:t>
      </w:r>
      <w:proofErr w:type="spellEnd"/>
      <w:r w:rsidRPr="006D4D4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07F35D7D"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przeprowadzania kontroli na 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77777777"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6354D34" w14:textId="77777777"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55DFB003" w14:textId="77777777"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t>
      </w:r>
      <w:proofErr w:type="spellStart"/>
      <w:r w:rsidRPr="006D4D41">
        <w:rPr>
          <w:rFonts w:ascii="Arial" w:eastAsia="Times New Roman" w:hAnsi="Arial" w:cs="Arial"/>
          <w:sz w:val="20"/>
          <w:szCs w:val="20"/>
        </w:rPr>
        <w:t>ww</w:t>
      </w:r>
      <w:proofErr w:type="spellEnd"/>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10"/>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2287A2DE"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sprawach prowadzonych robot – ……………….. tel. ………………….. e-mail …………………., </w:t>
      </w:r>
    </w:p>
    <w:p w14:paraId="487FE083"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drogowej – ……………….. tel. ………………….. e-mail …………………., </w:t>
      </w:r>
    </w:p>
    <w:p w14:paraId="6CD4CE77"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sanitarnej – ……………….. tel. ………………….. e-mail </w:t>
      </w:r>
      <w:r w:rsidRPr="006D4D41">
        <w:rPr>
          <w:rFonts w:ascii="Arial" w:eastAsia="Times New Roman" w:hAnsi="Arial" w:cs="Arial"/>
          <w:sz w:val="20"/>
          <w:szCs w:val="20"/>
        </w:rPr>
        <w:lastRenderedPageBreak/>
        <w:t xml:space="preserve">………………….,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77777777"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11" w:name="_Hlk483904313"/>
      <w:r w:rsidRPr="006D4D41">
        <w:rPr>
          <w:rFonts w:ascii="Arial" w:eastAsia="Times New Roman" w:hAnsi="Arial" w:cs="Arial"/>
          <w:sz w:val="20"/>
          <w:szCs w:val="20"/>
        </w:rPr>
        <w:t xml:space="preserve">kierownik budowy – ……………….. tel. ………………….. e-mail …………………., </w:t>
      </w:r>
    </w:p>
    <w:p w14:paraId="0ADE218B"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 xml:space="preserve">drogowej – ……………….. tel. ………………….. e-mail </w:t>
      </w:r>
      <w:r w:rsidRPr="00175933">
        <w:rPr>
          <w:rFonts w:ascii="Arial" w:eastAsia="Times New Roman" w:hAnsi="Arial" w:cs="Arial"/>
          <w:sz w:val="20"/>
          <w:szCs w:val="20"/>
        </w:rPr>
        <w:t xml:space="preserve">…………………., </w:t>
      </w:r>
    </w:p>
    <w:p w14:paraId="06B99490"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sanitarnej – ……………….. tel. ………………….. e-mail ………………….,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11"/>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inspektor Nadzoru Inwestorskiego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559E1ED" w14:textId="77777777" w:rsidR="00054B10" w:rsidRPr="00175933" w:rsidRDefault="00054B10" w:rsidP="00054B10">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743D25F3" w14:textId="5D34A036" w:rsidR="00B9347C" w:rsidRPr="00F70CAF" w:rsidRDefault="00B9347C" w:rsidP="009763C5">
      <w:pPr>
        <w:numPr>
          <w:ilvl w:val="0"/>
          <w:numId w:val="47"/>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 § 1 ust.4 pkt 1a – w terminie do </w:t>
      </w:r>
      <w:r w:rsidR="00BA50C6">
        <w:rPr>
          <w:rFonts w:ascii="Arial" w:eastAsia="Times New Roman" w:hAnsi="Arial" w:cs="Arial"/>
          <w:sz w:val="20"/>
          <w:szCs w:val="20"/>
        </w:rPr>
        <w:t>3</w:t>
      </w:r>
      <w:r w:rsidRPr="00F70CAF">
        <w:rPr>
          <w:rFonts w:ascii="Arial" w:eastAsia="Times New Roman" w:hAnsi="Arial" w:cs="Arial"/>
          <w:sz w:val="20"/>
          <w:szCs w:val="20"/>
        </w:rPr>
        <w:t>0 dni od daty zawarcia umowy;</w:t>
      </w:r>
    </w:p>
    <w:p w14:paraId="68E5C7D9" w14:textId="11942C44" w:rsidR="00D44835" w:rsidRPr="00175933" w:rsidRDefault="00D44835" w:rsidP="009763C5">
      <w:pPr>
        <w:numPr>
          <w:ilvl w:val="0"/>
          <w:numId w:val="47"/>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 </w:t>
      </w:r>
      <w:r w:rsidR="00B9347C" w:rsidRPr="00175933">
        <w:rPr>
          <w:rFonts w:ascii="Arial" w:eastAsia="Times New Roman" w:hAnsi="Arial" w:cs="Arial"/>
          <w:sz w:val="20"/>
          <w:szCs w:val="20"/>
        </w:rPr>
        <w:t xml:space="preserve">1 ust.4 pkt 1b </w:t>
      </w:r>
      <w:r w:rsidR="00F70CAF">
        <w:rPr>
          <w:rFonts w:ascii="Arial" w:eastAsia="Times New Roman" w:hAnsi="Arial" w:cs="Arial"/>
          <w:sz w:val="20"/>
          <w:szCs w:val="20"/>
        </w:rPr>
        <w:t xml:space="preserve">– w terminie do </w:t>
      </w:r>
      <w:r w:rsidR="00BA50C6">
        <w:rPr>
          <w:rFonts w:ascii="Arial" w:eastAsia="Times New Roman" w:hAnsi="Arial" w:cs="Arial"/>
          <w:sz w:val="20"/>
          <w:szCs w:val="20"/>
        </w:rPr>
        <w:t>30</w:t>
      </w:r>
      <w:r w:rsidRPr="00175933">
        <w:rPr>
          <w:rFonts w:ascii="Arial" w:eastAsia="Times New Roman" w:hAnsi="Arial" w:cs="Arial"/>
          <w:sz w:val="20"/>
          <w:szCs w:val="20"/>
        </w:rPr>
        <w:t xml:space="preserve"> dni od daty zawarcia umowy;</w:t>
      </w:r>
    </w:p>
    <w:p w14:paraId="5230B150" w14:textId="2DA131D4" w:rsidR="00B9347C" w:rsidRDefault="00B9347C" w:rsidP="009763C5">
      <w:pPr>
        <w:numPr>
          <w:ilvl w:val="0"/>
          <w:numId w:val="47"/>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projektu czasowej organizacji ruchu, o którym mowa w § 1 ust.4 pkt </w:t>
      </w:r>
      <w:r w:rsidR="00BA50C6">
        <w:rPr>
          <w:rFonts w:ascii="Arial" w:eastAsia="Times New Roman" w:hAnsi="Arial" w:cs="Arial"/>
          <w:sz w:val="20"/>
          <w:szCs w:val="20"/>
        </w:rPr>
        <w:t>2</w:t>
      </w:r>
      <w:r w:rsidRPr="0039612F">
        <w:rPr>
          <w:rFonts w:ascii="Arial" w:eastAsia="Times New Roman" w:hAnsi="Arial" w:cs="Arial"/>
          <w:sz w:val="20"/>
          <w:szCs w:val="20"/>
        </w:rPr>
        <w:t xml:space="preserve"> </w:t>
      </w:r>
      <w:r w:rsidR="00063440" w:rsidRPr="0039612F">
        <w:rPr>
          <w:rFonts w:ascii="Arial" w:eastAsia="Times New Roman" w:hAnsi="Arial" w:cs="Arial"/>
          <w:sz w:val="20"/>
          <w:szCs w:val="20"/>
        </w:rPr>
        <w:t>– w terminie do 15</w:t>
      </w:r>
      <w:r w:rsidRPr="0039612F">
        <w:rPr>
          <w:rFonts w:ascii="Arial" w:eastAsia="Times New Roman" w:hAnsi="Arial" w:cs="Arial"/>
          <w:sz w:val="20"/>
          <w:szCs w:val="20"/>
        </w:rPr>
        <w:t xml:space="preserve"> dni od daty zawarcia umowy;</w:t>
      </w:r>
    </w:p>
    <w:p w14:paraId="1C014C8A" w14:textId="1BA06941" w:rsidR="00A07B09" w:rsidRDefault="00A07B09" w:rsidP="009763C5">
      <w:pPr>
        <w:numPr>
          <w:ilvl w:val="0"/>
          <w:numId w:val="47"/>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wykonanie </w:t>
      </w:r>
      <w:r w:rsidRPr="00A07B09">
        <w:rPr>
          <w:rFonts w:ascii="Arial" w:eastAsia="Times New Roman" w:hAnsi="Arial" w:cs="Arial"/>
          <w:sz w:val="20"/>
          <w:szCs w:val="20"/>
        </w:rPr>
        <w:t xml:space="preserve">przeglądu urządzeń wod.-kan. </w:t>
      </w:r>
      <w:r>
        <w:rPr>
          <w:rFonts w:ascii="Arial" w:eastAsia="Times New Roman" w:hAnsi="Arial" w:cs="Arial"/>
          <w:sz w:val="20"/>
          <w:szCs w:val="20"/>
        </w:rPr>
        <w:t xml:space="preserve">– </w:t>
      </w:r>
      <w:r w:rsidRPr="00A07B09">
        <w:rPr>
          <w:rFonts w:ascii="Arial" w:eastAsia="Times New Roman" w:hAnsi="Arial" w:cs="Arial"/>
          <w:sz w:val="20"/>
          <w:szCs w:val="20"/>
        </w:rPr>
        <w:t>w terminie 7 dni przed rozpoczęciem robót budowlanych</w:t>
      </w:r>
      <w:r>
        <w:rPr>
          <w:rFonts w:ascii="Arial" w:eastAsia="Times New Roman" w:hAnsi="Arial" w:cs="Arial"/>
          <w:sz w:val="20"/>
          <w:szCs w:val="20"/>
        </w:rPr>
        <w:t>;</w:t>
      </w:r>
    </w:p>
    <w:p w14:paraId="73F2981C" w14:textId="42554886" w:rsidR="00A07B09" w:rsidRPr="0039612F" w:rsidRDefault="00A07B09" w:rsidP="009763C5">
      <w:pPr>
        <w:numPr>
          <w:ilvl w:val="0"/>
          <w:numId w:val="47"/>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wykonanie </w:t>
      </w:r>
      <w:r w:rsidRPr="00A07B09">
        <w:rPr>
          <w:rFonts w:ascii="Arial" w:eastAsia="Times New Roman" w:hAnsi="Arial" w:cs="Arial"/>
          <w:sz w:val="20"/>
          <w:szCs w:val="20"/>
        </w:rPr>
        <w:t>przeglądu urządzeń wod.-kan. po ułożeniu podbudowy, warstwy wiążącej i warstwy ścieralnej</w:t>
      </w:r>
      <w:r>
        <w:rPr>
          <w:rFonts w:ascii="Arial" w:eastAsia="Times New Roman" w:hAnsi="Arial" w:cs="Arial"/>
          <w:sz w:val="20"/>
          <w:szCs w:val="20"/>
        </w:rPr>
        <w:t>;</w:t>
      </w:r>
    </w:p>
    <w:p w14:paraId="2EAFF1C5" w14:textId="531ABA9E" w:rsidR="00D44835" w:rsidRPr="007A78C4" w:rsidRDefault="00D44835" w:rsidP="003364A7">
      <w:pPr>
        <w:numPr>
          <w:ilvl w:val="0"/>
          <w:numId w:val="47"/>
        </w:numPr>
        <w:suppressAutoHyphens/>
        <w:spacing w:after="0" w:line="240" w:lineRule="auto"/>
        <w:jc w:val="both"/>
        <w:rPr>
          <w:rFonts w:ascii="Arial" w:eastAsia="Times New Roman" w:hAnsi="Arial" w:cs="Arial"/>
          <w:sz w:val="20"/>
          <w:szCs w:val="20"/>
        </w:rPr>
      </w:pPr>
      <w:r w:rsidRPr="007A78C4">
        <w:rPr>
          <w:rFonts w:ascii="Arial" w:eastAsia="Times New Roman" w:hAnsi="Arial" w:cs="Arial"/>
          <w:sz w:val="20"/>
          <w:szCs w:val="20"/>
        </w:rPr>
        <w:t xml:space="preserve">wykonanie </w:t>
      </w:r>
      <w:r w:rsidR="007A78C4" w:rsidRPr="007A78C4">
        <w:rPr>
          <w:rFonts w:ascii="Arial" w:eastAsia="Times New Roman" w:hAnsi="Arial" w:cs="Arial"/>
          <w:sz w:val="20"/>
          <w:szCs w:val="20"/>
        </w:rPr>
        <w:t>całego przedmiotu umowy</w:t>
      </w:r>
      <w:r w:rsidRPr="007A78C4">
        <w:rPr>
          <w:rFonts w:ascii="Arial" w:eastAsia="Times New Roman" w:hAnsi="Arial" w:cs="Arial"/>
          <w:sz w:val="20"/>
          <w:szCs w:val="20"/>
        </w:rPr>
        <w:t xml:space="preserve">– w terminie </w:t>
      </w:r>
      <w:r w:rsidR="006A5260" w:rsidRPr="007A78C4">
        <w:rPr>
          <w:rFonts w:ascii="Arial" w:eastAsia="Times New Roman" w:hAnsi="Arial" w:cs="Arial"/>
          <w:sz w:val="20"/>
          <w:szCs w:val="20"/>
        </w:rPr>
        <w:t xml:space="preserve">do </w:t>
      </w:r>
      <w:r w:rsidR="009E57F8" w:rsidRPr="007A78C4">
        <w:rPr>
          <w:rFonts w:ascii="Arial" w:eastAsia="Times New Roman" w:hAnsi="Arial" w:cs="Arial"/>
          <w:sz w:val="20"/>
          <w:szCs w:val="20"/>
        </w:rPr>
        <w:t>15</w:t>
      </w:r>
      <w:r w:rsidR="003350C6" w:rsidRPr="007A78C4">
        <w:rPr>
          <w:rFonts w:ascii="Arial" w:eastAsia="Times New Roman" w:hAnsi="Arial" w:cs="Arial"/>
          <w:sz w:val="20"/>
          <w:szCs w:val="20"/>
        </w:rPr>
        <w:t xml:space="preserve"> </w:t>
      </w:r>
      <w:r w:rsidR="009E57F8" w:rsidRPr="007A78C4">
        <w:rPr>
          <w:rFonts w:ascii="Arial" w:eastAsia="Times New Roman" w:hAnsi="Arial" w:cs="Arial"/>
          <w:sz w:val="20"/>
          <w:szCs w:val="20"/>
        </w:rPr>
        <w:t>grudnia</w:t>
      </w:r>
      <w:r w:rsidR="00F70CAF" w:rsidRPr="007A78C4">
        <w:rPr>
          <w:rFonts w:ascii="Arial" w:eastAsia="Times New Roman" w:hAnsi="Arial" w:cs="Arial"/>
          <w:sz w:val="20"/>
          <w:szCs w:val="20"/>
        </w:rPr>
        <w:t xml:space="preserve"> 2023</w:t>
      </w:r>
      <w:r w:rsidR="003350C6" w:rsidRPr="007A78C4">
        <w:rPr>
          <w:rFonts w:ascii="Arial" w:eastAsia="Times New Roman" w:hAnsi="Arial" w:cs="Arial"/>
          <w:sz w:val="20"/>
          <w:szCs w:val="20"/>
        </w:rPr>
        <w:t xml:space="preserve"> r.</w:t>
      </w:r>
      <w:r w:rsidRPr="007A78C4">
        <w:rPr>
          <w:rFonts w:ascii="Arial" w:eastAsia="Times New Roman" w:hAnsi="Arial" w:cs="Arial"/>
          <w:sz w:val="20"/>
          <w:szCs w:val="20"/>
        </w:rPr>
        <w:t>;</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 zł (słownie:…………………………….…………………..), wraz z obowiązującą stawką podatk</w:t>
      </w:r>
      <w:r>
        <w:rPr>
          <w:rFonts w:ascii="Arial" w:hAnsi="Arial" w:cs="Arial"/>
          <w:sz w:val="20"/>
          <w:szCs w:val="20"/>
        </w:rPr>
        <w:t>u VAT,</w:t>
      </w:r>
    </w:p>
    <w:p w14:paraId="7D0FE9CB" w14:textId="30051E46" w:rsidR="00054B10" w:rsidRPr="0039612F" w:rsidRDefault="00DC5857"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39612F">
        <w:rPr>
          <w:rFonts w:ascii="Arial" w:eastAsia="Times New Roman" w:hAnsi="Arial" w:cs="Arial"/>
          <w:sz w:val="20"/>
          <w:szCs w:val="20"/>
        </w:rPr>
        <w:t>z zastrzeżeniem ust. 4 poniżej</w:t>
      </w:r>
      <w:r w:rsidR="00054B10" w:rsidRPr="0039612F">
        <w:rPr>
          <w:rFonts w:ascii="Arial" w:eastAsia="Times New Roman" w:hAnsi="Arial" w:cs="Arial"/>
          <w:sz w:val="20"/>
          <w:szCs w:val="20"/>
        </w:rPr>
        <w:t>.</w:t>
      </w:r>
    </w:p>
    <w:p w14:paraId="668912AB" w14:textId="12D33033"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w:t>
      </w:r>
      <w:r w:rsidR="00746535">
        <w:rPr>
          <w:rFonts w:ascii="Arial" w:eastAsia="Times New Roman" w:hAnsi="Arial" w:cs="Arial"/>
          <w:sz w:val="20"/>
          <w:szCs w:val="20"/>
        </w:rPr>
        <w:t xml:space="preserve">opłatami za zajęcia pasa drogowego drogi wojewódzkiej,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sidRPr="0039612F">
        <w:rPr>
          <w:rFonts w:ascii="Arial" w:eastAsia="Times New Roman" w:hAnsi="Arial" w:cs="Arial"/>
          <w:sz w:val="20"/>
          <w:szCs w:val="20"/>
        </w:rPr>
        <w:t>lub</w:t>
      </w:r>
      <w:r w:rsidRPr="0039612F">
        <w:rPr>
          <w:rFonts w:ascii="Arial" w:eastAsia="Times New Roman" w:hAnsi="Arial" w:cs="Arial"/>
          <w:sz w:val="20"/>
          <w:szCs w:val="20"/>
        </w:rPr>
        <w:t xml:space="preserve"> w przeszłości warunkami technicznymi. 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722A4C07"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9763C5">
      <w:pPr>
        <w:pStyle w:val="Akapitzlist"/>
        <w:numPr>
          <w:ilvl w:val="0"/>
          <w:numId w:val="50"/>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PQW – kwota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238DC935"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zgodnie z Tabelą Elementów Scalonych</w:t>
      </w:r>
      <w:r w:rsidRPr="0039612F">
        <w:rPr>
          <w:rFonts w:ascii="Arial" w:hAnsi="Arial" w:cs="Arial"/>
          <w:i/>
        </w:rPr>
        <w:t xml:space="preserve"> [PLN/m</w:t>
      </w:r>
      <w:r w:rsidRPr="0039612F">
        <w:rPr>
          <w:rFonts w:ascii="Arial" w:hAnsi="Arial" w:cs="Arial"/>
          <w:i/>
          <w:vertAlign w:val="superscript"/>
        </w:rPr>
        <w:t>2</w:t>
      </w:r>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9763C5">
      <w:pPr>
        <w:pStyle w:val="Akapitzlist"/>
        <w:numPr>
          <w:ilvl w:val="0"/>
          <w:numId w:val="50"/>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lastRenderedPageBreak/>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zagęszczenie warstwy w próbce otrzymana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 – kwota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28CA23C"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K – cena jednostkowa, zgodnie z Tabelą Elementów Scalonych [PLN/m</w:t>
      </w:r>
      <w:r w:rsidRPr="0039612F">
        <w:rPr>
          <w:rFonts w:ascii="Arial" w:hAnsi="Arial" w:cs="Arial"/>
          <w:i/>
          <w:vertAlign w:val="superscript"/>
        </w:rPr>
        <w:t>2</w:t>
      </w:r>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9763C5">
      <w:pPr>
        <w:pStyle w:val="Akapitzlist"/>
        <w:numPr>
          <w:ilvl w:val="0"/>
          <w:numId w:val="50"/>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1B8FF0DF"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K – cena jednostkowa, zgodnie z Tabelą Elementów Scalonych [PLN/m</w:t>
      </w:r>
      <w:r w:rsidRPr="0039612F">
        <w:rPr>
          <w:rFonts w:ascii="Arial" w:hAnsi="Arial" w:cs="Arial"/>
          <w:i/>
          <w:vertAlign w:val="superscript"/>
        </w:rPr>
        <w:t>2</w:t>
      </w:r>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4D3FAF4B" w14:textId="2524048B"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D44835" w:rsidRPr="00862008">
        <w:rPr>
          <w:rFonts w:ascii="Arial" w:hAnsi="Arial" w:cs="Arial"/>
          <w:sz w:val="20"/>
          <w:szCs w:val="20"/>
        </w:rPr>
        <w:t>21</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4C5A6D">
        <w:rPr>
          <w:rFonts w:ascii="Arial" w:hAnsi="Arial" w:cs="Arial"/>
          <w:sz w:val="20"/>
          <w:szCs w:val="20"/>
        </w:rPr>
        <w:t xml:space="preserve">jego </w:t>
      </w:r>
      <w:r w:rsidR="009128C9" w:rsidRPr="00862008">
        <w:rPr>
          <w:rFonts w:ascii="Arial" w:hAnsi="Arial" w:cs="Arial"/>
          <w:sz w:val="20"/>
          <w:szCs w:val="20"/>
        </w:rPr>
        <w:lastRenderedPageBreak/>
        <w:t>siedzib</w:t>
      </w:r>
      <w:r w:rsidR="009F1EA7" w:rsidRPr="00862008">
        <w:rPr>
          <w:rFonts w:ascii="Arial" w:hAnsi="Arial" w:cs="Arial"/>
          <w:sz w:val="20"/>
          <w:szCs w:val="20"/>
        </w:rPr>
        <w:t>y</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48985E85"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W fakturach jako nabywca musi być wpisana Gmina Stare Babice, ul. Rynek 32, 05-082 Stare Babice NIP: 118-202-55-48, natomiast jako odbiorca Urząd Gminy Stare Babice, ul. Rynek 32, 05-082 Stare Babice</w:t>
      </w:r>
      <w:r w:rsidR="00CD263E" w:rsidRPr="005E0C61">
        <w:rPr>
          <w:rFonts w:ascii="Arial" w:hAnsi="Arial" w:cs="Arial"/>
          <w:sz w:val="20"/>
          <w:szCs w:val="20"/>
        </w:rPr>
        <w:t>.</w:t>
      </w:r>
    </w:p>
    <w:p w14:paraId="186EDCDA" w14:textId="628A7DFD" w:rsidR="00CD263E" w:rsidRPr="005E0C61" w:rsidRDefault="00CD263E"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Po wykonaniu prac związanych z usunięciem drzew kolidujących z projektowanym przebiegiem dróg Zamawiający obciąży Wykonawcę kwotą </w:t>
      </w:r>
      <w:r w:rsidR="005E0C61" w:rsidRPr="005E0C61">
        <w:rPr>
          <w:rFonts w:ascii="Arial" w:hAnsi="Arial" w:cs="Arial"/>
          <w:sz w:val="20"/>
          <w:szCs w:val="20"/>
        </w:rPr>
        <w:t>7150,00</w:t>
      </w:r>
      <w:r w:rsidRPr="005E0C61">
        <w:rPr>
          <w:rFonts w:ascii="Arial" w:hAnsi="Arial" w:cs="Arial"/>
          <w:sz w:val="20"/>
          <w:szCs w:val="20"/>
        </w:rPr>
        <w:t xml:space="preserve"> zł netto powiększoną o należy podatek VAT. Wartość wynika z wyceny określonej </w:t>
      </w:r>
      <w:r w:rsidR="005E0C61" w:rsidRPr="005E0C61">
        <w:rPr>
          <w:rFonts w:ascii="Arial" w:hAnsi="Arial" w:cs="Arial"/>
          <w:sz w:val="20"/>
          <w:szCs w:val="20"/>
        </w:rPr>
        <w:t xml:space="preserve">przez autora projektu </w:t>
      </w:r>
      <w:r w:rsidRPr="005E0C61">
        <w:rPr>
          <w:rFonts w:ascii="Arial" w:hAnsi="Arial" w:cs="Arial"/>
          <w:sz w:val="20"/>
          <w:szCs w:val="20"/>
        </w:rPr>
        <w:t>i stanowi wartość netto drewna, które stanie się własnością Wykonawcy i które zagospodaruje on we własnym zakresie.</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2F0F175" w14:textId="77777777" w:rsidR="00054B10" w:rsidRPr="00487A23"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Zamawiający nie przewiduje udzielenia zaliczek na poczet wykonania przedmiotu umowy.</w:t>
      </w:r>
    </w:p>
    <w:p w14:paraId="706BCCE0" w14:textId="77777777" w:rsidR="00054B10" w:rsidRPr="00487A23"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4</w:t>
      </w:r>
    </w:p>
    <w:p w14:paraId="6E694257" w14:textId="06343E99" w:rsidR="00054B10" w:rsidRPr="00487A23"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 xml:space="preserve">Przedmiot umowy będzie realizowany i rozliczany zgodnie z zatwierdzonym przez Zamawiającego szczegółowym harmonogramem rzeczowo – finansowo – terminowym (zwanym dalej jako „harmonogram”). </w:t>
      </w:r>
      <w:r w:rsidR="00922167">
        <w:rPr>
          <w:rFonts w:ascii="Arial" w:eastAsia="Times New Roman" w:hAnsi="Arial" w:cs="Arial"/>
          <w:sz w:val="20"/>
          <w:szCs w:val="20"/>
        </w:rPr>
        <w:t>Harmonogram będzie uwzględniał również roboty branży elektrycznej i elektroenergetycznej.</w:t>
      </w:r>
    </w:p>
    <w:p w14:paraId="5722E34A" w14:textId="30159D76" w:rsidR="00054B10" w:rsidRPr="003B366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Wykon</w:t>
      </w:r>
      <w:r w:rsidR="00944365">
        <w:rPr>
          <w:rFonts w:ascii="Arial" w:eastAsia="Times New Roman" w:hAnsi="Arial" w:cs="Arial"/>
          <w:sz w:val="20"/>
          <w:szCs w:val="20"/>
        </w:rPr>
        <w:t>awca w terminie 30</w:t>
      </w:r>
      <w:r w:rsidRPr="00487A23">
        <w:rPr>
          <w:rFonts w:ascii="Arial" w:eastAsia="Times New Roman" w:hAnsi="Arial" w:cs="Arial"/>
          <w:sz w:val="20"/>
          <w:szCs w:val="20"/>
        </w:rPr>
        <w:t xml:space="preserve"> dni od daty zawarcia umowy sporządzi i dostarczy Zamawiającemu do akceptacji </w:t>
      </w:r>
      <w:r w:rsidRPr="003B3660">
        <w:rPr>
          <w:rFonts w:ascii="Arial" w:eastAsia="Times New Roman" w:hAnsi="Arial" w:cs="Arial"/>
          <w:sz w:val="20"/>
          <w:szCs w:val="20"/>
        </w:rPr>
        <w:t>harmonogram.</w:t>
      </w:r>
    </w:p>
    <w:p w14:paraId="70766612" w14:textId="77777777" w:rsidR="00054B10" w:rsidRPr="003B366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w terminie 7 dni od daty dostarczenia harmonogramu może zgłosić do niego uwagi bądź go zatwierdzić.</w:t>
      </w:r>
    </w:p>
    <w:p w14:paraId="0936B8BA"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1359788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w:t>
      </w:r>
      <w:r w:rsidR="007337D1" w:rsidRPr="000442FA">
        <w:rPr>
          <w:rFonts w:ascii="Arial" w:eastAsia="Times New Roman" w:hAnsi="Arial" w:cs="Arial"/>
          <w:sz w:val="20"/>
          <w:szCs w:val="20"/>
        </w:rPr>
        <w:t>3-4</w:t>
      </w:r>
      <w:r w:rsidRPr="000442FA">
        <w:rPr>
          <w:rFonts w:ascii="Arial" w:eastAsia="Times New Roman" w:hAnsi="Arial" w:cs="Arial"/>
          <w:sz w:val="20"/>
          <w:szCs w:val="20"/>
        </w:rPr>
        <w:t xml:space="preserve"> powyżej</w:t>
      </w:r>
      <w:r w:rsidR="007337D1" w:rsidRPr="000442FA">
        <w:rPr>
          <w:rFonts w:ascii="Arial" w:eastAsia="Times New Roman" w:hAnsi="Arial" w:cs="Arial"/>
          <w:sz w:val="20"/>
          <w:szCs w:val="20"/>
        </w:rPr>
        <w:t>.</w:t>
      </w:r>
      <w:r w:rsidRPr="000442FA">
        <w:rPr>
          <w:rFonts w:ascii="Arial" w:eastAsia="Times New Roman" w:hAnsi="Arial" w:cs="Arial"/>
          <w:sz w:val="20"/>
          <w:szCs w:val="20"/>
        </w:rPr>
        <w:t xml:space="preserve"> </w:t>
      </w:r>
    </w:p>
    <w:p w14:paraId="6A71E5C0"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E87E99E" w14:textId="77777777" w:rsidR="00B94267" w:rsidRPr="000442FA"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2" w:name="_Hlk15626261"/>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F1A1755" w14:textId="374ED766" w:rsidR="00BC4CA4" w:rsidRPr="000442FA"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Wykonawcy rozliczone łącznie fakturami częściowymi nie może przekroczyć</w:t>
      </w:r>
      <w:r w:rsidR="007337D1" w:rsidRPr="000442FA">
        <w:rPr>
          <w:rFonts w:ascii="Arial" w:eastAsia="Times New Roman" w:hAnsi="Arial" w:cs="Arial"/>
          <w:sz w:val="20"/>
          <w:szCs w:val="20"/>
        </w:rPr>
        <w:t xml:space="preserve"> </w:t>
      </w:r>
      <w:r w:rsidRPr="000442FA">
        <w:rPr>
          <w:rFonts w:ascii="Arial" w:hAnsi="Arial" w:cs="Arial"/>
          <w:sz w:val="20"/>
          <w:szCs w:val="20"/>
        </w:rPr>
        <w:t>9</w:t>
      </w:r>
      <w:r w:rsidR="009A12DD">
        <w:rPr>
          <w:rFonts w:ascii="Arial" w:hAnsi="Arial" w:cs="Arial"/>
          <w:sz w:val="20"/>
          <w:szCs w:val="20"/>
        </w:rPr>
        <w:t>8</w:t>
      </w:r>
      <w:r w:rsidRPr="000442FA">
        <w:rPr>
          <w:rFonts w:ascii="Arial" w:hAnsi="Arial" w:cs="Arial"/>
          <w:sz w:val="20"/>
          <w:szCs w:val="20"/>
        </w:rPr>
        <w:t>% wynagrodzenia umownego brut</w:t>
      </w:r>
      <w:r w:rsidR="00901635" w:rsidRPr="000442FA">
        <w:rPr>
          <w:rFonts w:ascii="Arial" w:hAnsi="Arial" w:cs="Arial"/>
          <w:sz w:val="20"/>
          <w:szCs w:val="20"/>
        </w:rPr>
        <w:t>to, o </w:t>
      </w:r>
      <w:r w:rsidRPr="000442FA">
        <w:rPr>
          <w:rFonts w:ascii="Arial" w:hAnsi="Arial" w:cs="Arial"/>
          <w:sz w:val="20"/>
          <w:szCs w:val="20"/>
        </w:rPr>
        <w:t>którym mowa w § 3 ust. 1</w:t>
      </w:r>
      <w:r w:rsidR="00B94267" w:rsidRPr="000442FA">
        <w:rPr>
          <w:rFonts w:ascii="Arial" w:hAnsi="Arial" w:cs="Arial"/>
          <w:sz w:val="20"/>
          <w:szCs w:val="20"/>
        </w:rPr>
        <w:t>.</w:t>
      </w:r>
      <w:r w:rsidRPr="000442FA">
        <w:rPr>
          <w:rFonts w:ascii="Arial" w:hAnsi="Arial" w:cs="Arial"/>
          <w:sz w:val="20"/>
          <w:szCs w:val="20"/>
        </w:rPr>
        <w:t xml:space="preserve"> </w:t>
      </w:r>
    </w:p>
    <w:p w14:paraId="16FDF5EB"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częściowej jest podpisany przez inspektora nadzoru i Zamawiającego protokół odbioru częściowego sporządzony przez Wykonawcę na podstawie harmonogramu</w:t>
      </w:r>
      <w:r w:rsidR="00151E67" w:rsidRPr="000442FA">
        <w:rPr>
          <w:rFonts w:ascii="Arial" w:eastAsia="Times New Roman" w:hAnsi="Arial" w:cs="Arial"/>
          <w:sz w:val="20"/>
          <w:szCs w:val="20"/>
        </w:rPr>
        <w:t>.</w:t>
      </w:r>
    </w:p>
    <w:p w14:paraId="6E5B5838" w14:textId="39F5C3B3"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41543F8D" w14:textId="712A793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końcowej jest podpisany przez inspektora nadzoru</w:t>
      </w:r>
      <w:r w:rsidR="00901635" w:rsidRPr="000442FA">
        <w:rPr>
          <w:rFonts w:ascii="Arial" w:eastAsia="Times New Roman" w:hAnsi="Arial" w:cs="Arial"/>
          <w:sz w:val="20"/>
          <w:szCs w:val="20"/>
        </w:rPr>
        <w:t xml:space="preserve"> </w:t>
      </w:r>
      <w:r w:rsidRPr="000442FA">
        <w:rPr>
          <w:rFonts w:ascii="Arial" w:eastAsia="Times New Roman" w:hAnsi="Arial" w:cs="Arial"/>
          <w:sz w:val="20"/>
          <w:szCs w:val="20"/>
        </w:rPr>
        <w:t xml:space="preserve">i Zamawiającego protokół odbioru </w:t>
      </w:r>
      <w:r w:rsidR="00901635" w:rsidRPr="000442FA">
        <w:rPr>
          <w:rFonts w:ascii="Arial" w:eastAsia="Times New Roman" w:hAnsi="Arial" w:cs="Arial"/>
          <w:sz w:val="20"/>
          <w:szCs w:val="20"/>
        </w:rPr>
        <w:t>ko</w:t>
      </w:r>
      <w:r w:rsidR="00591188" w:rsidRPr="000442FA">
        <w:rPr>
          <w:rFonts w:ascii="Arial" w:eastAsia="Times New Roman" w:hAnsi="Arial" w:cs="Arial"/>
          <w:sz w:val="20"/>
          <w:szCs w:val="20"/>
        </w:rPr>
        <w:t>ń</w:t>
      </w:r>
      <w:r w:rsidR="00901635" w:rsidRPr="000442FA">
        <w:rPr>
          <w:rFonts w:ascii="Arial" w:eastAsia="Times New Roman" w:hAnsi="Arial" w:cs="Arial"/>
          <w:sz w:val="20"/>
          <w:szCs w:val="20"/>
        </w:rPr>
        <w:t>cowego</w:t>
      </w:r>
      <w:r w:rsidRPr="000442FA">
        <w:rPr>
          <w:rFonts w:ascii="Arial" w:eastAsia="Times New Roman" w:hAnsi="Arial" w:cs="Arial"/>
          <w:sz w:val="20"/>
          <w:szCs w:val="20"/>
        </w:rPr>
        <w:t xml:space="preserve">. </w:t>
      </w:r>
    </w:p>
    <w:p w14:paraId="5816CA9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0442FA">
        <w:rPr>
          <w:rFonts w:ascii="Arial" w:eastAsia="Times New Roman" w:hAnsi="Arial" w:cs="Arial"/>
          <w:sz w:val="20"/>
          <w:szCs w:val="20"/>
        </w:rPr>
        <w:t xml:space="preserve">nawcom i dalszym podwykonawcom </w:t>
      </w:r>
      <w:r w:rsidRPr="000442FA">
        <w:rPr>
          <w:rFonts w:ascii="Arial" w:eastAsia="Times New Roman" w:hAnsi="Arial" w:cs="Arial"/>
          <w:sz w:val="20"/>
          <w:szCs w:val="20"/>
        </w:rPr>
        <w:t>biorącym udział w realizacji odebranych robót budowlanych</w:t>
      </w:r>
      <w:bookmarkStart w:id="13" w:name="_Hlk33788253"/>
      <w:r w:rsidRPr="000442FA">
        <w:rPr>
          <w:rFonts w:ascii="Arial" w:eastAsia="Times New Roman" w:hAnsi="Arial" w:cs="Arial"/>
          <w:sz w:val="20"/>
          <w:szCs w:val="20"/>
        </w:rPr>
        <w:t>. Akceptowanymi przez zamawiającego dowodami są:</w:t>
      </w:r>
    </w:p>
    <w:p w14:paraId="7D667F1B"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kopia faktury Podwykonawcy lub dalszego Podwykonawcy wraz z potwierdzeniem dokonania przelewu wystawionym przez bank Wykonawcy, albo</w:t>
      </w:r>
    </w:p>
    <w:p w14:paraId="60272BDD"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3"/>
    <w:p w14:paraId="59CA9D4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nieprzedstawienia przez Wykonawcę dowodów zapłaty, o których mowa w ust. 1</w:t>
      </w:r>
      <w:r w:rsidR="00591188" w:rsidRPr="000442FA">
        <w:rPr>
          <w:rFonts w:ascii="Arial" w:eastAsia="Times New Roman" w:hAnsi="Arial" w:cs="Arial"/>
          <w:sz w:val="20"/>
          <w:szCs w:val="20"/>
        </w:rPr>
        <w:t>3</w:t>
      </w:r>
      <w:r w:rsidRPr="000442FA">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2"/>
    <w:p w14:paraId="4D002DB1"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Zamawiający dokonuje bezpośredniej zapłaty wymagalnego wynagrodzenia przysługującego </w:t>
      </w:r>
      <w:r w:rsidRPr="000442FA">
        <w:rPr>
          <w:rFonts w:ascii="Arial" w:eastAsia="Times New Roman" w:hAnsi="Arial" w:cs="Arial"/>
          <w:sz w:val="20"/>
          <w:szCs w:val="20"/>
        </w:rPr>
        <w:lastRenderedPageBreak/>
        <w:t xml:space="preserve">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AE5C009" w14:textId="117406F1"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1F106A">
        <w:rPr>
          <w:rFonts w:ascii="Arial" w:eastAsia="Times New Roman" w:hAnsi="Arial" w:cs="Arial"/>
          <w:sz w:val="20"/>
          <w:szCs w:val="20"/>
        </w:rPr>
        <w:t>4</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Bezpośrednia zapłata obejmuje wyłącznie należne wynagrodzenie, bez odsetek, należnych Podwykonawcy lub dalszemu Podwykonawcy. </w:t>
      </w:r>
    </w:p>
    <w:p w14:paraId="050C8C16" w14:textId="12229809"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1F106A">
        <w:rPr>
          <w:rFonts w:ascii="Arial" w:eastAsia="Times New Roman" w:hAnsi="Arial" w:cs="Arial"/>
          <w:sz w:val="20"/>
          <w:szCs w:val="20"/>
        </w:rPr>
        <w:t>4</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3680ED22"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1F106A">
        <w:rPr>
          <w:rFonts w:ascii="Arial" w:eastAsia="Times New Roman" w:hAnsi="Arial" w:cs="Arial"/>
          <w:sz w:val="20"/>
          <w:szCs w:val="20"/>
        </w:rPr>
        <w:t>7</w:t>
      </w:r>
      <w:r w:rsidRPr="000442FA">
        <w:rPr>
          <w:rFonts w:ascii="Arial" w:eastAsia="Times New Roman" w:hAnsi="Arial" w:cs="Arial"/>
          <w:sz w:val="20"/>
          <w:szCs w:val="20"/>
        </w:rPr>
        <w:t xml:space="preserve">, w terminie wskazanym przez Zamawiającego, Zamawiający może: </w:t>
      </w:r>
    </w:p>
    <w:p w14:paraId="7BAE36E7" w14:textId="2DE36E1B"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nie dokonać bezpośredniej zapłaty wynagrodzenia Podwykonawcy lub dalszemu Podwykonawcy,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77777777"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24BB41" w14:textId="77777777"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49305586" w14:textId="6861C0D7"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dokonania bezpośredniej zapłaty Podwykonawcy lub dalszemu Podwykonawcy,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1F106A">
        <w:rPr>
          <w:rFonts w:ascii="Arial" w:eastAsia="Times New Roman" w:hAnsi="Arial" w:cs="Arial"/>
          <w:sz w:val="20"/>
          <w:szCs w:val="20"/>
        </w:rPr>
        <w:t>6</w:t>
      </w:r>
      <w:r w:rsidRPr="00CA2A4B">
        <w:rPr>
          <w:rFonts w:ascii="Arial" w:eastAsia="Times New Roman" w:hAnsi="Arial" w:cs="Arial"/>
          <w:sz w:val="20"/>
          <w:szCs w:val="20"/>
        </w:rPr>
        <w:t>, Zamawiający potrąca kwotę wypłaconego wynagrodzenia z wynagrodzenia należnego Wykonawcy.</w:t>
      </w:r>
    </w:p>
    <w:p w14:paraId="5E4DD643" w14:textId="77777777" w:rsidR="00054B10" w:rsidRPr="00CA2A4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wprowadzi Wykonawcę na teren budowy niezwłocznie po zawarciu umowy.</w:t>
      </w:r>
    </w:p>
    <w:p w14:paraId="67456385"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odbierze dokumentację w siedzibie Zamawiającego w dniu wprowadzenia na teren budowy.</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77777777"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lastRenderedPageBreak/>
        <w:t>Do ww. dokumentacji Wykonawca załączy propozycję rozwiązań zamiennych. Rozwiązania te muszą zostać zaakceptowane przez projektanta, inspektora nadzoru i Zamawiającego.</w:t>
      </w:r>
    </w:p>
    <w:p w14:paraId="6B3EE348"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CA2A4B">
      <w:pPr>
        <w:pStyle w:val="Akapitzlist"/>
        <w:numPr>
          <w:ilvl w:val="0"/>
          <w:numId w:val="7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77777777" w:rsidR="00C51991" w:rsidRPr="00C51991" w:rsidRDefault="00CA2A4B" w:rsidP="007D56C5">
      <w:pPr>
        <w:pStyle w:val="Akapitzlist"/>
        <w:numPr>
          <w:ilvl w:val="0"/>
          <w:numId w:val="80"/>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CA2A4B">
      <w:pPr>
        <w:pStyle w:val="Akapitzlist"/>
        <w:numPr>
          <w:ilvl w:val="0"/>
          <w:numId w:val="80"/>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CA2A4B">
      <w:pPr>
        <w:pStyle w:val="Akapitzlist"/>
        <w:numPr>
          <w:ilvl w:val="0"/>
          <w:numId w:val="80"/>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3687AE9" w:rsidR="00CA2A4B" w:rsidRPr="00C51991" w:rsidRDefault="00CA2A4B" w:rsidP="00C51991">
      <w:pPr>
        <w:pStyle w:val="Akapitzlist"/>
        <w:numPr>
          <w:ilvl w:val="0"/>
          <w:numId w:val="7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0CB6E2D4" w14:textId="168FD7F9"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C51991">
        <w:rPr>
          <w:rFonts w:ascii="Arial" w:hAnsi="Arial" w:cs="Arial"/>
        </w:rPr>
        <w:t xml:space="preserve">Wykonawca wraz z powyższym przeniesieniem autorskich prawa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034CBCC9"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5F5460">
        <w:rPr>
          <w:rFonts w:ascii="Arial" w:hAnsi="Arial" w:cs="Arial"/>
        </w:rPr>
        <w:t xml:space="preserve">Przeniesienie autorskich praw majątkowych oraz zezwolenie na wykonywanie zależnych praw autorskich następuje w ramach wynagrodzenia określonego w § 7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708B9CA8"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Materiały kluczowe, w szczególności: kruszywo, krawężniki, kostka brukowa, rury, studnie kanalizacyjne</w:t>
      </w:r>
      <w:r w:rsidR="00127841">
        <w:rPr>
          <w:rFonts w:ascii="Arial" w:eastAsia="Times New Roman" w:hAnsi="Arial" w:cs="Arial"/>
          <w:sz w:val="20"/>
          <w:szCs w:val="20"/>
        </w:rPr>
        <w:t xml:space="preserve"> </w:t>
      </w:r>
      <w:r w:rsidRPr="005F5460">
        <w:rPr>
          <w:rFonts w:ascii="Arial" w:eastAsia="Times New Roman" w:hAnsi="Arial" w:cs="Arial"/>
          <w:sz w:val="20"/>
          <w:szCs w:val="20"/>
        </w:rPr>
        <w:t>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Na każde żądanie Zamawiającego Wykonawca obowiązany jest okazać w stosunku do wskazanych </w:t>
      </w:r>
      <w:r w:rsidRPr="005F5460">
        <w:rPr>
          <w:rFonts w:ascii="Arial" w:eastAsia="Times New Roman" w:hAnsi="Arial" w:cs="Arial"/>
          <w:sz w:val="20"/>
          <w:szCs w:val="20"/>
        </w:rPr>
        <w:lastRenderedPageBreak/>
        <w:t>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77777777" w:rsidR="00B365B2" w:rsidRPr="00E54560" w:rsidRDefault="00B365B2" w:rsidP="009763C5">
      <w:pPr>
        <w:pStyle w:val="Akapitzlist"/>
        <w:numPr>
          <w:ilvl w:val="0"/>
          <w:numId w:val="45"/>
        </w:numPr>
        <w:spacing w:after="0" w:line="240" w:lineRule="auto"/>
        <w:rPr>
          <w:rFonts w:ascii="Arial" w:hAnsi="Arial" w:cs="Arial"/>
        </w:rPr>
      </w:pPr>
      <w:r w:rsidRPr="00E54560">
        <w:rPr>
          <w:rFonts w:ascii="Arial" w:hAnsi="Arial" w:cs="Arial"/>
        </w:rPr>
        <w:t>……………….  –  branża …………………………...</w:t>
      </w:r>
    </w:p>
    <w:p w14:paraId="192D01BF" w14:textId="77777777" w:rsidR="00B365B2" w:rsidRPr="00E54560" w:rsidRDefault="00B365B2" w:rsidP="009763C5">
      <w:pPr>
        <w:pStyle w:val="Akapitzlist"/>
        <w:numPr>
          <w:ilvl w:val="0"/>
          <w:numId w:val="45"/>
        </w:numPr>
        <w:spacing w:after="0" w:line="240" w:lineRule="auto"/>
        <w:rPr>
          <w:rFonts w:ascii="Arial" w:hAnsi="Arial" w:cs="Arial"/>
        </w:rPr>
      </w:pPr>
      <w:r w:rsidRPr="00E54560">
        <w:rPr>
          <w:rFonts w:ascii="Arial" w:hAnsi="Arial" w:cs="Arial"/>
        </w:rPr>
        <w:t>……………….  –  branża …………………………...</w:t>
      </w:r>
    </w:p>
    <w:p w14:paraId="6EA8AB37"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wykonać przedmiot umowy przy udziale Podwykonawców, zawierając z nimi stosowne umowy w formie pisemnej pod rygorem nieważności.</w:t>
      </w:r>
    </w:p>
    <w:p w14:paraId="57BD4AF9"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wszelkich informacji dotyczących Podwykonawców.</w:t>
      </w:r>
    </w:p>
    <w:p w14:paraId="13F2252D"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roboty wykonywane przez Podwykonawców.</w:t>
      </w:r>
    </w:p>
    <w:p w14:paraId="4B88E65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w:t>
      </w:r>
      <w:r w:rsidRPr="00E54560">
        <w:rPr>
          <w:rFonts w:ascii="Arial" w:eastAsia="Times New Roman" w:hAnsi="Arial" w:cs="Arial"/>
          <w:sz w:val="20"/>
          <w:szCs w:val="20"/>
        </w:rPr>
        <w:lastRenderedPageBreak/>
        <w:t xml:space="preserve">przedmiotem są roboty budowlane, zgłosi do niej w formie pisemnej sprzeciw, w przypadku, gdy: </w:t>
      </w:r>
    </w:p>
    <w:p w14:paraId="468AA51A" w14:textId="77777777" w:rsidR="00033E04"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nie spełnia wymagań określonych w Specyfikacji Warunków Zamówienia, </w:t>
      </w:r>
    </w:p>
    <w:p w14:paraId="4FECA39F" w14:textId="77777777" w:rsidR="00033E04"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przewiduje termin zapłaty wynagrodzenia dłuższy niż określony w ust. 11, </w:t>
      </w:r>
    </w:p>
    <w:p w14:paraId="444DE80C" w14:textId="77777777" w:rsidR="00054B10"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zawiera postanowienia niezgodne z art. 463 ustawy </w:t>
      </w:r>
      <w:proofErr w:type="spellStart"/>
      <w:r w:rsidRPr="00E54560">
        <w:rPr>
          <w:rFonts w:ascii="Arial" w:hAnsi="Arial" w:cs="Arial"/>
        </w:rPr>
        <w:t>pzp</w:t>
      </w:r>
      <w:proofErr w:type="spellEnd"/>
      <w:r w:rsidRPr="00E54560">
        <w:rPr>
          <w:rFonts w:ascii="Arial" w:hAnsi="Arial" w:cs="Arial"/>
        </w:rPr>
        <w:t>;</w:t>
      </w:r>
      <w:r w:rsidR="00054B10" w:rsidRPr="00E54560">
        <w:rPr>
          <w:rFonts w:ascii="Arial" w:hAnsi="Arial" w:cs="Arial"/>
        </w:rPr>
        <w:t xml:space="preserve"> </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6F3F720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Termin zapłaty wynagrodzenia Podwykonawcy lub dalszemu Podwykonawcy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Pr="00E54560">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1B7141B"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o wartości większej niż 50 000,00 zł. </w:t>
      </w:r>
    </w:p>
    <w:p w14:paraId="38AC1F2A" w14:textId="77777777"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lub oświadczenia lub dokumenty potwierdzające brak podstaw wykluczenia, wobec tego Podwykonawcy lub dalszego Podwykonawcy</w:t>
      </w:r>
      <w:r w:rsidR="00054B10" w:rsidRPr="00E54560">
        <w:rPr>
          <w:rFonts w:ascii="Arial" w:eastAsia="Times New Roman" w:hAnsi="Arial" w:cs="Arial"/>
          <w:sz w:val="20"/>
          <w:szCs w:val="20"/>
        </w:rPr>
        <w:t>.</w:t>
      </w:r>
    </w:p>
    <w:p w14:paraId="648B06E1"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4493E20B"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zakres robót budowlanych, dostaw lub usług powierzonych Podwykonawcy; </w:t>
      </w:r>
    </w:p>
    <w:p w14:paraId="5ED7B6D6"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z oferty Wykonawcy; </w:t>
      </w:r>
    </w:p>
    <w:p w14:paraId="148E2023" w14:textId="02549D0E"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Pr="00E54560">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2B73A3E0" w14:textId="77777777" w:rsidR="00054B10"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E54560">
        <w:rPr>
          <w:rFonts w:ascii="Arial" w:eastAsia="Times New Roman" w:hAnsi="Arial" w:cs="Arial"/>
          <w:sz w:val="20"/>
          <w:szCs w:val="20"/>
          <w:lang w:eastAsia="pl-PL"/>
        </w:rPr>
        <w:t xml:space="preserve">. </w:t>
      </w:r>
    </w:p>
    <w:p w14:paraId="0E6294F4"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6F9208A"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nieprzestrzegania przepisów BHP i ppoż., </w:t>
      </w:r>
    </w:p>
    <w:p w14:paraId="4E624E69"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realizacji robót niezgodnie z zasadami wiedzy technicznej,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 xml:space="preserve">Zamawiający ma prawo żądać usunięcia z terenu budowy każdego z pracowników i współpracowników Wykonawcy lub podwykonawców i dalszych podwykonawców, których </w:t>
      </w:r>
      <w:r w:rsidRPr="00E54560">
        <w:rPr>
          <w:rFonts w:ascii="Arial" w:eastAsia="Times New Roman" w:hAnsi="Arial" w:cs="Arial"/>
          <w:sz w:val="20"/>
          <w:szCs w:val="20"/>
        </w:rPr>
        <w:lastRenderedPageBreak/>
        <w:t>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70CB1C4F"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77777777" w:rsidR="00054B10" w:rsidRPr="000B00EA"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2151475E" w14:textId="69C3819D"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62B9FCA"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D220035" w14:textId="18EF9783"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B7514C" w:rsidRPr="00B7514C">
        <w:rPr>
          <w:rFonts w:ascii="Arial" w:eastAsia="Times New Roman" w:hAnsi="Arial" w:cs="Arial"/>
          <w:sz w:val="20"/>
          <w:szCs w:val="20"/>
        </w:rPr>
        <w:t>4</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78BF8144"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79CE0C8C"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Jeżeli w toku czynności odbioru zostaną stwierdzone wady, to Zamawiającemu przysługują uprawnienia przewidziane w Kodeksie cywilnym z tym, że:</w:t>
      </w:r>
    </w:p>
    <w:p w14:paraId="28C83058" w14:textId="246FF3F6"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14" w:name="_Hlk101518597"/>
      <w:r w:rsidR="00CE73DF">
        <w:rPr>
          <w:rFonts w:ascii="Arial" w:eastAsia="Times New Roman" w:hAnsi="Arial" w:cs="Arial"/>
          <w:sz w:val="20"/>
          <w:szCs w:val="20"/>
        </w:rPr>
        <w:t>i potrącić z wystawionej faktury lub wystawić notę obciążeniową</w:t>
      </w:r>
      <w:bookmarkEnd w:id="14"/>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Pr="000B00EA">
        <w:rPr>
          <w:rFonts w:ascii="Arial" w:eastAsia="Times New Roman" w:hAnsi="Arial" w:cs="Arial"/>
          <w:sz w:val="20"/>
          <w:szCs w:val="20"/>
        </w:rPr>
        <w:t>,</w:t>
      </w:r>
    </w:p>
    <w:p w14:paraId="22F371A5"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05B79F7"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 odbioru do czasu ich usunięcia,</w:t>
      </w:r>
    </w:p>
    <w:p w14:paraId="0062ED53"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wady, na koszt i niebezpieczeństwo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58401957" w14:textId="614E0C71" w:rsidR="002A774D" w:rsidRPr="00944365"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Pr="00944365">
        <w:rPr>
          <w:rFonts w:ascii="Arial" w:eastAsia="Times New Roman" w:hAnsi="Arial" w:cs="Arial"/>
          <w:sz w:val="20"/>
          <w:szCs w:val="20"/>
        </w:rPr>
        <w:t xml:space="preserve"> 1;</w:t>
      </w:r>
    </w:p>
    <w:p w14:paraId="2E190F26" w14:textId="33C435BB" w:rsidR="00054B10" w:rsidRPr="00882F5E"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w:t>
      </w:r>
      <w:r w:rsidR="0010713C" w:rsidRPr="000B00EA">
        <w:rPr>
          <w:rFonts w:ascii="Arial" w:eastAsia="Times New Roman" w:hAnsi="Arial" w:cs="Arial"/>
          <w:sz w:val="20"/>
          <w:szCs w:val="20"/>
        </w:rPr>
        <w:t>zwłokę</w:t>
      </w:r>
      <w:r w:rsidRPr="000B00EA">
        <w:rPr>
          <w:rFonts w:ascii="Arial" w:eastAsia="Times New Roman" w:hAnsi="Arial" w:cs="Arial"/>
          <w:sz w:val="20"/>
          <w:szCs w:val="20"/>
        </w:rPr>
        <w:t xml:space="preserve"> w przedstawieniu Zamawiającemu do akceptacji harmonogramu – w wysokości 100 </w:t>
      </w:r>
      <w:r w:rsidRPr="00882F5E">
        <w:rPr>
          <w:rFonts w:ascii="Arial" w:eastAsia="Times New Roman" w:hAnsi="Arial" w:cs="Arial"/>
          <w:sz w:val="20"/>
          <w:szCs w:val="20"/>
        </w:rPr>
        <w:t xml:space="preserve">zł (słownie: sto zł) za </w:t>
      </w:r>
      <w:r w:rsidR="0010713C" w:rsidRPr="00882F5E">
        <w:rPr>
          <w:rFonts w:ascii="Arial" w:eastAsia="Times New Roman" w:hAnsi="Arial" w:cs="Arial"/>
          <w:sz w:val="20"/>
          <w:szCs w:val="20"/>
        </w:rPr>
        <w:t xml:space="preserve">rozpoczęty dzień zwłoki liczony </w:t>
      </w:r>
      <w:r w:rsidRPr="00882F5E">
        <w:rPr>
          <w:rFonts w:ascii="Arial" w:eastAsia="Times New Roman" w:hAnsi="Arial" w:cs="Arial"/>
          <w:sz w:val="20"/>
          <w:szCs w:val="20"/>
        </w:rPr>
        <w:t xml:space="preserve">od dnia określonego w § 2 </w:t>
      </w:r>
      <w:r w:rsidR="00A27E92"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2A774D" w:rsidRPr="00882F5E">
        <w:rPr>
          <w:rFonts w:ascii="Arial" w:eastAsia="Times New Roman" w:hAnsi="Arial" w:cs="Arial"/>
          <w:sz w:val="20"/>
          <w:szCs w:val="20"/>
        </w:rPr>
        <w:t>2;</w:t>
      </w:r>
    </w:p>
    <w:p w14:paraId="1266F7E7" w14:textId="0ECB71AB" w:rsidR="002A774D" w:rsidRPr="00882F5E"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 xml:space="preserve">za zwłokę w przedstawieniu Zamawiającemu do akceptacji projektu czasowej organizacji ruchu – w wysokości 100 zł (słownie: sto zł) za 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0B00EA" w:rsidRPr="00882F5E">
        <w:rPr>
          <w:rFonts w:ascii="Arial" w:eastAsia="Times New Roman" w:hAnsi="Arial" w:cs="Arial"/>
          <w:sz w:val="20"/>
          <w:szCs w:val="20"/>
        </w:rPr>
        <w:t>3</w:t>
      </w:r>
      <w:r w:rsidRPr="00882F5E">
        <w:rPr>
          <w:rFonts w:ascii="Arial" w:eastAsia="Times New Roman" w:hAnsi="Arial" w:cs="Arial"/>
          <w:sz w:val="20"/>
          <w:szCs w:val="20"/>
        </w:rPr>
        <w:t>;</w:t>
      </w:r>
    </w:p>
    <w:p w14:paraId="13411D41" w14:textId="1D2F767D"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za 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A07B09">
        <w:rPr>
          <w:rFonts w:ascii="Arial" w:eastAsia="Times New Roman" w:hAnsi="Arial" w:cs="Arial"/>
          <w:sz w:val="20"/>
          <w:szCs w:val="20"/>
        </w:rPr>
        <w:t>6</w:t>
      </w:r>
      <w:r w:rsidR="00D27387" w:rsidRPr="00882F5E">
        <w:rPr>
          <w:rFonts w:ascii="Arial" w:eastAsia="Times New Roman" w:hAnsi="Arial" w:cs="Arial"/>
          <w:sz w:val="20"/>
          <w:szCs w:val="20"/>
        </w:rPr>
        <w:t>;</w:t>
      </w:r>
    </w:p>
    <w:p w14:paraId="1E4BEA94" w14:textId="77777777" w:rsidR="0066241D" w:rsidRPr="00882F5E"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5000 zł (słownie: pięć tysięcy zł) za każde zdarzenie;</w:t>
      </w:r>
    </w:p>
    <w:p w14:paraId="6172DF32" w14:textId="7ABA31F3" w:rsidR="00DF192E" w:rsidRPr="00944365"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nieprzedstawienie Zamawiającemu protokołu z przeglądu urządzeń</w:t>
      </w:r>
      <w:r w:rsidRPr="00944365">
        <w:rPr>
          <w:rFonts w:ascii="Arial" w:eastAsia="Times New Roman" w:hAnsi="Arial" w:cs="Arial"/>
          <w:sz w:val="20"/>
          <w:szCs w:val="20"/>
        </w:rPr>
        <w:t xml:space="preserve"> wod.-kan. w terminie</w:t>
      </w:r>
      <w:r w:rsidR="00944365" w:rsidRPr="00944365">
        <w:rPr>
          <w:rFonts w:ascii="Arial" w:eastAsia="Times New Roman" w:hAnsi="Arial" w:cs="Arial"/>
          <w:sz w:val="20"/>
          <w:szCs w:val="20"/>
        </w:rPr>
        <w:t xml:space="preserve"> </w:t>
      </w:r>
      <w:r w:rsidRPr="00944365">
        <w:rPr>
          <w:rFonts w:ascii="Arial" w:eastAsia="Times New Roman" w:hAnsi="Arial" w:cs="Arial"/>
          <w:sz w:val="20"/>
          <w:szCs w:val="20"/>
        </w:rPr>
        <w:t>7</w:t>
      </w:r>
      <w:r w:rsidR="00DD49F3">
        <w:rPr>
          <w:rFonts w:ascii="Arial" w:eastAsia="Times New Roman" w:hAnsi="Arial" w:cs="Arial"/>
          <w:sz w:val="20"/>
          <w:szCs w:val="20"/>
        </w:rPr>
        <w:t> </w:t>
      </w:r>
      <w:r w:rsidRPr="00944365">
        <w:rPr>
          <w:rFonts w:ascii="Arial" w:eastAsia="Times New Roman" w:hAnsi="Arial" w:cs="Arial"/>
          <w:sz w:val="20"/>
          <w:szCs w:val="20"/>
        </w:rPr>
        <w:t xml:space="preserve">dni </w:t>
      </w:r>
      <w:r w:rsidR="00DD49F3">
        <w:rPr>
          <w:rFonts w:ascii="Arial" w:eastAsia="Times New Roman" w:hAnsi="Arial" w:cs="Arial"/>
          <w:sz w:val="20"/>
          <w:szCs w:val="20"/>
        </w:rPr>
        <w:t>przed rozpoczęciem robót budowlanych</w:t>
      </w:r>
      <w:r w:rsidRPr="00944365">
        <w:rPr>
          <w:rFonts w:ascii="Arial" w:eastAsia="Times New Roman" w:hAnsi="Arial" w:cs="Arial"/>
          <w:sz w:val="20"/>
          <w:szCs w:val="20"/>
        </w:rPr>
        <w:t xml:space="preserve"> w wysokości 5000 zł (słownie: pięć tysięcy zł);</w:t>
      </w:r>
    </w:p>
    <w:p w14:paraId="0EE95A2F" w14:textId="77777777" w:rsidR="00DF192E" w:rsidRPr="000B00EA" w:rsidRDefault="00DF192E" w:rsidP="00E939CB">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za nieprzedstawienie</w:t>
      </w:r>
      <w:r w:rsidRPr="000B00EA">
        <w:rPr>
          <w:rFonts w:ascii="Arial" w:eastAsia="Times New Roman" w:hAnsi="Arial" w:cs="Arial"/>
          <w:sz w:val="20"/>
          <w:szCs w:val="20"/>
        </w:rPr>
        <w:t xml:space="preserve"> Zamawiającemu protokołu z przeglądu urządzeń wod.-kan. po ułożeniu</w:t>
      </w:r>
      <w:r w:rsidR="00E939CB" w:rsidRPr="000B00EA">
        <w:rPr>
          <w:rFonts w:ascii="Arial" w:eastAsia="Times New Roman" w:hAnsi="Arial" w:cs="Arial"/>
          <w:sz w:val="20"/>
          <w:szCs w:val="20"/>
        </w:rPr>
        <w:t xml:space="preserve"> podbudowy, warstwy wiążącej i warstwy ścieralnej w wysokości 5000 zł (słownie: pięć tysięcy zł)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666475F6"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850CDB">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59605863"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602BC074"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odstąpienie od umowy z przyczyn zależnych od Wykonawcy w wysokości 15% ryczałtowego wynagrodzenia umownego brutto określonego w § 3 ust. 1 umowy;</w:t>
      </w:r>
    </w:p>
    <w:p w14:paraId="09831C6D"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za brak zapłaty lub nieterminową zapłatę wynagrodzenia należnego Podwykonawcom lub dalszym Podwykonawcom – w wysokości 0,1 % ryczałtowego wynagrodzenia umownego brutto określonego w § 3 ust. 1 umowy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019907FC"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74659B" w:rsidRPr="008E4931">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36C119E7" w14:textId="77777777" w:rsidR="00E939CB" w:rsidRPr="008E4931" w:rsidRDefault="00E939CB"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Wykonawca jest zobowiązany do zapłaty Zamawiającemu kar określonych w § 3 ust. 4.</w:t>
      </w:r>
    </w:p>
    <w:p w14:paraId="290B8B1C"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3D4CAA11"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która nie jest zawiniona przez Wykonawcę, a wynika z opieszałości lub bezczynności organów administracji, kara określona w § 1</w:t>
      </w:r>
      <w:r w:rsidR="00CB0F7E">
        <w:rPr>
          <w:rFonts w:ascii="Arial" w:hAnsi="Arial" w:cs="Arial"/>
        </w:rPr>
        <w:t>3</w:t>
      </w:r>
      <w:r w:rsidRPr="008E4931">
        <w:rPr>
          <w:rFonts w:ascii="Arial" w:hAnsi="Arial" w:cs="Arial"/>
        </w:rPr>
        <w:t xml:space="preserve"> ust. 2 pkt </w:t>
      </w:r>
      <w:r w:rsidR="00823FD0">
        <w:rPr>
          <w:rFonts w:ascii="Arial" w:hAnsi="Arial" w:cs="Arial"/>
        </w:rPr>
        <w:t>4</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631639D2"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68"/>
      <w:r w:rsidRPr="00CB0F7E">
        <w:rPr>
          <w:rFonts w:ascii="Arial" w:eastAsia="Times New Roman" w:hAnsi="Arial" w:cs="Arial"/>
          <w:sz w:val="20"/>
          <w:szCs w:val="20"/>
          <w:lang w:eastAsia="pl-PL"/>
        </w:rPr>
        <w:t xml:space="preserve">Wykonawca gwarantuje, że przedmiot umowy będzie wolny od wad. </w:t>
      </w:r>
      <w:bookmarkStart w:id="16" w:name="_Ref274035926"/>
      <w:bookmarkStart w:id="17" w:name="_Ref110424"/>
      <w:bookmarkEnd w:id="15"/>
    </w:p>
    <w:p w14:paraId="3567AF5B"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6"/>
      <w:bookmarkEnd w:id="17"/>
      <w:bookmarkEnd w:id="18"/>
    </w:p>
    <w:p w14:paraId="65BF0E66"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9"/>
    </w:p>
    <w:p w14:paraId="6D983ED0"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bookmarkStart w:id="20"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20"/>
    </w:p>
    <w:p w14:paraId="37EFF71D"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5"/>
      <w:r w:rsidRPr="00CB0F7E">
        <w:rPr>
          <w:rFonts w:ascii="Arial" w:eastAsia="Times New Roman" w:hAnsi="Arial" w:cs="Arial"/>
          <w:sz w:val="20"/>
          <w:szCs w:val="20"/>
          <w:lang w:eastAsia="pl-PL"/>
        </w:rPr>
        <w:t>Wykonawca przystąpi do usuwania:</w:t>
      </w:r>
      <w:bookmarkEnd w:id="21"/>
    </w:p>
    <w:p w14:paraId="0BE7DFF7" w14:textId="77777777" w:rsidR="00E607E6" w:rsidRPr="00CB0F7E"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22"/>
    </w:p>
    <w:p w14:paraId="5987C4B2" w14:textId="7C8951CD" w:rsidR="00E607E6" w:rsidRPr="00CB0F7E"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3"/>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2944A2D3" w:rsidR="00E607E6" w:rsidRPr="00CB0F7E" w:rsidRDefault="000C408E"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24"/>
    </w:p>
    <w:p w14:paraId="1AEBCA2F"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79"/>
      <w:r w:rsidRPr="00CB0F7E">
        <w:rPr>
          <w:rFonts w:ascii="Arial" w:eastAsia="Times New Roman" w:hAnsi="Arial" w:cs="Arial"/>
          <w:sz w:val="20"/>
          <w:szCs w:val="20"/>
          <w:lang w:eastAsia="pl-PL"/>
        </w:rPr>
        <w:lastRenderedPageBreak/>
        <w:t>Zgłaszania Wad należy dokonywać:</w:t>
      </w:r>
      <w:bookmarkEnd w:id="25"/>
    </w:p>
    <w:p w14:paraId="62B82305" w14:textId="60D4748C" w:rsidR="00E607E6" w:rsidRPr="00CB0F7E"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6"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r w:rsidRPr="00CB0F7E">
        <w:rPr>
          <w:rFonts w:ascii="Arial" w:eastAsia="Times New Roman" w:hAnsi="Arial" w:cs="Arial"/>
          <w:sz w:val="20"/>
          <w:szCs w:val="20"/>
          <w:lang w:eastAsia="pl-PL"/>
        </w:rPr>
        <w:t>(…), a następnie potwierdzić w terminie do 2 dni pocztą elektroniczną</w:t>
      </w:r>
      <w:bookmarkEnd w:id="26"/>
      <w:r w:rsidRPr="00CB0F7E">
        <w:rPr>
          <w:rFonts w:ascii="Arial" w:eastAsia="Times New Roman" w:hAnsi="Arial" w:cs="Arial"/>
          <w:sz w:val="20"/>
          <w:szCs w:val="20"/>
          <w:lang w:eastAsia="pl-PL"/>
        </w:rPr>
        <w:t>;</w:t>
      </w:r>
    </w:p>
    <w:p w14:paraId="4D246EA0" w14:textId="77777777" w:rsidR="00E607E6" w:rsidRPr="00CB0F7E"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7" w:name="_Toc40704582"/>
      <w:r w:rsidRPr="00CB0F7E">
        <w:rPr>
          <w:rFonts w:ascii="Arial" w:eastAsia="Times New Roman" w:hAnsi="Arial" w:cs="Arial"/>
          <w:sz w:val="20"/>
          <w:szCs w:val="20"/>
          <w:lang w:eastAsia="pl-PL"/>
        </w:rPr>
        <w:t>pocztą elektroniczną, na adres: (…)</w:t>
      </w:r>
      <w:bookmarkStart w:id="28" w:name="_Ref274562946"/>
      <w:bookmarkStart w:id="29" w:name="_Ref419976372"/>
      <w:bookmarkEnd w:id="27"/>
      <w:r w:rsidRPr="00CB0F7E">
        <w:rPr>
          <w:rFonts w:ascii="Arial" w:eastAsia="Times New Roman" w:hAnsi="Arial" w:cs="Arial"/>
          <w:sz w:val="20"/>
          <w:szCs w:val="20"/>
          <w:lang w:eastAsia="pl-PL"/>
        </w:rPr>
        <w:t>.</w:t>
      </w:r>
    </w:p>
    <w:p w14:paraId="09B4DAFA"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8"/>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9"/>
      <w:bookmarkEnd w:id="30"/>
    </w:p>
    <w:p w14:paraId="7A415D0B"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1"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ada powstała na skutek:</w:t>
      </w:r>
      <w:bookmarkStart w:id="32" w:name="_Ref306104608"/>
      <w:bookmarkStart w:id="33" w:name="_Ref419976402"/>
      <w:bookmarkEnd w:id="31"/>
    </w:p>
    <w:p w14:paraId="389B5FFD"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32"/>
      <w:r w:rsidRPr="00CB0F7E">
        <w:rPr>
          <w:rFonts w:ascii="Arial" w:eastAsia="Times New Roman" w:hAnsi="Arial" w:cs="Arial"/>
          <w:sz w:val="20"/>
          <w:szCs w:val="20"/>
          <w:lang w:eastAsia="pl-PL"/>
        </w:rPr>
        <w:t>;</w:t>
      </w:r>
      <w:bookmarkEnd w:id="33"/>
      <w:bookmarkEnd w:id="34"/>
    </w:p>
    <w:p w14:paraId="3BBE4374"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5"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35"/>
    </w:p>
    <w:p w14:paraId="0D2E8B1E"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87"/>
      <w:r w:rsidRPr="00CB0F7E">
        <w:rPr>
          <w:rFonts w:ascii="Arial" w:eastAsia="Times New Roman" w:hAnsi="Arial" w:cs="Arial"/>
          <w:sz w:val="20"/>
          <w:szCs w:val="20"/>
          <w:lang w:eastAsia="pl-PL"/>
        </w:rPr>
        <w:t>użytkowania niezgodnego z przeznaczeniem oraz dokumentacją techniczno-ruchową;</w:t>
      </w:r>
      <w:bookmarkStart w:id="37" w:name="_Ref306104611"/>
      <w:bookmarkStart w:id="38" w:name="_Ref419976405"/>
      <w:bookmarkEnd w:id="36"/>
    </w:p>
    <w:p w14:paraId="4D9BA66F" w14:textId="77777777" w:rsidR="00E607E6" w:rsidRPr="00CB0F7E" w:rsidRDefault="00654842"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9"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7"/>
      <w:r w:rsidR="00E607E6" w:rsidRPr="00CB0F7E">
        <w:rPr>
          <w:rFonts w:ascii="Arial" w:eastAsia="Times New Roman" w:hAnsi="Arial" w:cs="Arial"/>
          <w:sz w:val="20"/>
          <w:szCs w:val="20"/>
          <w:lang w:eastAsia="pl-PL"/>
        </w:rPr>
        <w:t>.</w:t>
      </w:r>
      <w:bookmarkEnd w:id="38"/>
      <w:bookmarkEnd w:id="39"/>
    </w:p>
    <w:p w14:paraId="674CD46D" w14:textId="4F621E8F" w:rsidR="00E607E6" w:rsidRPr="00CB0F7E" w:rsidRDefault="00E36589"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ady Wykonawca zobowiązany jest przedstawić Zamawiającemu szczegółową wycenę naprawy i uzyskać jej akceptację.</w:t>
      </w:r>
      <w:bookmarkStart w:id="41" w:name="_Ref111506"/>
      <w:bookmarkEnd w:id="40"/>
    </w:p>
    <w:p w14:paraId="097E4D37"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2"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41"/>
      <w:bookmarkEnd w:id="42"/>
    </w:p>
    <w:p w14:paraId="4D64F4DF" w14:textId="4D241608"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3"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43"/>
    </w:p>
    <w:p w14:paraId="3512EA33"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31AF828A"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0481BB83" w14:textId="77777777" w:rsidR="00AC531E" w:rsidRPr="00944365" w:rsidRDefault="00AC531E" w:rsidP="00AC531E">
      <w:pPr>
        <w:widowControl w:val="0"/>
        <w:suppressAutoHyphens/>
        <w:adjustRightInd w:val="0"/>
        <w:spacing w:after="0" w:line="240" w:lineRule="auto"/>
        <w:ind w:left="360"/>
        <w:jc w:val="both"/>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5BA569D2" w14:textId="77777777" w:rsidR="00FF2ED5" w:rsidRPr="00CB0F7E" w:rsidRDefault="00FF2ED5" w:rsidP="00FF2ED5">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zakresie umowy branży elektrycznej;</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 xml:space="preserve">opisanych w SWZ dla wykonywanych robót i związanej z tym </w:t>
      </w:r>
      <w:r w:rsidRPr="00CB0F7E">
        <w:rPr>
          <w:rFonts w:ascii="Arial" w:eastAsia="Times New Roman" w:hAnsi="Arial" w:cs="Arial"/>
          <w:sz w:val="20"/>
          <w:szCs w:val="20"/>
          <w:lang w:bidi="en-US"/>
        </w:rPr>
        <w:lastRenderedPageBreak/>
        <w:t>koniecznością wprowadzenia zmian w dokumentacji projektowej lub specyfikacji technicznej wykonania i odbioru robót budowlanych;</w:t>
      </w:r>
    </w:p>
    <w:p w14:paraId="7DC29244"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513E6640"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p>
    <w:p w14:paraId="61E5909F" w14:textId="45FA8FD0"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przyczyn niezawinionych przez Wykonawcą;</w:t>
      </w:r>
    </w:p>
    <w:p w14:paraId="735AD9B6" w14:textId="1A82E0EB" w:rsidR="00A419CE" w:rsidRPr="00CB0F7E" w:rsidRDefault="00A419CE"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działania organów administracji, gestorów sieci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r>
        <w:rPr>
          <w:rFonts w:ascii="Arial" w:eastAsia="Times New Roman" w:hAnsi="Arial" w:cs="Arial"/>
          <w:sz w:val="20"/>
          <w:szCs w:val="20"/>
          <w:lang w:bidi="en-US"/>
        </w:rPr>
        <w:t xml:space="preserve">, </w:t>
      </w:r>
      <w:r w:rsidRPr="00CB0F7E">
        <w:rPr>
          <w:rFonts w:ascii="Arial" w:eastAsia="Times New Roman" w:hAnsi="Arial" w:cs="Arial"/>
          <w:sz w:val="20"/>
          <w:szCs w:val="20"/>
        </w:rPr>
        <w:t>za które Wykonawca nie ponosi odpowiedzialności</w:t>
      </w:r>
      <w:r w:rsidRPr="00CB0F7E">
        <w:rPr>
          <w:rFonts w:ascii="Arial" w:eastAsia="Times New Roman" w:hAnsi="Arial" w:cs="Arial"/>
          <w:sz w:val="20"/>
          <w:szCs w:val="20"/>
          <w:lang w:bidi="en-US"/>
        </w:rPr>
        <w:t>;</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77777777"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decyzji pozwolenia na budowę;</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4" w:name="_Hlk57282843"/>
      <w:r w:rsidRPr="00CB0F7E">
        <w:rPr>
          <w:rFonts w:ascii="Arial" w:eastAsia="Times New Roman" w:hAnsi="Arial" w:cs="Arial"/>
          <w:sz w:val="20"/>
          <w:szCs w:val="20"/>
        </w:rPr>
        <w:t>wystąpienie kolizji z nieuwidocznionymi w dokumentacji projektowej sieciami;</w:t>
      </w:r>
    </w:p>
    <w:p w14:paraId="5F870673"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chorób zakaźnych np. wirusa SARS-Co V-2 wywołującego chorobę COVID-19 (koronawirus);</w:t>
      </w:r>
      <w:bookmarkEnd w:id="44"/>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t>
      </w:r>
      <w:r w:rsidRPr="00167F8A">
        <w:rPr>
          <w:rFonts w:ascii="Arial" w:eastAsia="Times New Roman" w:hAnsi="Arial" w:cs="Arial"/>
          <w:sz w:val="20"/>
          <w:szCs w:val="20"/>
        </w:rPr>
        <w:lastRenderedPageBreak/>
        <w:t xml:space="preserve">wynagrodzeniu za pracę, </w:t>
      </w:r>
    </w:p>
    <w:p w14:paraId="4D4858A5" w14:textId="77777777"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6B7D809D" w14:textId="3804B6B8"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p>
    <w:p w14:paraId="48BBFC99" w14:textId="77777777" w:rsidR="00537364" w:rsidRPr="00167F8A" w:rsidRDefault="00537364" w:rsidP="00537364">
      <w:pPr>
        <w:suppressAutoHyphens/>
        <w:spacing w:after="0" w:line="240" w:lineRule="auto"/>
        <w:ind w:left="720"/>
        <w:jc w:val="both"/>
        <w:rPr>
          <w:rFonts w:ascii="Arial" w:eastAsia="Times New Roman" w:hAnsi="Arial" w:cs="Arial"/>
          <w:sz w:val="20"/>
          <w:szCs w:val="20"/>
        </w:rPr>
      </w:pPr>
      <w:r w:rsidRPr="00167F8A">
        <w:rPr>
          <w:rFonts w:ascii="Arial" w:eastAsia="Times New Roman" w:hAnsi="Arial" w:cs="Arial"/>
          <w:sz w:val="20"/>
          <w:szCs w:val="20"/>
        </w:rPr>
        <w:t xml:space="preserve">- jeżeli zmiany te będą miały wpływ na koszty wykonania przedmiotu umowy przez Wykonawcę. </w:t>
      </w:r>
    </w:p>
    <w:p w14:paraId="2F45682B" w14:textId="058AA6EB" w:rsidR="00537364" w:rsidRPr="00C778FC"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14B9F4E4" w14:textId="1EB55BA9"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153F2">
        <w:rPr>
          <w:rFonts w:ascii="Arial" w:eastAsia="Times New Roman" w:hAnsi="Arial" w:cs="Arial"/>
          <w:sz w:val="20"/>
          <w:szCs w:val="20"/>
        </w:rPr>
        <w:t>4</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3CF49C4E" w14:textId="13EBB623"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W wypadku zmiany, o której mowa w ust. 2 pkt 2</w:t>
      </w:r>
      <w:r w:rsidR="006153F2" w:rsidRPr="005E0C61">
        <w:rPr>
          <w:rFonts w:ascii="Arial" w:eastAsia="Times New Roman" w:hAnsi="Arial" w:cs="Arial"/>
          <w:sz w:val="20"/>
          <w:szCs w:val="20"/>
        </w:rPr>
        <w:t>5</w:t>
      </w:r>
      <w:r w:rsidRPr="005E0C61">
        <w:rPr>
          <w:rFonts w:ascii="Arial" w:eastAsia="Times New Roman" w:hAnsi="Arial" w:cs="Arial"/>
          <w:sz w:val="20"/>
          <w:szCs w:val="20"/>
        </w:rPr>
        <w:t xml:space="preserve"> powyżej Zamawiający określa:</w:t>
      </w:r>
    </w:p>
    <w:p w14:paraId="4ED69BD1" w14:textId="77777777" w:rsidR="00C778FC" w:rsidRPr="005E0C61" w:rsidRDefault="00C778FC" w:rsidP="00C778FC">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okresy, w których może następować zmiana wynagrodzenia wykonawcy:</w:t>
      </w:r>
    </w:p>
    <w:p w14:paraId="155FABFB" w14:textId="118E3775" w:rsidR="00C778FC" w:rsidRPr="005E0C61" w:rsidRDefault="00C778FC" w:rsidP="00C778FC">
      <w:pPr>
        <w:pStyle w:val="Akapitzlist"/>
        <w:numPr>
          <w:ilvl w:val="0"/>
          <w:numId w:val="83"/>
        </w:numPr>
        <w:spacing w:after="0" w:line="240" w:lineRule="auto"/>
        <w:rPr>
          <w:rFonts w:ascii="Arial" w:hAnsi="Arial" w:cs="Arial"/>
        </w:rPr>
      </w:pPr>
      <w:r w:rsidRPr="005E0C61">
        <w:rPr>
          <w:rFonts w:ascii="Arial" w:hAnsi="Arial" w:cs="Arial"/>
        </w:rPr>
        <w:t>30 czerwca 2022 r.,</w:t>
      </w:r>
    </w:p>
    <w:p w14:paraId="7B0FD06F" w14:textId="17F25029" w:rsidR="00C778FC" w:rsidRPr="005E0C61" w:rsidRDefault="00C778FC" w:rsidP="00C778FC">
      <w:pPr>
        <w:pStyle w:val="Akapitzlist"/>
        <w:numPr>
          <w:ilvl w:val="0"/>
          <w:numId w:val="83"/>
        </w:numPr>
        <w:spacing w:after="0" w:line="240" w:lineRule="auto"/>
        <w:rPr>
          <w:rFonts w:ascii="Arial" w:hAnsi="Arial" w:cs="Arial"/>
        </w:rPr>
      </w:pPr>
      <w:r w:rsidRPr="005E0C61">
        <w:rPr>
          <w:rFonts w:ascii="Arial" w:hAnsi="Arial" w:cs="Arial"/>
        </w:rPr>
        <w:t>30 listopada 2022 r.,</w:t>
      </w:r>
    </w:p>
    <w:p w14:paraId="5BE3901D" w14:textId="77777777" w:rsidR="00FC3167" w:rsidRPr="005E0C6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5E0C61">
        <w:rPr>
          <w:rFonts w:ascii="Arial" w:eastAsia="Times New Roman" w:hAnsi="Arial" w:cs="Arial"/>
          <w:sz w:val="20"/>
          <w:szCs w:val="20"/>
        </w:rPr>
        <w:t>cen produkcji budowlano-montażowej</w:t>
      </w:r>
      <w:r w:rsidRPr="005E0C61">
        <w:rPr>
          <w:rFonts w:ascii="Arial" w:eastAsia="Times New Roman" w:hAnsi="Arial" w:cs="Arial"/>
          <w:sz w:val="20"/>
          <w:szCs w:val="20"/>
        </w:rPr>
        <w:t xml:space="preserve"> </w:t>
      </w:r>
      <w:r w:rsidR="00FD343F" w:rsidRPr="005E0C61">
        <w:rPr>
          <w:rFonts w:ascii="Arial" w:eastAsia="Times New Roman" w:hAnsi="Arial" w:cs="Arial"/>
          <w:sz w:val="20"/>
          <w:szCs w:val="20"/>
        </w:rPr>
        <w:t xml:space="preserve">(„Budowa obiektów inżynierii lądowej i wodnej”) </w:t>
      </w:r>
      <w:r w:rsidRPr="005E0C61">
        <w:rPr>
          <w:rFonts w:ascii="Arial" w:eastAsia="Times New Roman" w:hAnsi="Arial" w:cs="Arial"/>
          <w:sz w:val="20"/>
          <w:szCs w:val="20"/>
        </w:rPr>
        <w:t xml:space="preserve">ogłaszany w komunikacie Prezesa Głównego Urzędu Statystycznego w sprawie wskaźnika cen </w:t>
      </w:r>
      <w:r w:rsidR="004A32DE" w:rsidRPr="005E0C61">
        <w:rPr>
          <w:rFonts w:ascii="Arial" w:eastAsia="Times New Roman" w:hAnsi="Arial" w:cs="Arial"/>
          <w:sz w:val="20"/>
          <w:szCs w:val="20"/>
        </w:rPr>
        <w:t>produkcji budowlano-montażowej</w:t>
      </w:r>
      <w:r w:rsidR="00FC3167" w:rsidRPr="005E0C61">
        <w:rPr>
          <w:rFonts w:ascii="Arial" w:eastAsia="Times New Roman" w:hAnsi="Arial" w:cs="Arial"/>
          <w:sz w:val="20"/>
          <w:szCs w:val="20"/>
        </w:rPr>
        <w:t>:</w:t>
      </w:r>
    </w:p>
    <w:p w14:paraId="0F1D2F23" w14:textId="6F60C7BE" w:rsidR="0024584E" w:rsidRPr="005E0C61" w:rsidRDefault="00FC3167" w:rsidP="00FC3167">
      <w:pPr>
        <w:pStyle w:val="Akapitzlist"/>
        <w:numPr>
          <w:ilvl w:val="0"/>
          <w:numId w:val="84"/>
        </w:numPr>
        <w:spacing w:after="0" w:line="240" w:lineRule="auto"/>
        <w:rPr>
          <w:rFonts w:ascii="Arial" w:hAnsi="Arial" w:cs="Arial"/>
        </w:rPr>
      </w:pPr>
      <w:r w:rsidRPr="005E0C61">
        <w:rPr>
          <w:rFonts w:ascii="Arial" w:hAnsi="Arial" w:cs="Arial"/>
        </w:rPr>
        <w:t>30 czerwca 2022 r. – 10 % w stosunku do miesiąca zawarcia umowy</w:t>
      </w:r>
      <w:r w:rsidR="00C778FC" w:rsidRPr="005E0C61">
        <w:rPr>
          <w:rFonts w:ascii="Arial" w:hAnsi="Arial" w:cs="Arial"/>
        </w:rPr>
        <w:t>;</w:t>
      </w:r>
    </w:p>
    <w:p w14:paraId="6EDBC379" w14:textId="1300818F" w:rsidR="00FC3167" w:rsidRPr="005E0C61" w:rsidRDefault="00FC3167" w:rsidP="00FC3167">
      <w:pPr>
        <w:pStyle w:val="Akapitzlist"/>
        <w:numPr>
          <w:ilvl w:val="0"/>
          <w:numId w:val="84"/>
        </w:numPr>
        <w:spacing w:after="0" w:line="240" w:lineRule="auto"/>
        <w:rPr>
          <w:rFonts w:ascii="Arial" w:hAnsi="Arial" w:cs="Arial"/>
        </w:rPr>
      </w:pPr>
      <w:r w:rsidRPr="005E0C61">
        <w:rPr>
          <w:rFonts w:ascii="Arial" w:hAnsi="Arial" w:cs="Arial"/>
        </w:rPr>
        <w:t>30 listopada 2022 r. – 10 % w stosunku do 30 czerwca 2022 r.</w:t>
      </w:r>
    </w:p>
    <w:p w14:paraId="137B6D7D" w14:textId="77777777" w:rsidR="0024584E" w:rsidRPr="005E0C6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p>
    <w:p w14:paraId="0123FF80" w14:textId="77777777"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 wynagrodzenia przysługującego podwykonawcy, z którym zawarł umowę, w zakresie odpowiadającym zmianom</w:t>
      </w:r>
      <w:r w:rsidRPr="00CB0F7E">
        <w:rPr>
          <w:rFonts w:ascii="Arial" w:eastAsia="Times New Roman" w:hAnsi="Arial" w:cs="Arial"/>
          <w:sz w:val="20"/>
          <w:szCs w:val="20"/>
          <w:lang w:eastAsia="pl-PL" w:bidi="sa-IN"/>
        </w:rPr>
        <w:t xml:space="preserve"> cen materiałów lub kosztów dotyczących zobowiązania podwykonawcy</w:t>
      </w:r>
    </w:p>
    <w:p w14:paraId="5D0D6F9F" w14:textId="3D525C68"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zmian, o których mowa w ust. 2 pkt 2</w:t>
      </w:r>
      <w:r w:rsidR="00FD343F">
        <w:rPr>
          <w:rFonts w:ascii="Arial" w:eastAsia="Times New Roman" w:hAnsi="Arial" w:cs="Arial"/>
          <w:sz w:val="20"/>
          <w:szCs w:val="20"/>
        </w:rPr>
        <w:t>2</w:t>
      </w:r>
      <w:r w:rsidRPr="00CB0F7E">
        <w:rPr>
          <w:rFonts w:ascii="Arial" w:eastAsia="Times New Roman" w:hAnsi="Arial" w:cs="Arial"/>
          <w:sz w:val="20"/>
          <w:szCs w:val="20"/>
        </w:rPr>
        <w:t>-2</w:t>
      </w:r>
      <w:r w:rsidR="00FD343F">
        <w:rPr>
          <w:rFonts w:ascii="Arial" w:eastAsia="Times New Roman" w:hAnsi="Arial" w:cs="Arial"/>
          <w:sz w:val="20"/>
          <w:szCs w:val="20"/>
        </w:rPr>
        <w:t>3</w:t>
      </w:r>
      <w:r w:rsidRPr="00CB0F7E">
        <w:rPr>
          <w:rFonts w:ascii="Arial" w:eastAsia="Times New Roman" w:hAnsi="Arial" w:cs="Arial"/>
          <w:sz w:val="20"/>
          <w:szCs w:val="20"/>
        </w:rPr>
        <w:t xml:space="preserve"> powyżej z wnioskiem o zmianę umowy występuje Wykonawca. </w:t>
      </w:r>
    </w:p>
    <w:p w14:paraId="67800159" w14:textId="0818F25F"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FD343F">
        <w:rPr>
          <w:rFonts w:ascii="Arial" w:eastAsia="Times New Roman" w:hAnsi="Arial" w:cs="Arial"/>
          <w:sz w:val="20"/>
          <w:szCs w:val="20"/>
        </w:rPr>
        <w:t>2</w:t>
      </w:r>
      <w:r w:rsidRPr="00CB0F7E">
        <w:rPr>
          <w:rFonts w:ascii="Arial" w:eastAsia="Times New Roman" w:hAnsi="Arial" w:cs="Arial"/>
          <w:sz w:val="20"/>
          <w:szCs w:val="20"/>
        </w:rPr>
        <w:t>-2</w:t>
      </w:r>
      <w:r w:rsidR="00FD343F">
        <w:rPr>
          <w:rFonts w:ascii="Arial" w:eastAsia="Times New Roman" w:hAnsi="Arial" w:cs="Arial"/>
          <w:sz w:val="20"/>
          <w:szCs w:val="20"/>
        </w:rPr>
        <w:t>3</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razie wystąpienia istotnej zmiany okoliczności powodującej, że wykonanie umowy nie leży w interesie publicznym, czego nie można było przewidzieć w chwili zawarcia umowy, odstąpienie od umowy w tym wypadku może nastąpić w terminie 30 dni </w:t>
      </w:r>
      <w:r w:rsidRPr="009F4A8F">
        <w:rPr>
          <w:rFonts w:ascii="Arial" w:eastAsia="Times New Roman" w:hAnsi="Arial" w:cs="Arial"/>
          <w:sz w:val="20"/>
          <w:szCs w:val="20"/>
        </w:rPr>
        <w:lastRenderedPageBreak/>
        <w:t>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08D089AF" w14:textId="64D54CC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bez uzasadnionych przyczyn oraz nie kontynuuje ich pomimo wezwania Zamawiającego złożonego na piśmie,</w:t>
      </w:r>
    </w:p>
    <w:p w14:paraId="433EC335"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3E78309D" w14:textId="447ED416"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bezpośrednich zapłat na sumę większą niż 5 % wartości umowy określonej w § 3 ust. 1,</w:t>
      </w:r>
    </w:p>
    <w:p w14:paraId="23EDDEE3" w14:textId="71E669DC"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 xml:space="preserve">przypadku braku akceptacji zmiany podwykonawcy, o którym mowa w § </w:t>
      </w:r>
      <w:r w:rsidR="00E54560" w:rsidRPr="00673D2A">
        <w:rPr>
          <w:rFonts w:ascii="Arial" w:eastAsia="Times New Roman" w:hAnsi="Arial" w:cs="Arial"/>
          <w:sz w:val="20"/>
          <w:szCs w:val="20"/>
        </w:rPr>
        <w:t>9</w:t>
      </w:r>
      <w:r w:rsidRPr="00673D2A">
        <w:rPr>
          <w:rFonts w:ascii="Arial" w:eastAsia="Times New Roman" w:hAnsi="Arial" w:cs="Arial"/>
          <w:sz w:val="20"/>
          <w:szCs w:val="20"/>
        </w:rPr>
        <w:t xml:space="preserve"> ust. 16,</w:t>
      </w:r>
    </w:p>
    <w:p w14:paraId="778C7ADC" w14:textId="5E428571"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673D2A" w:rsidRPr="00673D2A">
        <w:rPr>
          <w:rFonts w:ascii="Arial" w:hAnsi="Arial" w:cs="Arial"/>
          <w:sz w:val="20"/>
          <w:szCs w:val="20"/>
        </w:rPr>
        <w:t>2</w:t>
      </w:r>
      <w:r w:rsidR="00D16445" w:rsidRPr="00673D2A">
        <w:rPr>
          <w:rFonts w:ascii="Arial" w:hAnsi="Arial" w:cs="Arial"/>
          <w:sz w:val="20"/>
          <w:szCs w:val="20"/>
        </w:rPr>
        <w:t>.</w:t>
      </w:r>
    </w:p>
    <w:p w14:paraId="6352464D"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Wykonawcy przysługuje prawo odstąpienia od umowy, jeżeli:</w:t>
      </w:r>
    </w:p>
    <w:p w14:paraId="665FE5E4" w14:textId="77777777"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08034794" w14:textId="422DB7D6"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odmawia bez uzasadnionej przyczyny odbioru robót lub podpisania protokołu odbioru</w:t>
      </w:r>
      <w:r w:rsidR="00287C02">
        <w:rPr>
          <w:rFonts w:ascii="Arial" w:eastAsia="Times New Roman" w:hAnsi="Arial" w:cs="Arial"/>
          <w:sz w:val="20"/>
          <w:szCs w:val="20"/>
        </w:rPr>
        <w:t>.</w:t>
      </w:r>
    </w:p>
    <w:p w14:paraId="544ACB01" w14:textId="2E781BEC"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strony, która odstąpiła od umowy,</w:t>
      </w:r>
    </w:p>
    <w:p w14:paraId="4481B914"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FA60E1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077F37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niego dostarczone lub wzniesione,</w:t>
      </w:r>
    </w:p>
    <w:p w14:paraId="74C48F12"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442AB4E9"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powstania sporu na tle wykonania niniejszej umowy strony się zobowiązuje przede wszystkim do wyczerpania drogi postępowania reklamacyjnego.</w:t>
      </w:r>
    </w:p>
    <w:p w14:paraId="356B2E41"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Reklamacje wykonuje się poprzez skierowanie konkretnego roszczenia do strony.</w:t>
      </w:r>
    </w:p>
    <w:p w14:paraId="6BDA44C2"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Strona ma obowiązek do pisemnego ustosunkowania się do zgłoszonego przez drugą stronę roszczenia w terminie 21 dni od daty zgłoszenia roszczenia.</w:t>
      </w:r>
    </w:p>
    <w:p w14:paraId="2F8CBBD1"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450E05C9"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4329189D" w14:textId="3AAF4BA9" w:rsidR="008E07BA" w:rsidRPr="00944365" w:rsidRDefault="008E07BA" w:rsidP="008E07BA">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20</w:t>
      </w:r>
    </w:p>
    <w:p w14:paraId="71F656A7" w14:textId="7D295930" w:rsidR="008E07BA" w:rsidRPr="008B0380"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8E07BA">
        <w:rPr>
          <w:rFonts w:ascii="Arial" w:eastAsia="Times New Roman" w:hAnsi="Arial" w:cs="Arial"/>
          <w:bCs/>
          <w:sz w:val="20"/>
          <w:szCs w:val="20"/>
        </w:rPr>
        <w:t xml:space="preserve">Wykonawca oświadcza, że nie podlega wykluczeniu na podstawie art. 7 ust. 1 ustawy z dnia 13 kwietnia </w:t>
      </w:r>
      <w:r w:rsidRPr="008B0380">
        <w:rPr>
          <w:rFonts w:ascii="Arial" w:eastAsia="Times New Roman" w:hAnsi="Arial" w:cs="Arial"/>
          <w:bCs/>
          <w:sz w:val="20"/>
          <w:szCs w:val="20"/>
        </w:rPr>
        <w:t>2022 r. o szczególnych rozwiązaniach w zakresie przeciwdziałania wspieraniu agresji na Ukrainę oraz służących ochronie bezpieczeństwa narodowego.</w:t>
      </w:r>
    </w:p>
    <w:p w14:paraId="364F93E7" w14:textId="77777777" w:rsidR="008E07BA" w:rsidRPr="008B0380"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28A497C2"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8E07BA" w:rsidRPr="008B0380">
        <w:rPr>
          <w:rFonts w:ascii="Arial" w:eastAsia="Times New Roman" w:hAnsi="Arial" w:cs="Arial"/>
          <w:b/>
          <w:bCs/>
          <w:sz w:val="20"/>
          <w:szCs w:val="20"/>
        </w:rPr>
        <w:t>1</w:t>
      </w:r>
    </w:p>
    <w:p w14:paraId="5914BA23"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0B35B918" w14:textId="615A4691"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9A7A893"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8E07BA" w:rsidRPr="00944365">
        <w:rPr>
          <w:rFonts w:ascii="Arial" w:eastAsia="Times New Roman" w:hAnsi="Arial" w:cs="Arial"/>
          <w:b/>
          <w:bCs/>
          <w:sz w:val="20"/>
          <w:szCs w:val="20"/>
        </w:rPr>
        <w:t>2</w:t>
      </w:r>
    </w:p>
    <w:p w14:paraId="7F4DD650"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mail: kancelaria@stare-babice.pl;</w:t>
      </w:r>
    </w:p>
    <w:p w14:paraId="3BDA0836"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adres email: iod@stare-babice.pl;</w:t>
      </w:r>
    </w:p>
    <w:p w14:paraId="3679DC61"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C084A21"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10CC79"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777777" w:rsidR="007B1702" w:rsidRPr="00813D8D"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lastRenderedPageBreak/>
        <w:t xml:space="preserve">ma prawo żądać od administratora dostępu do swoich danych osobowych, </w:t>
      </w:r>
      <w:r w:rsidRPr="00813D8D">
        <w:rPr>
          <w:rFonts w:ascii="Arial" w:eastAsia="Times New Roman" w:hAnsi="Arial" w:cs="Arial"/>
          <w:bCs/>
          <w:sz w:val="20"/>
          <w:szCs w:val="20"/>
          <w:lang w:eastAsia="pl-PL"/>
        </w:rPr>
        <w:br/>
        <w:t>ich sprostowania, przenoszenia danych oraz ograniczenia przetwarzania:</w:t>
      </w:r>
    </w:p>
    <w:p w14:paraId="03EDB99D" w14:textId="77777777" w:rsidR="007B1702" w:rsidRPr="00813D8D"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77777777" w:rsidR="00054B10"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1A2918E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3</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7C5CCED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4</w:t>
      </w:r>
    </w:p>
    <w:p w14:paraId="6B91B173"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B83A455"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34443043" w14:textId="77777777" w:rsidR="00054B10" w:rsidRPr="00813D8D" w:rsidRDefault="00054B10" w:rsidP="00054B10">
      <w:pPr>
        <w:widowControl w:val="0"/>
        <w:suppressAutoHyphens/>
        <w:adjustRightInd w:val="0"/>
        <w:jc w:val="both"/>
        <w:textAlignment w:val="baseline"/>
        <w:rPr>
          <w:rFonts w:ascii="Arial" w:eastAsia="Times New Roman" w:hAnsi="Arial" w:cs="Arial"/>
          <w:sz w:val="20"/>
          <w:szCs w:val="20"/>
        </w:rPr>
      </w:pPr>
      <w:r w:rsidRPr="00813D8D">
        <w:rPr>
          <w:rFonts w:ascii="Arial" w:eastAsia="Times New Roman" w:hAnsi="Arial" w:cs="Arial"/>
          <w:sz w:val="20"/>
          <w:szCs w:val="20"/>
        </w:rPr>
        <w:t>ZAMAWIAJĄCY</w:t>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0A896B20" w14:textId="77777777" w:rsidR="001020A0" w:rsidRPr="004463E7" w:rsidRDefault="001020A0" w:rsidP="00863C6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umowy – Tabela elementów scalonych</w:t>
      </w:r>
    </w:p>
    <w:p w14:paraId="54DF6A17" w14:textId="77777777" w:rsidR="001020A0" w:rsidRPr="004463E7"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p w14:paraId="19F5C86D" w14:textId="77777777" w:rsidR="00863C6C" w:rsidRPr="004463E7"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4463E7" w:rsidRPr="004463E7" w14:paraId="48D6FC1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863C6C"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44EE9BF4" w:rsidR="00035282" w:rsidRPr="004463E7" w:rsidRDefault="00035282"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C47049">
              <w:rPr>
                <w:rFonts w:ascii="Arial" w:eastAsia="Times New Roman" w:hAnsi="Arial" w:cs="Arial"/>
                <w:b/>
                <w:bCs/>
                <w:sz w:val="20"/>
                <w:szCs w:val="20"/>
                <w:lang w:eastAsia="pl-PL"/>
              </w:rPr>
              <w:t>EKOLOGICZNA 0+000 – 0+570</w:t>
            </w:r>
          </w:p>
        </w:tc>
        <w:tc>
          <w:tcPr>
            <w:tcW w:w="1570" w:type="dxa"/>
            <w:tcBorders>
              <w:top w:val="single" w:sz="4" w:space="0" w:color="000000"/>
              <w:left w:val="single" w:sz="4" w:space="0" w:color="000000"/>
              <w:bottom w:val="single" w:sz="4" w:space="0" w:color="000000"/>
              <w:right w:val="single" w:sz="4" w:space="0" w:color="000000"/>
            </w:tcBorders>
            <w:vAlign w:val="center"/>
          </w:tcPr>
          <w:p w14:paraId="2E5332F7" w14:textId="31B8699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4463E7" w:rsidRPr="004463E7" w14:paraId="5D04826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4463E7" w:rsidRPr="004463E7" w14:paraId="7D8B812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w:t>
            </w:r>
            <w:r w:rsidR="001F60B4" w:rsidRPr="000B15E9">
              <w:rPr>
                <w:rFonts w:ascii="Arial" w:eastAsia="Times New Roman" w:hAnsi="Arial" w:cs="Arial"/>
                <w:b/>
                <w:bCs/>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77777777" w:rsidR="00863C6C" w:rsidRPr="000B15E9"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366C8DDF" w14:textId="77777777"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4463E7" w:rsidRPr="004463E7" w14:paraId="574D7B9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863C6C" w:rsidRPr="000B15E9" w:rsidRDefault="001377D0"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w:t>
            </w:r>
            <w:r w:rsidR="00863C6C" w:rsidRPr="000B15E9">
              <w:rPr>
                <w:rFonts w:ascii="Arial" w:eastAsia="Times New Roman" w:hAnsi="Arial" w:cs="Arial"/>
                <w:b/>
                <w:bCs/>
                <w:sz w:val="20"/>
                <w:szCs w:val="20"/>
                <w:lang w:eastAsia="pl-PL"/>
              </w:rPr>
              <w:t>.2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6ADC229B" w:rsidR="00863C6C" w:rsidRPr="000B15E9" w:rsidRDefault="001377D0"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480A8999" w14:textId="77777777"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4463E7" w:rsidRPr="004463E7" w14:paraId="1F1B498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334C" w14:textId="5A9858ED" w:rsidR="001377D0" w:rsidRPr="000B15E9" w:rsidRDefault="001377D0"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A1C8" w14:textId="113CF120" w:rsidR="001377D0" w:rsidRPr="000B15E9" w:rsidRDefault="001377D0" w:rsidP="001377D0">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Jezdnia</w:t>
            </w:r>
            <w:r w:rsidR="001D7BCA">
              <w:rPr>
                <w:rFonts w:ascii="Arial" w:eastAsia="Times New Roman" w:hAnsi="Arial" w:cs="Arial"/>
                <w:b/>
                <w:bCs/>
                <w:sz w:val="20"/>
                <w:szCs w:val="20"/>
                <w:lang w:eastAsia="pl-PL"/>
              </w:rPr>
              <w:t xml:space="preserve"> wraz z regulacją urządzeń</w:t>
            </w:r>
          </w:p>
        </w:tc>
      </w:tr>
      <w:tr w:rsidR="00C8222E" w:rsidRPr="004463E7" w14:paraId="004125C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02BF21F8" w:rsidR="001377D0" w:rsidRPr="004463E7" w:rsidRDefault="001377D0"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36216DF0" w:rsidR="001377D0" w:rsidRPr="004463E7" w:rsidRDefault="00B77F68" w:rsidP="002B0E2D">
            <w:pPr>
              <w:widowControl w:val="0"/>
              <w:autoSpaceDE w:val="0"/>
              <w:autoSpaceDN w:val="0"/>
              <w:adjustRightInd w:val="0"/>
              <w:spacing w:after="0" w:line="240" w:lineRule="auto"/>
              <w:rPr>
                <w:rFonts w:ascii="Arial" w:eastAsia="Times New Roman" w:hAnsi="Arial" w:cs="Arial"/>
                <w:sz w:val="20"/>
                <w:szCs w:val="20"/>
                <w:lang w:eastAsia="pl-PL"/>
              </w:rPr>
            </w:pPr>
            <w:r w:rsidRPr="004463E7">
              <w:rPr>
                <w:rFonts w:ascii="Arial" w:eastAsia="Times New Roman" w:hAnsi="Arial" w:cs="Arial"/>
                <w:sz w:val="20"/>
                <w:szCs w:val="20"/>
                <w:lang w:eastAsia="pl-PL"/>
              </w:rPr>
              <w:t>Podbudowa jezdni</w:t>
            </w:r>
            <w:r w:rsidR="00035282">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4ACEF2B0" w14:textId="77777777" w:rsidR="001377D0" w:rsidRPr="004463E7" w:rsidRDefault="001377D0"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1D7BCA" w:rsidRPr="004463E7" w14:paraId="5E662C9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7986E85A" w:rsidR="001D7BCA" w:rsidRPr="004463E7" w:rsidRDefault="001D7BC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6C776C9D" w:rsidR="001D7BCA" w:rsidRPr="004463E7" w:rsidRDefault="00EF53D9"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Podbudowa z </w:t>
            </w:r>
            <w:r w:rsidR="004B110E">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5B5EC987" w14:textId="77777777" w:rsidR="001D7BCA" w:rsidRPr="004463E7" w:rsidRDefault="001D7BC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EF53D9" w:rsidRPr="004463E7" w14:paraId="1F9787F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7F9E26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1E299B6A" w:rsidR="00EF53D9" w:rsidRPr="004463E7" w:rsidRDefault="004B110E" w:rsidP="00EF53D9">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Warstwa wiążąca z </w:t>
            </w:r>
            <w:r w:rsidR="00EF53D9"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betonu asfaltowego</w:t>
            </w:r>
            <w:r w:rsidR="00903634">
              <w:rPr>
                <w:rFonts w:ascii="Arial" w:eastAsia="Times New Roman" w:hAnsi="Arial" w:cs="Arial"/>
                <w:sz w:val="20"/>
                <w:szCs w:val="20"/>
                <w:lang w:eastAsia="pl-PL"/>
              </w:rPr>
              <w:t>–</w:t>
            </w:r>
            <w:r w:rsidR="00EF53D9"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056F72E6" w14:textId="777777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EF53D9" w:rsidRPr="004463E7" w14:paraId="4629C41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1983" w14:textId="2C1FA59D"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772D" w14:textId="05030927" w:rsidR="00EF53D9" w:rsidRPr="004463E7" w:rsidRDefault="004B110E" w:rsidP="00EF53D9">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Warstwa ścieralna</w:t>
            </w:r>
            <w:r w:rsidR="00EF53D9" w:rsidRPr="00EF53D9">
              <w:rPr>
                <w:rFonts w:ascii="Arial" w:eastAsia="Times New Roman" w:hAnsi="Arial" w:cs="Arial"/>
                <w:sz w:val="20"/>
                <w:szCs w:val="20"/>
                <w:lang w:eastAsia="pl-PL"/>
              </w:rPr>
              <w:t xml:space="preserve"> </w:t>
            </w:r>
            <w:r w:rsidR="00903634">
              <w:rPr>
                <w:rFonts w:ascii="Arial" w:eastAsia="Times New Roman" w:hAnsi="Arial" w:cs="Arial"/>
                <w:sz w:val="20"/>
                <w:szCs w:val="20"/>
                <w:lang w:eastAsia="pl-PL"/>
              </w:rPr>
              <w:t>–</w:t>
            </w:r>
            <w:r w:rsidR="00EF53D9"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1232E938" w14:textId="777777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4463E7" w:rsidRPr="001F60B4" w14:paraId="1DBC989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39B0" w14:textId="6B6DB222" w:rsidR="004463E7" w:rsidRPr="004463E7"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4463E7">
              <w:rPr>
                <w:rFonts w:ascii="Arial" w:eastAsia="Times New Roman" w:hAnsi="Arial" w:cs="Arial"/>
                <w:sz w:val="20"/>
                <w:szCs w:val="20"/>
                <w:lang w:eastAsia="pl-PL"/>
              </w:rPr>
              <w:t>1.4</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D048" w14:textId="7306BDF7" w:rsidR="004463E7" w:rsidRPr="004463E7" w:rsidRDefault="00035282" w:rsidP="002B0E2D">
            <w:pPr>
              <w:widowControl w:val="0"/>
              <w:autoSpaceDE w:val="0"/>
              <w:autoSpaceDN w:val="0"/>
              <w:adjustRightInd w:val="0"/>
              <w:spacing w:after="0" w:line="240" w:lineRule="auto"/>
              <w:rPr>
                <w:rFonts w:ascii="Arial" w:eastAsia="Times New Roman" w:hAnsi="Arial" w:cs="Arial"/>
                <w:sz w:val="20"/>
                <w:szCs w:val="20"/>
                <w:lang w:eastAsia="pl-PL"/>
              </w:rPr>
            </w:pPr>
            <w:r w:rsidRPr="000B15E9">
              <w:rPr>
                <w:rFonts w:ascii="Arial" w:eastAsia="Times New Roman" w:hAnsi="Arial" w:cs="Arial"/>
                <w:b/>
                <w:bCs/>
                <w:sz w:val="20"/>
                <w:szCs w:val="20"/>
                <w:lang w:eastAsia="pl-PL"/>
              </w:rPr>
              <w:t>Chodniki</w:t>
            </w:r>
            <w:r w:rsidR="00BA393A">
              <w:rPr>
                <w:rFonts w:ascii="Arial" w:eastAsia="Times New Roman" w:hAnsi="Arial" w:cs="Arial"/>
                <w:b/>
                <w:bCs/>
                <w:sz w:val="20"/>
                <w:szCs w:val="20"/>
                <w:lang w:eastAsia="pl-PL"/>
              </w:rPr>
              <w:t xml:space="preserve"> (wraz z krawężnikami, opornikami i obrzeżami)</w:t>
            </w:r>
          </w:p>
        </w:tc>
        <w:tc>
          <w:tcPr>
            <w:tcW w:w="1570" w:type="dxa"/>
            <w:tcBorders>
              <w:top w:val="single" w:sz="4" w:space="0" w:color="000000"/>
              <w:left w:val="single" w:sz="4" w:space="0" w:color="000000"/>
              <w:bottom w:val="single" w:sz="4" w:space="0" w:color="000000"/>
              <w:right w:val="single" w:sz="4" w:space="0" w:color="000000"/>
            </w:tcBorders>
          </w:tcPr>
          <w:p w14:paraId="47442E9A"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263841" w:rsidRPr="001F60B4" w14:paraId="392C83A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B2A7" w14:textId="43065C63" w:rsidR="00263841" w:rsidRPr="00C8222E" w:rsidRDefault="00263841"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0736" w14:textId="4A737AEA" w:rsidR="00263841" w:rsidRPr="00C8222E" w:rsidRDefault="00263841" w:rsidP="00263841">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Ścieżki rowerowe</w:t>
            </w:r>
          </w:p>
        </w:tc>
      </w:tr>
      <w:tr w:rsidR="004463E7" w:rsidRPr="001F60B4" w14:paraId="2B3CD0B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10E3" w14:textId="5D52B300" w:rsidR="004463E7" w:rsidRPr="00C8222E"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B0A1" w14:textId="585093ED" w:rsidR="004463E7" w:rsidRPr="00C8222E" w:rsidRDefault="00263841"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7567D3FF"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4463E7" w:rsidRPr="001F60B4" w14:paraId="7EF4131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7DAF" w14:textId="02CB38AD" w:rsidR="004463E7" w:rsidRPr="00C8222E"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6E07" w14:textId="4796022D" w:rsidR="004463E7" w:rsidRPr="00C8222E" w:rsidRDefault="000B15E9"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16CAD903"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D7BCA" w:rsidRPr="001F60B4" w14:paraId="189BD91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353000AF" w:rsidR="001D7BCA" w:rsidRPr="00C8222E" w:rsidRDefault="001D7BCA" w:rsidP="001D7BCA">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8222E">
              <w:rPr>
                <w:rFonts w:ascii="Arial" w:eastAsia="Times New Roman" w:hAnsi="Arial" w:cs="Arial"/>
                <w:b/>
                <w:bCs/>
                <w:sz w:val="20"/>
                <w:szCs w:val="20"/>
                <w:lang w:eastAsia="pl-PL"/>
              </w:rPr>
              <w:t>1.6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3B94FFA5" w:rsidR="001D7BCA" w:rsidRPr="00C8222E" w:rsidRDefault="001D7BCA" w:rsidP="001D7BC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Zjazdy publiczne</w:t>
            </w:r>
          </w:p>
        </w:tc>
        <w:tc>
          <w:tcPr>
            <w:tcW w:w="1570" w:type="dxa"/>
            <w:tcBorders>
              <w:top w:val="single" w:sz="4" w:space="0" w:color="000000"/>
              <w:left w:val="single" w:sz="4" w:space="0" w:color="000000"/>
              <w:bottom w:val="single" w:sz="4" w:space="0" w:color="000000"/>
              <w:right w:val="single" w:sz="4" w:space="0" w:color="000000"/>
            </w:tcBorders>
          </w:tcPr>
          <w:p w14:paraId="3A52E159" w14:textId="77777777" w:rsidR="001D7BCA" w:rsidRPr="001F60B4" w:rsidRDefault="001D7BCA" w:rsidP="001D7BC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6C384EA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51AD" w14:textId="231AF50F" w:rsidR="00BA393A" w:rsidRPr="00BA393A"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BA393A">
              <w:rPr>
                <w:rFonts w:ascii="Arial" w:eastAsia="Times New Roman" w:hAnsi="Arial" w:cs="Arial"/>
                <w:b/>
                <w:bCs/>
                <w:sz w:val="20"/>
                <w:szCs w:val="20"/>
                <w:lang w:eastAsia="pl-PL"/>
              </w:rPr>
              <w:t>1.7</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151E" w14:textId="111AE0DE"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Zatoki autobusowe i postojowe</w:t>
            </w:r>
          </w:p>
        </w:tc>
        <w:tc>
          <w:tcPr>
            <w:tcW w:w="1570" w:type="dxa"/>
            <w:tcBorders>
              <w:top w:val="single" w:sz="4" w:space="0" w:color="000000"/>
              <w:left w:val="single" w:sz="4" w:space="0" w:color="000000"/>
              <w:bottom w:val="single" w:sz="4" w:space="0" w:color="000000"/>
              <w:right w:val="single" w:sz="4" w:space="0" w:color="000000"/>
            </w:tcBorders>
          </w:tcPr>
          <w:p w14:paraId="386DED60"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E35683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CF95" w14:textId="69A9BBD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1.8</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BDA5" w14:textId="2ED2ED75" w:rsidR="00BA393A" w:rsidRPr="00C8222E" w:rsidRDefault="00BA393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Pozostała infrastruktura drogowa</w:t>
            </w:r>
          </w:p>
        </w:tc>
      </w:tr>
      <w:tr w:rsidR="00BA393A" w:rsidRPr="001F60B4" w14:paraId="123E1FC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2749" w14:textId="4DFA6D0F"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04CB" w14:textId="0D8CD401"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Wyspy dzielące i azyle</w:t>
            </w:r>
          </w:p>
        </w:tc>
        <w:tc>
          <w:tcPr>
            <w:tcW w:w="1570" w:type="dxa"/>
            <w:tcBorders>
              <w:top w:val="single" w:sz="4" w:space="0" w:color="000000"/>
              <w:left w:val="single" w:sz="4" w:space="0" w:color="000000"/>
              <w:bottom w:val="single" w:sz="4" w:space="0" w:color="000000"/>
              <w:right w:val="single" w:sz="4" w:space="0" w:color="000000"/>
            </w:tcBorders>
          </w:tcPr>
          <w:p w14:paraId="3AACCCEB"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3FB2AD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87AB" w14:textId="2CED2B1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6BB6" w14:textId="337617A1"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7F1CEE9E"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239F635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FB44" w14:textId="1455A085"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599C" w14:textId="459AC8B2"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63BEA3D1"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5D1767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D22D" w14:textId="5EBEBDF7"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1.9</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2650" w14:textId="3C8E047C" w:rsidR="00BA393A" w:rsidRPr="00C8222E" w:rsidRDefault="00BA393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Odwodnienie</w:t>
            </w:r>
          </w:p>
        </w:tc>
      </w:tr>
      <w:tr w:rsidR="00BA393A" w:rsidRPr="001F60B4" w14:paraId="6C704AC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03F8" w14:textId="6F4B689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56" w14:textId="38F47593"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06BF1AB5"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3660D1B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E0CD" w14:textId="7713E5BA"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03EB" w14:textId="0E14D6BF"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13D03A7F"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48FA794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023C" w14:textId="7992C4A5"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8222E">
              <w:rPr>
                <w:rFonts w:ascii="Arial" w:eastAsia="Times New Roman" w:hAnsi="Arial" w:cs="Arial"/>
                <w:b/>
                <w:bCs/>
                <w:sz w:val="20"/>
                <w:szCs w:val="20"/>
                <w:lang w:eastAsia="pl-PL"/>
              </w:rPr>
              <w:t>1.1</w:t>
            </w:r>
            <w:r>
              <w:rPr>
                <w:rFonts w:ascii="Arial" w:eastAsia="Times New Roman" w:hAnsi="Arial" w:cs="Arial"/>
                <w:b/>
                <w:bCs/>
                <w:sz w:val="20"/>
                <w:szCs w:val="20"/>
                <w:lang w:eastAsia="pl-PL"/>
              </w:rPr>
              <w:t>0</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A485" w14:textId="1F5E2BDA"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18E94B4D"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DD7A1A" w:rsidRPr="001F60B4" w14:paraId="31F5260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B7A5" w14:textId="31D4D252" w:rsidR="00DD7A1A" w:rsidRPr="00C8222E" w:rsidRDefault="00DD7A1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12D4" w14:textId="6D8AB800" w:rsidR="00DD7A1A" w:rsidRPr="00C8222E" w:rsidRDefault="00DD7A1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75CC1957" w14:textId="77777777" w:rsidR="00DD7A1A" w:rsidRPr="001F60B4" w:rsidRDefault="00DD7A1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0628E8" w:rsidRPr="001F60B4" w14:paraId="0323F9C2" w14:textId="77777777" w:rsidTr="00737E3F">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B52C102" w:rsidR="000628E8" w:rsidRDefault="000628E8" w:rsidP="000628E8">
            <w:pPr>
              <w:widowControl w:val="0"/>
              <w:autoSpaceDE w:val="0"/>
              <w:autoSpaceDN w:val="0"/>
              <w:adjustRightInd w:val="0"/>
              <w:spacing w:after="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RAZEM Cena brutto</w:t>
            </w:r>
          </w:p>
        </w:tc>
        <w:tc>
          <w:tcPr>
            <w:tcW w:w="1570" w:type="dxa"/>
            <w:tcBorders>
              <w:top w:val="single" w:sz="4" w:space="0" w:color="000000"/>
              <w:left w:val="single" w:sz="4" w:space="0" w:color="000000"/>
              <w:bottom w:val="single" w:sz="4" w:space="0" w:color="000000"/>
              <w:right w:val="single" w:sz="4" w:space="0" w:color="000000"/>
            </w:tcBorders>
          </w:tcPr>
          <w:p w14:paraId="19BD02E0" w14:textId="77777777" w:rsidR="000628E8" w:rsidRPr="001F60B4" w:rsidRDefault="000628E8"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bl>
    <w:p w14:paraId="1ECC237B" w14:textId="77777777" w:rsidR="001C6518" w:rsidRDefault="001C651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1C6518" w:rsidRPr="001F60B4" w14:paraId="419F6E74" w14:textId="77777777" w:rsidTr="006C45ED">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B01EC" w14:textId="59C01F52" w:rsidR="001C6518" w:rsidRPr="00C8222E"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E6D39" w14:textId="77777777" w:rsidR="001C6518"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FA04192" w14:textId="77777777" w:rsidR="001C6518"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E25ECD">
              <w:rPr>
                <w:rFonts w:ascii="Arial" w:eastAsia="Times New Roman" w:hAnsi="Arial" w:cs="Arial"/>
                <w:b/>
                <w:bCs/>
                <w:sz w:val="20"/>
                <w:szCs w:val="20"/>
                <w:lang w:eastAsia="pl-PL"/>
              </w:rPr>
              <w:t xml:space="preserve"> ESTRADY 0+100 – 0+294</w:t>
            </w:r>
          </w:p>
          <w:p w14:paraId="0435A01E" w14:textId="6E557617" w:rsidR="001C6518" w:rsidRPr="00C8222E"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ORAZ RONDO EKOLOGICZNA 0+570 – 0+645</w:t>
            </w:r>
          </w:p>
        </w:tc>
        <w:tc>
          <w:tcPr>
            <w:tcW w:w="1570" w:type="dxa"/>
            <w:tcBorders>
              <w:top w:val="single" w:sz="4" w:space="0" w:color="000000"/>
              <w:left w:val="single" w:sz="4" w:space="0" w:color="000000"/>
              <w:bottom w:val="single" w:sz="4" w:space="0" w:color="000000"/>
              <w:right w:val="single" w:sz="4" w:space="0" w:color="000000"/>
            </w:tcBorders>
            <w:vAlign w:val="center"/>
          </w:tcPr>
          <w:p w14:paraId="184C4929" w14:textId="1F50D93E" w:rsidR="001C6518" w:rsidRPr="001F60B4"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1C6518" w:rsidRPr="00530B58" w14:paraId="6CD9E724" w14:textId="77777777" w:rsidTr="00362A9A">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9091A4E" w14:textId="750A502F"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D42F5BB" w14:textId="0D1C0821" w:rsidR="001C6518" w:rsidRPr="00E25ECD" w:rsidRDefault="00C249A3" w:rsidP="001C651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BRANŻA DROGOWA</w:t>
            </w:r>
          </w:p>
        </w:tc>
      </w:tr>
      <w:tr w:rsidR="001C6518" w:rsidRPr="00530B58" w14:paraId="5515467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329B" w14:textId="1B025D5F"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5F1D" w14:textId="34C19382" w:rsidR="001C6518" w:rsidRPr="00E25ECD" w:rsidRDefault="001C6518" w:rsidP="001C6518">
            <w:pPr>
              <w:widowControl w:val="0"/>
              <w:autoSpaceDE w:val="0"/>
              <w:autoSpaceDN w:val="0"/>
              <w:adjustRightInd w:val="0"/>
              <w:spacing w:after="0" w:line="240" w:lineRule="auto"/>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5194D0A6" w14:textId="77777777"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C6518" w:rsidRPr="00530B58" w14:paraId="31E180D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6574" w14:textId="4E8B7EF2"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D048" w14:textId="0144B1F4" w:rsidR="001C6518" w:rsidRPr="00E25ECD" w:rsidRDefault="001C6518" w:rsidP="001C6518">
            <w:pPr>
              <w:widowControl w:val="0"/>
              <w:autoSpaceDE w:val="0"/>
              <w:autoSpaceDN w:val="0"/>
              <w:adjustRightInd w:val="0"/>
              <w:spacing w:after="0" w:line="240" w:lineRule="auto"/>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58683C63" w14:textId="77777777"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C6518" w:rsidRPr="00530B58" w14:paraId="5AC53BE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8E78" w14:textId="71650311"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2</w:t>
            </w:r>
            <w:r w:rsidRPr="000B15E9">
              <w:rPr>
                <w:rFonts w:ascii="Arial" w:eastAsia="Times New Roman" w:hAnsi="Arial" w:cs="Arial"/>
                <w:b/>
                <w:bCs/>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5511" w14:textId="3BB162FA"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0B15E9">
              <w:rPr>
                <w:rFonts w:ascii="Arial" w:eastAsia="Times New Roman" w:hAnsi="Arial" w:cs="Arial"/>
                <w:b/>
                <w:bCs/>
                <w:sz w:val="20"/>
                <w:szCs w:val="20"/>
                <w:lang w:eastAsia="pl-PL"/>
              </w:rPr>
              <w:t>Jezdnia</w:t>
            </w:r>
            <w:r>
              <w:rPr>
                <w:rFonts w:ascii="Arial" w:eastAsia="Times New Roman" w:hAnsi="Arial" w:cs="Arial"/>
                <w:b/>
                <w:bCs/>
                <w:sz w:val="20"/>
                <w:szCs w:val="20"/>
                <w:lang w:eastAsia="pl-PL"/>
              </w:rPr>
              <w:t xml:space="preserve"> wraz z regulacją urządzeń</w:t>
            </w:r>
          </w:p>
        </w:tc>
      </w:tr>
      <w:tr w:rsidR="001C6518" w:rsidRPr="00530B58" w14:paraId="7F12A19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F6D8" w14:textId="5343F38C"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8E4B" w14:textId="3B654A5B"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4463E7">
              <w:rPr>
                <w:rFonts w:ascii="Arial" w:eastAsia="Times New Roman" w:hAnsi="Arial" w:cs="Arial"/>
                <w:sz w:val="20"/>
                <w:szCs w:val="20"/>
                <w:lang w:eastAsia="pl-PL"/>
              </w:rPr>
              <w:t>Podbudowa jezdni</w:t>
            </w:r>
            <w:r w:rsidR="00C249A3">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08109436" w14:textId="77777777"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p>
        </w:tc>
      </w:tr>
      <w:tr w:rsidR="004B110E" w:rsidRPr="00530B58" w14:paraId="5883FF5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5D73" w14:textId="4AFC269A" w:rsidR="004B110E" w:rsidRPr="00530B58" w:rsidRDefault="004B110E" w:rsidP="004B110E">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C9C9" w14:textId="69BE961D" w:rsidR="004B110E" w:rsidRPr="00530B58" w:rsidRDefault="004B110E" w:rsidP="004B110E">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EF53D9">
              <w:rPr>
                <w:rFonts w:ascii="Arial" w:eastAsia="Times New Roman" w:hAnsi="Arial" w:cs="Arial"/>
                <w:sz w:val="20"/>
                <w:szCs w:val="20"/>
                <w:lang w:eastAsia="pl-PL"/>
              </w:rPr>
              <w:t xml:space="preserve">Podbudowa z </w:t>
            </w:r>
            <w:r>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10C10907" w14:textId="77777777" w:rsidR="004B110E" w:rsidRPr="00530B58" w:rsidRDefault="004B110E" w:rsidP="004B110E">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4B110E" w:rsidRPr="00530B58" w14:paraId="4E3000D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F0FC" w14:textId="77777777" w:rsidR="004B110E" w:rsidRPr="004463E7" w:rsidRDefault="004B110E" w:rsidP="004B110E">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C811" w14:textId="27809280" w:rsidR="004B110E" w:rsidRPr="004463E7" w:rsidRDefault="004B110E" w:rsidP="004B110E">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Warstwa wiążąca z </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139820D3" w14:textId="77777777" w:rsidR="004B110E" w:rsidRPr="00530B58" w:rsidRDefault="004B110E" w:rsidP="004B110E">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4B110E" w:rsidRPr="00530B58" w14:paraId="6949E08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B1AA0" w14:textId="77777777" w:rsidR="004B110E" w:rsidRPr="004463E7" w:rsidRDefault="004B110E" w:rsidP="004B110E">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AA4" w14:textId="114DEBF3" w:rsidR="004B110E" w:rsidRPr="004463E7" w:rsidRDefault="004B110E" w:rsidP="004B110E">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Warstwa ścieralna</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3B7742C9" w14:textId="77777777" w:rsidR="004B110E" w:rsidRPr="00530B58" w:rsidRDefault="004B110E" w:rsidP="004B110E">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851264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0B05" w14:textId="3BCB6E0D"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0B15E9">
              <w:rPr>
                <w:rFonts w:ascii="Arial" w:eastAsia="Times New Roman" w:hAnsi="Arial" w:cs="Arial"/>
                <w:b/>
                <w:bCs/>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2A4A" w14:textId="109DADE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Chodniki</w:t>
            </w:r>
            <w:r>
              <w:rPr>
                <w:rFonts w:ascii="Arial" w:eastAsia="Times New Roman" w:hAnsi="Arial" w:cs="Arial"/>
                <w:b/>
                <w:bCs/>
                <w:sz w:val="20"/>
                <w:szCs w:val="20"/>
                <w:lang w:eastAsia="pl-PL"/>
              </w:rPr>
              <w:t xml:space="preserve"> (wraz z krawężnikami, opornikami i obrzeżami)</w:t>
            </w:r>
          </w:p>
        </w:tc>
      </w:tr>
      <w:tr w:rsidR="00C249A3" w:rsidRPr="00530B58" w14:paraId="50515B4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5AF5" w14:textId="39686708"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C063" w14:textId="40330020"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Ścieżki rowerowe</w:t>
            </w:r>
          </w:p>
        </w:tc>
      </w:tr>
      <w:tr w:rsidR="00C249A3" w:rsidRPr="00530B58" w14:paraId="4361259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E152" w14:textId="5BBF8415"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A630" w14:textId="1B253988"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55193709"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3779049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01A1B" w14:textId="7716B5BB"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6BF4" w14:textId="3106B9F3"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113849EF"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5FCCB3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61BD" w14:textId="0F3CDC3F"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Pr>
                <w:rFonts w:ascii="Arial" w:eastAsia="Times New Roman" w:hAnsi="Arial" w:cs="Arial"/>
                <w:b/>
                <w:bCs/>
                <w:sz w:val="20"/>
                <w:szCs w:val="20"/>
                <w:lang w:eastAsia="pl-PL"/>
              </w:rPr>
              <w:t>6</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9312" w14:textId="558D885E"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Pozostała infrastruktura drogowa</w:t>
            </w:r>
          </w:p>
        </w:tc>
      </w:tr>
      <w:tr w:rsidR="00C249A3" w:rsidRPr="00530B58" w14:paraId="042D66A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D5DF" w14:textId="51EB757F"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C865" w14:textId="1422E06A"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Wyspy dzielące i azyle</w:t>
            </w:r>
          </w:p>
        </w:tc>
        <w:tc>
          <w:tcPr>
            <w:tcW w:w="1570" w:type="dxa"/>
            <w:tcBorders>
              <w:top w:val="single" w:sz="4" w:space="0" w:color="000000"/>
              <w:left w:val="single" w:sz="4" w:space="0" w:color="000000"/>
              <w:bottom w:val="single" w:sz="4" w:space="0" w:color="000000"/>
              <w:right w:val="single" w:sz="4" w:space="0" w:color="000000"/>
            </w:tcBorders>
          </w:tcPr>
          <w:p w14:paraId="40AE9240"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06E2FAD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10AEC" w14:textId="1D4CF7BB" w:rsidR="00C249A3" w:rsidRPr="004463E7" w:rsidRDefault="00C249A3" w:rsidP="002243C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E843" w14:textId="6254CC21"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29F714BA"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074A07D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74CD" w14:textId="1BE06E6A"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DDE0" w14:textId="1B765957"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772CA886"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19F7A38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6AD3" w14:textId="4CE1319C"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Pr>
                <w:rFonts w:ascii="Arial" w:eastAsia="Times New Roman" w:hAnsi="Arial" w:cs="Arial"/>
                <w:b/>
                <w:bCs/>
                <w:sz w:val="20"/>
                <w:szCs w:val="20"/>
                <w:lang w:eastAsia="pl-PL"/>
              </w:rPr>
              <w:t>7</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7D5F" w14:textId="19B2AB25"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Odwodnienie</w:t>
            </w:r>
          </w:p>
        </w:tc>
      </w:tr>
      <w:tr w:rsidR="00C249A3" w:rsidRPr="00530B58" w14:paraId="6355B8C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03A" w14:textId="477455D0"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DC68" w14:textId="4FF658C4"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4E746BBB"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96415D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FC43" w14:textId="352CAD41"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6A1C" w14:textId="10911E64"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0D0A90DD"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433046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E35E" w14:textId="60DB576A" w:rsidR="00C249A3" w:rsidRPr="00C8222E" w:rsidRDefault="00C249A3" w:rsidP="00C249A3">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sidR="002243CA">
              <w:rPr>
                <w:rFonts w:ascii="Arial" w:eastAsia="Times New Roman" w:hAnsi="Arial" w:cs="Arial"/>
                <w:b/>
                <w:bCs/>
                <w:sz w:val="20"/>
                <w:szCs w:val="20"/>
                <w:lang w:eastAsia="pl-PL"/>
              </w:rPr>
              <w:t>8</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6484" w14:textId="1598528B" w:rsidR="00C249A3" w:rsidRPr="00C8222E" w:rsidRDefault="00C249A3" w:rsidP="00C249A3">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0B5C04DB"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0D6137" w:rsidRPr="00530B58" w14:paraId="4F16B2F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66ADF" w14:textId="3C857AE9" w:rsidR="000D6137" w:rsidRDefault="000D6137" w:rsidP="00C249A3">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2.9</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EB1D" w14:textId="01AE7657" w:rsidR="000D6137" w:rsidRPr="00C8222E" w:rsidRDefault="000D6137" w:rsidP="00C249A3">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33AEAC59" w14:textId="77777777" w:rsidR="000D6137" w:rsidRPr="00530B58" w:rsidRDefault="000D6137"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2243CA" w:rsidRPr="00C47049" w14:paraId="3A322196" w14:textId="77777777" w:rsidTr="00465EA5">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A962CF1" w14:textId="2226067B" w:rsidR="002243CA" w:rsidRPr="00C47049" w:rsidRDefault="002243CA" w:rsidP="00465EA5">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4723B7" w14:textId="77777777" w:rsidR="002243CA" w:rsidRPr="00C47049" w:rsidRDefault="002243CA" w:rsidP="00465EA5">
            <w:pPr>
              <w:widowControl w:val="0"/>
              <w:autoSpaceDE w:val="0"/>
              <w:autoSpaceDN w:val="0"/>
              <w:adjustRightInd w:val="0"/>
              <w:spacing w:after="0" w:line="240" w:lineRule="auto"/>
              <w:rPr>
                <w:rFonts w:ascii="Arial" w:eastAsia="Times New Roman" w:hAnsi="Arial" w:cs="Arial"/>
                <w:b/>
                <w:sz w:val="20"/>
                <w:szCs w:val="20"/>
                <w:lang w:eastAsia="pl-PL"/>
              </w:rPr>
            </w:pPr>
            <w:r w:rsidRPr="00C47049">
              <w:rPr>
                <w:rFonts w:ascii="Arial" w:eastAsia="Times New Roman" w:hAnsi="Arial" w:cs="Arial"/>
                <w:b/>
                <w:sz w:val="20"/>
                <w:szCs w:val="20"/>
                <w:lang w:eastAsia="pl-PL"/>
              </w:rPr>
              <w:t>BRANŻA SANITARNA</w:t>
            </w:r>
          </w:p>
        </w:tc>
      </w:tr>
      <w:tr w:rsidR="002243CA" w:rsidRPr="00C47049" w14:paraId="3CEDF212" w14:textId="77777777" w:rsidTr="00465EA5">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9B70" w14:textId="4033589C" w:rsidR="002243CA" w:rsidRPr="00C47049" w:rsidRDefault="002243CA"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47049">
              <w:rPr>
                <w:rFonts w:ascii="Arial" w:eastAsia="Times New Roman" w:hAnsi="Arial" w:cs="Arial"/>
                <w:sz w:val="20"/>
                <w:szCs w:val="20"/>
                <w:lang w:eastAsia="pl-PL"/>
              </w:rPr>
              <w:t>3</w:t>
            </w:r>
            <w:r>
              <w:rPr>
                <w:rFonts w:ascii="Arial" w:eastAsia="Times New Roman" w:hAnsi="Arial" w:cs="Arial"/>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0801" w14:textId="77777777" w:rsidR="002243CA" w:rsidRPr="00C47049" w:rsidRDefault="002243CA" w:rsidP="00465EA5">
            <w:pPr>
              <w:widowControl w:val="0"/>
              <w:autoSpaceDE w:val="0"/>
              <w:autoSpaceDN w:val="0"/>
              <w:adjustRightInd w:val="0"/>
              <w:spacing w:after="0" w:line="240" w:lineRule="auto"/>
              <w:rPr>
                <w:rFonts w:ascii="Arial" w:eastAsia="Times New Roman" w:hAnsi="Arial" w:cs="Arial"/>
                <w:bCs/>
                <w:sz w:val="20"/>
                <w:szCs w:val="20"/>
                <w:lang w:eastAsia="pl-PL"/>
              </w:rPr>
            </w:pPr>
            <w:r w:rsidRPr="00C47049">
              <w:rPr>
                <w:rFonts w:ascii="Arial" w:eastAsia="Times New Roman" w:hAnsi="Arial" w:cs="Arial"/>
                <w:bCs/>
                <w:sz w:val="20"/>
                <w:szCs w:val="20"/>
                <w:lang w:eastAsia="pl-PL"/>
              </w:rPr>
              <w:t>Kanały deszczowe wraz z uzbrojeniem</w:t>
            </w:r>
          </w:p>
        </w:tc>
        <w:tc>
          <w:tcPr>
            <w:tcW w:w="1570" w:type="dxa"/>
            <w:tcBorders>
              <w:top w:val="single" w:sz="4" w:space="0" w:color="000000"/>
              <w:left w:val="single" w:sz="4" w:space="0" w:color="000000"/>
              <w:bottom w:val="single" w:sz="4" w:space="0" w:color="000000"/>
              <w:right w:val="single" w:sz="4" w:space="0" w:color="000000"/>
            </w:tcBorders>
          </w:tcPr>
          <w:p w14:paraId="67C2F2EA" w14:textId="77777777" w:rsidR="002243CA" w:rsidRPr="00C47049" w:rsidRDefault="002243CA"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0628E8" w:rsidRPr="00C47049" w14:paraId="3A5CE902" w14:textId="77777777" w:rsidTr="00AF08E0">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B937" w14:textId="3E9B5F69" w:rsidR="000628E8" w:rsidRPr="000628E8" w:rsidRDefault="000628E8" w:rsidP="000628E8">
            <w:pPr>
              <w:widowControl w:val="0"/>
              <w:autoSpaceDE w:val="0"/>
              <w:autoSpaceDN w:val="0"/>
              <w:adjustRightInd w:val="0"/>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RAZEM </w:t>
            </w:r>
            <w:r w:rsidRPr="000628E8">
              <w:rPr>
                <w:rFonts w:ascii="Arial" w:eastAsia="Times New Roman" w:hAnsi="Arial" w:cs="Arial"/>
                <w:b/>
                <w:sz w:val="20"/>
                <w:szCs w:val="20"/>
                <w:lang w:eastAsia="pl-PL"/>
              </w:rPr>
              <w:t>Cena brutto</w:t>
            </w:r>
          </w:p>
        </w:tc>
        <w:tc>
          <w:tcPr>
            <w:tcW w:w="1570" w:type="dxa"/>
            <w:tcBorders>
              <w:top w:val="single" w:sz="4" w:space="0" w:color="000000"/>
              <w:left w:val="single" w:sz="4" w:space="0" w:color="000000"/>
              <w:bottom w:val="single" w:sz="4" w:space="0" w:color="000000"/>
              <w:right w:val="single" w:sz="4" w:space="0" w:color="000000"/>
            </w:tcBorders>
          </w:tcPr>
          <w:p w14:paraId="54B83883" w14:textId="77777777" w:rsidR="000628E8" w:rsidRPr="00C47049" w:rsidRDefault="000628E8"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p>
        </w:tc>
      </w:tr>
    </w:tbl>
    <w:p w14:paraId="4F9B883E" w14:textId="77777777" w:rsidR="002243CA" w:rsidRDefault="002243CA"/>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362A9A" w:rsidRPr="00530B58" w14:paraId="0E2A268A" w14:textId="77777777" w:rsidTr="007A0BD3">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627BE" w14:textId="4F41205C" w:rsidR="00362A9A" w:rsidRPr="00C8222E"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3594B" w14:textId="77777777" w:rsidR="00362A9A"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1E7FA008" w14:textId="027EECB9" w:rsidR="00362A9A" w:rsidRPr="00C8222E"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E25ECD">
              <w:rPr>
                <w:rFonts w:ascii="Arial" w:eastAsia="Times New Roman" w:hAnsi="Arial" w:cs="Arial"/>
                <w:b/>
                <w:bCs/>
                <w:sz w:val="20"/>
                <w:szCs w:val="20"/>
                <w:lang w:eastAsia="pl-PL"/>
              </w:rPr>
              <w:t xml:space="preserve"> ESTRADY </w:t>
            </w:r>
            <w:r>
              <w:rPr>
                <w:rFonts w:ascii="Arial" w:eastAsia="Times New Roman" w:hAnsi="Arial" w:cs="Arial"/>
                <w:b/>
                <w:bCs/>
                <w:sz w:val="20"/>
                <w:szCs w:val="20"/>
                <w:lang w:eastAsia="pl-PL"/>
              </w:rPr>
              <w:t xml:space="preserve">0+000 – </w:t>
            </w:r>
            <w:r w:rsidRPr="00E25ECD">
              <w:rPr>
                <w:rFonts w:ascii="Arial" w:eastAsia="Times New Roman" w:hAnsi="Arial" w:cs="Arial"/>
                <w:b/>
                <w:bCs/>
                <w:sz w:val="20"/>
                <w:szCs w:val="20"/>
                <w:lang w:eastAsia="pl-PL"/>
              </w:rPr>
              <w:t>0+100</w:t>
            </w:r>
          </w:p>
        </w:tc>
        <w:tc>
          <w:tcPr>
            <w:tcW w:w="1570" w:type="dxa"/>
            <w:tcBorders>
              <w:top w:val="single" w:sz="4" w:space="0" w:color="000000"/>
              <w:left w:val="single" w:sz="4" w:space="0" w:color="000000"/>
              <w:bottom w:val="single" w:sz="4" w:space="0" w:color="000000"/>
              <w:right w:val="single" w:sz="4" w:space="0" w:color="000000"/>
            </w:tcBorders>
            <w:vAlign w:val="center"/>
          </w:tcPr>
          <w:p w14:paraId="212B1DFD" w14:textId="25F13E63" w:rsidR="00362A9A" w:rsidRPr="00530B58" w:rsidRDefault="00362A9A" w:rsidP="00362A9A">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C249A3" w:rsidRPr="00530B58" w14:paraId="46F24F54" w14:textId="77777777" w:rsidTr="00362A9A">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A8C75E1" w14:textId="0195B6D9" w:rsidR="00C249A3" w:rsidRPr="00877791" w:rsidRDefault="00362A9A" w:rsidP="00C249A3">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992FC9F" w14:textId="13F7F1B5" w:rsidR="00C249A3" w:rsidRPr="00877791" w:rsidRDefault="00362A9A" w:rsidP="00C249A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BRANŻA DROGOWA</w:t>
            </w:r>
          </w:p>
        </w:tc>
      </w:tr>
      <w:tr w:rsidR="00C249A3" w:rsidRPr="00530B58" w14:paraId="73B6446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351D" w14:textId="5D055D6E"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E25ECD">
              <w:rPr>
                <w:rFonts w:ascii="Arial" w:eastAsia="Times New Roman" w:hAnsi="Arial" w:cs="Arial"/>
                <w:b/>
                <w:bCs/>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6D15" w14:textId="73208E86"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E25ECD">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64498669"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2C13FC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2B72" w14:textId="66B21D4A"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E25ECD">
              <w:rPr>
                <w:rFonts w:ascii="Arial" w:eastAsia="Times New Roman" w:hAnsi="Arial" w:cs="Arial"/>
                <w:b/>
                <w:bCs/>
                <w:sz w:val="20"/>
                <w:szCs w:val="20"/>
                <w:lang w:eastAsia="pl-PL"/>
              </w:rPr>
              <w:t>.2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7513" w14:textId="3EE98DEA" w:rsidR="00C249A3" w:rsidRPr="00530B58" w:rsidRDefault="00C249A3" w:rsidP="00C249A3">
            <w:pPr>
              <w:spacing w:after="160" w:line="259" w:lineRule="auto"/>
              <w:contextualSpacing/>
              <w:rPr>
                <w:rFonts w:ascii="Arial" w:hAnsi="Arial" w:cs="Arial"/>
                <w:color w:val="FF0000"/>
                <w:sz w:val="20"/>
                <w:szCs w:val="20"/>
              </w:rPr>
            </w:pPr>
            <w:r w:rsidRPr="00E25ECD">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6A5750BD"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313376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9467B" w14:textId="733A6E00"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0B15E9">
              <w:rPr>
                <w:rFonts w:ascii="Arial" w:eastAsia="Times New Roman" w:hAnsi="Arial" w:cs="Arial"/>
                <w:b/>
                <w:bCs/>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3306" w14:textId="0C9E21FE"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Jezdnia</w:t>
            </w:r>
            <w:r>
              <w:rPr>
                <w:rFonts w:ascii="Arial" w:eastAsia="Times New Roman" w:hAnsi="Arial" w:cs="Arial"/>
                <w:b/>
                <w:bCs/>
                <w:sz w:val="20"/>
                <w:szCs w:val="20"/>
                <w:lang w:eastAsia="pl-PL"/>
              </w:rPr>
              <w:t xml:space="preserve"> wraz z regulacją urządzeń</w:t>
            </w:r>
          </w:p>
        </w:tc>
      </w:tr>
      <w:tr w:rsidR="001A04E2" w:rsidRPr="00530B58" w14:paraId="1D15500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7763" w14:textId="23125B3D" w:rsidR="001A04E2" w:rsidRPr="00530B58" w:rsidRDefault="001A04E2" w:rsidP="001A04E2">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F78B" w14:textId="61FA2B73" w:rsidR="001A04E2" w:rsidRPr="00530B58" w:rsidRDefault="001A04E2" w:rsidP="001A04E2">
            <w:pPr>
              <w:spacing w:after="160" w:line="259" w:lineRule="auto"/>
              <w:contextualSpacing/>
              <w:rPr>
                <w:rFonts w:ascii="Arial" w:eastAsia="Times New Roman" w:hAnsi="Arial" w:cs="Arial"/>
                <w:b/>
                <w:bCs/>
                <w:color w:val="FF0000"/>
                <w:sz w:val="20"/>
                <w:szCs w:val="20"/>
                <w:lang w:eastAsia="pl-PL"/>
              </w:rPr>
            </w:pPr>
            <w:r w:rsidRPr="004463E7">
              <w:rPr>
                <w:rFonts w:ascii="Arial" w:eastAsia="Times New Roman" w:hAnsi="Arial" w:cs="Arial"/>
                <w:sz w:val="20"/>
                <w:szCs w:val="20"/>
                <w:lang w:eastAsia="pl-PL"/>
              </w:rPr>
              <w:t>Podbudowa jezdni</w:t>
            </w:r>
            <w:r>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4C275C86" w14:textId="77777777" w:rsidR="001A04E2" w:rsidRPr="00530B58" w:rsidRDefault="001A04E2" w:rsidP="001A04E2">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4B110E" w:rsidRPr="00530B58" w14:paraId="6158F09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0418" w14:textId="1242E690" w:rsidR="004B110E" w:rsidRPr="00530B58" w:rsidRDefault="004B110E" w:rsidP="004B110E">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E79B" w14:textId="7DACF6BD" w:rsidR="004B110E" w:rsidRPr="00530B58" w:rsidRDefault="004B110E" w:rsidP="004B110E">
            <w:pPr>
              <w:spacing w:after="160" w:line="259" w:lineRule="auto"/>
              <w:contextualSpacing/>
              <w:rPr>
                <w:rFonts w:ascii="Arial" w:eastAsia="Times New Roman" w:hAnsi="Arial" w:cs="Arial"/>
                <w:b/>
                <w:bCs/>
                <w:color w:val="FF0000"/>
                <w:sz w:val="20"/>
                <w:szCs w:val="20"/>
                <w:lang w:eastAsia="pl-PL"/>
              </w:rPr>
            </w:pPr>
            <w:r w:rsidRPr="00EF53D9">
              <w:rPr>
                <w:rFonts w:ascii="Arial" w:eastAsia="Times New Roman" w:hAnsi="Arial" w:cs="Arial"/>
                <w:sz w:val="20"/>
                <w:szCs w:val="20"/>
                <w:lang w:eastAsia="pl-PL"/>
              </w:rPr>
              <w:t xml:space="preserve">Podbudowa z </w:t>
            </w:r>
            <w:r>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20330BD0" w14:textId="77777777" w:rsidR="004B110E" w:rsidRPr="00530B58" w:rsidRDefault="004B110E" w:rsidP="004B110E">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4B110E" w:rsidRPr="00530B58" w14:paraId="043063E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708D" w14:textId="77777777" w:rsidR="004B110E" w:rsidRPr="004463E7" w:rsidRDefault="004B110E" w:rsidP="004B110E">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CAC2" w14:textId="01245E5A" w:rsidR="004B110E" w:rsidRPr="004463E7" w:rsidRDefault="004B110E" w:rsidP="004B110E">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Warstwa wiążąca z </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66DB3FED" w14:textId="77777777" w:rsidR="004B110E" w:rsidRPr="00530B58" w:rsidRDefault="004B110E" w:rsidP="004B110E">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4B110E" w:rsidRPr="00530B58" w14:paraId="1FA7363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8E91" w14:textId="77777777" w:rsidR="004B110E" w:rsidRPr="004463E7" w:rsidRDefault="004B110E" w:rsidP="004B110E">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3B27" w14:textId="39039824" w:rsidR="004B110E" w:rsidRPr="004463E7" w:rsidRDefault="004B110E" w:rsidP="004B110E">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Warstwa ścieralna</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4393FEEA" w14:textId="77777777" w:rsidR="004B110E" w:rsidRPr="00530B58" w:rsidRDefault="004B110E" w:rsidP="004B110E">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7D483E5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D73C" w14:textId="5E528097" w:rsidR="00C249A3" w:rsidRPr="00530B58" w:rsidRDefault="001A04E2"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0B15E9">
              <w:rPr>
                <w:rFonts w:ascii="Arial" w:eastAsia="Times New Roman" w:hAnsi="Arial" w:cs="Arial"/>
                <w:b/>
                <w:bCs/>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1415" w14:textId="2009B8DB"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Chodniki</w:t>
            </w:r>
            <w:r w:rsidR="001A04E2">
              <w:rPr>
                <w:rFonts w:ascii="Arial" w:eastAsia="Times New Roman" w:hAnsi="Arial" w:cs="Arial"/>
                <w:b/>
                <w:bCs/>
                <w:sz w:val="20"/>
                <w:szCs w:val="20"/>
                <w:lang w:eastAsia="pl-PL"/>
              </w:rPr>
              <w:t xml:space="preserve"> (wraz z krawężnikami, opornikami i obrzeżami)</w:t>
            </w:r>
          </w:p>
        </w:tc>
      </w:tr>
      <w:tr w:rsidR="00C249A3" w:rsidRPr="00530B58" w14:paraId="3E9B5B7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1A29" w14:textId="66A6DA75" w:rsidR="00C249A3" w:rsidRPr="00530B58" w:rsidRDefault="001A04E2"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115A" w14:textId="12CF6B9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Ścieżki rowerowe</w:t>
            </w:r>
          </w:p>
        </w:tc>
      </w:tr>
      <w:tr w:rsidR="00C249A3" w:rsidRPr="00530B58" w14:paraId="6D7AF6A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8278" w14:textId="0BA9AC51" w:rsidR="00C249A3" w:rsidRPr="00530B58" w:rsidRDefault="00C249A3" w:rsidP="00C249A3">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FEA5" w14:textId="21418CAF"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0FCE03F8"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9F4D33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3B8D" w14:textId="56710AB4" w:rsidR="00C249A3" w:rsidRPr="00530B58" w:rsidRDefault="00C249A3" w:rsidP="00C249A3">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52EA" w14:textId="3891F716"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3D6A8172"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CD76DC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5E62" w14:textId="71A875B5" w:rsidR="00C249A3" w:rsidRPr="00530B58" w:rsidRDefault="00DD7A1A"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91D7" w14:textId="40678F2C"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b/>
                <w:bCs/>
                <w:sz w:val="20"/>
                <w:szCs w:val="20"/>
                <w:lang w:eastAsia="pl-PL"/>
              </w:rPr>
              <w:t>Zjazdy publiczne</w:t>
            </w:r>
          </w:p>
        </w:tc>
        <w:tc>
          <w:tcPr>
            <w:tcW w:w="1570" w:type="dxa"/>
            <w:tcBorders>
              <w:top w:val="single" w:sz="4" w:space="0" w:color="000000"/>
              <w:left w:val="single" w:sz="4" w:space="0" w:color="000000"/>
              <w:bottom w:val="single" w:sz="4" w:space="0" w:color="000000"/>
              <w:right w:val="single" w:sz="4" w:space="0" w:color="000000"/>
            </w:tcBorders>
          </w:tcPr>
          <w:p w14:paraId="40C4E6CF"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3DDF57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31EE" w14:textId="615DF132"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.7</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EC7" w14:textId="722AF60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Zatoki autobusowe i postojowe</w:t>
            </w:r>
          </w:p>
        </w:tc>
      </w:tr>
      <w:tr w:rsidR="00C249A3" w:rsidRPr="00530B58" w14:paraId="319ECE2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EC4" w14:textId="3ACF8F41"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.8</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7C00" w14:textId="45DD396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Pozostała infrastruktura drogowa</w:t>
            </w:r>
          </w:p>
        </w:tc>
      </w:tr>
      <w:tr w:rsidR="00C249A3" w:rsidRPr="00530B58" w14:paraId="5F56653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1F72" w14:textId="52523842"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4956" w14:textId="434F4CA9"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559C1174"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E99153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0FF9" w14:textId="08839368"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8162" w14:textId="3968A6D5"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176D7E75"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2E6CEB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E599" w14:textId="068B4AA0"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.9</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AD15" w14:textId="3AD07CCD"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Odwodnienie</w:t>
            </w:r>
          </w:p>
        </w:tc>
      </w:tr>
      <w:tr w:rsidR="00C249A3" w:rsidRPr="00530B58" w14:paraId="559C6DF4"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35E2" w14:textId="1E8925F5"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F2DF" w14:textId="0FC4CA01"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73C131B2"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28058FA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E0E24" w14:textId="23855F3A"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4E8C" w14:textId="381FB3DD"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47AF3809"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AC9ED7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A5BFA" w14:textId="365EB4B8"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.1</w:t>
            </w:r>
            <w:r>
              <w:rPr>
                <w:rFonts w:ascii="Arial" w:eastAsia="Times New Roman" w:hAnsi="Arial" w:cs="Arial"/>
                <w:b/>
                <w:bCs/>
                <w:sz w:val="20"/>
                <w:szCs w:val="20"/>
                <w:lang w:eastAsia="pl-PL"/>
              </w:rPr>
              <w:t>0</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7862" w14:textId="7EE3A3C5"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54123D63"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0C88BA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B35F" w14:textId="2A5F7CE8" w:rsidR="00C249A3" w:rsidRPr="00530B58" w:rsidRDefault="000D6137" w:rsidP="00C249A3">
            <w:pPr>
              <w:spacing w:after="160" w:line="259" w:lineRule="auto"/>
              <w:contextualSpacing/>
              <w:jc w:val="center"/>
              <w:rPr>
                <w:rFonts w:ascii="Arial" w:eastAsia="Times New Roman" w:hAnsi="Arial" w:cs="Arial"/>
                <w:b/>
                <w:color w:val="FF0000"/>
                <w:sz w:val="20"/>
                <w:szCs w:val="20"/>
                <w:lang w:eastAsia="pl-PL"/>
              </w:rPr>
            </w:pPr>
            <w:r w:rsidRPr="000D6137">
              <w:rPr>
                <w:rFonts w:ascii="Arial" w:eastAsia="Times New Roman" w:hAnsi="Arial" w:cs="Arial"/>
                <w:b/>
                <w:sz w:val="20"/>
                <w:szCs w:val="20"/>
                <w:lang w:eastAsia="pl-PL"/>
              </w:rPr>
              <w:t>4.11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236C" w14:textId="2C478C13"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877791">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77EFACE3"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04944A02" w14:textId="77777777" w:rsidTr="00EF53D9">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9EE6" w14:textId="3D3B8733" w:rsidR="00C249A3" w:rsidRPr="000628E8" w:rsidRDefault="000628E8"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r w:rsidRPr="000628E8">
              <w:rPr>
                <w:rFonts w:ascii="Arial" w:eastAsia="Times New Roman" w:hAnsi="Arial" w:cs="Arial"/>
                <w:b/>
                <w:bCs/>
                <w:sz w:val="20"/>
                <w:szCs w:val="20"/>
                <w:lang w:eastAsia="pl-PL"/>
              </w:rPr>
              <w:t>RAZEM Cena brutto</w:t>
            </w:r>
          </w:p>
        </w:tc>
        <w:tc>
          <w:tcPr>
            <w:tcW w:w="1570" w:type="dxa"/>
            <w:tcBorders>
              <w:top w:val="single" w:sz="4" w:space="0" w:color="000000"/>
              <w:left w:val="single" w:sz="4" w:space="0" w:color="000000"/>
              <w:bottom w:val="single" w:sz="4" w:space="0" w:color="000000"/>
              <w:right w:val="single" w:sz="4" w:space="0" w:color="000000"/>
            </w:tcBorders>
          </w:tcPr>
          <w:p w14:paraId="540CA7F5" w14:textId="77777777" w:rsidR="00C249A3" w:rsidRPr="00C47049" w:rsidRDefault="00C249A3" w:rsidP="00C249A3">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69A80906" w14:textId="77777777" w:rsidR="000628E8" w:rsidRDefault="000628E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7539"/>
        <w:gridCol w:w="1570"/>
      </w:tblGrid>
      <w:tr w:rsidR="00C249A3" w:rsidRPr="00530B58" w14:paraId="502296C7" w14:textId="77777777" w:rsidTr="00EF53D9">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68BD" w14:textId="75EC112B" w:rsidR="00C249A3" w:rsidRPr="004638D0" w:rsidRDefault="0040329D" w:rsidP="00C249A3">
            <w:pPr>
              <w:widowControl w:val="0"/>
              <w:autoSpaceDE w:val="0"/>
              <w:autoSpaceDN w:val="0"/>
              <w:adjustRightInd w:val="0"/>
              <w:spacing w:after="0" w:line="240" w:lineRule="auto"/>
              <w:jc w:val="right"/>
              <w:rPr>
                <w:rFonts w:ascii="Arial" w:eastAsia="Times New Roman" w:hAnsi="Arial" w:cs="Arial"/>
                <w:b/>
                <w:bCs/>
                <w:color w:val="FF0000"/>
                <w:sz w:val="20"/>
                <w:szCs w:val="20"/>
                <w:lang w:eastAsia="pl-PL"/>
              </w:rPr>
            </w:pPr>
            <w:r w:rsidRPr="0040329D">
              <w:rPr>
                <w:rFonts w:ascii="Arial" w:eastAsia="Times New Roman" w:hAnsi="Arial" w:cs="Arial"/>
                <w:b/>
                <w:sz w:val="20"/>
                <w:szCs w:val="20"/>
                <w:lang w:eastAsia="pl-PL"/>
              </w:rPr>
              <w:t>CAŁKOWITA</w:t>
            </w:r>
            <w:r w:rsidR="00C249A3" w:rsidRPr="0040329D">
              <w:rPr>
                <w:rFonts w:ascii="Arial" w:eastAsia="Times New Roman" w:hAnsi="Arial" w:cs="Arial"/>
                <w:b/>
                <w:bCs/>
                <w:sz w:val="20"/>
                <w:szCs w:val="20"/>
                <w:lang w:eastAsia="pl-PL"/>
              </w:rPr>
              <w:t xml:space="preserve"> Cena brutto</w:t>
            </w:r>
          </w:p>
        </w:tc>
        <w:tc>
          <w:tcPr>
            <w:tcW w:w="1570" w:type="dxa"/>
            <w:tcBorders>
              <w:top w:val="single" w:sz="4" w:space="0" w:color="000000"/>
              <w:left w:val="single" w:sz="4" w:space="0" w:color="000000"/>
              <w:bottom w:val="single" w:sz="4" w:space="0" w:color="000000"/>
              <w:right w:val="single" w:sz="4" w:space="0" w:color="000000"/>
            </w:tcBorders>
          </w:tcPr>
          <w:p w14:paraId="54760ECC" w14:textId="77777777" w:rsidR="00C249A3" w:rsidRPr="00C47049" w:rsidRDefault="00C249A3" w:rsidP="00C249A3">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59FF34FF" w14:textId="77777777" w:rsidR="001020A0" w:rsidRPr="00530B58"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530B58"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3C9" w14:textId="77777777" w:rsidR="007D56C5" w:rsidRDefault="007D56C5" w:rsidP="00C52779">
      <w:pPr>
        <w:spacing w:after="0" w:line="240" w:lineRule="auto"/>
      </w:pPr>
      <w:r>
        <w:separator/>
      </w:r>
    </w:p>
  </w:endnote>
  <w:endnote w:type="continuationSeparator" w:id="0">
    <w:p w14:paraId="040C6240" w14:textId="77777777" w:rsidR="007D56C5" w:rsidRDefault="007D56C5"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7C736E09" w:rsidR="007D56C5" w:rsidRPr="00C52779" w:rsidRDefault="007D56C5"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40F80">
      <w:rPr>
        <w:rFonts w:ascii="Arial" w:hAnsi="Arial" w:cs="Arial"/>
        <w:i/>
        <w:iCs/>
        <w:sz w:val="16"/>
        <w:szCs w:val="16"/>
      </w:rPr>
      <w:t>„Rozbudowa ul. Ekologicznej i ul. Estrady w Klaudynie” – branża drogowa i sanitarna</w:t>
    </w:r>
    <w:r>
      <w:rPr>
        <w:rFonts w:ascii="Arial" w:hAnsi="Arial" w:cs="Arial"/>
        <w:i/>
        <w:iCs/>
        <w:sz w:val="16"/>
        <w:szCs w:val="16"/>
      </w:rPr>
      <w:t>.</w:t>
    </w:r>
    <w:r w:rsidRPr="00660DAC">
      <w:rPr>
        <w:rFonts w:ascii="Arial" w:hAnsi="Arial" w:cs="Arial"/>
        <w:i/>
        <w:iCs/>
        <w:sz w:val="16"/>
        <w:szCs w:val="16"/>
      </w:rPr>
      <w:t>”</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DB0B65">
      <w:rPr>
        <w:rFonts w:ascii="Arial" w:eastAsia="Times New Roman" w:hAnsi="Arial" w:cs="Arial"/>
        <w:bCs/>
        <w:i/>
        <w:iCs/>
        <w:noProof/>
        <w:sz w:val="16"/>
        <w:szCs w:val="16"/>
      </w:rPr>
      <w:t>26</w:t>
    </w:r>
    <w:r w:rsidRPr="00C52779">
      <w:rPr>
        <w:rFonts w:ascii="Arial" w:eastAsia="Times New Roman" w:hAnsi="Arial" w:cs="Arial"/>
        <w:bCs/>
        <w:i/>
        <w:iCs/>
        <w:sz w:val="16"/>
        <w:szCs w:val="16"/>
      </w:rPr>
      <w:fldChar w:fldCharType="end"/>
    </w:r>
  </w:p>
  <w:p w14:paraId="53D7D80B" w14:textId="77777777" w:rsidR="007D56C5" w:rsidRDefault="007D5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946" w14:textId="77777777" w:rsidR="007D56C5" w:rsidRDefault="007D56C5" w:rsidP="00C52779">
      <w:pPr>
        <w:spacing w:after="0" w:line="240" w:lineRule="auto"/>
      </w:pPr>
      <w:r>
        <w:separator/>
      </w:r>
    </w:p>
  </w:footnote>
  <w:footnote w:type="continuationSeparator" w:id="0">
    <w:p w14:paraId="21530BAB" w14:textId="77777777" w:rsidR="007D56C5" w:rsidRDefault="007D56C5"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7D56C5" w:rsidRPr="00C52779" w:rsidRDefault="007D56C5"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7D56C5" w:rsidRPr="00C52779" w:rsidRDefault="007D56C5"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069FF"/>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A1B5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7707799"/>
    <w:multiLevelType w:val="hybridMultilevel"/>
    <w:tmpl w:val="10362B7C"/>
    <w:lvl w:ilvl="0" w:tplc="94B6B92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8B7FC4"/>
    <w:multiLevelType w:val="hybridMultilevel"/>
    <w:tmpl w:val="960E25E2"/>
    <w:lvl w:ilvl="0" w:tplc="59FC8C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9964C7"/>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2D1C33"/>
    <w:multiLevelType w:val="hybridMultilevel"/>
    <w:tmpl w:val="3C3E69BA"/>
    <w:lvl w:ilvl="0" w:tplc="39EEC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F627A2"/>
    <w:multiLevelType w:val="hybridMultilevel"/>
    <w:tmpl w:val="7D4C36E0"/>
    <w:lvl w:ilvl="0" w:tplc="FF32EE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A7C97"/>
    <w:multiLevelType w:val="hybridMultilevel"/>
    <w:tmpl w:val="03FEAA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3838FC"/>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F669AE"/>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F538AD"/>
    <w:multiLevelType w:val="hybridMultilevel"/>
    <w:tmpl w:val="8B68ABEE"/>
    <w:lvl w:ilvl="0" w:tplc="0DD4C4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AA79A3"/>
    <w:multiLevelType w:val="hybridMultilevel"/>
    <w:tmpl w:val="7D606492"/>
    <w:lvl w:ilvl="0" w:tplc="D90C49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970DC1"/>
    <w:multiLevelType w:val="hybridMultilevel"/>
    <w:tmpl w:val="4C32B03A"/>
    <w:lvl w:ilvl="0" w:tplc="7F58D2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9A1015"/>
    <w:multiLevelType w:val="hybridMultilevel"/>
    <w:tmpl w:val="DF40219C"/>
    <w:lvl w:ilvl="0" w:tplc="2668B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AF5FEE"/>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B2E79"/>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539C5"/>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F020CFA"/>
    <w:multiLevelType w:val="hybridMultilevel"/>
    <w:tmpl w:val="43B4D9FE"/>
    <w:lvl w:ilvl="0" w:tplc="C7C8C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1763486"/>
    <w:multiLevelType w:val="hybridMultilevel"/>
    <w:tmpl w:val="6498A70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2C73D2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CE144C"/>
    <w:multiLevelType w:val="hybridMultilevel"/>
    <w:tmpl w:val="DA4AD588"/>
    <w:lvl w:ilvl="0" w:tplc="F466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53700D3"/>
    <w:multiLevelType w:val="hybridMultilevel"/>
    <w:tmpl w:val="BFD03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83"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227598">
    <w:abstractNumId w:val="0"/>
  </w:num>
  <w:num w:numId="2" w16cid:durableId="1263218865">
    <w:abstractNumId w:val="82"/>
  </w:num>
  <w:num w:numId="3" w16cid:durableId="1185093221">
    <w:abstractNumId w:val="56"/>
  </w:num>
  <w:num w:numId="4" w16cid:durableId="588471168">
    <w:abstractNumId w:val="22"/>
  </w:num>
  <w:num w:numId="5" w16cid:durableId="1856310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143576">
    <w:abstractNumId w:val="17"/>
  </w:num>
  <w:num w:numId="7" w16cid:durableId="526260117">
    <w:abstractNumId w:val="40"/>
  </w:num>
  <w:num w:numId="8" w16cid:durableId="1969239947">
    <w:abstractNumId w:val="77"/>
  </w:num>
  <w:num w:numId="9" w16cid:durableId="1808739759">
    <w:abstractNumId w:val="81"/>
  </w:num>
  <w:num w:numId="10" w16cid:durableId="982125937">
    <w:abstractNumId w:val="10"/>
  </w:num>
  <w:num w:numId="11" w16cid:durableId="2087190721">
    <w:abstractNumId w:val="16"/>
  </w:num>
  <w:num w:numId="12" w16cid:durableId="1747263677">
    <w:abstractNumId w:val="36"/>
  </w:num>
  <w:num w:numId="13" w16cid:durableId="1796947593">
    <w:abstractNumId w:val="75"/>
  </w:num>
  <w:num w:numId="14" w16cid:durableId="970673735">
    <w:abstractNumId w:val="39"/>
  </w:num>
  <w:num w:numId="15" w16cid:durableId="1710371822">
    <w:abstractNumId w:val="20"/>
  </w:num>
  <w:num w:numId="16" w16cid:durableId="1315141461">
    <w:abstractNumId w:val="24"/>
  </w:num>
  <w:num w:numId="17" w16cid:durableId="985889538">
    <w:abstractNumId w:val="46"/>
  </w:num>
  <w:num w:numId="18" w16cid:durableId="1122454194">
    <w:abstractNumId w:val="64"/>
  </w:num>
  <w:num w:numId="19" w16cid:durableId="1578444286">
    <w:abstractNumId w:val="45"/>
  </w:num>
  <w:num w:numId="20" w16cid:durableId="1493568274">
    <w:abstractNumId w:val="5"/>
  </w:num>
  <w:num w:numId="21" w16cid:durableId="1159036751">
    <w:abstractNumId w:val="63"/>
  </w:num>
  <w:num w:numId="22" w16cid:durableId="515776006">
    <w:abstractNumId w:val="71"/>
  </w:num>
  <w:num w:numId="23" w16cid:durableId="1879321678">
    <w:abstractNumId w:val="23"/>
  </w:num>
  <w:num w:numId="24" w16cid:durableId="1119641113">
    <w:abstractNumId w:val="69"/>
  </w:num>
  <w:num w:numId="25" w16cid:durableId="588852372">
    <w:abstractNumId w:val="25"/>
  </w:num>
  <w:num w:numId="26" w16cid:durableId="1451975453">
    <w:abstractNumId w:val="76"/>
  </w:num>
  <w:num w:numId="27" w16cid:durableId="1333336365">
    <w:abstractNumId w:val="29"/>
  </w:num>
  <w:num w:numId="28" w16cid:durableId="2024090902">
    <w:abstractNumId w:val="14"/>
  </w:num>
  <w:num w:numId="29" w16cid:durableId="1909728302">
    <w:abstractNumId w:val="33"/>
  </w:num>
  <w:num w:numId="30" w16cid:durableId="592593516">
    <w:abstractNumId w:val="28"/>
  </w:num>
  <w:num w:numId="31" w16cid:durableId="69499264">
    <w:abstractNumId w:val="44"/>
  </w:num>
  <w:num w:numId="32" w16cid:durableId="1307397667">
    <w:abstractNumId w:val="51"/>
  </w:num>
  <w:num w:numId="33" w16cid:durableId="2086098969">
    <w:abstractNumId w:val="2"/>
  </w:num>
  <w:num w:numId="34" w16cid:durableId="837698258">
    <w:abstractNumId w:val="15"/>
  </w:num>
  <w:num w:numId="35" w16cid:durableId="1404067778">
    <w:abstractNumId w:val="84"/>
  </w:num>
  <w:num w:numId="36" w16cid:durableId="1347748450">
    <w:abstractNumId w:val="53"/>
  </w:num>
  <w:num w:numId="37" w16cid:durableId="1091319003">
    <w:abstractNumId w:val="30"/>
  </w:num>
  <w:num w:numId="38" w16cid:durableId="3414746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9477885">
    <w:abstractNumId w:val="38"/>
  </w:num>
  <w:num w:numId="40" w16cid:durableId="1733187064">
    <w:abstractNumId w:val="48"/>
  </w:num>
  <w:num w:numId="41" w16cid:durableId="182716403">
    <w:abstractNumId w:val="61"/>
  </w:num>
  <w:num w:numId="42" w16cid:durableId="1052191020">
    <w:abstractNumId w:val="3"/>
  </w:num>
  <w:num w:numId="43" w16cid:durableId="837695760">
    <w:abstractNumId w:val="59"/>
  </w:num>
  <w:num w:numId="44" w16cid:durableId="1886216590">
    <w:abstractNumId w:val="6"/>
  </w:num>
  <w:num w:numId="45" w16cid:durableId="53436020">
    <w:abstractNumId w:val="35"/>
  </w:num>
  <w:num w:numId="46" w16cid:durableId="979380730">
    <w:abstractNumId w:val="62"/>
  </w:num>
  <w:num w:numId="47" w16cid:durableId="1032804561">
    <w:abstractNumId w:val="57"/>
  </w:num>
  <w:num w:numId="48" w16cid:durableId="757216083">
    <w:abstractNumId w:val="31"/>
  </w:num>
  <w:num w:numId="49" w16cid:durableId="1461069394">
    <w:abstractNumId w:val="83"/>
  </w:num>
  <w:num w:numId="50" w16cid:durableId="1544557023">
    <w:abstractNumId w:val="43"/>
  </w:num>
  <w:num w:numId="51" w16cid:durableId="160631189">
    <w:abstractNumId w:val="72"/>
  </w:num>
  <w:num w:numId="52" w16cid:durableId="1626353372">
    <w:abstractNumId w:val="52"/>
  </w:num>
  <w:num w:numId="53" w16cid:durableId="550075990">
    <w:abstractNumId w:val="80"/>
  </w:num>
  <w:num w:numId="54" w16cid:durableId="1603147902">
    <w:abstractNumId w:val="34"/>
  </w:num>
  <w:num w:numId="55" w16cid:durableId="2003194774">
    <w:abstractNumId w:val="18"/>
  </w:num>
  <w:num w:numId="56" w16cid:durableId="573976415">
    <w:abstractNumId w:val="70"/>
  </w:num>
  <w:num w:numId="57" w16cid:durableId="643629702">
    <w:abstractNumId w:val="66"/>
  </w:num>
  <w:num w:numId="58" w16cid:durableId="1767993309">
    <w:abstractNumId w:val="49"/>
  </w:num>
  <w:num w:numId="59" w16cid:durableId="213275209">
    <w:abstractNumId w:val="27"/>
  </w:num>
  <w:num w:numId="60" w16cid:durableId="92095405">
    <w:abstractNumId w:val="55"/>
  </w:num>
  <w:num w:numId="61" w16cid:durableId="1394162991">
    <w:abstractNumId w:val="67"/>
  </w:num>
  <w:num w:numId="62" w16cid:durableId="1670212234">
    <w:abstractNumId w:val="4"/>
  </w:num>
  <w:num w:numId="63" w16cid:durableId="1264849250">
    <w:abstractNumId w:val="32"/>
  </w:num>
  <w:num w:numId="64" w16cid:durableId="1952007867">
    <w:abstractNumId w:val="54"/>
  </w:num>
  <w:num w:numId="65" w16cid:durableId="1249121385">
    <w:abstractNumId w:val="11"/>
  </w:num>
  <w:num w:numId="66" w16cid:durableId="314722782">
    <w:abstractNumId w:val="58"/>
  </w:num>
  <w:num w:numId="67" w16cid:durableId="1187522653">
    <w:abstractNumId w:val="50"/>
  </w:num>
  <w:num w:numId="68" w16cid:durableId="1576478541">
    <w:abstractNumId w:val="60"/>
  </w:num>
  <w:num w:numId="69" w16cid:durableId="2008363583">
    <w:abstractNumId w:val="37"/>
  </w:num>
  <w:num w:numId="70" w16cid:durableId="170920737">
    <w:abstractNumId w:val="47"/>
  </w:num>
  <w:num w:numId="71" w16cid:durableId="1958174082">
    <w:abstractNumId w:val="41"/>
  </w:num>
  <w:num w:numId="72" w16cid:durableId="1216239139">
    <w:abstractNumId w:val="42"/>
  </w:num>
  <w:num w:numId="73" w16cid:durableId="497233195">
    <w:abstractNumId w:val="13"/>
  </w:num>
  <w:num w:numId="74" w16cid:durableId="167990874">
    <w:abstractNumId w:val="8"/>
  </w:num>
  <w:num w:numId="75" w16cid:durableId="1964531567">
    <w:abstractNumId w:val="7"/>
  </w:num>
  <w:num w:numId="76" w16cid:durableId="614292546">
    <w:abstractNumId w:val="65"/>
  </w:num>
  <w:num w:numId="77" w16cid:durableId="44330189">
    <w:abstractNumId w:val="73"/>
  </w:num>
  <w:num w:numId="78" w16cid:durableId="549147778">
    <w:abstractNumId w:val="12"/>
  </w:num>
  <w:num w:numId="79" w16cid:durableId="836575806">
    <w:abstractNumId w:val="79"/>
  </w:num>
  <w:num w:numId="80" w16cid:durableId="367294640">
    <w:abstractNumId w:val="19"/>
  </w:num>
  <w:num w:numId="81" w16cid:durableId="1038624012">
    <w:abstractNumId w:val="26"/>
  </w:num>
  <w:num w:numId="82" w16cid:durableId="864096776">
    <w:abstractNumId w:val="21"/>
  </w:num>
  <w:num w:numId="83" w16cid:durableId="179391682">
    <w:abstractNumId w:val="74"/>
  </w:num>
  <w:num w:numId="84" w16cid:durableId="976643242">
    <w:abstractNumId w:val="7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13BB5"/>
    <w:rsid w:val="0002132A"/>
    <w:rsid w:val="00027B65"/>
    <w:rsid w:val="00033E04"/>
    <w:rsid w:val="00034725"/>
    <w:rsid w:val="00035282"/>
    <w:rsid w:val="0003733D"/>
    <w:rsid w:val="000415E6"/>
    <w:rsid w:val="000442FA"/>
    <w:rsid w:val="00044C53"/>
    <w:rsid w:val="00045B0D"/>
    <w:rsid w:val="00046482"/>
    <w:rsid w:val="00052D92"/>
    <w:rsid w:val="00054B10"/>
    <w:rsid w:val="000628E8"/>
    <w:rsid w:val="00063440"/>
    <w:rsid w:val="00063517"/>
    <w:rsid w:val="000635EB"/>
    <w:rsid w:val="00072239"/>
    <w:rsid w:val="0007413D"/>
    <w:rsid w:val="00075C1F"/>
    <w:rsid w:val="000770C5"/>
    <w:rsid w:val="00084D82"/>
    <w:rsid w:val="0008795A"/>
    <w:rsid w:val="000A66F1"/>
    <w:rsid w:val="000B00EA"/>
    <w:rsid w:val="000B15E9"/>
    <w:rsid w:val="000C1286"/>
    <w:rsid w:val="000C408E"/>
    <w:rsid w:val="000C417D"/>
    <w:rsid w:val="000C42D1"/>
    <w:rsid w:val="000C753B"/>
    <w:rsid w:val="000C7BED"/>
    <w:rsid w:val="000D1381"/>
    <w:rsid w:val="000D2263"/>
    <w:rsid w:val="000D6137"/>
    <w:rsid w:val="000D74A4"/>
    <w:rsid w:val="000F02CB"/>
    <w:rsid w:val="000F448D"/>
    <w:rsid w:val="00101D90"/>
    <w:rsid w:val="001020A0"/>
    <w:rsid w:val="00106F8F"/>
    <w:rsid w:val="0010713C"/>
    <w:rsid w:val="001131D8"/>
    <w:rsid w:val="00114029"/>
    <w:rsid w:val="00115960"/>
    <w:rsid w:val="00115A66"/>
    <w:rsid w:val="00117FE2"/>
    <w:rsid w:val="00126C7B"/>
    <w:rsid w:val="00127841"/>
    <w:rsid w:val="00130184"/>
    <w:rsid w:val="00135C21"/>
    <w:rsid w:val="001377D0"/>
    <w:rsid w:val="00151E67"/>
    <w:rsid w:val="001535B7"/>
    <w:rsid w:val="00154215"/>
    <w:rsid w:val="00161251"/>
    <w:rsid w:val="00167F8A"/>
    <w:rsid w:val="00175933"/>
    <w:rsid w:val="001761FD"/>
    <w:rsid w:val="00176AD7"/>
    <w:rsid w:val="00180586"/>
    <w:rsid w:val="001838A7"/>
    <w:rsid w:val="00187F1C"/>
    <w:rsid w:val="001962A3"/>
    <w:rsid w:val="00197EA1"/>
    <w:rsid w:val="001A04E2"/>
    <w:rsid w:val="001A3586"/>
    <w:rsid w:val="001C2978"/>
    <w:rsid w:val="001C48DC"/>
    <w:rsid w:val="001C6518"/>
    <w:rsid w:val="001D7BCA"/>
    <w:rsid w:val="001E49B1"/>
    <w:rsid w:val="001E5788"/>
    <w:rsid w:val="001F106A"/>
    <w:rsid w:val="001F60B4"/>
    <w:rsid w:val="001F6526"/>
    <w:rsid w:val="001F74EB"/>
    <w:rsid w:val="001F77CE"/>
    <w:rsid w:val="001F7FAF"/>
    <w:rsid w:val="00200758"/>
    <w:rsid w:val="0021076E"/>
    <w:rsid w:val="00210A59"/>
    <w:rsid w:val="00214150"/>
    <w:rsid w:val="002203C4"/>
    <w:rsid w:val="002243CA"/>
    <w:rsid w:val="002249DA"/>
    <w:rsid w:val="00231956"/>
    <w:rsid w:val="00232E65"/>
    <w:rsid w:val="00240B08"/>
    <w:rsid w:val="002411DE"/>
    <w:rsid w:val="002419A4"/>
    <w:rsid w:val="00242378"/>
    <w:rsid w:val="00242511"/>
    <w:rsid w:val="00244DFB"/>
    <w:rsid w:val="0024584E"/>
    <w:rsid w:val="002506B2"/>
    <w:rsid w:val="00252DCD"/>
    <w:rsid w:val="00262D0B"/>
    <w:rsid w:val="00263841"/>
    <w:rsid w:val="00274E87"/>
    <w:rsid w:val="00276535"/>
    <w:rsid w:val="00282966"/>
    <w:rsid w:val="00286D16"/>
    <w:rsid w:val="00287C02"/>
    <w:rsid w:val="002A160F"/>
    <w:rsid w:val="002A6673"/>
    <w:rsid w:val="002A774D"/>
    <w:rsid w:val="002B0E2D"/>
    <w:rsid w:val="002B7F71"/>
    <w:rsid w:val="002C0E68"/>
    <w:rsid w:val="002C3096"/>
    <w:rsid w:val="002D6030"/>
    <w:rsid w:val="002D6CEB"/>
    <w:rsid w:val="002E16FF"/>
    <w:rsid w:val="002E17A5"/>
    <w:rsid w:val="002E5E03"/>
    <w:rsid w:val="002E785F"/>
    <w:rsid w:val="002F5437"/>
    <w:rsid w:val="00307F5B"/>
    <w:rsid w:val="00315ED1"/>
    <w:rsid w:val="00316255"/>
    <w:rsid w:val="0031799E"/>
    <w:rsid w:val="00322AAF"/>
    <w:rsid w:val="00323369"/>
    <w:rsid w:val="0032577E"/>
    <w:rsid w:val="003326F3"/>
    <w:rsid w:val="00333CB7"/>
    <w:rsid w:val="003350C6"/>
    <w:rsid w:val="00342901"/>
    <w:rsid w:val="00343F70"/>
    <w:rsid w:val="003528E2"/>
    <w:rsid w:val="00362A9A"/>
    <w:rsid w:val="00364E0F"/>
    <w:rsid w:val="00372B4E"/>
    <w:rsid w:val="0038057E"/>
    <w:rsid w:val="0039612F"/>
    <w:rsid w:val="003A037B"/>
    <w:rsid w:val="003A30EE"/>
    <w:rsid w:val="003A78C1"/>
    <w:rsid w:val="003B3660"/>
    <w:rsid w:val="003B3FFA"/>
    <w:rsid w:val="003C3670"/>
    <w:rsid w:val="003C4CC2"/>
    <w:rsid w:val="003C6583"/>
    <w:rsid w:val="003D18F2"/>
    <w:rsid w:val="003D1BC0"/>
    <w:rsid w:val="003D3CDB"/>
    <w:rsid w:val="003D3F32"/>
    <w:rsid w:val="003E44DC"/>
    <w:rsid w:val="003E58CF"/>
    <w:rsid w:val="003E5ABF"/>
    <w:rsid w:val="003E71F6"/>
    <w:rsid w:val="003E7C84"/>
    <w:rsid w:val="003F2F2F"/>
    <w:rsid w:val="00401C82"/>
    <w:rsid w:val="00401DA0"/>
    <w:rsid w:val="0040329D"/>
    <w:rsid w:val="00403426"/>
    <w:rsid w:val="004071B3"/>
    <w:rsid w:val="00410533"/>
    <w:rsid w:val="00410D32"/>
    <w:rsid w:val="004169DE"/>
    <w:rsid w:val="0042450B"/>
    <w:rsid w:val="0042510C"/>
    <w:rsid w:val="00425888"/>
    <w:rsid w:val="0042750A"/>
    <w:rsid w:val="00434C6A"/>
    <w:rsid w:val="004457CB"/>
    <w:rsid w:val="004463E7"/>
    <w:rsid w:val="0045000A"/>
    <w:rsid w:val="00451CC0"/>
    <w:rsid w:val="00452C0B"/>
    <w:rsid w:val="0045447C"/>
    <w:rsid w:val="004617D8"/>
    <w:rsid w:val="004638D0"/>
    <w:rsid w:val="00474B54"/>
    <w:rsid w:val="0047683B"/>
    <w:rsid w:val="00487A23"/>
    <w:rsid w:val="004A32DE"/>
    <w:rsid w:val="004B110E"/>
    <w:rsid w:val="004C077E"/>
    <w:rsid w:val="004C23F9"/>
    <w:rsid w:val="004C2BDA"/>
    <w:rsid w:val="004C5A6D"/>
    <w:rsid w:val="004E2576"/>
    <w:rsid w:val="004E4451"/>
    <w:rsid w:val="004E76F5"/>
    <w:rsid w:val="004F02AD"/>
    <w:rsid w:val="00501A48"/>
    <w:rsid w:val="00513328"/>
    <w:rsid w:val="00515D78"/>
    <w:rsid w:val="00530B58"/>
    <w:rsid w:val="00530CA0"/>
    <w:rsid w:val="00537364"/>
    <w:rsid w:val="0054224B"/>
    <w:rsid w:val="00544CF9"/>
    <w:rsid w:val="005465F6"/>
    <w:rsid w:val="0055405F"/>
    <w:rsid w:val="005574F5"/>
    <w:rsid w:val="00557811"/>
    <w:rsid w:val="005635DD"/>
    <w:rsid w:val="005729A7"/>
    <w:rsid w:val="00574950"/>
    <w:rsid w:val="00584567"/>
    <w:rsid w:val="00586273"/>
    <w:rsid w:val="00587CFE"/>
    <w:rsid w:val="00591188"/>
    <w:rsid w:val="00592FDC"/>
    <w:rsid w:val="005943F1"/>
    <w:rsid w:val="005956C3"/>
    <w:rsid w:val="005964CF"/>
    <w:rsid w:val="005A2602"/>
    <w:rsid w:val="005A39F7"/>
    <w:rsid w:val="005B2F39"/>
    <w:rsid w:val="005B75B4"/>
    <w:rsid w:val="005C1580"/>
    <w:rsid w:val="005D170E"/>
    <w:rsid w:val="005D7856"/>
    <w:rsid w:val="005E0C61"/>
    <w:rsid w:val="005E2BA5"/>
    <w:rsid w:val="005F1E87"/>
    <w:rsid w:val="005F2D42"/>
    <w:rsid w:val="005F39DD"/>
    <w:rsid w:val="005F5460"/>
    <w:rsid w:val="006009CF"/>
    <w:rsid w:val="0060697F"/>
    <w:rsid w:val="0061132B"/>
    <w:rsid w:val="006153F2"/>
    <w:rsid w:val="006168CB"/>
    <w:rsid w:val="00617430"/>
    <w:rsid w:val="0063081C"/>
    <w:rsid w:val="00631F75"/>
    <w:rsid w:val="00634188"/>
    <w:rsid w:val="00642F75"/>
    <w:rsid w:val="006450AB"/>
    <w:rsid w:val="00654842"/>
    <w:rsid w:val="00655A73"/>
    <w:rsid w:val="00656B37"/>
    <w:rsid w:val="00660DAC"/>
    <w:rsid w:val="0066241D"/>
    <w:rsid w:val="0066448B"/>
    <w:rsid w:val="00672761"/>
    <w:rsid w:val="00673D2A"/>
    <w:rsid w:val="0068317D"/>
    <w:rsid w:val="006A1331"/>
    <w:rsid w:val="006A5260"/>
    <w:rsid w:val="006B3E64"/>
    <w:rsid w:val="006C2C4E"/>
    <w:rsid w:val="006D4D41"/>
    <w:rsid w:val="006D66AA"/>
    <w:rsid w:val="006E3DB4"/>
    <w:rsid w:val="006E43D2"/>
    <w:rsid w:val="006E7DF0"/>
    <w:rsid w:val="00700BD7"/>
    <w:rsid w:val="007109F0"/>
    <w:rsid w:val="007145B1"/>
    <w:rsid w:val="00716131"/>
    <w:rsid w:val="007337D1"/>
    <w:rsid w:val="00741CF2"/>
    <w:rsid w:val="00742BE6"/>
    <w:rsid w:val="00745417"/>
    <w:rsid w:val="00746535"/>
    <w:rsid w:val="0074659B"/>
    <w:rsid w:val="0074776D"/>
    <w:rsid w:val="0075169F"/>
    <w:rsid w:val="00754698"/>
    <w:rsid w:val="00773B34"/>
    <w:rsid w:val="007756D8"/>
    <w:rsid w:val="00781519"/>
    <w:rsid w:val="0078572F"/>
    <w:rsid w:val="00787C13"/>
    <w:rsid w:val="00792A9B"/>
    <w:rsid w:val="007A1E11"/>
    <w:rsid w:val="007A2C60"/>
    <w:rsid w:val="007A333F"/>
    <w:rsid w:val="007A78C4"/>
    <w:rsid w:val="007B1018"/>
    <w:rsid w:val="007B1702"/>
    <w:rsid w:val="007B1850"/>
    <w:rsid w:val="007B1B0C"/>
    <w:rsid w:val="007B365D"/>
    <w:rsid w:val="007B5C0E"/>
    <w:rsid w:val="007C503E"/>
    <w:rsid w:val="007C7A4D"/>
    <w:rsid w:val="007D56C5"/>
    <w:rsid w:val="007E3B64"/>
    <w:rsid w:val="007E440E"/>
    <w:rsid w:val="007E75B6"/>
    <w:rsid w:val="007E7FCF"/>
    <w:rsid w:val="007F0DD7"/>
    <w:rsid w:val="007F5559"/>
    <w:rsid w:val="00803C32"/>
    <w:rsid w:val="00810B9B"/>
    <w:rsid w:val="00813D8D"/>
    <w:rsid w:val="008217F2"/>
    <w:rsid w:val="00823ACA"/>
    <w:rsid w:val="00823FD0"/>
    <w:rsid w:val="00824B8C"/>
    <w:rsid w:val="00827B64"/>
    <w:rsid w:val="00830D94"/>
    <w:rsid w:val="008319FE"/>
    <w:rsid w:val="008403E9"/>
    <w:rsid w:val="00841B5B"/>
    <w:rsid w:val="00850CDB"/>
    <w:rsid w:val="00850EFA"/>
    <w:rsid w:val="00852CCF"/>
    <w:rsid w:val="00856BAB"/>
    <w:rsid w:val="00862008"/>
    <w:rsid w:val="00863C6C"/>
    <w:rsid w:val="00870BB2"/>
    <w:rsid w:val="00877791"/>
    <w:rsid w:val="00877EC7"/>
    <w:rsid w:val="00881B5A"/>
    <w:rsid w:val="00882F5E"/>
    <w:rsid w:val="00884A9B"/>
    <w:rsid w:val="00894130"/>
    <w:rsid w:val="0089646D"/>
    <w:rsid w:val="008A094E"/>
    <w:rsid w:val="008A3746"/>
    <w:rsid w:val="008A5B11"/>
    <w:rsid w:val="008B0380"/>
    <w:rsid w:val="008C1429"/>
    <w:rsid w:val="008C4A76"/>
    <w:rsid w:val="008C6F1D"/>
    <w:rsid w:val="008C7875"/>
    <w:rsid w:val="008D0571"/>
    <w:rsid w:val="008D30EA"/>
    <w:rsid w:val="008D544B"/>
    <w:rsid w:val="008E07BA"/>
    <w:rsid w:val="008E3925"/>
    <w:rsid w:val="008E393F"/>
    <w:rsid w:val="008E4931"/>
    <w:rsid w:val="009001AD"/>
    <w:rsid w:val="00901635"/>
    <w:rsid w:val="00902BDF"/>
    <w:rsid w:val="00903634"/>
    <w:rsid w:val="00911DD1"/>
    <w:rsid w:val="009128C9"/>
    <w:rsid w:val="009128E7"/>
    <w:rsid w:val="00921180"/>
    <w:rsid w:val="00922167"/>
    <w:rsid w:val="0093410E"/>
    <w:rsid w:val="00937FAE"/>
    <w:rsid w:val="0094185C"/>
    <w:rsid w:val="00944365"/>
    <w:rsid w:val="00955533"/>
    <w:rsid w:val="00962195"/>
    <w:rsid w:val="009709DE"/>
    <w:rsid w:val="009763C5"/>
    <w:rsid w:val="0098492E"/>
    <w:rsid w:val="009862AD"/>
    <w:rsid w:val="0098741D"/>
    <w:rsid w:val="009A12DD"/>
    <w:rsid w:val="009A5446"/>
    <w:rsid w:val="009B1DC9"/>
    <w:rsid w:val="009B26A6"/>
    <w:rsid w:val="009C0A98"/>
    <w:rsid w:val="009C0F1D"/>
    <w:rsid w:val="009D2EBB"/>
    <w:rsid w:val="009D78BC"/>
    <w:rsid w:val="009E57F8"/>
    <w:rsid w:val="009E63E2"/>
    <w:rsid w:val="009E66A1"/>
    <w:rsid w:val="009F1EA7"/>
    <w:rsid w:val="009F224F"/>
    <w:rsid w:val="009F4059"/>
    <w:rsid w:val="009F4A8F"/>
    <w:rsid w:val="009F7B6D"/>
    <w:rsid w:val="00A06E27"/>
    <w:rsid w:val="00A07B09"/>
    <w:rsid w:val="00A11E43"/>
    <w:rsid w:val="00A12AD4"/>
    <w:rsid w:val="00A17C05"/>
    <w:rsid w:val="00A27696"/>
    <w:rsid w:val="00A27E92"/>
    <w:rsid w:val="00A3500C"/>
    <w:rsid w:val="00A419CE"/>
    <w:rsid w:val="00A469E7"/>
    <w:rsid w:val="00A50A8B"/>
    <w:rsid w:val="00A50C83"/>
    <w:rsid w:val="00A5107D"/>
    <w:rsid w:val="00A515C5"/>
    <w:rsid w:val="00A51BEA"/>
    <w:rsid w:val="00A53E50"/>
    <w:rsid w:val="00A60E25"/>
    <w:rsid w:val="00A622D7"/>
    <w:rsid w:val="00A638B2"/>
    <w:rsid w:val="00A839FB"/>
    <w:rsid w:val="00A86453"/>
    <w:rsid w:val="00A915E5"/>
    <w:rsid w:val="00AA48CB"/>
    <w:rsid w:val="00AB1C76"/>
    <w:rsid w:val="00AB5515"/>
    <w:rsid w:val="00AB6640"/>
    <w:rsid w:val="00AC531E"/>
    <w:rsid w:val="00AD02BF"/>
    <w:rsid w:val="00AE0181"/>
    <w:rsid w:val="00AF4BF3"/>
    <w:rsid w:val="00B16964"/>
    <w:rsid w:val="00B1774B"/>
    <w:rsid w:val="00B226EB"/>
    <w:rsid w:val="00B23385"/>
    <w:rsid w:val="00B26A58"/>
    <w:rsid w:val="00B276A2"/>
    <w:rsid w:val="00B365B2"/>
    <w:rsid w:val="00B37B88"/>
    <w:rsid w:val="00B41B11"/>
    <w:rsid w:val="00B42FEC"/>
    <w:rsid w:val="00B46D2A"/>
    <w:rsid w:val="00B51F41"/>
    <w:rsid w:val="00B61204"/>
    <w:rsid w:val="00B62ABC"/>
    <w:rsid w:val="00B63AA6"/>
    <w:rsid w:val="00B6610B"/>
    <w:rsid w:val="00B70CEA"/>
    <w:rsid w:val="00B73B93"/>
    <w:rsid w:val="00B74227"/>
    <w:rsid w:val="00B7514C"/>
    <w:rsid w:val="00B77F68"/>
    <w:rsid w:val="00B85707"/>
    <w:rsid w:val="00B9347C"/>
    <w:rsid w:val="00B934E1"/>
    <w:rsid w:val="00B94267"/>
    <w:rsid w:val="00B978FB"/>
    <w:rsid w:val="00BA393A"/>
    <w:rsid w:val="00BA3FED"/>
    <w:rsid w:val="00BA50C6"/>
    <w:rsid w:val="00BB54C6"/>
    <w:rsid w:val="00BB7672"/>
    <w:rsid w:val="00BC4CA4"/>
    <w:rsid w:val="00BC6B6D"/>
    <w:rsid w:val="00BD4568"/>
    <w:rsid w:val="00BD4BD0"/>
    <w:rsid w:val="00BE1849"/>
    <w:rsid w:val="00BE1F68"/>
    <w:rsid w:val="00BE3007"/>
    <w:rsid w:val="00BE6216"/>
    <w:rsid w:val="00BF188F"/>
    <w:rsid w:val="00C048CE"/>
    <w:rsid w:val="00C113FF"/>
    <w:rsid w:val="00C1494D"/>
    <w:rsid w:val="00C15D9A"/>
    <w:rsid w:val="00C17CD8"/>
    <w:rsid w:val="00C249A3"/>
    <w:rsid w:val="00C24B73"/>
    <w:rsid w:val="00C262A4"/>
    <w:rsid w:val="00C27368"/>
    <w:rsid w:val="00C35535"/>
    <w:rsid w:val="00C35F0A"/>
    <w:rsid w:val="00C405BD"/>
    <w:rsid w:val="00C40F80"/>
    <w:rsid w:val="00C44895"/>
    <w:rsid w:val="00C47049"/>
    <w:rsid w:val="00C51991"/>
    <w:rsid w:val="00C52779"/>
    <w:rsid w:val="00C577A0"/>
    <w:rsid w:val="00C61A2D"/>
    <w:rsid w:val="00C639EF"/>
    <w:rsid w:val="00C64935"/>
    <w:rsid w:val="00C64FC0"/>
    <w:rsid w:val="00C65651"/>
    <w:rsid w:val="00C66F1C"/>
    <w:rsid w:val="00C7668E"/>
    <w:rsid w:val="00C778FC"/>
    <w:rsid w:val="00C8222E"/>
    <w:rsid w:val="00C85290"/>
    <w:rsid w:val="00C856DE"/>
    <w:rsid w:val="00C86943"/>
    <w:rsid w:val="00C90B8A"/>
    <w:rsid w:val="00C90C6D"/>
    <w:rsid w:val="00C934EA"/>
    <w:rsid w:val="00CA2A4B"/>
    <w:rsid w:val="00CA418D"/>
    <w:rsid w:val="00CA5F28"/>
    <w:rsid w:val="00CB0F7E"/>
    <w:rsid w:val="00CB3974"/>
    <w:rsid w:val="00CC77A0"/>
    <w:rsid w:val="00CD05CF"/>
    <w:rsid w:val="00CD1F90"/>
    <w:rsid w:val="00CD263E"/>
    <w:rsid w:val="00CD7089"/>
    <w:rsid w:val="00CE73DF"/>
    <w:rsid w:val="00CF11F2"/>
    <w:rsid w:val="00CF7469"/>
    <w:rsid w:val="00D037A4"/>
    <w:rsid w:val="00D03BF6"/>
    <w:rsid w:val="00D108E1"/>
    <w:rsid w:val="00D10A56"/>
    <w:rsid w:val="00D16445"/>
    <w:rsid w:val="00D21E74"/>
    <w:rsid w:val="00D243A8"/>
    <w:rsid w:val="00D27387"/>
    <w:rsid w:val="00D40B49"/>
    <w:rsid w:val="00D420B2"/>
    <w:rsid w:val="00D44835"/>
    <w:rsid w:val="00D62D10"/>
    <w:rsid w:val="00D63472"/>
    <w:rsid w:val="00D656D4"/>
    <w:rsid w:val="00D66844"/>
    <w:rsid w:val="00D67D5A"/>
    <w:rsid w:val="00D7769D"/>
    <w:rsid w:val="00D820CC"/>
    <w:rsid w:val="00D8584C"/>
    <w:rsid w:val="00D91221"/>
    <w:rsid w:val="00DA53C3"/>
    <w:rsid w:val="00DA7FF0"/>
    <w:rsid w:val="00DB0B65"/>
    <w:rsid w:val="00DC310B"/>
    <w:rsid w:val="00DC5857"/>
    <w:rsid w:val="00DD49F3"/>
    <w:rsid w:val="00DD7A1A"/>
    <w:rsid w:val="00DF192E"/>
    <w:rsid w:val="00DF354A"/>
    <w:rsid w:val="00DF6934"/>
    <w:rsid w:val="00DF69B0"/>
    <w:rsid w:val="00E01739"/>
    <w:rsid w:val="00E15C47"/>
    <w:rsid w:val="00E25ECD"/>
    <w:rsid w:val="00E27FAB"/>
    <w:rsid w:val="00E32234"/>
    <w:rsid w:val="00E36589"/>
    <w:rsid w:val="00E42B82"/>
    <w:rsid w:val="00E43358"/>
    <w:rsid w:val="00E44D7D"/>
    <w:rsid w:val="00E527DA"/>
    <w:rsid w:val="00E54560"/>
    <w:rsid w:val="00E55AF5"/>
    <w:rsid w:val="00E55BFA"/>
    <w:rsid w:val="00E607E6"/>
    <w:rsid w:val="00E72251"/>
    <w:rsid w:val="00E74C56"/>
    <w:rsid w:val="00E75584"/>
    <w:rsid w:val="00E8339E"/>
    <w:rsid w:val="00E835D8"/>
    <w:rsid w:val="00E8564C"/>
    <w:rsid w:val="00E90E7A"/>
    <w:rsid w:val="00E91092"/>
    <w:rsid w:val="00E916C9"/>
    <w:rsid w:val="00E939CB"/>
    <w:rsid w:val="00E94D32"/>
    <w:rsid w:val="00EA3763"/>
    <w:rsid w:val="00EA47CA"/>
    <w:rsid w:val="00EA6113"/>
    <w:rsid w:val="00EB04E5"/>
    <w:rsid w:val="00EB3223"/>
    <w:rsid w:val="00EC618B"/>
    <w:rsid w:val="00ED26C1"/>
    <w:rsid w:val="00EE178C"/>
    <w:rsid w:val="00EE7497"/>
    <w:rsid w:val="00EF01F3"/>
    <w:rsid w:val="00EF3DC1"/>
    <w:rsid w:val="00EF53D9"/>
    <w:rsid w:val="00F012C5"/>
    <w:rsid w:val="00F029A1"/>
    <w:rsid w:val="00F0666A"/>
    <w:rsid w:val="00F06F7A"/>
    <w:rsid w:val="00F11FD2"/>
    <w:rsid w:val="00F15B7F"/>
    <w:rsid w:val="00F20CFB"/>
    <w:rsid w:val="00F222DF"/>
    <w:rsid w:val="00F22C48"/>
    <w:rsid w:val="00F3731F"/>
    <w:rsid w:val="00F41E24"/>
    <w:rsid w:val="00F43EE0"/>
    <w:rsid w:val="00F44C0C"/>
    <w:rsid w:val="00F609B9"/>
    <w:rsid w:val="00F631AC"/>
    <w:rsid w:val="00F66CD0"/>
    <w:rsid w:val="00F70CAF"/>
    <w:rsid w:val="00F742F5"/>
    <w:rsid w:val="00F824AA"/>
    <w:rsid w:val="00F8729A"/>
    <w:rsid w:val="00F93257"/>
    <w:rsid w:val="00F94162"/>
    <w:rsid w:val="00FA791A"/>
    <w:rsid w:val="00FB1187"/>
    <w:rsid w:val="00FB694E"/>
    <w:rsid w:val="00FC1A39"/>
    <w:rsid w:val="00FC3167"/>
    <w:rsid w:val="00FC6D71"/>
    <w:rsid w:val="00FD2D47"/>
    <w:rsid w:val="00FD343F"/>
    <w:rsid w:val="00FD5D73"/>
    <w:rsid w:val="00FD76EC"/>
    <w:rsid w:val="00FE49ED"/>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C487-6E47-465E-8146-BDF12130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25</Pages>
  <Words>12957</Words>
  <Characters>77742</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Grzegorz Pieniak</cp:lastModifiedBy>
  <cp:revision>49</cp:revision>
  <cp:lastPrinted>2022-10-20T09:30:00Z</cp:lastPrinted>
  <dcterms:created xsi:type="dcterms:W3CDTF">2022-10-11T09:24:00Z</dcterms:created>
  <dcterms:modified xsi:type="dcterms:W3CDTF">2022-10-26T07:08:00Z</dcterms:modified>
</cp:coreProperties>
</file>