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68B7" w14:textId="2B17D617" w:rsidR="00195F22" w:rsidRPr="00B824A3" w:rsidRDefault="00195F22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SPECYFIKACJA WARUNKÓW ZAMÓWIENIA</w:t>
      </w:r>
    </w:p>
    <w:p w14:paraId="7E526232" w14:textId="782B1629" w:rsidR="00195F22" w:rsidRPr="00B824A3" w:rsidRDefault="00195F22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TOWARZYSTWO BUDOWNICTWA SPOŁECZNEGO SP. Z O.</w:t>
      </w:r>
      <w:r w:rsidR="003472DE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O.</w:t>
      </w:r>
    </w:p>
    <w:p w14:paraId="398E245B" w14:textId="59B25D8E" w:rsidR="00195F22" w:rsidRPr="00B824A3" w:rsidRDefault="00195F22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ALEJA 3 MAJA 31</w:t>
      </w:r>
      <w:r w:rsidR="003472DE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,</w:t>
      </w:r>
      <w:r w:rsidR="00FF1A0F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97-300 PIOTRKÓW TRYBUNALSKI</w:t>
      </w:r>
    </w:p>
    <w:p w14:paraId="35EB0414" w14:textId="554D8258" w:rsidR="00195F22" w:rsidRPr="00B824A3" w:rsidRDefault="003B3339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  <w:lang w:eastAsia="pl-PL"/>
        </w:rPr>
        <w:t>z</w:t>
      </w:r>
      <w:r w:rsidR="00195F22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aprasza do złożenia oferty w trybie art. 275 pkt </w:t>
      </w:r>
      <w:r w:rsidR="00C07498" w:rsidRPr="00B824A3">
        <w:rPr>
          <w:rFonts w:asciiTheme="majorHAnsi" w:hAnsiTheme="majorHAnsi" w:cstheme="majorHAnsi"/>
          <w:sz w:val="24"/>
          <w:szCs w:val="24"/>
          <w:lang w:eastAsia="pl-PL"/>
        </w:rPr>
        <w:t>1 (</w:t>
      </w:r>
      <w:r w:rsidR="00195F22" w:rsidRPr="00B824A3">
        <w:rPr>
          <w:rFonts w:asciiTheme="majorHAnsi" w:hAnsiTheme="majorHAnsi" w:cstheme="majorHAnsi"/>
          <w:sz w:val="24"/>
          <w:szCs w:val="24"/>
          <w:lang w:eastAsia="pl-PL"/>
        </w:rPr>
        <w:t>tryb podstawowy bez negocjacji)</w:t>
      </w:r>
      <w:r w:rsidR="00C06DAE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195F22" w:rsidRPr="00B824A3">
        <w:rPr>
          <w:rFonts w:asciiTheme="majorHAnsi" w:hAnsiTheme="majorHAnsi" w:cstheme="majorHAnsi"/>
          <w:sz w:val="24"/>
          <w:szCs w:val="24"/>
          <w:lang w:eastAsia="pl-PL"/>
        </w:rPr>
        <w:t>o wartości zamówienia nieprzekraczającej progów unijnych</w:t>
      </w:r>
      <w:r w:rsidR="00231D73" w:rsidRPr="00B824A3">
        <w:rPr>
          <w:rFonts w:asciiTheme="majorHAnsi" w:hAnsiTheme="majorHAnsi" w:cstheme="majorHAnsi"/>
          <w:sz w:val="24"/>
          <w:szCs w:val="24"/>
          <w:lang w:eastAsia="pl-PL"/>
        </w:rPr>
        <w:t>,</w:t>
      </w:r>
      <w:r w:rsidR="00195F22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 o jakich stanowi art. 3 ustawy</w:t>
      </w:r>
      <w:r w:rsidR="00C06DAE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195F22" w:rsidRPr="00B824A3">
        <w:rPr>
          <w:rFonts w:asciiTheme="majorHAnsi" w:hAnsiTheme="majorHAnsi" w:cstheme="majorHAnsi"/>
          <w:sz w:val="24"/>
          <w:szCs w:val="24"/>
          <w:lang w:eastAsia="pl-PL"/>
        </w:rPr>
        <w:t>z 11 września 2019 r. - Prawo zamówień publicznych (</w:t>
      </w:r>
      <w:r w:rsidR="00F27523" w:rsidRPr="00B824A3">
        <w:rPr>
          <w:rFonts w:asciiTheme="majorHAnsi" w:hAnsiTheme="majorHAnsi" w:cstheme="majorHAnsi"/>
          <w:sz w:val="24"/>
          <w:szCs w:val="24"/>
          <w:lang w:eastAsia="pl-PL"/>
        </w:rPr>
        <w:t>Dz. U. z 202</w:t>
      </w:r>
      <w:r w:rsidR="00106EB2" w:rsidRPr="00B824A3">
        <w:rPr>
          <w:rFonts w:asciiTheme="majorHAnsi" w:hAnsiTheme="majorHAnsi" w:cstheme="majorHAnsi"/>
          <w:sz w:val="24"/>
          <w:szCs w:val="24"/>
          <w:lang w:eastAsia="pl-PL"/>
        </w:rPr>
        <w:t>3</w:t>
      </w:r>
      <w:r w:rsidR="00F27523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 r. poz. 1</w:t>
      </w:r>
      <w:r w:rsidR="00106EB2" w:rsidRPr="00B824A3">
        <w:rPr>
          <w:rFonts w:asciiTheme="majorHAnsi" w:hAnsiTheme="majorHAnsi" w:cstheme="majorHAnsi"/>
          <w:sz w:val="24"/>
          <w:szCs w:val="24"/>
          <w:lang w:eastAsia="pl-PL"/>
        </w:rPr>
        <w:t>605</w:t>
      </w:r>
      <w:r w:rsidR="00195F22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) </w:t>
      </w:r>
      <w:r w:rsidR="00231D73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zwanej </w:t>
      </w:r>
      <w:r w:rsidR="00195F22" w:rsidRPr="00B824A3">
        <w:rPr>
          <w:rFonts w:asciiTheme="majorHAnsi" w:hAnsiTheme="majorHAnsi" w:cstheme="majorHAnsi"/>
          <w:sz w:val="24"/>
          <w:szCs w:val="24"/>
          <w:lang w:eastAsia="pl-PL"/>
        </w:rPr>
        <w:t>dalej ustaw</w:t>
      </w:r>
      <w:r w:rsidR="00231D73" w:rsidRPr="00B824A3">
        <w:rPr>
          <w:rFonts w:asciiTheme="majorHAnsi" w:hAnsiTheme="majorHAnsi" w:cstheme="majorHAnsi"/>
          <w:sz w:val="24"/>
          <w:szCs w:val="24"/>
          <w:lang w:eastAsia="pl-PL"/>
        </w:rPr>
        <w:t>ą</w:t>
      </w:r>
      <w:r w:rsidR="00195F22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 PZP</w:t>
      </w:r>
      <w:r w:rsidR="00D36211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D20C93" w:rsidRPr="00B824A3">
        <w:rPr>
          <w:rFonts w:asciiTheme="majorHAnsi" w:hAnsiTheme="majorHAnsi" w:cstheme="majorHAnsi"/>
          <w:sz w:val="24"/>
          <w:szCs w:val="24"/>
          <w:lang w:eastAsia="pl-PL"/>
        </w:rPr>
        <w:t>n</w:t>
      </w:r>
      <w:r w:rsidR="00195F22" w:rsidRPr="00B824A3">
        <w:rPr>
          <w:rFonts w:asciiTheme="majorHAnsi" w:hAnsiTheme="majorHAnsi" w:cstheme="majorHAnsi"/>
          <w:sz w:val="24"/>
          <w:szCs w:val="24"/>
          <w:lang w:eastAsia="pl-PL"/>
        </w:rPr>
        <w:t>a</w:t>
      </w:r>
      <w:r w:rsidR="00D20C93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bookmarkStart w:id="0" w:name="_Hlk141264346"/>
      <w:r w:rsidR="00D20C93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usługi</w:t>
      </w:r>
      <w:bookmarkStart w:id="1" w:name="_Hlk65835169"/>
      <w:r w:rsidR="0030700C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DA56C8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kominiarskie w budynkach stanowiących własność TBS Sp. z o.</w:t>
      </w:r>
      <w:r w:rsidR="003472DE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DA56C8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o.</w:t>
      </w:r>
      <w:r w:rsidR="00D36211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  <w:r w:rsidR="001F2197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1"/>
    </w:p>
    <w:p w14:paraId="0AEEC878" w14:textId="707309DA" w:rsidR="001F2197" w:rsidRPr="00B824A3" w:rsidRDefault="00195F22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Nr </w:t>
      </w:r>
      <w:r w:rsidR="00C07498" w:rsidRPr="00B824A3">
        <w:rPr>
          <w:rFonts w:asciiTheme="majorHAnsi" w:hAnsiTheme="majorHAnsi" w:cstheme="majorHAnsi"/>
          <w:sz w:val="24"/>
          <w:szCs w:val="24"/>
          <w:lang w:eastAsia="pl-PL"/>
        </w:rPr>
        <w:t xml:space="preserve">postępowania: </w:t>
      </w:r>
      <w:r w:rsidR="00106EB2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BM/3121/1</w:t>
      </w:r>
      <w:r w:rsidR="001D6DE9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/202</w:t>
      </w:r>
      <w:r w:rsidR="00D420D3" w:rsidRPr="00B824A3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4</w:t>
      </w:r>
    </w:p>
    <w:p w14:paraId="0DE376BC" w14:textId="7427E821" w:rsidR="00195F22" w:rsidRPr="00B824A3" w:rsidRDefault="00195F22" w:rsidP="00B824A3">
      <w:pPr>
        <w:pStyle w:val="Bezodstpw"/>
        <w:spacing w:line="360" w:lineRule="auto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B824A3">
        <w:rPr>
          <w:rFonts w:asciiTheme="majorHAnsi" w:hAnsiTheme="majorHAnsi" w:cstheme="majorHAnsi"/>
          <w:sz w:val="24"/>
          <w:szCs w:val="24"/>
          <w:lang w:val="en-US"/>
        </w:rPr>
        <w:t>tel. 44/732 37 70</w:t>
      </w:r>
    </w:p>
    <w:p w14:paraId="77B85A1A" w14:textId="7BBB9A76" w:rsidR="00625AAE" w:rsidRPr="00B824A3" w:rsidRDefault="00195F22" w:rsidP="00B824A3">
      <w:pPr>
        <w:pStyle w:val="Bezodstpw"/>
        <w:spacing w:line="360" w:lineRule="auto"/>
        <w:rPr>
          <w:rFonts w:asciiTheme="majorHAnsi" w:hAnsiTheme="majorHAnsi" w:cstheme="majorHAnsi"/>
          <w:iCs/>
          <w:sz w:val="24"/>
          <w:szCs w:val="24"/>
          <w:lang w:val="en-US"/>
        </w:rPr>
      </w:pPr>
      <w:r w:rsidRPr="00B824A3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e-mail: </w:t>
      </w:r>
      <w:hyperlink r:id="rId8" w:history="1">
        <w:r w:rsidRPr="00B824A3">
          <w:rPr>
            <w:rStyle w:val="Hipercze"/>
            <w:rFonts w:asciiTheme="majorHAnsi" w:hAnsiTheme="majorHAnsi" w:cstheme="maj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CB40E39" w14:textId="77777777" w:rsidR="000F41A1" w:rsidRPr="00B824A3" w:rsidRDefault="00195F22" w:rsidP="00B824A3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824A3">
        <w:rPr>
          <w:rFonts w:asciiTheme="majorHAnsi" w:hAnsiTheme="majorHAnsi" w:cstheme="maj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B824A3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14:paraId="1B6A9B71" w14:textId="30A218DA" w:rsidR="008E05DC" w:rsidRPr="00B824A3" w:rsidRDefault="00000000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hyperlink r:id="rId9" w:history="1">
        <w:r w:rsidR="00D36211" w:rsidRPr="00B824A3">
          <w:rPr>
            <w:rStyle w:val="Hipercze"/>
            <w:rFonts w:asciiTheme="majorHAnsi" w:hAnsiTheme="majorHAnsi" w:cstheme="majorHAnsi"/>
            <w:b/>
            <w:bCs/>
            <w:sz w:val="24"/>
            <w:szCs w:val="24"/>
          </w:rPr>
          <w:t>https://platformazakupowa.pl/pn/tbs_piotrkow</w:t>
        </w:r>
      </w:hyperlink>
    </w:p>
    <w:p w14:paraId="0CB28E92" w14:textId="77777777" w:rsidR="00D36211" w:rsidRPr="00B824A3" w:rsidRDefault="00D36211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0F3BFC8" w14:textId="77777777" w:rsidR="00D36211" w:rsidRPr="00B824A3" w:rsidRDefault="00D36211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89A422E" w14:textId="77777777" w:rsidR="00D36211" w:rsidRPr="00B824A3" w:rsidRDefault="00D36211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1FDA385" w14:textId="77777777" w:rsidR="00D36211" w:rsidRPr="00B824A3" w:rsidRDefault="00D36211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720DA10" w14:textId="77777777" w:rsidR="00D36211" w:rsidRPr="00B824A3" w:rsidRDefault="00D36211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16B14FD" w14:textId="77777777" w:rsidR="00D36211" w:rsidRPr="00B824A3" w:rsidRDefault="00D36211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C4F1A54" w14:textId="77777777" w:rsidR="00D36211" w:rsidRPr="00B824A3" w:rsidRDefault="00D36211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AD2A209" w14:textId="77777777" w:rsidR="00FF1A0F" w:rsidRPr="00B824A3" w:rsidRDefault="00FF1A0F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32B2D71" w14:textId="77777777" w:rsidR="00D36211" w:rsidRPr="00B824A3" w:rsidRDefault="00D36211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1604056" w14:textId="77777777" w:rsidR="00DD545A" w:rsidRDefault="00DD545A">
      <w:pPr>
        <w:rPr>
          <w:rFonts w:asciiTheme="majorHAnsi" w:hAnsiTheme="majorHAnsi" w:cstheme="majorHAnsi"/>
          <w:sz w:val="24"/>
          <w:szCs w:val="24"/>
          <w:u w:val="single"/>
          <w:lang w:val="en-US" w:eastAsia="ar-SA"/>
        </w:rPr>
      </w:pPr>
      <w:r>
        <w:rPr>
          <w:rFonts w:asciiTheme="majorHAnsi" w:hAnsiTheme="majorHAnsi" w:cstheme="majorHAnsi"/>
          <w:sz w:val="24"/>
          <w:szCs w:val="24"/>
          <w:u w:val="single"/>
          <w:lang w:val="en-US" w:eastAsia="ar-SA"/>
        </w:rPr>
        <w:br w:type="page"/>
      </w:r>
    </w:p>
    <w:p w14:paraId="75D49619" w14:textId="7FD389F4" w:rsidR="00C06DAE" w:rsidRPr="00B824A3" w:rsidRDefault="00B20643" w:rsidP="00B824A3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  <w:u w:val="single"/>
          <w:lang w:val="en-US" w:eastAsia="ar-SA"/>
        </w:rPr>
        <w:lastRenderedPageBreak/>
        <w:t>SPIS TREŚ</w:t>
      </w:r>
      <w:r w:rsidR="00231D73" w:rsidRPr="00B824A3">
        <w:rPr>
          <w:rFonts w:asciiTheme="majorHAnsi" w:hAnsiTheme="majorHAnsi" w:cstheme="majorHAnsi"/>
          <w:sz w:val="24"/>
          <w:szCs w:val="24"/>
          <w:u w:val="single"/>
          <w:lang w:val="en-US" w:eastAsia="ar-SA"/>
        </w:rPr>
        <w:t>C</w:t>
      </w:r>
      <w:r w:rsidRPr="00B824A3">
        <w:rPr>
          <w:rFonts w:asciiTheme="majorHAnsi" w:hAnsiTheme="majorHAnsi" w:cstheme="maj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B824A3" w:rsidRDefault="00B20643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B824A3" w:rsidRDefault="00B20643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B824A3" w:rsidRDefault="00B20643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TRYB UDZIELENIA ZAMÓWIENIA</w:t>
      </w:r>
    </w:p>
    <w:p w14:paraId="25E8679C" w14:textId="534E2778" w:rsidR="00B20643" w:rsidRPr="00B824A3" w:rsidRDefault="00B20643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WARUNKI UDZIAŁU W POSTĘPOWANIU</w:t>
      </w:r>
    </w:p>
    <w:p w14:paraId="6E21D129" w14:textId="00673E29" w:rsidR="00B20643" w:rsidRPr="00B824A3" w:rsidRDefault="00B20643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OŚWIADCZENIE I DOKUM</w:t>
      </w:r>
      <w:r w:rsidR="003357FA" w:rsidRPr="00B824A3">
        <w:rPr>
          <w:rFonts w:asciiTheme="majorHAnsi" w:hAnsiTheme="majorHAnsi" w:cstheme="majorHAnsi"/>
          <w:sz w:val="24"/>
          <w:szCs w:val="24"/>
        </w:rPr>
        <w:t>E</w:t>
      </w:r>
      <w:r w:rsidRPr="00B824A3">
        <w:rPr>
          <w:rFonts w:asciiTheme="majorHAnsi" w:hAnsiTheme="majorHAnsi" w:cstheme="majorHAnsi"/>
          <w:sz w:val="24"/>
          <w:szCs w:val="24"/>
        </w:rPr>
        <w:t>NTY, JAKIE ZOBOWIĄZANI SĄ DOSTARCZYĆ WYKONAWCY W CELU POTWIERDZENIA SPEŁNIANIA WARUNKÓW UDZIAŁU W POSTĘPOWANIU ORAZ WYKAZANIA BRAKU PODSTAW WYKLUCZENIA, PODMIOTOWE ŚRODKI DOWODOWE</w:t>
      </w:r>
    </w:p>
    <w:p w14:paraId="0DC4A4CE" w14:textId="3E610520" w:rsidR="00B20643" w:rsidRPr="00B824A3" w:rsidRDefault="00B20643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TERMIN ZAWIĄZANIA OFERTĄ</w:t>
      </w:r>
    </w:p>
    <w:p w14:paraId="15B3EEB2" w14:textId="77777777" w:rsidR="00B20643" w:rsidRPr="00B824A3" w:rsidRDefault="00B20643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319F51D9" w14:textId="38658F15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ZALECENIA ZAMAWIAJĄCEGO</w:t>
      </w:r>
    </w:p>
    <w:p w14:paraId="044423B7" w14:textId="649C276A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PODSTAWY WYKLUCZENIA Z POSTĘPOWANIA</w:t>
      </w:r>
    </w:p>
    <w:p w14:paraId="55A10AB6" w14:textId="3CEBBE3D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INFORMACJA O SPOSOBIE POROZUMIEWANIA SIĘ </w:t>
      </w:r>
      <w:r w:rsidR="003472DE" w:rsidRPr="00B824A3">
        <w:rPr>
          <w:rFonts w:asciiTheme="majorHAnsi" w:hAnsiTheme="majorHAnsi" w:cstheme="majorHAnsi"/>
          <w:sz w:val="24"/>
          <w:szCs w:val="24"/>
        </w:rPr>
        <w:t>ZAMAWIAJĄCEGO Z</w:t>
      </w:r>
      <w:r w:rsidRPr="00B824A3">
        <w:rPr>
          <w:rFonts w:asciiTheme="majorHAnsi" w:hAnsiTheme="majorHAnsi" w:cstheme="majorHAnsi"/>
          <w:sz w:val="24"/>
          <w:szCs w:val="24"/>
        </w:rPr>
        <w:t xml:space="preserve"> WYKONAWCAMI ORAZ PRZ</w:t>
      </w:r>
      <w:r w:rsidR="003357FA" w:rsidRPr="00B824A3">
        <w:rPr>
          <w:rFonts w:asciiTheme="majorHAnsi" w:hAnsiTheme="majorHAnsi" w:cstheme="majorHAnsi"/>
          <w:sz w:val="24"/>
          <w:szCs w:val="24"/>
        </w:rPr>
        <w:t>E</w:t>
      </w:r>
      <w:r w:rsidRPr="00B824A3">
        <w:rPr>
          <w:rFonts w:asciiTheme="majorHAnsi" w:hAnsiTheme="majorHAnsi" w:cstheme="majorHAnsi"/>
          <w:sz w:val="24"/>
          <w:szCs w:val="24"/>
        </w:rPr>
        <w:t xml:space="preserve">KAZYWANIA </w:t>
      </w:r>
      <w:r w:rsidR="00231D73" w:rsidRPr="00B824A3">
        <w:rPr>
          <w:rFonts w:asciiTheme="majorHAnsi" w:hAnsiTheme="majorHAnsi" w:cstheme="majorHAnsi"/>
          <w:sz w:val="24"/>
          <w:szCs w:val="24"/>
        </w:rPr>
        <w:t>OŚWIADCZEŃ LUB</w:t>
      </w:r>
      <w:r w:rsidR="00C06DAE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DOKUM</w:t>
      </w:r>
      <w:r w:rsidR="003357FA" w:rsidRPr="00B824A3">
        <w:rPr>
          <w:rFonts w:asciiTheme="majorHAnsi" w:hAnsiTheme="majorHAnsi" w:cstheme="majorHAnsi"/>
          <w:sz w:val="24"/>
          <w:szCs w:val="24"/>
        </w:rPr>
        <w:t>E</w:t>
      </w:r>
      <w:r w:rsidRPr="00B824A3">
        <w:rPr>
          <w:rFonts w:asciiTheme="majorHAnsi" w:hAnsiTheme="majorHAnsi" w:cstheme="majorHAnsi"/>
          <w:sz w:val="24"/>
          <w:szCs w:val="24"/>
        </w:rPr>
        <w:t>NTÓW</w:t>
      </w:r>
    </w:p>
    <w:p w14:paraId="56D3E7C7" w14:textId="0C60DC77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WYMAGANIA DOTYCZĄCE WADIUM</w:t>
      </w:r>
    </w:p>
    <w:p w14:paraId="7AF68496" w14:textId="6F5D9779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KRYTERIA OCENY OFERT</w:t>
      </w:r>
    </w:p>
    <w:p w14:paraId="3DA594E7" w14:textId="58DBC207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SPOSÓB OBLICZENIA CENY OFERTY</w:t>
      </w:r>
    </w:p>
    <w:p w14:paraId="6FBC066F" w14:textId="23982E30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INFORMACJE O FORMA</w:t>
      </w:r>
      <w:r w:rsidR="000E3C36" w:rsidRPr="00B824A3">
        <w:rPr>
          <w:rFonts w:asciiTheme="majorHAnsi" w:hAnsiTheme="majorHAnsi" w:cstheme="majorHAnsi"/>
          <w:sz w:val="24"/>
          <w:szCs w:val="24"/>
        </w:rPr>
        <w:t>L</w:t>
      </w:r>
      <w:r w:rsidRPr="00B824A3">
        <w:rPr>
          <w:rFonts w:asciiTheme="majorHAnsi" w:hAnsiTheme="majorHAnsi" w:cstheme="majorHAnsi"/>
          <w:sz w:val="24"/>
          <w:szCs w:val="24"/>
        </w:rPr>
        <w:t>NOŚCIACH, JAKIE POWINNY BYĆ DOPEŁNIONE PO WYBORZE OFERTY W CELU ZAWARCIA UMOWY W SPRAWIE ZAMÓWIENIA PUBLICZNEGO</w:t>
      </w:r>
    </w:p>
    <w:p w14:paraId="445AF0C5" w14:textId="0F82DB08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sz w:val="24"/>
          <w:szCs w:val="24"/>
        </w:rPr>
        <w:t>OCHRONA DANYCH OSOBOWYCH</w:t>
      </w:r>
    </w:p>
    <w:p w14:paraId="3B3E6123" w14:textId="58E0F8BD" w:rsidR="003E3484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POLEGANIE NA ZASOBACH PODMIOTÓW TRZECICH</w:t>
      </w:r>
    </w:p>
    <w:p w14:paraId="5BEB6EBF" w14:textId="01AF7930" w:rsidR="003E3484" w:rsidRPr="00B824A3" w:rsidRDefault="00E35CC6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PODWYKONA</w:t>
      </w:r>
      <w:r w:rsidR="003357FA" w:rsidRPr="00B824A3">
        <w:rPr>
          <w:rFonts w:asciiTheme="majorHAnsi" w:hAnsiTheme="majorHAnsi" w:cstheme="majorHAnsi"/>
          <w:sz w:val="24"/>
          <w:szCs w:val="24"/>
        </w:rPr>
        <w:t>W</w:t>
      </w:r>
      <w:r w:rsidRPr="00B824A3">
        <w:rPr>
          <w:rFonts w:asciiTheme="majorHAnsi" w:hAnsiTheme="majorHAnsi" w:cstheme="majorHAnsi"/>
          <w:sz w:val="24"/>
          <w:szCs w:val="24"/>
        </w:rPr>
        <w:t>STWO</w:t>
      </w:r>
    </w:p>
    <w:p w14:paraId="1290E69A" w14:textId="798C37EC" w:rsidR="003E3484" w:rsidRPr="00B824A3" w:rsidRDefault="003E3484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INFORMACJA DLA WYKONAWCÓW WSPÓLNIE UBIEGAJĄCYCH </w:t>
      </w:r>
      <w:r w:rsidR="003472DE" w:rsidRPr="00B824A3">
        <w:rPr>
          <w:rFonts w:asciiTheme="majorHAnsi" w:hAnsiTheme="majorHAnsi" w:cstheme="majorHAnsi"/>
          <w:sz w:val="24"/>
          <w:szCs w:val="24"/>
        </w:rPr>
        <w:t>SIĘ O</w:t>
      </w:r>
      <w:r w:rsidRPr="00B824A3">
        <w:rPr>
          <w:rFonts w:asciiTheme="majorHAnsi" w:hAnsiTheme="majorHAnsi" w:cstheme="majorHAnsi"/>
          <w:sz w:val="24"/>
          <w:szCs w:val="24"/>
        </w:rPr>
        <w:t xml:space="preserve"> REALIZ</w:t>
      </w:r>
      <w:r w:rsidR="003357FA" w:rsidRPr="00B824A3">
        <w:rPr>
          <w:rFonts w:asciiTheme="majorHAnsi" w:hAnsiTheme="majorHAnsi" w:cstheme="majorHAnsi"/>
          <w:sz w:val="24"/>
          <w:szCs w:val="24"/>
        </w:rPr>
        <w:t>A</w:t>
      </w:r>
      <w:r w:rsidRPr="00B824A3">
        <w:rPr>
          <w:rFonts w:asciiTheme="majorHAnsi" w:hAnsiTheme="majorHAnsi" w:cstheme="majorHAnsi"/>
          <w:sz w:val="24"/>
          <w:szCs w:val="24"/>
        </w:rPr>
        <w:t>CJĘ ZAMÓWIENIA</w:t>
      </w:r>
    </w:p>
    <w:p w14:paraId="5A1A2BCA" w14:textId="5ABB9C6F" w:rsidR="003E3484" w:rsidRPr="00B824A3" w:rsidRDefault="003E3484" w:rsidP="00B824A3">
      <w:pPr>
        <w:pStyle w:val="Bezodstpw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WYKAZ ZAŁĄCZNIKÓW DO SWZ</w:t>
      </w:r>
    </w:p>
    <w:p w14:paraId="123F4144" w14:textId="77777777" w:rsidR="00C06DAE" w:rsidRPr="00B824A3" w:rsidRDefault="00C06DAE" w:rsidP="00B824A3">
      <w:pPr>
        <w:tabs>
          <w:tab w:val="num" w:pos="284"/>
          <w:tab w:val="num" w:pos="1009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en-US" w:eastAsia="ar-SA"/>
        </w:rPr>
      </w:pPr>
    </w:p>
    <w:p w14:paraId="1D0FB4ED" w14:textId="77777777" w:rsidR="00DD545A" w:rsidRDefault="00DD545A">
      <w:pPr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  <w:br w:type="page"/>
      </w:r>
    </w:p>
    <w:p w14:paraId="565C30F3" w14:textId="14911643" w:rsidR="00AD09ED" w:rsidRPr="00B824A3" w:rsidRDefault="00AD09ED" w:rsidP="00B824A3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  <w:lastRenderedPageBreak/>
        <w:t>OPIS PRZEDMIOTU ZAMÓWIENIA</w:t>
      </w:r>
    </w:p>
    <w:p w14:paraId="7D035360" w14:textId="5FEFBA6F" w:rsidR="008B5342" w:rsidRPr="00B824A3" w:rsidRDefault="00B64EB7" w:rsidP="00B824A3">
      <w:pPr>
        <w:pStyle w:val="Styl1"/>
        <w:widowControl/>
        <w:spacing w:before="0" w:line="360" w:lineRule="auto"/>
        <w:ind w:left="426" w:hanging="426"/>
        <w:jc w:val="left"/>
        <w:rPr>
          <w:rFonts w:asciiTheme="majorHAnsi" w:hAnsiTheme="majorHAnsi" w:cstheme="majorHAnsi"/>
          <w:b/>
          <w:szCs w:val="24"/>
        </w:rPr>
      </w:pPr>
      <w:r w:rsidRPr="00B824A3">
        <w:rPr>
          <w:rFonts w:asciiTheme="majorHAnsi" w:hAnsiTheme="majorHAnsi" w:cstheme="majorHAnsi"/>
          <w:szCs w:val="24"/>
        </w:rPr>
        <w:t>1)</w:t>
      </w:r>
      <w:r w:rsidR="008B5342" w:rsidRPr="00B824A3">
        <w:rPr>
          <w:rFonts w:asciiTheme="majorHAnsi" w:hAnsiTheme="majorHAnsi" w:cstheme="majorHAnsi"/>
          <w:szCs w:val="24"/>
        </w:rPr>
        <w:t xml:space="preserve"> Przedmiotem zamówienia są usługi kominiarski</w:t>
      </w:r>
      <w:r w:rsidR="007706B9" w:rsidRPr="00B824A3">
        <w:rPr>
          <w:rFonts w:asciiTheme="majorHAnsi" w:hAnsiTheme="majorHAnsi" w:cstheme="majorHAnsi"/>
          <w:szCs w:val="24"/>
        </w:rPr>
        <w:t xml:space="preserve">e </w:t>
      </w:r>
      <w:r w:rsidR="008B5342" w:rsidRPr="00B824A3">
        <w:rPr>
          <w:rFonts w:asciiTheme="majorHAnsi" w:hAnsiTheme="majorHAnsi" w:cstheme="majorHAnsi"/>
          <w:szCs w:val="24"/>
        </w:rPr>
        <w:t>w budynkach stanowiących własność TBS Sp</w:t>
      </w:r>
      <w:r w:rsidR="00FF1A0F" w:rsidRPr="00B824A3">
        <w:rPr>
          <w:rFonts w:asciiTheme="majorHAnsi" w:hAnsiTheme="majorHAnsi" w:cstheme="majorHAnsi"/>
          <w:szCs w:val="24"/>
        </w:rPr>
        <w:t xml:space="preserve">ółka </w:t>
      </w:r>
      <w:r w:rsidR="008B5342" w:rsidRPr="00B824A3">
        <w:rPr>
          <w:rFonts w:asciiTheme="majorHAnsi" w:hAnsiTheme="majorHAnsi" w:cstheme="majorHAnsi"/>
          <w:szCs w:val="24"/>
        </w:rPr>
        <w:t>z o.o.</w:t>
      </w:r>
      <w:r w:rsidR="001E4612" w:rsidRPr="00B824A3">
        <w:rPr>
          <w:rFonts w:asciiTheme="majorHAnsi" w:hAnsiTheme="majorHAnsi" w:cstheme="majorHAnsi"/>
          <w:szCs w:val="24"/>
        </w:rPr>
        <w:t xml:space="preserve"> </w:t>
      </w:r>
      <w:r w:rsidR="008B5342" w:rsidRPr="00B824A3">
        <w:rPr>
          <w:rFonts w:asciiTheme="majorHAnsi" w:hAnsiTheme="majorHAnsi" w:cstheme="majorHAnsi"/>
          <w:szCs w:val="24"/>
        </w:rPr>
        <w:t xml:space="preserve">zgodnie z wymaganiami określonymi w niniejszej Specyfikacji Warunków Zamówienia, zwanej dalej „SWZ”. </w:t>
      </w:r>
      <w:r w:rsidR="009D1F6A" w:rsidRPr="00B824A3">
        <w:rPr>
          <w:rFonts w:asciiTheme="majorHAnsi" w:hAnsiTheme="majorHAnsi" w:cstheme="majorHAnsi"/>
          <w:szCs w:val="24"/>
        </w:rPr>
        <w:t xml:space="preserve">Wspólny Słownik Zamówień CPV: </w:t>
      </w:r>
      <w:r w:rsidR="008B5342" w:rsidRPr="00B824A3">
        <w:rPr>
          <w:rFonts w:asciiTheme="majorHAnsi" w:hAnsiTheme="majorHAnsi" w:cstheme="majorHAnsi"/>
          <w:bCs/>
          <w:szCs w:val="24"/>
        </w:rPr>
        <w:t>kod CPV 90.91.50.00 – 4; 71.</w:t>
      </w:r>
      <w:r w:rsidR="00C215A0" w:rsidRPr="00B824A3">
        <w:rPr>
          <w:rFonts w:asciiTheme="majorHAnsi" w:hAnsiTheme="majorHAnsi" w:cstheme="majorHAnsi"/>
          <w:bCs/>
          <w:szCs w:val="24"/>
        </w:rPr>
        <w:t xml:space="preserve">63.00.00-3. </w:t>
      </w:r>
    </w:p>
    <w:p w14:paraId="5F14EEA4" w14:textId="3A51F660" w:rsidR="0020386D" w:rsidRPr="00B824A3" w:rsidRDefault="00B64EB7" w:rsidP="00B824A3">
      <w:pPr>
        <w:suppressAutoHyphens/>
        <w:spacing w:after="0" w:line="360" w:lineRule="auto"/>
        <w:ind w:left="360" w:hanging="360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2)</w:t>
      </w:r>
      <w:r w:rsidR="001D6DE9" w:rsidRPr="00B824A3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20386D" w:rsidRPr="00B824A3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Zamówienie obejmuje:</w:t>
      </w:r>
      <w:r w:rsidR="0020386D" w:rsidRPr="00B824A3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ab/>
      </w:r>
    </w:p>
    <w:p w14:paraId="4113E1EB" w14:textId="690C9337" w:rsidR="0020386D" w:rsidRPr="00B824A3" w:rsidRDefault="001D6DE9" w:rsidP="00B824A3">
      <w:pPr>
        <w:tabs>
          <w:tab w:val="left" w:pos="142"/>
          <w:tab w:val="left" w:pos="284"/>
          <w:tab w:val="left" w:pos="851"/>
          <w:tab w:val="left" w:pos="7939"/>
        </w:tabs>
        <w:suppressAutoHyphens/>
        <w:spacing w:after="0" w:line="360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1. </w:t>
      </w:r>
      <w:r w:rsidR="008E52E8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ykonani</w:t>
      </w:r>
      <w:r w:rsidR="008E52E8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e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przeglądów wszystkich przewodów kominowych które obejmują:</w:t>
      </w:r>
    </w:p>
    <w:p w14:paraId="32CED421" w14:textId="77777777" w:rsidR="0020386D" w:rsidRPr="00B824A3" w:rsidRDefault="0020386D" w:rsidP="00B824A3">
      <w:pPr>
        <w:pStyle w:val="Akapitzlist"/>
        <w:numPr>
          <w:ilvl w:val="0"/>
          <w:numId w:val="50"/>
        </w:numPr>
        <w:tabs>
          <w:tab w:val="left" w:pos="142"/>
          <w:tab w:val="left" w:pos="284"/>
          <w:tab w:val="left" w:pos="851"/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sprawdzenie stanu technicznego przewodów dymowych, spalinowych i wentylacyjnych,</w:t>
      </w:r>
    </w:p>
    <w:p w14:paraId="43ACD513" w14:textId="77777777" w:rsidR="0020386D" w:rsidRPr="00B824A3" w:rsidRDefault="0020386D" w:rsidP="00B824A3">
      <w:pPr>
        <w:pStyle w:val="Akapitzlist"/>
        <w:numPr>
          <w:ilvl w:val="0"/>
          <w:numId w:val="50"/>
        </w:numPr>
        <w:tabs>
          <w:tab w:val="left" w:pos="142"/>
          <w:tab w:val="left" w:pos="284"/>
          <w:tab w:val="left" w:pos="851"/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sprawdzenie drożności wszystkich przewodów i badanie ciągu kominowego,</w:t>
      </w:r>
    </w:p>
    <w:p w14:paraId="587700A2" w14:textId="77777777" w:rsidR="0020386D" w:rsidRPr="00B824A3" w:rsidRDefault="0020386D" w:rsidP="00B824A3">
      <w:pPr>
        <w:pStyle w:val="Akapitzlist"/>
        <w:numPr>
          <w:ilvl w:val="0"/>
          <w:numId w:val="50"/>
        </w:numPr>
        <w:tabs>
          <w:tab w:val="left" w:pos="142"/>
          <w:tab w:val="left" w:pos="284"/>
          <w:tab w:val="left" w:pos="851"/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badanie prawidłowości podłączeń (ilość i rodzaj podłączeń do jednego przewodu kominowego, stan techniczny drzwiczek rewizyjnych wraz z wskazaniem lokali, które nie posiadają drzwiczek lub ich stan wymaga naprawy lub wymiany, stan techniczny łączników i rur zapiecowych, prawidłowość zainstalowanych kratek wentylacyjnych) i sprawdzenie długości przewodów kominowych,</w:t>
      </w:r>
    </w:p>
    <w:p w14:paraId="686032AC" w14:textId="77777777" w:rsidR="0020386D" w:rsidRPr="00B824A3" w:rsidRDefault="0020386D" w:rsidP="00B824A3">
      <w:pPr>
        <w:pStyle w:val="Akapitzlist"/>
        <w:numPr>
          <w:ilvl w:val="0"/>
          <w:numId w:val="50"/>
        </w:numPr>
        <w:tabs>
          <w:tab w:val="left" w:pos="142"/>
          <w:tab w:val="left" w:pos="284"/>
          <w:tab w:val="left" w:pos="851"/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badanie stanu technicznego kominów ponad dachem (głowic kominowych, ścian kominowych, nasad kominowych, prawidłowości wylotów przewodów).</w:t>
      </w:r>
    </w:p>
    <w:p w14:paraId="7C832A9A" w14:textId="06A58D6F" w:rsidR="0020386D" w:rsidRPr="00B824A3" w:rsidRDefault="001D6DE9" w:rsidP="00B824A3">
      <w:pPr>
        <w:tabs>
          <w:tab w:val="left" w:pos="7939"/>
        </w:tabs>
        <w:suppressAutoHyphens/>
        <w:spacing w:after="0" w:line="360" w:lineRule="auto"/>
        <w:ind w:left="567" w:hanging="283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2. </w:t>
      </w:r>
      <w:r w:rsidR="008E52E8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C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zyszczeni</w:t>
      </w:r>
      <w:r w:rsidR="008E52E8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e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przewodów kominowych wraz z usunięciem sadzy i innych zanieczyszczeń</w:t>
      </w:r>
      <w:r w:rsidR="005F17FF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 wyjątkiem odgruzowania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)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41601EC3" w14:textId="2F933D49" w:rsidR="0020386D" w:rsidRPr="00B824A3" w:rsidRDefault="005F17FF" w:rsidP="00B824A3">
      <w:pPr>
        <w:pStyle w:val="Akapitzlist"/>
        <w:numPr>
          <w:ilvl w:val="0"/>
          <w:numId w:val="47"/>
        </w:numPr>
        <w:tabs>
          <w:tab w:val="left" w:pos="709"/>
        </w:tabs>
        <w:suppressAutoHyphens/>
        <w:spacing w:after="0" w:line="360" w:lineRule="auto"/>
        <w:ind w:left="426" w:firstLine="0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s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palinowych</w:t>
      </w:r>
      <w:r w:rsidR="00D56281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: </w:t>
      </w:r>
      <w:r w:rsidR="001E4612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1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raz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 okresie obowiązywania umowy,</w:t>
      </w:r>
    </w:p>
    <w:p w14:paraId="3BB9E4DA" w14:textId="3EA2EB57" w:rsidR="005F17FF" w:rsidRPr="00B824A3" w:rsidRDefault="005F17FF" w:rsidP="00B824A3">
      <w:pPr>
        <w:pStyle w:val="Akapitzlist"/>
        <w:numPr>
          <w:ilvl w:val="0"/>
          <w:numId w:val="47"/>
        </w:numPr>
        <w:tabs>
          <w:tab w:val="left" w:pos="709"/>
          <w:tab w:val="left" w:pos="7939"/>
        </w:tabs>
        <w:suppressAutoHyphens/>
        <w:spacing w:after="0" w:line="360" w:lineRule="auto"/>
        <w:ind w:left="426" w:firstLine="0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wentylacyjnych: 1 raz w okresie obowiązywania umowy.</w:t>
      </w:r>
    </w:p>
    <w:p w14:paraId="1F88EE6A" w14:textId="0B2B4FEF" w:rsidR="0020386D" w:rsidRPr="00B824A3" w:rsidRDefault="0020386D" w:rsidP="00B824A3">
      <w:pPr>
        <w:tabs>
          <w:tab w:val="left" w:pos="3119"/>
          <w:tab w:val="left" w:pos="7939"/>
        </w:tabs>
        <w:suppressAutoHyphens/>
        <w:spacing w:after="0" w:line="36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 wykonania czynności określonych w ust. 2 pkt 3 wykonawca sporządzi protokół</w:t>
      </w:r>
      <w:r w:rsidR="001D6DE9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podlegający zatwierdzeniu merytorycznemu przez Administracje budynków. </w:t>
      </w:r>
    </w:p>
    <w:p w14:paraId="12CFF3B5" w14:textId="5B3DCDF9" w:rsidR="008E52E8" w:rsidRPr="00B824A3" w:rsidRDefault="008E52E8" w:rsidP="00B824A3">
      <w:pPr>
        <w:tabs>
          <w:tab w:val="left" w:pos="426"/>
          <w:tab w:val="left" w:pos="3119"/>
        </w:tabs>
        <w:suppressAutoHyphens/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3. U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stalani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e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przyczyn nieprawidłowego działania urządzeń grzewczo wentylacyjnych.</w:t>
      </w:r>
    </w:p>
    <w:p w14:paraId="37C7ACCA" w14:textId="57126C84" w:rsidR="008E52E8" w:rsidRPr="00B824A3" w:rsidRDefault="008E52E8" w:rsidP="00B824A3">
      <w:pPr>
        <w:tabs>
          <w:tab w:val="left" w:pos="142"/>
          <w:tab w:val="left" w:pos="426"/>
          <w:tab w:val="left" w:pos="567"/>
          <w:tab w:val="left" w:pos="3119"/>
        </w:tabs>
        <w:suppressAutoHyphens/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4. W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ykonywani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e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udrożnień przewodów kominowych – udrożnienia potwierdzają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administracje budynków.</w:t>
      </w:r>
    </w:p>
    <w:p w14:paraId="0F73F231" w14:textId="77777777" w:rsidR="008E52E8" w:rsidRPr="00B824A3" w:rsidRDefault="008E52E8" w:rsidP="00B824A3">
      <w:pPr>
        <w:tabs>
          <w:tab w:val="left" w:pos="142"/>
          <w:tab w:val="left" w:pos="426"/>
          <w:tab w:val="left" w:pos="3119"/>
        </w:tabs>
        <w:suppressAutoHyphens/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5. M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ontaż drzwiczek kominowych – montaż drzwiczek potwierdzają administracje budynków.</w:t>
      </w:r>
    </w:p>
    <w:p w14:paraId="2BE21534" w14:textId="5AD2D57F" w:rsidR="0020386D" w:rsidRPr="00B824A3" w:rsidRDefault="008E52E8" w:rsidP="00B824A3">
      <w:pPr>
        <w:tabs>
          <w:tab w:val="left" w:pos="142"/>
          <w:tab w:val="left" w:pos="426"/>
          <w:tab w:val="left" w:pos="3119"/>
        </w:tabs>
        <w:suppressAutoHyphens/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6. W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ykonywaniu wentylacji nawiewnej – wykonanie wentylacji potwierdzają administracje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20386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budynków.</w:t>
      </w:r>
    </w:p>
    <w:p w14:paraId="7B625164" w14:textId="1EF564EF" w:rsidR="002C7C83" w:rsidRPr="00B824A3" w:rsidRDefault="002C7C83" w:rsidP="00B824A3">
      <w:pPr>
        <w:tabs>
          <w:tab w:val="left" w:pos="142"/>
          <w:tab w:val="left" w:pos="426"/>
          <w:tab w:val="left" w:pos="3119"/>
        </w:tabs>
        <w:suppressAutoHyphens/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7. Wykucie i zamurowanie otworu.</w:t>
      </w:r>
    </w:p>
    <w:p w14:paraId="44AA7553" w14:textId="2E4A3952" w:rsidR="002C7C83" w:rsidRPr="00B824A3" w:rsidRDefault="002C7C83" w:rsidP="00B824A3">
      <w:pPr>
        <w:tabs>
          <w:tab w:val="left" w:pos="142"/>
          <w:tab w:val="left" w:pos="426"/>
          <w:tab w:val="left" w:pos="3119"/>
        </w:tabs>
        <w:suppressAutoHyphens/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8. Montaż kratki wentylacyjnej (wykucie otworu, montaż kratki).</w:t>
      </w:r>
    </w:p>
    <w:p w14:paraId="39586E7B" w14:textId="60868433" w:rsidR="002C7C83" w:rsidRPr="00B824A3" w:rsidRDefault="002C7C83" w:rsidP="00B824A3">
      <w:pPr>
        <w:tabs>
          <w:tab w:val="left" w:pos="142"/>
          <w:tab w:val="left" w:pos="426"/>
          <w:tab w:val="left" w:pos="3119"/>
        </w:tabs>
        <w:suppressAutoHyphens/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lastRenderedPageBreak/>
        <w:t xml:space="preserve">9. Pełnienie dyżuru kominiarskiego w godzinach </w:t>
      </w:r>
      <w:r w:rsidR="001B750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co najmniej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od 7</w:t>
      </w:r>
      <w:r w:rsidRPr="00B824A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00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do </w:t>
      </w:r>
      <w:r w:rsidR="001B750D">
        <w:rPr>
          <w:rFonts w:asciiTheme="majorHAnsi" w:eastAsia="Times New Roman" w:hAnsiTheme="majorHAnsi" w:cstheme="majorHAnsi"/>
          <w:sz w:val="24"/>
          <w:szCs w:val="24"/>
          <w:lang w:eastAsia="ar-SA"/>
        </w:rPr>
        <w:t>15</w:t>
      </w:r>
      <w:r w:rsidRPr="00B824A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00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1B750D">
        <w:rPr>
          <w:rFonts w:asciiTheme="majorHAnsi" w:eastAsia="Times New Roman" w:hAnsiTheme="majorHAnsi" w:cstheme="majorHAnsi"/>
          <w:sz w:val="24"/>
          <w:szCs w:val="24"/>
          <w:lang w:eastAsia="ar-SA"/>
        </w:rPr>
        <w:t>(może się zmienić w zależności od treści oferty wybranego Wykonawcy)</w:t>
      </w:r>
      <w:r w:rsidR="00412FC1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.</w:t>
      </w:r>
    </w:p>
    <w:p w14:paraId="068BDC15" w14:textId="112A9FD7" w:rsidR="0020386D" w:rsidRPr="00B824A3" w:rsidRDefault="0020386D" w:rsidP="00B824A3">
      <w:pPr>
        <w:tabs>
          <w:tab w:val="left" w:pos="360"/>
        </w:tabs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Szczegółowy zakres usług zawarty jest w projekcie umowy stanowiącym załącznik nr</w:t>
      </w:r>
      <w:r w:rsidR="002C7C83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5B4038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3</w:t>
      </w:r>
      <w:r w:rsidR="005F17FF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2C7C83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Specyfikacji Istotnych Warunków Zamówienia.</w:t>
      </w:r>
    </w:p>
    <w:p w14:paraId="636AB405" w14:textId="25D2A5E8" w:rsidR="00F576E0" w:rsidRPr="00B824A3" w:rsidRDefault="0020386D" w:rsidP="00B824A3">
      <w:pPr>
        <w:tabs>
          <w:tab w:val="left" w:pos="7939"/>
        </w:tabs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Usługi będą 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wykonywane zgodnie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art. 62 Prawa budowlanego, rozporządzeniem</w:t>
      </w:r>
      <w:r w:rsidR="005F17FF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Ministra Infrastruktury z 12.04.2002 r. w sprawie warunków technicznych jakim</w:t>
      </w:r>
      <w:r w:rsidR="00D36211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powinny odpowiadać budynki i ich usytuowanie (</w:t>
      </w:r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D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z. U. </w:t>
      </w:r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 2019 r. poz. 1065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 </w:t>
      </w:r>
      <w:proofErr w:type="spellStart"/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zm.),</w:t>
      </w:r>
      <w:r w:rsidR="00D36211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rozporządzeniem Ministra Spraw Wewnętrznych i Administracji z 7.06.2010 r. w sprawie</w:t>
      </w:r>
      <w:r w:rsidR="00D36211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ochrony przeciwpożarowej budynków, innych obiektów budowlanych i terenów (</w:t>
      </w:r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D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z. U. </w:t>
      </w:r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 2010 r. Nr 109, poz. 719 z </w:t>
      </w:r>
      <w:proofErr w:type="spellStart"/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p</w:t>
      </w:r>
      <w:r w:rsidR="001E4612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ó</w:t>
      </w:r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źn</w:t>
      </w:r>
      <w:proofErr w:type="spellEnd"/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. zm.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), ustawą z dnia 24.08.1991 r. o ochronie przeciwpożarowej (</w:t>
      </w:r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D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z. U. z 20</w:t>
      </w:r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21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r., </w:t>
      </w:r>
      <w:r w:rsidR="003B4805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poz. 869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 </w:t>
      </w:r>
      <w:proofErr w:type="spellStart"/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zm.).</w:t>
      </w:r>
      <w:r w:rsidR="00B64EB7" w:rsidRPr="00B824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86070EB" w14:textId="7D463199" w:rsidR="009D1F6A" w:rsidRPr="00B824A3" w:rsidRDefault="00B64EB7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3) </w:t>
      </w:r>
      <w:r w:rsidR="009D1F6A" w:rsidRPr="00B824A3">
        <w:rPr>
          <w:rFonts w:asciiTheme="majorHAnsi" w:hAnsiTheme="majorHAnsi" w:cstheme="majorHAnsi"/>
          <w:sz w:val="24"/>
          <w:szCs w:val="24"/>
        </w:rPr>
        <w:t xml:space="preserve">Zamawiający </w:t>
      </w:r>
      <w:r w:rsidR="007706B9" w:rsidRPr="00B824A3">
        <w:rPr>
          <w:rFonts w:asciiTheme="majorHAnsi" w:hAnsiTheme="majorHAnsi" w:cstheme="majorHAnsi"/>
          <w:sz w:val="24"/>
          <w:szCs w:val="24"/>
        </w:rPr>
        <w:t xml:space="preserve">nie </w:t>
      </w:r>
      <w:r w:rsidR="009D1F6A" w:rsidRPr="00B824A3">
        <w:rPr>
          <w:rFonts w:asciiTheme="majorHAnsi" w:hAnsiTheme="majorHAnsi" w:cstheme="majorHAnsi"/>
          <w:sz w:val="24"/>
          <w:szCs w:val="24"/>
        </w:rPr>
        <w:t>dopuszcza składani</w:t>
      </w:r>
      <w:r w:rsidR="009F46FD" w:rsidRPr="00B824A3">
        <w:rPr>
          <w:rFonts w:asciiTheme="majorHAnsi" w:hAnsiTheme="majorHAnsi" w:cstheme="majorHAnsi"/>
          <w:sz w:val="24"/>
          <w:szCs w:val="24"/>
        </w:rPr>
        <w:t>e</w:t>
      </w:r>
      <w:r w:rsidR="009D1F6A" w:rsidRPr="00B824A3">
        <w:rPr>
          <w:rFonts w:asciiTheme="majorHAnsi" w:hAnsiTheme="majorHAnsi" w:cstheme="majorHAnsi"/>
          <w:sz w:val="24"/>
          <w:szCs w:val="24"/>
        </w:rPr>
        <w:t xml:space="preserve"> ofert częściowych.</w:t>
      </w:r>
      <w:r w:rsidR="00CA5308" w:rsidRPr="00B824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D8B7B2" w14:textId="08E9A5CF" w:rsidR="009D1F6A" w:rsidRPr="00B824A3" w:rsidRDefault="00B64EB7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4) </w:t>
      </w:r>
      <w:r w:rsidR="009D1F6A" w:rsidRPr="00B824A3">
        <w:rPr>
          <w:rFonts w:asciiTheme="majorHAnsi" w:hAnsiTheme="majorHAnsi" w:cstheme="majorHAnsi"/>
          <w:sz w:val="24"/>
          <w:szCs w:val="24"/>
        </w:rPr>
        <w:t>Zamawiający nie dopuszcza składania ofert wariantowych oraz w postaci katalogów</w:t>
      </w:r>
      <w:r w:rsidRPr="00B824A3">
        <w:rPr>
          <w:rFonts w:asciiTheme="majorHAnsi" w:hAnsiTheme="majorHAnsi" w:cstheme="majorHAnsi"/>
          <w:sz w:val="24"/>
          <w:szCs w:val="24"/>
        </w:rPr>
        <w:br/>
        <w:t xml:space="preserve">     </w:t>
      </w:r>
      <w:r w:rsidR="009D1F6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="009D1F6A" w:rsidRPr="00B824A3">
        <w:rPr>
          <w:rFonts w:asciiTheme="majorHAnsi" w:hAnsiTheme="majorHAnsi" w:cstheme="majorHAnsi"/>
          <w:sz w:val="24"/>
          <w:szCs w:val="24"/>
        </w:rPr>
        <w:t>elektronicznych.</w:t>
      </w:r>
    </w:p>
    <w:p w14:paraId="71960C28" w14:textId="2493F1C6" w:rsidR="00C66A8F" w:rsidRPr="00B824A3" w:rsidRDefault="00B64EB7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 5)  </w:t>
      </w:r>
      <w:r w:rsidR="001F2197" w:rsidRPr="00B824A3">
        <w:rPr>
          <w:rFonts w:asciiTheme="majorHAnsi" w:hAnsiTheme="majorHAnsi" w:cstheme="majorHAnsi"/>
          <w:sz w:val="24"/>
          <w:szCs w:val="24"/>
        </w:rPr>
        <w:t>Zamawiający</w:t>
      </w:r>
      <w:r w:rsidR="00713F5D" w:rsidRPr="00B824A3">
        <w:rPr>
          <w:rFonts w:asciiTheme="majorHAnsi" w:hAnsiTheme="majorHAnsi" w:cstheme="majorHAnsi"/>
          <w:sz w:val="24"/>
          <w:szCs w:val="24"/>
        </w:rPr>
        <w:t xml:space="preserve"> nie</w:t>
      </w:r>
      <w:r w:rsidR="001F2197" w:rsidRPr="00B824A3">
        <w:rPr>
          <w:rFonts w:asciiTheme="majorHAnsi" w:hAnsiTheme="majorHAnsi" w:cstheme="majorHAnsi"/>
          <w:sz w:val="24"/>
          <w:szCs w:val="24"/>
        </w:rPr>
        <w:t xml:space="preserve"> przewiduje udzielenia zamówień, na podstawie art. 214 ust. 1 pkt. 7</w:t>
      </w:r>
      <w:r w:rsidRPr="00B824A3">
        <w:rPr>
          <w:rFonts w:asciiTheme="majorHAnsi" w:hAnsiTheme="majorHAnsi" w:cstheme="majorHAnsi"/>
          <w:sz w:val="24"/>
          <w:szCs w:val="24"/>
        </w:rPr>
        <w:br/>
        <w:t xml:space="preserve">    </w:t>
      </w:r>
      <w:r w:rsidR="001F2197" w:rsidRPr="00B824A3">
        <w:rPr>
          <w:rFonts w:asciiTheme="majorHAnsi" w:hAnsiTheme="majorHAnsi" w:cstheme="majorHAnsi"/>
          <w:sz w:val="24"/>
          <w:szCs w:val="24"/>
        </w:rPr>
        <w:t xml:space="preserve">  </w:t>
      </w:r>
      <w:r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="001F2197" w:rsidRPr="00B824A3">
        <w:rPr>
          <w:rFonts w:asciiTheme="majorHAnsi" w:hAnsiTheme="majorHAnsi" w:cstheme="majorHAnsi"/>
          <w:sz w:val="24"/>
          <w:szCs w:val="24"/>
        </w:rPr>
        <w:t>ustawy PZP</w:t>
      </w:r>
      <w:r w:rsidR="00713F5D" w:rsidRPr="00B824A3">
        <w:rPr>
          <w:rFonts w:asciiTheme="majorHAnsi" w:hAnsiTheme="majorHAnsi" w:cstheme="majorHAnsi"/>
          <w:sz w:val="24"/>
          <w:szCs w:val="24"/>
        </w:rPr>
        <w:t>.</w:t>
      </w:r>
    </w:p>
    <w:p w14:paraId="10F4D732" w14:textId="33F0CABA" w:rsidR="00AD09ED" w:rsidRPr="00B824A3" w:rsidRDefault="00AD09ED" w:rsidP="00B824A3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  <w:t>TERMIN WYKONANI</w:t>
      </w:r>
      <w:r w:rsidR="002D4D8C" w:rsidRPr="00B824A3"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  <w:t>A</w:t>
      </w:r>
      <w:r w:rsidRPr="00B824A3">
        <w:rPr>
          <w:rFonts w:asciiTheme="majorHAnsi" w:hAnsiTheme="majorHAnsi" w:cstheme="majorHAnsi"/>
          <w:b/>
          <w:bCs/>
          <w:sz w:val="24"/>
          <w:szCs w:val="24"/>
          <w:lang w:val="en-US" w:eastAsia="ar-SA"/>
        </w:rPr>
        <w:t xml:space="preserve"> ZAMÓWIENIA</w:t>
      </w:r>
    </w:p>
    <w:p w14:paraId="7E69E3FD" w14:textId="2AF82A5E" w:rsidR="007A331A" w:rsidRPr="00B824A3" w:rsidRDefault="00AD09ED" w:rsidP="00B824A3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Termin realizacji zamówienia wynosi:</w:t>
      </w:r>
      <w:r w:rsidR="005E21CA" w:rsidRPr="00B824A3">
        <w:rPr>
          <w:rFonts w:asciiTheme="majorHAnsi" w:hAnsiTheme="majorHAnsi" w:cstheme="majorHAnsi"/>
          <w:caps/>
          <w:color w:val="FF0000"/>
          <w:sz w:val="24"/>
          <w:szCs w:val="24"/>
        </w:rPr>
        <w:t xml:space="preserve"> </w:t>
      </w:r>
      <w:r w:rsidR="005F17FF" w:rsidRPr="00B824A3">
        <w:rPr>
          <w:rFonts w:asciiTheme="majorHAnsi" w:hAnsiTheme="majorHAnsi" w:cstheme="majorHAnsi"/>
          <w:b/>
          <w:bCs/>
          <w:caps/>
          <w:sz w:val="24"/>
          <w:szCs w:val="24"/>
        </w:rPr>
        <w:t>6</w:t>
      </w:r>
      <w:r w:rsidR="008B5342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miesi</w:t>
      </w:r>
      <w:r w:rsidR="005F17FF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ęcy</w:t>
      </w:r>
      <w:r w:rsidR="00586E76" w:rsidRPr="00B824A3">
        <w:rPr>
          <w:rFonts w:asciiTheme="majorHAnsi" w:hAnsiTheme="majorHAnsi" w:cstheme="majorHAnsi"/>
          <w:sz w:val="24"/>
          <w:szCs w:val="24"/>
        </w:rPr>
        <w:t xml:space="preserve"> od dnia podpisania umowy.</w:t>
      </w:r>
    </w:p>
    <w:p w14:paraId="064BA86A" w14:textId="781EEC32" w:rsidR="002D4D8C" w:rsidRPr="00B824A3" w:rsidRDefault="00AD09ED" w:rsidP="00B824A3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174A86" w:rsidRPr="00B824A3">
        <w:rPr>
          <w:rFonts w:asciiTheme="majorHAnsi" w:hAnsiTheme="majorHAnsi" w:cstheme="majorHAnsi"/>
          <w:sz w:val="24"/>
          <w:szCs w:val="24"/>
        </w:rPr>
        <w:t>3</w:t>
      </w:r>
      <w:r w:rsidR="003F4D58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do SWZ.</w:t>
      </w:r>
    </w:p>
    <w:p w14:paraId="3D209C84" w14:textId="0E5439AF" w:rsidR="00B63B2F" w:rsidRPr="00B824A3" w:rsidRDefault="00B63B2F" w:rsidP="00B824A3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TRYB UDZIELENIA ZAMÓWIENIA</w:t>
      </w:r>
    </w:p>
    <w:p w14:paraId="1CB39D61" w14:textId="45350422" w:rsidR="00B63B2F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Niniejsze postępowanie prowadzone jest w trybie podstawowym o jakim stanowi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 xml:space="preserve">art. 275 pkt 1 ustawy PZP oraz niniejszej Specyfikacji Warunków </w:t>
      </w:r>
      <w:r w:rsidR="00231D73" w:rsidRPr="00B824A3">
        <w:rPr>
          <w:rFonts w:asciiTheme="majorHAnsi" w:hAnsiTheme="majorHAnsi" w:cstheme="majorHAnsi"/>
          <w:sz w:val="24"/>
          <w:szCs w:val="24"/>
        </w:rPr>
        <w:t>Zamówienia,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 xml:space="preserve">zwaną dalej „SWZ”. </w:t>
      </w:r>
    </w:p>
    <w:p w14:paraId="31A947D0" w14:textId="1559E0B4" w:rsidR="00B63B2F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3AD82509" w:rsidR="00B63B2F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Szacunkowa wartość przedmiotowego zamówienia nie przekracza progów unijnych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 xml:space="preserve">o jakich mowa w art. 3 ustawy </w:t>
      </w:r>
      <w:r w:rsidR="006679E9" w:rsidRPr="00B824A3">
        <w:rPr>
          <w:rFonts w:asciiTheme="majorHAnsi" w:hAnsiTheme="majorHAnsi" w:cstheme="majorHAnsi"/>
          <w:sz w:val="24"/>
          <w:szCs w:val="24"/>
        </w:rPr>
        <w:t>PZP.</w:t>
      </w:r>
    </w:p>
    <w:p w14:paraId="732055D9" w14:textId="2BF38FCB" w:rsidR="00B63B2F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nie przewiduje aukcji elektronicznej.</w:t>
      </w:r>
    </w:p>
    <w:p w14:paraId="3A8A686F" w14:textId="39E0196A" w:rsidR="00B63B2F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B824A3">
        <w:rPr>
          <w:rFonts w:asciiTheme="majorHAnsi" w:hAnsiTheme="majorHAnsi" w:cstheme="majorHAnsi"/>
          <w:sz w:val="24"/>
          <w:szCs w:val="24"/>
        </w:rPr>
        <w:t>.</w:t>
      </w:r>
      <w:r w:rsidRPr="00B824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7D3B24D" w14:textId="58CB814F" w:rsidR="00B63B2F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lastRenderedPageBreak/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="00D47FFE" w:rsidRPr="00B824A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wykonanie przeglądów kominiarskich, czyszczenie </w:t>
      </w:r>
      <w:r w:rsidR="003051BC" w:rsidRPr="00B824A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udrożnienie </w:t>
      </w:r>
      <w:r w:rsidR="00D47FFE" w:rsidRPr="00B824A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przewodów, </w:t>
      </w:r>
      <w:r w:rsidR="003051BC" w:rsidRPr="00B824A3">
        <w:rPr>
          <w:rFonts w:asciiTheme="majorHAnsi" w:hAnsiTheme="majorHAnsi" w:cstheme="majorHAnsi"/>
          <w:color w:val="000000" w:themeColor="text1"/>
          <w:sz w:val="24"/>
          <w:szCs w:val="24"/>
        </w:rPr>
        <w:t>ustalenie przyczyny nieprawidłowego działania urządzeń grzewczo-wentylacyjnych.</w:t>
      </w:r>
    </w:p>
    <w:p w14:paraId="3687F71F" w14:textId="4675C180" w:rsidR="00B63B2F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174A86" w:rsidRPr="00B824A3">
        <w:rPr>
          <w:rFonts w:asciiTheme="majorHAnsi" w:hAnsiTheme="majorHAnsi" w:cstheme="majorHAnsi"/>
          <w:sz w:val="24"/>
          <w:szCs w:val="24"/>
        </w:rPr>
        <w:t>3</w:t>
      </w:r>
      <w:r w:rsidR="00FB4F3E" w:rsidRPr="00B824A3">
        <w:rPr>
          <w:rFonts w:asciiTheme="majorHAnsi" w:hAnsiTheme="majorHAnsi" w:cstheme="majorHAnsi"/>
          <w:color w:val="4472C4" w:themeColor="accent1"/>
          <w:sz w:val="24"/>
          <w:szCs w:val="24"/>
        </w:rPr>
        <w:t>.</w:t>
      </w:r>
    </w:p>
    <w:p w14:paraId="484B4C0A" w14:textId="1ED61E3A" w:rsidR="006B2BD9" w:rsidRPr="00B824A3" w:rsidRDefault="00B63B2F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Zamawiający nie określa dodatkowych wymagań związanych z zatrudnianiem </w:t>
      </w:r>
      <w:r w:rsidR="00231D73" w:rsidRPr="00B824A3">
        <w:rPr>
          <w:rFonts w:asciiTheme="majorHAnsi" w:hAnsiTheme="majorHAnsi" w:cstheme="majorHAnsi"/>
          <w:sz w:val="24"/>
          <w:szCs w:val="24"/>
        </w:rPr>
        <w:t>osób,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 xml:space="preserve">o których mowa w art. 96 ust. 2 pkt 2 </w:t>
      </w:r>
      <w:r w:rsidR="006679E9" w:rsidRPr="00B824A3">
        <w:rPr>
          <w:rFonts w:asciiTheme="majorHAnsi" w:hAnsiTheme="majorHAnsi" w:cstheme="majorHAnsi"/>
          <w:sz w:val="24"/>
          <w:szCs w:val="24"/>
        </w:rPr>
        <w:t>ustawy PZP</w:t>
      </w:r>
      <w:r w:rsidRPr="00B824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88E0202" w14:textId="3EA40FBA" w:rsidR="00E856B3" w:rsidRPr="00B824A3" w:rsidRDefault="006B2BD9" w:rsidP="00B824A3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informuje, że złożenie oferty nie musi być poprzedzone</w:t>
      </w:r>
      <w:r w:rsidR="003A746D" w:rsidRPr="00B824A3">
        <w:rPr>
          <w:rFonts w:asciiTheme="majorHAnsi" w:hAnsiTheme="majorHAnsi" w:cstheme="majorHAnsi"/>
          <w:sz w:val="24"/>
          <w:szCs w:val="24"/>
        </w:rPr>
        <w:t>,</w:t>
      </w:r>
      <w:r w:rsidRPr="00B824A3">
        <w:rPr>
          <w:rFonts w:asciiTheme="majorHAnsi" w:hAnsiTheme="majorHAnsi" w:cstheme="majorHAnsi"/>
          <w:sz w:val="24"/>
          <w:szCs w:val="24"/>
        </w:rPr>
        <w:t xml:space="preserve"> odbyciem wizji lokalnej lub sprawdzeniem dokumentów dotyczących zamówienia jakie znajdują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się w dyspozycji Zamawiającego.</w:t>
      </w:r>
    </w:p>
    <w:p w14:paraId="79882517" w14:textId="3AD2E689" w:rsidR="00D2112F" w:rsidRPr="00B824A3" w:rsidRDefault="00D2112F" w:rsidP="00B824A3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WARUNKI UDZIAŁU W POSTĘPOWANIU</w:t>
      </w:r>
    </w:p>
    <w:p w14:paraId="48EC3161" w14:textId="4F867DC6" w:rsidR="00D2112F" w:rsidRPr="00B824A3" w:rsidRDefault="003A20DE" w:rsidP="00B824A3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Style w:val="TeksttreciPogrubienie"/>
          <w:rFonts w:asciiTheme="majorHAnsi" w:hAnsiTheme="majorHAnsi" w:cstheme="majorHAnsi"/>
          <w:b w:val="0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O </w:t>
      </w:r>
      <w:r w:rsidR="00D2112F" w:rsidRPr="00B824A3">
        <w:rPr>
          <w:rFonts w:asciiTheme="majorHAnsi" w:hAnsiTheme="majorHAnsi" w:cstheme="maj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B824A3">
        <w:rPr>
          <w:rFonts w:asciiTheme="majorHAnsi" w:hAnsiTheme="majorHAnsi" w:cstheme="majorHAnsi"/>
          <w:sz w:val="24"/>
          <w:szCs w:val="24"/>
        </w:rPr>
        <w:t>XI</w:t>
      </w:r>
      <w:r w:rsidR="00D2112F" w:rsidRPr="00B824A3">
        <w:rPr>
          <w:rFonts w:asciiTheme="majorHAnsi" w:hAnsiTheme="majorHAnsi" w:cstheme="majorHAnsi"/>
          <w:sz w:val="24"/>
          <w:szCs w:val="24"/>
        </w:rPr>
        <w:t xml:space="preserve"> SWZ oraz spełniają określone przez Zamawiającego warunki</w:t>
      </w:r>
      <w:r w:rsidR="00D2112F" w:rsidRPr="00B824A3">
        <w:rPr>
          <w:rStyle w:val="TeksttreciPogrubienie"/>
          <w:rFonts w:asciiTheme="majorHAnsi" w:hAnsiTheme="majorHAnsi" w:cstheme="majorHAnsi"/>
          <w:bCs/>
          <w:sz w:val="24"/>
          <w:szCs w:val="24"/>
        </w:rPr>
        <w:t xml:space="preserve"> </w:t>
      </w:r>
      <w:r w:rsidR="00D2112F" w:rsidRPr="00B824A3">
        <w:rPr>
          <w:rStyle w:val="TeksttreciPogrubienie"/>
          <w:rFonts w:asciiTheme="majorHAnsi" w:hAnsiTheme="majorHAnsi" w:cstheme="majorHAnsi"/>
          <w:b w:val="0"/>
          <w:bCs/>
          <w:sz w:val="24"/>
          <w:szCs w:val="24"/>
        </w:rPr>
        <w:t>udziału w postępowaniu.</w:t>
      </w:r>
      <w:bookmarkStart w:id="2" w:name="bookmark3"/>
    </w:p>
    <w:p w14:paraId="282F297C" w14:textId="6CA85AFA" w:rsidR="00D2112F" w:rsidRPr="00B824A3" w:rsidRDefault="003A20DE" w:rsidP="00B824A3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O </w:t>
      </w:r>
      <w:r w:rsidR="00D2112F" w:rsidRPr="00B824A3">
        <w:rPr>
          <w:rFonts w:asciiTheme="majorHAnsi" w:hAnsiTheme="majorHAnsi" w:cstheme="majorHAnsi"/>
          <w:sz w:val="24"/>
          <w:szCs w:val="24"/>
        </w:rPr>
        <w:t>udzielenie zamówienia mogą ubiegać się Wykonawcy, którzy spełniają warunki dotyczące:</w:t>
      </w:r>
      <w:bookmarkEnd w:id="2"/>
    </w:p>
    <w:p w14:paraId="4E8E8C80" w14:textId="7BDA3709" w:rsidR="003A20DE" w:rsidRPr="00B824A3" w:rsidRDefault="00D2112F" w:rsidP="00B824A3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zdolności do występowania w obrocie gospodarczym:</w:t>
      </w:r>
      <w:r w:rsidR="00D1125D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Zamawiający nie stawia warunku w powyższym zakresie</w:t>
      </w:r>
      <w:r w:rsidR="003A20DE" w:rsidRPr="00B824A3">
        <w:rPr>
          <w:rFonts w:asciiTheme="majorHAnsi" w:hAnsiTheme="majorHAnsi" w:cstheme="majorHAnsi"/>
          <w:sz w:val="24"/>
          <w:szCs w:val="24"/>
        </w:rPr>
        <w:t>;</w:t>
      </w:r>
    </w:p>
    <w:p w14:paraId="149EB8E0" w14:textId="33E97830" w:rsidR="003A20DE" w:rsidRPr="00B824A3" w:rsidRDefault="00D2112F" w:rsidP="00B824A3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uprawnień do prowadzenia określonej działalności gospodarczej lub zawodowej, o ile wynika to z odrębnych przepisów:</w:t>
      </w:r>
      <w:r w:rsidR="00D1125D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="003051BC" w:rsidRPr="00B824A3">
        <w:rPr>
          <w:rFonts w:asciiTheme="majorHAnsi" w:hAnsiTheme="majorHAnsi" w:cstheme="majorHAnsi"/>
          <w:sz w:val="24"/>
          <w:szCs w:val="24"/>
        </w:rPr>
        <w:t>Zamawiający nie stawia warunku w powyższym zakresie;</w:t>
      </w:r>
    </w:p>
    <w:p w14:paraId="0AC3CC7B" w14:textId="0F60EE32" w:rsidR="00D2112F" w:rsidRPr="00B824A3" w:rsidRDefault="00D2112F" w:rsidP="00B824A3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sytuacji ekonomicznej lub finansowej:</w:t>
      </w:r>
      <w:r w:rsidR="00D1125D" w:rsidRPr="00B824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5888A9" w14:textId="57484D26" w:rsidR="003A20DE" w:rsidRPr="00B824A3" w:rsidRDefault="008035B7" w:rsidP="00B824A3">
      <w:pPr>
        <w:pStyle w:val="Bezodstpw"/>
        <w:spacing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Wykonawca spełnia warunek, jeżeli wykaże, iż posiada ubezpieczenie od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odpowiedzialności cywilnej w zakresie prowadzonej działalności, związanej z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 xml:space="preserve">przedmiotem zamówienia na sumę gwarancyjną nie mniejsza niż 100.000 zł (słownie: </w:t>
      </w:r>
      <w:r w:rsidR="00132638">
        <w:rPr>
          <w:rFonts w:asciiTheme="majorHAnsi" w:hAnsiTheme="majorHAnsi" w:cstheme="majorHAnsi"/>
          <w:sz w:val="24"/>
          <w:szCs w:val="24"/>
        </w:rPr>
        <w:t>sto tysięc</w:t>
      </w:r>
      <w:r w:rsidR="0028448B">
        <w:rPr>
          <w:rFonts w:asciiTheme="majorHAnsi" w:hAnsiTheme="majorHAnsi" w:cstheme="majorHAnsi"/>
          <w:sz w:val="24"/>
          <w:szCs w:val="24"/>
        </w:rPr>
        <w:t>y</w:t>
      </w:r>
      <w:r w:rsidRPr="00B824A3">
        <w:rPr>
          <w:rFonts w:asciiTheme="majorHAnsi" w:hAnsiTheme="majorHAnsi" w:cstheme="majorHAnsi"/>
          <w:sz w:val="24"/>
          <w:szCs w:val="24"/>
        </w:rPr>
        <w:t xml:space="preserve"> złotych)</w:t>
      </w:r>
      <w:r w:rsidR="003A20DE" w:rsidRPr="00B824A3">
        <w:rPr>
          <w:rFonts w:asciiTheme="majorHAnsi" w:hAnsiTheme="majorHAnsi" w:cstheme="majorHAnsi"/>
          <w:sz w:val="24"/>
          <w:szCs w:val="24"/>
        </w:rPr>
        <w:t>;</w:t>
      </w:r>
    </w:p>
    <w:p w14:paraId="691606AA" w14:textId="77777777" w:rsidR="003051BC" w:rsidRPr="00B824A3" w:rsidRDefault="00D2112F" w:rsidP="00B824A3">
      <w:pPr>
        <w:pStyle w:val="Bezodstpw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lastRenderedPageBreak/>
        <w:t>zdolności technicznej lub zawodowej</w:t>
      </w:r>
      <w:r w:rsidR="00EB3A09" w:rsidRPr="00B824A3">
        <w:rPr>
          <w:rFonts w:asciiTheme="majorHAnsi" w:hAnsiTheme="majorHAnsi" w:cstheme="majorHAnsi"/>
          <w:color w:val="FF0000"/>
          <w:sz w:val="24"/>
          <w:szCs w:val="24"/>
        </w:rPr>
        <w:t>:</w:t>
      </w:r>
    </w:p>
    <w:p w14:paraId="6C516C59" w14:textId="25DD5122" w:rsidR="003051BC" w:rsidRPr="00B824A3" w:rsidRDefault="009D7F7D" w:rsidP="00B824A3">
      <w:pPr>
        <w:pStyle w:val="Bezodstpw"/>
        <w:spacing w:line="360" w:lineRule="auto"/>
        <w:ind w:left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- </w:t>
      </w:r>
      <w:r w:rsidR="00BA248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wykonali</w:t>
      </w:r>
      <w:r w:rsidR="003051BC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BA248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 ostatnich trzech latach przed upływem terminu składania ofert, zamówienia odpowiadające łącznie</w:t>
      </w:r>
      <w:r w:rsidR="00C31A69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połowie</w:t>
      </w:r>
      <w:r w:rsidR="00BA248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wartości i rodzajem stanowiącemu przedmiot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9233E1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zamówieni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a (tj. min. 13 budynków mieszkalnych, wartość umów min, 25 tys. zł. </w:t>
      </w:r>
      <w:r w:rsidR="001B750D">
        <w:rPr>
          <w:rFonts w:asciiTheme="majorHAnsi" w:eastAsia="Times New Roman" w:hAnsiTheme="majorHAnsi" w:cstheme="majorHAnsi"/>
          <w:sz w:val="24"/>
          <w:szCs w:val="24"/>
          <w:lang w:eastAsia="ar-SA"/>
        </w:rPr>
        <w:t>bru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>tto)</w:t>
      </w:r>
      <w:r w:rsidR="009233E1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, a jeżeli okres prowadzenia działalności był krótszy – w tym okresie,</w:t>
      </w:r>
    </w:p>
    <w:p w14:paraId="51272F1B" w14:textId="19F4D0C5" w:rsidR="002C0F9D" w:rsidRPr="00B824A3" w:rsidRDefault="009233E1" w:rsidP="00B824A3">
      <w:pPr>
        <w:pStyle w:val="Bezodstpw"/>
        <w:spacing w:line="36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-</w:t>
      </w:r>
      <w:r w:rsidR="00BA248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dysponują osobami zdolnymi do wykonania zamówienia w zakresie zgodnym z przedmiotem zamówienia tj. dysponują osobami, które posiadają uprawnienia do wykonywania usług kominiarskich zgodne z obowiązującymi przepisami, tj. co najmniej 1 osobę posiadającą uprawnienia mistrza kominiarskiego,</w:t>
      </w:r>
    </w:p>
    <w:p w14:paraId="7523E102" w14:textId="65C410AE" w:rsidR="003A20DE" w:rsidRPr="00B824A3" w:rsidRDefault="00D2112F" w:rsidP="00B824A3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22E625F5" w14:textId="272F1F30" w:rsidR="00FB4F3E" w:rsidRPr="00B824A3" w:rsidRDefault="00D2112F" w:rsidP="00B824A3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68AF7EB7" w14:textId="5D4EAB3E" w:rsidR="00F57D8E" w:rsidRPr="00B824A3" w:rsidRDefault="00F57D8E" w:rsidP="00B824A3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OŚWIADCZENIE I DOKUM</w:t>
      </w:r>
      <w:r w:rsidR="003357FA" w:rsidRPr="00B824A3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NTY, JAKIE ZOBOWIĄZANI SĄ DOSTARCZYĆ</w:t>
      </w:r>
      <w:r w:rsidR="003A20DE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WYKONAWCY W CELU POTWIERDZENIA SPEŁNIANIA WARUNKÓW </w:t>
      </w:r>
      <w:r w:rsidR="003472DE" w:rsidRPr="00B824A3">
        <w:rPr>
          <w:rFonts w:asciiTheme="majorHAnsi" w:hAnsiTheme="majorHAnsi" w:cstheme="majorHAnsi"/>
          <w:b/>
          <w:bCs/>
          <w:sz w:val="24"/>
          <w:szCs w:val="24"/>
        </w:rPr>
        <w:t>UDZIAŁU W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POSTĘPOWANIU ORAZ WYKAZANIA BRAKU PODSTAW WYKLUCZENIA</w:t>
      </w:r>
      <w:r w:rsidR="005F677F" w:rsidRPr="00B824A3">
        <w:rPr>
          <w:rFonts w:asciiTheme="majorHAnsi" w:hAnsiTheme="majorHAnsi" w:cstheme="majorHAnsi"/>
          <w:b/>
          <w:bCs/>
          <w:sz w:val="24"/>
          <w:szCs w:val="24"/>
        </w:rPr>
        <w:t>, PODMIOTOWE ŚRODKI DOWODOWE</w:t>
      </w:r>
    </w:p>
    <w:p w14:paraId="054CFE16" w14:textId="60288753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do wykluczenia z postępowania zgodnie z </w:t>
      </w:r>
      <w:r w:rsidR="005E21CA" w:rsidRPr="00B824A3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ałącznikiem nr 2 do SWZ</w:t>
      </w:r>
      <w:r w:rsidRPr="00B824A3">
        <w:rPr>
          <w:rFonts w:asciiTheme="majorHAnsi" w:hAnsiTheme="majorHAnsi" w:cstheme="majorHAnsi"/>
          <w:sz w:val="24"/>
          <w:szCs w:val="24"/>
        </w:rPr>
        <w:t>.</w:t>
      </w:r>
    </w:p>
    <w:p w14:paraId="75BC53C7" w14:textId="22791825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Informacje zawarte w oświadczeniu, o którym mowa w pkt 1 stanowią wstępne potwierdzenie, że Wykonawca nie podlega wykluczeniu oraz spełnia warunki udziału w postępowaniu.</w:t>
      </w:r>
    </w:p>
    <w:p w14:paraId="26D8B52B" w14:textId="59183117" w:rsidR="004F7316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B824A3">
        <w:rPr>
          <w:rFonts w:asciiTheme="majorHAnsi" w:hAnsiTheme="majorHAnsi" w:cstheme="majorHAnsi"/>
          <w:sz w:val="24"/>
          <w:szCs w:val="24"/>
          <w:u w:val="single"/>
        </w:rPr>
        <w:t>nie krótszym niż 5 dni</w:t>
      </w:r>
      <w:r w:rsidRPr="00B824A3">
        <w:rPr>
          <w:rFonts w:asciiTheme="majorHAnsi" w:hAnsiTheme="majorHAnsi" w:cstheme="maj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</w:t>
      </w:r>
      <w:r w:rsidRPr="00B824A3">
        <w:rPr>
          <w:rFonts w:asciiTheme="majorHAnsi" w:hAnsiTheme="majorHAnsi" w:cstheme="majorHAnsi"/>
          <w:sz w:val="24"/>
          <w:szCs w:val="24"/>
        </w:rPr>
        <w:lastRenderedPageBreak/>
        <w:t>podpisem elektronicznym lub w postaci elektronicznej opatrzonej podpisem zaufanym lub podpisem osobistym, w formie pisemnej lub formie dokumentowej</w:t>
      </w:r>
      <w:r w:rsidR="00676145" w:rsidRPr="00B824A3">
        <w:rPr>
          <w:rFonts w:asciiTheme="majorHAnsi" w:hAnsiTheme="majorHAnsi" w:cstheme="majorHAnsi"/>
          <w:sz w:val="24"/>
          <w:szCs w:val="24"/>
        </w:rPr>
        <w:t xml:space="preserve">, zgodnie z ustawą </w:t>
      </w:r>
      <w:r w:rsidR="003472DE" w:rsidRPr="00B824A3">
        <w:rPr>
          <w:rFonts w:asciiTheme="majorHAnsi" w:hAnsiTheme="majorHAnsi" w:cstheme="majorHAnsi"/>
          <w:sz w:val="24"/>
          <w:szCs w:val="24"/>
        </w:rPr>
        <w:t>Pzp -</w:t>
      </w:r>
      <w:r w:rsidRPr="00B824A3">
        <w:rPr>
          <w:rFonts w:asciiTheme="majorHAnsi" w:hAnsiTheme="majorHAnsi" w:cstheme="majorHAnsi"/>
          <w:sz w:val="24"/>
          <w:szCs w:val="24"/>
        </w:rPr>
        <w:t xml:space="preserve"> na Platformie w sekcji „</w:t>
      </w:r>
      <w:r w:rsidRPr="00B824A3">
        <w:rPr>
          <w:rFonts w:asciiTheme="majorHAnsi" w:hAnsiTheme="majorHAnsi" w:cstheme="majorHAnsi"/>
          <w:sz w:val="24"/>
          <w:szCs w:val="24"/>
          <w:u w:val="single"/>
        </w:rPr>
        <w:t>Wyślij wiadomości do zamawiającego</w:t>
      </w:r>
      <w:r w:rsidRPr="00B824A3">
        <w:rPr>
          <w:rFonts w:asciiTheme="majorHAnsi" w:hAnsiTheme="majorHAnsi" w:cstheme="majorHAnsi"/>
          <w:sz w:val="24"/>
          <w:szCs w:val="24"/>
        </w:rPr>
        <w:t>”.</w:t>
      </w:r>
    </w:p>
    <w:p w14:paraId="3901B149" w14:textId="77777777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Podmiotowe środki dowodowe wymagane od wykonawcy obejmują:</w:t>
      </w:r>
    </w:p>
    <w:p w14:paraId="10FB0D8C" w14:textId="482B41AD" w:rsidR="00396ACD" w:rsidRPr="00B824A3" w:rsidRDefault="00396ACD" w:rsidP="00B824A3">
      <w:pPr>
        <w:pStyle w:val="Bezodstpw"/>
        <w:numPr>
          <w:ilvl w:val="0"/>
          <w:numId w:val="43"/>
        </w:numPr>
        <w:tabs>
          <w:tab w:val="left" w:pos="851"/>
        </w:tabs>
        <w:spacing w:line="360" w:lineRule="auto"/>
        <w:ind w:hanging="153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Oświadczenie wykonawcy, w zakresie art. 108 ust. 1 pkt 5 ustawy, </w:t>
      </w:r>
      <w:r w:rsidRPr="00B824A3">
        <w:rPr>
          <w:rFonts w:asciiTheme="majorHAnsi" w:hAnsiTheme="majorHAnsi" w:cstheme="majorHAnsi"/>
          <w:sz w:val="24"/>
          <w:szCs w:val="24"/>
          <w:u w:val="single"/>
        </w:rPr>
        <w:t>o braku przynależności do tej samej grupy kapitałowej</w:t>
      </w:r>
      <w:r w:rsidRPr="00B824A3">
        <w:rPr>
          <w:rFonts w:asciiTheme="majorHAnsi" w:hAnsiTheme="majorHAnsi" w:cstheme="maj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E21434" w:rsidRPr="00B824A3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  <w:r w:rsidRPr="00B824A3">
        <w:rPr>
          <w:rFonts w:asciiTheme="majorHAnsi" w:hAnsiTheme="majorHAnsi" w:cstheme="majorHAnsi"/>
          <w:sz w:val="24"/>
          <w:szCs w:val="24"/>
        </w:rPr>
        <w:t>;</w:t>
      </w:r>
    </w:p>
    <w:p w14:paraId="0A43670A" w14:textId="0DC734D0" w:rsidR="00396ACD" w:rsidRPr="00B824A3" w:rsidRDefault="00396ACD" w:rsidP="00B824A3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  <w:u w:val="single"/>
        </w:rPr>
        <w:t>Odpis lub informacja z Krajowego Rejestru Sądowego lub z Centralnej Ewidencji Informacji o Działalności Gospodarczej</w:t>
      </w:r>
      <w:r w:rsidRPr="00B824A3">
        <w:rPr>
          <w:rFonts w:asciiTheme="majorHAnsi" w:hAnsiTheme="majorHAnsi" w:cstheme="maj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3DC65347" w14:textId="77777777" w:rsidR="005E21CA" w:rsidRPr="00B824A3" w:rsidRDefault="00396ACD" w:rsidP="00B824A3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  <w:u w:val="single"/>
        </w:rPr>
        <w:t xml:space="preserve">wykaz </w:t>
      </w:r>
      <w:r w:rsidR="009C29B7" w:rsidRPr="00B824A3">
        <w:rPr>
          <w:rFonts w:asciiTheme="majorHAnsi" w:hAnsiTheme="majorHAnsi" w:cstheme="majorHAnsi"/>
          <w:sz w:val="24"/>
          <w:szCs w:val="24"/>
          <w:u w:val="single"/>
        </w:rPr>
        <w:t>usług kominiarskich</w:t>
      </w:r>
      <w:r w:rsidRPr="00B824A3">
        <w:rPr>
          <w:rFonts w:asciiTheme="majorHAnsi" w:hAnsiTheme="majorHAnsi" w:cstheme="majorHAnsi"/>
          <w:sz w:val="24"/>
          <w:szCs w:val="24"/>
        </w:rPr>
        <w:t xml:space="preserve"> wykonanych nie wcześniej niż w okresie ostatnich </w:t>
      </w:r>
      <w:r w:rsidR="00BF6CE9" w:rsidRPr="00B824A3">
        <w:rPr>
          <w:rFonts w:asciiTheme="majorHAnsi" w:hAnsiTheme="majorHAnsi" w:cstheme="majorHAnsi"/>
          <w:sz w:val="24"/>
          <w:szCs w:val="24"/>
        </w:rPr>
        <w:t>trzech</w:t>
      </w:r>
      <w:r w:rsidRPr="00B824A3">
        <w:rPr>
          <w:rFonts w:asciiTheme="majorHAnsi" w:hAnsiTheme="majorHAnsi" w:cstheme="majorHAnsi"/>
          <w:sz w:val="24"/>
          <w:szCs w:val="24"/>
        </w:rPr>
        <w:t xml:space="preserve"> lat, a jeżeli okres prowadzenia działalności jest krótszy – w tym okresie,</w:t>
      </w:r>
      <w:r w:rsidR="00D36211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 xml:space="preserve">porównywalnych z </w:t>
      </w:r>
      <w:r w:rsidR="00BF6CE9" w:rsidRPr="00B824A3">
        <w:rPr>
          <w:rFonts w:asciiTheme="majorHAnsi" w:hAnsiTheme="majorHAnsi" w:cstheme="majorHAnsi"/>
          <w:sz w:val="24"/>
          <w:szCs w:val="24"/>
        </w:rPr>
        <w:t>usługami</w:t>
      </w:r>
      <w:r w:rsidRPr="00B824A3">
        <w:rPr>
          <w:rFonts w:asciiTheme="majorHAnsi" w:hAnsiTheme="majorHAnsi" w:cstheme="majorHAnsi"/>
          <w:sz w:val="24"/>
          <w:szCs w:val="24"/>
        </w:rPr>
        <w:t xml:space="preserve"> stanowiącymi przedmiot zamówienia, wraz z podaniem ich rodzaju, wartości, daty, miejsca wykonania i podmiotów, na rzecz których </w:t>
      </w:r>
      <w:r w:rsidR="000B327A" w:rsidRPr="00B824A3">
        <w:rPr>
          <w:rFonts w:asciiTheme="majorHAnsi" w:hAnsiTheme="majorHAnsi" w:cstheme="majorHAnsi"/>
          <w:sz w:val="24"/>
          <w:szCs w:val="24"/>
        </w:rPr>
        <w:t>usługi</w:t>
      </w:r>
      <w:r w:rsidRPr="00B824A3">
        <w:rPr>
          <w:rFonts w:asciiTheme="majorHAnsi" w:hAnsiTheme="majorHAnsi" w:cstheme="majorHAnsi"/>
          <w:sz w:val="24"/>
          <w:szCs w:val="24"/>
        </w:rPr>
        <w:t xml:space="preserve"> te zostały wykonane, oraz załączeniem dowodów określających czy te </w:t>
      </w:r>
      <w:r w:rsidR="00BF6CE9" w:rsidRPr="00B824A3">
        <w:rPr>
          <w:rFonts w:asciiTheme="majorHAnsi" w:hAnsiTheme="majorHAnsi" w:cstheme="majorHAnsi"/>
          <w:sz w:val="24"/>
          <w:szCs w:val="24"/>
        </w:rPr>
        <w:t>usługi</w:t>
      </w:r>
      <w:r w:rsidRPr="00B824A3">
        <w:rPr>
          <w:rFonts w:asciiTheme="majorHAnsi" w:hAnsiTheme="majorHAnsi" w:cstheme="majorHAnsi"/>
          <w:sz w:val="24"/>
          <w:szCs w:val="24"/>
        </w:rPr>
        <w:t xml:space="preserve"> zostały wykonane należycie, </w:t>
      </w:r>
      <w:r w:rsidR="007B5936" w:rsidRPr="00B824A3">
        <w:rPr>
          <w:rFonts w:asciiTheme="majorHAnsi" w:hAnsiTheme="majorHAnsi" w:cstheme="majorHAnsi"/>
          <w:sz w:val="24"/>
          <w:szCs w:val="24"/>
        </w:rPr>
        <w:t xml:space="preserve">przy czym dowodami, o których mowa, są referencje bądź inne dokumenty sporządzone przez pomiot, na rzecz którego </w:t>
      </w:r>
      <w:r w:rsidR="00BF6CE9" w:rsidRPr="00B824A3">
        <w:rPr>
          <w:rFonts w:asciiTheme="majorHAnsi" w:hAnsiTheme="majorHAnsi" w:cstheme="majorHAnsi"/>
          <w:sz w:val="24"/>
          <w:szCs w:val="24"/>
        </w:rPr>
        <w:t>usługi</w:t>
      </w:r>
      <w:r w:rsidR="007B5936" w:rsidRPr="00B824A3">
        <w:rPr>
          <w:rFonts w:asciiTheme="majorHAnsi" w:hAnsiTheme="majorHAnsi" w:cstheme="majorHAnsi"/>
          <w:sz w:val="24"/>
          <w:szCs w:val="24"/>
        </w:rPr>
        <w:t xml:space="preserve"> zostały wykonane</w:t>
      </w:r>
      <w:r w:rsidRPr="00B824A3">
        <w:rPr>
          <w:rFonts w:asciiTheme="majorHAnsi" w:hAnsiTheme="majorHAnsi" w:cstheme="majorHAnsi"/>
          <w:sz w:val="24"/>
          <w:szCs w:val="24"/>
        </w:rPr>
        <w:t xml:space="preserve">, </w:t>
      </w:r>
      <w:r w:rsidR="00BF6CE9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>a jeżeli z uzasadnionej przyczyny o obiektywnym charakterze wykonawca nie jest</w:t>
      </w:r>
      <w:r w:rsidR="007B5936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 xml:space="preserve">w stanie uzyskać tych dokumentów – inne odpowiednie dokumenty -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załącznik nr 5 </w:t>
      </w:r>
      <w:r w:rsidR="007B5936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do SWZ</w:t>
      </w:r>
      <w:r w:rsidRPr="00B824A3">
        <w:rPr>
          <w:rFonts w:asciiTheme="majorHAnsi" w:hAnsiTheme="majorHAnsi" w:cstheme="majorHAnsi"/>
          <w:sz w:val="24"/>
          <w:szCs w:val="24"/>
        </w:rPr>
        <w:t>;</w:t>
      </w:r>
    </w:p>
    <w:p w14:paraId="361B85D6" w14:textId="526D14DD" w:rsidR="00396ACD" w:rsidRPr="00B824A3" w:rsidRDefault="00396ACD" w:rsidP="00B824A3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  <w:u w:val="single"/>
        </w:rPr>
        <w:t>wykaz osób</w:t>
      </w:r>
      <w:r w:rsidRPr="00B824A3">
        <w:rPr>
          <w:rFonts w:asciiTheme="majorHAnsi" w:hAnsiTheme="majorHAnsi" w:cstheme="majorHAnsi"/>
          <w:sz w:val="24"/>
          <w:szCs w:val="24"/>
        </w:rPr>
        <w:t xml:space="preserve">, skierowanych przez wykonawcę do realizacji zamówienia publicznego,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załącznik nr 6 do SWZ;</w:t>
      </w:r>
    </w:p>
    <w:p w14:paraId="58EA2F78" w14:textId="77777777" w:rsidR="00396ACD" w:rsidRPr="00B824A3" w:rsidRDefault="00396ACD" w:rsidP="00B824A3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  <w:u w:val="single"/>
        </w:rPr>
        <w:lastRenderedPageBreak/>
        <w:t xml:space="preserve">dokumenty potwierdzające, że wykonawca jest ubezpieczony </w:t>
      </w:r>
      <w:r w:rsidRPr="00B824A3">
        <w:rPr>
          <w:rFonts w:asciiTheme="majorHAnsi" w:hAnsiTheme="majorHAnsi" w:cstheme="maj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01509370" w14:textId="3687F36C" w:rsidR="00106EB2" w:rsidRPr="00B824A3" w:rsidRDefault="00D22E69" w:rsidP="00B824A3">
      <w:pPr>
        <w:pStyle w:val="Bezodstpw"/>
        <w:numPr>
          <w:ilvl w:val="0"/>
          <w:numId w:val="4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oświadczenie dotyczące</w:t>
      </w:r>
      <w:r w:rsidR="00106EB2" w:rsidRPr="00B824A3">
        <w:rPr>
          <w:rFonts w:asciiTheme="majorHAnsi" w:hAnsiTheme="majorHAnsi" w:cstheme="majorHAnsi"/>
          <w:sz w:val="24"/>
          <w:szCs w:val="24"/>
        </w:rPr>
        <w:t xml:space="preserve"> wykluczenia z postępowania na podstawie art. 7 ust.  1 ustawy z dnia 13 kwietnia 2022 r. o szczególnych rozwiązaniach w zakresie przeciwdziałania wspieraniu agresji na Ukrainę oraz służących ochronie bezpieczeństwa narodowego (Dz. U. poz. 835) - załącznik nr 8 do SWZ;</w:t>
      </w:r>
    </w:p>
    <w:p w14:paraId="2B2BE86F" w14:textId="019B7CBD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B824A3">
        <w:rPr>
          <w:rFonts w:asciiTheme="majorHAnsi" w:hAnsiTheme="majorHAnsi" w:cstheme="maj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B824A3">
        <w:rPr>
          <w:rFonts w:asciiTheme="majorHAnsi" w:hAnsiTheme="majorHAnsi" w:cstheme="majorHAnsi"/>
          <w:sz w:val="24"/>
          <w:szCs w:val="24"/>
        </w:rPr>
        <w:t>3</w:t>
      </w:r>
      <w:r w:rsidRPr="00B824A3">
        <w:rPr>
          <w:rFonts w:asciiTheme="majorHAnsi" w:hAnsiTheme="majorHAnsi" w:cstheme="majorHAnsi"/>
          <w:sz w:val="24"/>
          <w:szCs w:val="24"/>
        </w:rPr>
        <w:t xml:space="preserve"> miesi</w:t>
      </w:r>
      <w:r w:rsidR="00BC1955" w:rsidRPr="00B824A3">
        <w:rPr>
          <w:rFonts w:asciiTheme="majorHAnsi" w:hAnsiTheme="majorHAnsi" w:cstheme="majorHAnsi"/>
          <w:sz w:val="24"/>
          <w:szCs w:val="24"/>
        </w:rPr>
        <w:t>ące</w:t>
      </w:r>
      <w:r w:rsidRPr="00B824A3">
        <w:rPr>
          <w:rFonts w:asciiTheme="majorHAnsi" w:hAnsiTheme="majorHAnsi" w:cstheme="majorHAnsi"/>
          <w:sz w:val="24"/>
          <w:szCs w:val="24"/>
        </w:rPr>
        <w:t xml:space="preserve"> przed upływem terminu składania ofert.</w:t>
      </w:r>
    </w:p>
    <w:p w14:paraId="4E80BBFF" w14:textId="77777777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B824A3">
        <w:rPr>
          <w:rFonts w:asciiTheme="majorHAnsi" w:hAnsiTheme="majorHAnsi" w:cstheme="maj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nie wzywa do złożenia podmiotowych środków dowodowych, jeżeli:</w:t>
      </w:r>
    </w:p>
    <w:p w14:paraId="431C7DC5" w14:textId="5E7B2A84" w:rsidR="00396ACD" w:rsidRPr="00B824A3" w:rsidRDefault="00396ACD" w:rsidP="00B824A3">
      <w:pPr>
        <w:pStyle w:val="Bezodstpw"/>
        <w:numPr>
          <w:ilvl w:val="0"/>
          <w:numId w:val="8"/>
        </w:numPr>
        <w:spacing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ustawy Pzp dane umożliwiające dostęp do tych środków;</w:t>
      </w:r>
    </w:p>
    <w:p w14:paraId="3711BA52" w14:textId="77777777" w:rsidR="00396ACD" w:rsidRPr="00B824A3" w:rsidRDefault="00396ACD" w:rsidP="00B824A3">
      <w:pPr>
        <w:pStyle w:val="Bezodstpw"/>
        <w:numPr>
          <w:ilvl w:val="0"/>
          <w:numId w:val="8"/>
        </w:numPr>
        <w:spacing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361B0403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45A1EB16" w14:textId="4575BCCF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lastRenderedPageBreak/>
        <w:t xml:space="preserve">W zakresie nieuregulowanym ustawą Pzp lub niniejszą SWZ do oświadczeń i dokumentów składanych przez Wykonawcę w postępowaniu zastosowanie mają </w:t>
      </w:r>
      <w:r w:rsidRPr="00B824A3">
        <w:rPr>
          <w:rFonts w:asciiTheme="majorHAnsi" w:hAnsiTheme="majorHAnsi" w:cstheme="maj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B824A3">
        <w:rPr>
          <w:rFonts w:asciiTheme="majorHAnsi" w:hAnsiTheme="majorHAnsi" w:cstheme="majorHAnsi"/>
          <w:caps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125C273C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Dla potrzeb spełniania warunków opisanych w Rozdziale IV ust. 2 pkt. c</w:t>
      </w:r>
      <w:r w:rsidR="00D22E69" w:rsidRPr="00B824A3">
        <w:rPr>
          <w:rFonts w:asciiTheme="majorHAnsi" w:hAnsiTheme="majorHAnsi" w:cstheme="majorHAnsi"/>
          <w:sz w:val="24"/>
          <w:szCs w:val="24"/>
        </w:rPr>
        <w:t>), d</w:t>
      </w:r>
      <w:r w:rsidRPr="00B824A3">
        <w:rPr>
          <w:rFonts w:asciiTheme="majorHAnsi" w:hAnsiTheme="majorHAnsi" w:cstheme="majorHAnsi"/>
          <w:sz w:val="24"/>
          <w:szCs w:val="24"/>
        </w:rPr>
        <w:t xml:space="preserve">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B824A3">
        <w:rPr>
          <w:rFonts w:asciiTheme="majorHAnsi" w:hAnsiTheme="majorHAnsi" w:cstheme="maj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3C840147" w14:textId="37A71A39" w:rsidR="00396ACD" w:rsidRPr="00B824A3" w:rsidRDefault="00396ACD" w:rsidP="00B824A3">
      <w:pPr>
        <w:pStyle w:val="Bezodstpw"/>
        <w:numPr>
          <w:ilvl w:val="0"/>
          <w:numId w:val="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35812C77" w14:textId="70E78193" w:rsidR="009761E7" w:rsidRPr="00B824A3" w:rsidRDefault="003A746D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0D5CE4" w:rsidRPr="00B824A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9761E7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2E44AB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="009761E7" w:rsidRPr="00B824A3">
        <w:rPr>
          <w:rFonts w:asciiTheme="majorHAnsi" w:hAnsiTheme="majorHAnsi" w:cstheme="majorHAnsi"/>
          <w:b/>
          <w:bCs/>
          <w:sz w:val="24"/>
          <w:szCs w:val="24"/>
        </w:rPr>
        <w:t>TERMIN ZWIĄZANIA OFERTĄ</w:t>
      </w:r>
    </w:p>
    <w:p w14:paraId="58CF0696" w14:textId="4630A6A6" w:rsidR="009E0B94" w:rsidRPr="00B824A3" w:rsidRDefault="009E0B94" w:rsidP="00B824A3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Wykonawca będzie związany ofertą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do </w:t>
      </w:r>
      <w:r w:rsidR="003472DE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dnia </w:t>
      </w:r>
      <w:r w:rsidR="00611DD2">
        <w:rPr>
          <w:rFonts w:asciiTheme="majorHAnsi" w:hAnsiTheme="majorHAnsi" w:cstheme="majorHAnsi"/>
          <w:b/>
          <w:bCs/>
          <w:caps/>
          <w:sz w:val="24"/>
          <w:szCs w:val="24"/>
        </w:rPr>
        <w:t>0</w:t>
      </w:r>
      <w:r w:rsidR="00B94748">
        <w:rPr>
          <w:rFonts w:asciiTheme="majorHAnsi" w:hAnsiTheme="majorHAnsi" w:cstheme="majorHAnsi"/>
          <w:b/>
          <w:bCs/>
          <w:caps/>
          <w:sz w:val="24"/>
          <w:szCs w:val="24"/>
        </w:rPr>
        <w:t>5</w:t>
      </w:r>
      <w:r w:rsidR="00106EB2" w:rsidRPr="00B824A3">
        <w:rPr>
          <w:rFonts w:asciiTheme="majorHAnsi" w:hAnsiTheme="majorHAnsi" w:cstheme="majorHAnsi"/>
          <w:b/>
          <w:bCs/>
          <w:caps/>
          <w:sz w:val="24"/>
          <w:szCs w:val="24"/>
        </w:rPr>
        <w:t>.0</w:t>
      </w:r>
      <w:r w:rsidR="00611DD2">
        <w:rPr>
          <w:rFonts w:asciiTheme="majorHAnsi" w:hAnsiTheme="majorHAnsi" w:cstheme="majorHAnsi"/>
          <w:b/>
          <w:bCs/>
          <w:caps/>
          <w:sz w:val="24"/>
          <w:szCs w:val="24"/>
        </w:rPr>
        <w:t>4</w:t>
      </w:r>
      <w:r w:rsidR="00106EB2" w:rsidRPr="00B824A3">
        <w:rPr>
          <w:rFonts w:asciiTheme="majorHAnsi" w:hAnsiTheme="majorHAnsi" w:cstheme="majorHAnsi"/>
          <w:b/>
          <w:bCs/>
          <w:caps/>
          <w:sz w:val="24"/>
          <w:szCs w:val="24"/>
        </w:rPr>
        <w:t>.</w:t>
      </w:r>
      <w:r w:rsidR="00C857A1" w:rsidRPr="00B824A3">
        <w:rPr>
          <w:rFonts w:asciiTheme="majorHAnsi" w:hAnsiTheme="majorHAnsi" w:cstheme="majorHAnsi"/>
          <w:b/>
          <w:bCs/>
          <w:caps/>
          <w:sz w:val="24"/>
          <w:szCs w:val="24"/>
        </w:rPr>
        <w:t>2</w:t>
      </w:r>
      <w:r w:rsidR="000D0675" w:rsidRPr="00B824A3">
        <w:rPr>
          <w:rFonts w:asciiTheme="majorHAnsi" w:hAnsiTheme="majorHAnsi" w:cstheme="majorHAnsi"/>
          <w:b/>
          <w:bCs/>
          <w:caps/>
          <w:sz w:val="24"/>
          <w:szCs w:val="24"/>
        </w:rPr>
        <w:t>02</w:t>
      </w:r>
      <w:r w:rsidR="005F17FF" w:rsidRPr="00B824A3">
        <w:rPr>
          <w:rFonts w:asciiTheme="majorHAnsi" w:hAnsiTheme="majorHAnsi" w:cstheme="majorHAnsi"/>
          <w:b/>
          <w:bCs/>
          <w:caps/>
          <w:sz w:val="24"/>
          <w:szCs w:val="24"/>
        </w:rPr>
        <w:t>4</w:t>
      </w:r>
      <w:r w:rsidR="000D0675" w:rsidRPr="00B824A3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r.</w:t>
      </w:r>
      <w:r w:rsidRPr="00B824A3">
        <w:rPr>
          <w:rFonts w:asciiTheme="majorHAnsi" w:hAnsiTheme="majorHAnsi" w:cstheme="majorHAnsi"/>
          <w:sz w:val="24"/>
          <w:szCs w:val="24"/>
        </w:rPr>
        <w:t xml:space="preserve"> Bieg terminu związania ofertą rozpoczyna się wraz z upływem terminu składania ofert.</w:t>
      </w:r>
    </w:p>
    <w:p w14:paraId="4B1C4D62" w14:textId="77777777" w:rsidR="00510C3C" w:rsidRPr="00B824A3" w:rsidRDefault="009E0B94" w:rsidP="00B824A3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B824A3">
        <w:rPr>
          <w:rFonts w:asciiTheme="majorHAnsi" w:hAnsiTheme="majorHAnsi" w:cstheme="majorHAnsi"/>
          <w:sz w:val="24"/>
          <w:szCs w:val="24"/>
        </w:rPr>
        <w:tab/>
      </w:r>
    </w:p>
    <w:p w14:paraId="59794307" w14:textId="24608B3C" w:rsidR="00DD545A" w:rsidRPr="00611DD2" w:rsidRDefault="009E0B94" w:rsidP="00611DD2">
      <w:pPr>
        <w:pStyle w:val="Bezodstpw"/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  <w:r w:rsidR="00DD545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br w:type="page"/>
      </w:r>
    </w:p>
    <w:p w14:paraId="628CF1B0" w14:textId="7E9C9E7E" w:rsidR="009E0B94" w:rsidRPr="00B824A3" w:rsidRDefault="003A746D" w:rsidP="00B824A3">
      <w:pPr>
        <w:pStyle w:val="Bezodstpw"/>
        <w:spacing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lastRenderedPageBreak/>
        <w:t>V</w:t>
      </w:r>
      <w:r w:rsidR="000D5CE4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I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I</w:t>
      </w:r>
      <w:r w:rsidR="00DF07C0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.</w:t>
      </w:r>
      <w:r w:rsidR="009E0B94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MIE</w:t>
      </w:r>
      <w:r w:rsidR="001E4612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J</w:t>
      </w:r>
      <w:r w:rsidR="009E0B94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SCE I TERMIN </w:t>
      </w:r>
      <w:r w:rsidR="00DF07C0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6FAAE190" w:rsidR="009E0B94" w:rsidRPr="00B824A3" w:rsidRDefault="009E0B94" w:rsidP="00B824A3">
      <w:pPr>
        <w:pStyle w:val="Bezodstpw"/>
        <w:numPr>
          <w:ilvl w:val="0"/>
          <w:numId w:val="10"/>
        </w:numPr>
        <w:spacing w:line="360" w:lineRule="auto"/>
        <w:ind w:left="567" w:hanging="567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Ofertę wraz z wymaganymi dokumentami należy umieścić na pod adresem:</w:t>
      </w:r>
      <w:r w:rsidR="00510C3C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6D0434" w:rsidRPr="00B824A3">
        <w:rPr>
          <w:rFonts w:asciiTheme="majorHAnsi" w:hAnsiTheme="majorHAnsi" w:cstheme="majorHAnsi"/>
          <w:sz w:val="24"/>
          <w:szCs w:val="24"/>
        </w:rPr>
        <w:t>https://platformazakupowa.pl/pn/tbs_piotrkow</w:t>
      </w:r>
      <w:r w:rsidR="009641D2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myśl Ustawy PZP na stronie internetowej prowadzonego postępowania do </w:t>
      </w:r>
      <w:bookmarkStart w:id="3" w:name="_Hlk64290997"/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dnia </w:t>
      </w:r>
      <w:r w:rsidR="00611DD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</w:t>
      </w:r>
      <w:r w:rsidR="00B9474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7</w:t>
      </w:r>
      <w:r w:rsidR="00106EB2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.0</w:t>
      </w:r>
      <w:r w:rsidR="00611DD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="00106EB2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  <w:r w:rsidR="009C3135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202</w:t>
      </w:r>
      <w:r w:rsidR="005F17FF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</w:t>
      </w:r>
      <w:r w:rsidR="001875E3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DF07C0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r. </w:t>
      </w:r>
      <w:bookmarkEnd w:id="3"/>
      <w:r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do godziny </w:t>
      </w:r>
      <w:r w:rsidR="00DF07C0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</w:t>
      </w:r>
      <w:r w:rsidR="006D76A5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</w:t>
      </w:r>
      <w:r w:rsidR="00D36211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:</w:t>
      </w:r>
      <w:r w:rsidR="00DF07C0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00.</w:t>
      </w:r>
    </w:p>
    <w:p w14:paraId="0E678906" w14:textId="77777777" w:rsidR="009E0B94" w:rsidRPr="00B824A3" w:rsidRDefault="009E0B94" w:rsidP="00B824A3">
      <w:pPr>
        <w:pStyle w:val="Bezodstpw"/>
        <w:numPr>
          <w:ilvl w:val="0"/>
          <w:numId w:val="10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Do oferty należy dołączyć wszystkie wymagane w SWZ dokumenty.</w:t>
      </w:r>
    </w:p>
    <w:p w14:paraId="350051D8" w14:textId="219470CB" w:rsidR="009E0B94" w:rsidRPr="00B824A3" w:rsidRDefault="009E0B94" w:rsidP="00B824A3">
      <w:pPr>
        <w:pStyle w:val="Bezodstpw"/>
        <w:numPr>
          <w:ilvl w:val="0"/>
          <w:numId w:val="10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 wypełnieniu Formularza składania oferty lub wniosku i 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dołączenia wszystkich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wymaganych załączników należy kliknąć przycisk „Przejdź do podsumowania”.</w:t>
      </w:r>
    </w:p>
    <w:p w14:paraId="68509AD1" w14:textId="46648A13" w:rsidR="009E0B94" w:rsidRPr="00B824A3" w:rsidRDefault="009E0B94" w:rsidP="00B824A3">
      <w:pPr>
        <w:pStyle w:val="Bezodstpw"/>
        <w:numPr>
          <w:ilvl w:val="0"/>
          <w:numId w:val="10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. Zalecamy stosowanie podpisu na każdym załączonym pliku osobno, w szczególności wskazanych w art. 63 ust 1 oraz ust.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2 ustawy</w:t>
      </w:r>
      <w:r w:rsidR="00DF07C0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="00DF07C0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ZP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494ECA36" w:rsidR="009E0B94" w:rsidRPr="00B824A3" w:rsidRDefault="009E0B94" w:rsidP="00B824A3">
      <w:pPr>
        <w:pStyle w:val="Bezodstpw"/>
        <w:numPr>
          <w:ilvl w:val="0"/>
          <w:numId w:val="10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2041CB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„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B824A3" w:rsidRDefault="009E0B94" w:rsidP="00B824A3">
      <w:pPr>
        <w:pStyle w:val="Bezodstpw"/>
        <w:numPr>
          <w:ilvl w:val="0"/>
          <w:numId w:val="10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adresem:  </w:t>
      </w:r>
    </w:p>
    <w:p w14:paraId="6C8172C9" w14:textId="405555A2" w:rsidR="002E44AB" w:rsidRPr="00B824A3" w:rsidRDefault="00000000" w:rsidP="00B824A3">
      <w:pPr>
        <w:pStyle w:val="Bezodstpw"/>
        <w:spacing w:line="360" w:lineRule="auto"/>
        <w:ind w:left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hyperlink r:id="rId12" w:history="1">
        <w:r w:rsidR="00510C3C" w:rsidRPr="00B824A3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https://platformazakupowa.pl/strona/45-instrukcje</w:t>
        </w:r>
      </w:hyperlink>
    </w:p>
    <w:p w14:paraId="5E339FE1" w14:textId="415C29A8" w:rsidR="003A746D" w:rsidRPr="00B824A3" w:rsidRDefault="000D5CE4" w:rsidP="00B824A3">
      <w:pPr>
        <w:pStyle w:val="Bezodstpw"/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VIII</w:t>
      </w:r>
      <w:r w:rsidR="00584025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B824A3" w:rsidRDefault="008F6B0F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Oferta powinna być:</w:t>
      </w:r>
    </w:p>
    <w:p w14:paraId="1D65877E" w14:textId="114B28E5" w:rsidR="008F6B0F" w:rsidRPr="00B824A3" w:rsidRDefault="008F6B0F" w:rsidP="00B824A3">
      <w:pPr>
        <w:pStyle w:val="Bezodstpw"/>
        <w:numPr>
          <w:ilvl w:val="0"/>
          <w:numId w:val="12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u w:val="single"/>
          <w:lang w:eastAsia="pl-PL"/>
        </w:rPr>
        <w:t>platformazakupowa.pl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14:paraId="3F71E1C9" w14:textId="6AA47084" w:rsidR="008F6B0F" w:rsidRPr="00B824A3" w:rsidRDefault="008F6B0F" w:rsidP="00B824A3">
      <w:pPr>
        <w:pStyle w:val="Bezodstpw"/>
        <w:numPr>
          <w:ilvl w:val="0"/>
          <w:numId w:val="12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podpisana </w:t>
      </w:r>
      <w:hyperlink r:id="rId13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lub </w:t>
      </w:r>
      <w:hyperlink r:id="rId14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podpisem zaufanym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041CB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lub </w:t>
      </w:r>
      <w:hyperlink r:id="rId15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podpisem osobistym</w:t>
        </w:r>
      </w:hyperlink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5F79E0FD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 xml:space="preserve">Oferta, wniosek oraz przedmiotowe środki dowodowe (jeżeli były wymagane) składane elektronicznie muszą zostać podpisane elektronicznym kwalifikowanym podpisem </w:t>
      </w:r>
      <w:r w:rsidR="002041CB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lub podpisem zaufanym lub podpisem osobistym. W procesie składania oferty, wniosku w tym przedmiotowych środków dowodowych na </w:t>
      </w:r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platformie, kwalifikowany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podpis elektroniczny Wykonawca może złożyć bezpośrednio na dokumencie, który następnie przesyła do systemu (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opcja rekomendowana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przez </w:t>
      </w:r>
      <w:hyperlink r:id="rId16" w:history="1">
        <w:r w:rsidRPr="00B824A3">
          <w:rPr>
            <w:rFonts w:asciiTheme="majorHAnsi" w:eastAsia="Times New Roman" w:hAnsiTheme="majorHAnsi" w:cstheme="maj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  <w:r w:rsidR="002041CB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(po kliknięciu w przycisk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B824A3" w:rsidRDefault="008F6B0F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Treść oferty musi odpowiadać treści SWZ.</w:t>
      </w:r>
    </w:p>
    <w:p w14:paraId="1C9948CF" w14:textId="5DF26A62" w:rsidR="008F6B0F" w:rsidRPr="00B824A3" w:rsidRDefault="008F6B0F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Ofertę składa się na Formularzu Ofertowym – zgodnie z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Załącznikiem nr 1 do SWZ</w:t>
      </w:r>
      <w:r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="00B824A3" w:rsidRPr="00B824A3">
        <w:rPr>
          <w:rFonts w:asciiTheme="majorHAnsi" w:hAnsiTheme="majorHAnsi" w:cstheme="majorHAnsi"/>
          <w:sz w:val="24"/>
          <w:szCs w:val="24"/>
        </w:rPr>
        <w:t>w</w:t>
      </w:r>
      <w:r w:rsidRPr="00B824A3">
        <w:rPr>
          <w:rFonts w:asciiTheme="majorHAnsi" w:hAnsiTheme="majorHAnsi" w:cstheme="majorHAnsi"/>
          <w:sz w:val="24"/>
          <w:szCs w:val="24"/>
        </w:rPr>
        <w:t>raz z ofertą Wykonawca jest zobowiązany złożyć:</w:t>
      </w:r>
    </w:p>
    <w:p w14:paraId="3F8B0158" w14:textId="1E12604F" w:rsidR="008F6B0F" w:rsidRPr="00B824A3" w:rsidRDefault="008F6B0F" w:rsidP="00B824A3">
      <w:pPr>
        <w:pStyle w:val="Bezodstpw"/>
        <w:numPr>
          <w:ilvl w:val="0"/>
          <w:numId w:val="13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oświadczenia, o których mowa w Rozdziale </w:t>
      </w:r>
      <w:r w:rsidR="002F6B88" w:rsidRPr="00B824A3">
        <w:rPr>
          <w:rFonts w:asciiTheme="majorHAnsi" w:hAnsiTheme="majorHAnsi" w:cstheme="majorHAnsi"/>
          <w:sz w:val="24"/>
          <w:szCs w:val="24"/>
        </w:rPr>
        <w:t>V</w:t>
      </w:r>
      <w:r w:rsidRPr="00B824A3">
        <w:rPr>
          <w:rFonts w:asciiTheme="majorHAnsi" w:hAnsiTheme="majorHAnsi" w:cstheme="majorHAnsi"/>
          <w:sz w:val="24"/>
          <w:szCs w:val="24"/>
        </w:rPr>
        <w:t xml:space="preserve"> ust. </w:t>
      </w:r>
      <w:r w:rsidR="00396ACD" w:rsidRPr="00B824A3">
        <w:rPr>
          <w:rFonts w:asciiTheme="majorHAnsi" w:hAnsiTheme="majorHAnsi" w:cstheme="majorHAnsi"/>
          <w:sz w:val="24"/>
          <w:szCs w:val="24"/>
        </w:rPr>
        <w:t>1</w:t>
      </w:r>
      <w:r w:rsidRPr="00B824A3">
        <w:rPr>
          <w:rFonts w:asciiTheme="majorHAnsi" w:hAnsiTheme="majorHAnsi" w:cstheme="majorHAnsi"/>
          <w:sz w:val="24"/>
          <w:szCs w:val="24"/>
        </w:rPr>
        <w:t xml:space="preserve"> SWZ;</w:t>
      </w:r>
    </w:p>
    <w:p w14:paraId="6125C735" w14:textId="77777777" w:rsidR="002041CB" w:rsidRPr="00B824A3" w:rsidRDefault="008F6B0F" w:rsidP="00B824A3">
      <w:pPr>
        <w:pStyle w:val="Bezodstpw"/>
        <w:numPr>
          <w:ilvl w:val="0"/>
          <w:numId w:val="13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zobowiązanie innego podmiotu, o którym mowa w Rozdziale X</w:t>
      </w:r>
      <w:r w:rsidR="002F6B88" w:rsidRPr="00B824A3">
        <w:rPr>
          <w:rFonts w:asciiTheme="majorHAnsi" w:hAnsiTheme="majorHAnsi" w:cstheme="majorHAnsi"/>
          <w:sz w:val="24"/>
          <w:szCs w:val="24"/>
        </w:rPr>
        <w:t xml:space="preserve">X </w:t>
      </w:r>
      <w:r w:rsidRPr="00B824A3">
        <w:rPr>
          <w:rFonts w:asciiTheme="majorHAnsi" w:hAnsiTheme="majorHAnsi" w:cstheme="majorHAnsi"/>
          <w:sz w:val="24"/>
          <w:szCs w:val="24"/>
        </w:rPr>
        <w:t>ust. 3 SWZ (jeżeli dotyczy);</w:t>
      </w:r>
    </w:p>
    <w:p w14:paraId="7BFA5F62" w14:textId="52ECC6C8" w:rsidR="008F6B0F" w:rsidRPr="00B824A3" w:rsidRDefault="008F6B0F" w:rsidP="00B824A3">
      <w:pPr>
        <w:pStyle w:val="Bezodstpw"/>
        <w:numPr>
          <w:ilvl w:val="0"/>
          <w:numId w:val="13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B824A3" w:rsidRDefault="008F6B0F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lub podpisem osobistym przez osobę/osoby upoważnioną/upoważnione. Poświadczenie za zgodność z oryginałem następuje w formie elektronicznej podpisane kwalifikowanym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>podpisem elektronicznym lub podpisem zaufanym lub podpisem osobistym przez osobę/osoby upoważnioną/upoważnione. </w:t>
      </w:r>
    </w:p>
    <w:p w14:paraId="581CC86A" w14:textId="77777777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eIDAS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0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1</w:t>
      </w:r>
      <w:r w:rsidR="009641D2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.07.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2016 r</w:t>
      </w:r>
      <w:r w:rsidR="009641D2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XAdES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XAdES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B824A3" w:rsidRDefault="00CC479C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  <w:u w:val="single"/>
        </w:rPr>
        <w:t>Pełnomocnictwo do podpisania</w:t>
      </w:r>
      <w:r w:rsidRPr="00B824A3">
        <w:rPr>
          <w:rFonts w:asciiTheme="majorHAnsi" w:hAnsiTheme="majorHAnsi" w:cstheme="maj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B824A3" w:rsidRDefault="00CC479C" w:rsidP="00B824A3">
      <w:pPr>
        <w:pStyle w:val="Bezodstpw"/>
        <w:numPr>
          <w:ilvl w:val="0"/>
          <w:numId w:val="44"/>
        </w:numPr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B824A3" w:rsidRDefault="00CC479C" w:rsidP="00B824A3">
      <w:pPr>
        <w:pStyle w:val="Bezodstpw"/>
        <w:spacing w:line="360" w:lineRule="auto"/>
        <w:ind w:left="92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lub</w:t>
      </w:r>
    </w:p>
    <w:p w14:paraId="774B11F0" w14:textId="18A59704" w:rsidR="00CC479C" w:rsidRPr="00B824A3" w:rsidRDefault="00CC479C" w:rsidP="00B824A3">
      <w:pPr>
        <w:pStyle w:val="Bezodstpw"/>
        <w:numPr>
          <w:ilvl w:val="0"/>
          <w:numId w:val="44"/>
        </w:numPr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kopii (skanu) pełnomocnictwa sporządzonego uprzednio formie pisemnej – w formie elektronicznego poświadczenia sporządzonego w oparciu o art. 97 § 2 ustawy z dnia 14.02.1991 r. Prawo o notariacie, opatrzonego kwalifikowanym podpisem elektronicznym przez </w:t>
      </w:r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notariusza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bądź poprzez opatrzenie skanu pełnomocnictwa kwalifikowanym podpisem elektronicznym lub podpisem zaufanym lub podpisem osobistym mocodawcy.</w:t>
      </w:r>
    </w:p>
    <w:p w14:paraId="15FC115C" w14:textId="2EEDA30D" w:rsidR="00CC479C" w:rsidRPr="00B824A3" w:rsidRDefault="00CC479C" w:rsidP="00B824A3">
      <w:pPr>
        <w:pStyle w:val="Bezodstpw"/>
        <w:spacing w:line="360" w:lineRule="auto"/>
        <w:ind w:left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Elektroniczna </w:t>
      </w:r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kopia pełnomocnictwa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nie może być uwierzytelniona przez umocowanego.</w:t>
      </w:r>
    </w:p>
    <w:p w14:paraId="0232C2EE" w14:textId="77777777" w:rsidR="00CC479C" w:rsidRPr="00B824A3" w:rsidRDefault="00CC479C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B824A3">
        <w:rPr>
          <w:rFonts w:asciiTheme="majorHAnsi" w:hAnsiTheme="majorHAnsi" w:cstheme="maj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5CCF36ED" w14:textId="77777777" w:rsidR="00B824A3" w:rsidRPr="00B824A3" w:rsidRDefault="00CC479C" w:rsidP="00B824A3">
      <w:pPr>
        <w:pStyle w:val="Bezodstpw"/>
        <w:numPr>
          <w:ilvl w:val="0"/>
          <w:numId w:val="45"/>
        </w:numPr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oryginale – w formie elektronicznej opatrzonej kwalifikowanym podpisem</w:t>
      </w:r>
      <w:r w:rsidR="00D56281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elektronicznym lub w postaci elektronicznej opatrzonej podpisem zaufanym lub podpisem osobistym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  <w:r w:rsidR="00D56281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</w:p>
    <w:p w14:paraId="1782E7F2" w14:textId="37E81089" w:rsidR="00CC479C" w:rsidRPr="00B824A3" w:rsidRDefault="00D56281" w:rsidP="00B824A3">
      <w:pPr>
        <w:pStyle w:val="Bezodstpw"/>
        <w:spacing w:line="360" w:lineRule="auto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</w:t>
      </w:r>
      <w:r w:rsidR="00CC479C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ub</w:t>
      </w:r>
    </w:p>
    <w:p w14:paraId="240463D9" w14:textId="74481B13" w:rsidR="008E05DC" w:rsidRPr="00B824A3" w:rsidRDefault="00CC479C" w:rsidP="00B824A3">
      <w:pPr>
        <w:pStyle w:val="Bezodstpw"/>
        <w:numPr>
          <w:ilvl w:val="0"/>
          <w:numId w:val="45"/>
        </w:numPr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 xml:space="preserve">kopii (skanu) pełnomocnictwa sporządzonego uprzednio formie pisemnej – w formie elektronicznego poświadczenia sporządzonego w oparciu o art. 97 § 2 ustawy z dnia 14.02.1991 r. Prawo o notariacie, opatrzonego kwalifikowanym podpisem elektronicznym przez </w:t>
      </w:r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notariusza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bądź poprzez opatrzenie skanu pełnomocnictwa kwalifikowanym podpisem elektronicznym lub podpisem zaufanym lub podpisem osobistym mocodawcy.</w:t>
      </w:r>
      <w:r w:rsidR="001658E7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Elektroniczna </w:t>
      </w:r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kopia pełnomocnictwa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nie może być uwierzytelniona przez umocowanego.</w:t>
      </w:r>
    </w:p>
    <w:p w14:paraId="0162EF9E" w14:textId="26D066CC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50D9233F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Wykonawca, za pośrednictwem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hyperlink r:id="rId17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 składania ofert zmienić lub wycofać ofertę. Sposób dokonywania zmiany lub wycofania oferty zamieszczono w instrukcji zamieszczonej na stronie internetowej pod adresem:</w:t>
      </w:r>
      <w:r w:rsidR="003A746D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hyperlink r:id="rId18" w:history="1">
        <w:r w:rsidR="003A746D" w:rsidRPr="00B824A3">
          <w:rPr>
            <w:rStyle w:val="Hipercze"/>
            <w:rFonts w:asciiTheme="majorHAnsi" w:eastAsia="Times New Roman" w:hAnsiTheme="majorHAnsi" w:cstheme="maj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156F1B34" w14:textId="3529FDC1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7544FA81" w14:textId="12779492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przypadku załączenia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jest załączyć tłumaczenie na język polski.</w:t>
      </w:r>
    </w:p>
    <w:p w14:paraId="666FF8C3" w14:textId="295A90F3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>przez podmiot, na którego zdolnościach lub sytuacji polega Wykonawca, albo przez podwykonawcę.</w:t>
      </w:r>
    </w:p>
    <w:p w14:paraId="12848585" w14:textId="77777777" w:rsidR="002041CB" w:rsidRPr="00B824A3" w:rsidRDefault="00584025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B824A3" w:rsidRDefault="008F6B0F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16E6A527" w:rsidR="002041CB" w:rsidRPr="00B824A3" w:rsidRDefault="008F6B0F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Podmiotowe środki dowodowe lub inne dokumenty, w tym dokumenty potwierdzające umocowanie do reprezentowania, sporządzone w języku obcym przekazuje się wraz</w:t>
      </w:r>
      <w:r w:rsidR="00D56281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z tłumaczeniem na język polski.</w:t>
      </w:r>
    </w:p>
    <w:p w14:paraId="69F7564A" w14:textId="2FC9AB0A" w:rsidR="002041CB" w:rsidRPr="00B824A3" w:rsidRDefault="008F6B0F" w:rsidP="00B824A3">
      <w:pPr>
        <w:pStyle w:val="Bezodstpw"/>
        <w:numPr>
          <w:ilvl w:val="0"/>
          <w:numId w:val="11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Wszystkie koszty związane z uczestnictwem w postępowaniu, w szczególności z przygotowaniem i złożeniem oferty ponosi Wykonawca składający ofertę. Zamawiający nie przewiduje zwrotu kosztów udziału</w:t>
      </w:r>
      <w:r w:rsidR="002041CB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 xml:space="preserve">w postępowaniu. </w:t>
      </w:r>
    </w:p>
    <w:p w14:paraId="1D76402C" w14:textId="0C6996EB" w:rsidR="003A746D" w:rsidRPr="00B824A3" w:rsidRDefault="009E0B94" w:rsidP="00B824A3">
      <w:pPr>
        <w:pStyle w:val="Bezodstpw"/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IX.</w:t>
      </w:r>
      <w:r w:rsidR="005E21CA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O</w:t>
      </w:r>
      <w:r w:rsidR="00DF07C0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33EB3B09" w:rsidR="00D638E8" w:rsidRPr="00B824A3" w:rsidRDefault="00D638E8" w:rsidP="00B824A3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Otwarcie ofert nastąpi </w:t>
      </w:r>
      <w:r w:rsidRPr="00611DD2">
        <w:rPr>
          <w:rFonts w:asciiTheme="majorHAnsi" w:eastAsia="Times New Roman" w:hAnsiTheme="majorHAnsi" w:cstheme="majorHAnsi"/>
          <w:sz w:val="24"/>
          <w:szCs w:val="24"/>
          <w:lang w:eastAsia="pl-PL"/>
        </w:rPr>
        <w:t>dnia</w:t>
      </w:r>
      <w:r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611DD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</w:t>
      </w:r>
      <w:r w:rsidR="00B9474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7</w:t>
      </w:r>
      <w:r w:rsidR="00E42C86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.0</w:t>
      </w:r>
      <w:r w:rsidR="00611DD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  <w:r w:rsidR="00E42C86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  <w:r w:rsidR="009C3135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202</w:t>
      </w:r>
      <w:r w:rsidR="005F17FF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4</w:t>
      </w:r>
      <w:r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r. o godz.1</w:t>
      </w:r>
      <w:r w:rsidR="00D36211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</w:t>
      </w:r>
      <w:r w:rsidR="00D36211" w:rsidRPr="00B824A3">
        <w:rPr>
          <w:rFonts w:asciiTheme="majorHAnsi" w:eastAsia="Times New Roman" w:hAnsiTheme="majorHAnsi" w:cstheme="majorHAnsi"/>
          <w:b/>
          <w:bCs/>
          <w:sz w:val="24"/>
          <w:szCs w:val="24"/>
          <w:vertAlign w:val="superscript"/>
          <w:lang w:eastAsia="pl-PL"/>
        </w:rPr>
        <w:t>:</w:t>
      </w:r>
      <w:r w:rsidR="00D36211"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30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za pośrednictwem Platformy poprzez ich odszyfrowanie, umożliwiające otwarcie plików z ofertami, z uwzględnieniem art. 222 ustawy Pzp.</w:t>
      </w:r>
    </w:p>
    <w:p w14:paraId="1928B292" w14:textId="77777777" w:rsidR="00B57B74" w:rsidRPr="00B824A3" w:rsidRDefault="009E0B94" w:rsidP="00B824A3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B824A3" w:rsidRDefault="009E0B94" w:rsidP="00B824A3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26F8B519" w:rsidR="00B57B74" w:rsidRPr="00B824A3" w:rsidRDefault="009E0B94" w:rsidP="00B824A3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134CFA65" w14:textId="4C536072" w:rsidR="009E0B94" w:rsidRPr="00B824A3" w:rsidRDefault="009E0B94" w:rsidP="00B824A3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B824A3" w:rsidRDefault="009E0B94" w:rsidP="00B824A3">
      <w:pPr>
        <w:pStyle w:val="Bezodstpw"/>
        <w:numPr>
          <w:ilvl w:val="0"/>
          <w:numId w:val="15"/>
        </w:numPr>
        <w:spacing w:line="360" w:lineRule="auto"/>
        <w:ind w:left="993" w:hanging="42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824A3" w:rsidRDefault="009E0B94" w:rsidP="00B824A3">
      <w:pPr>
        <w:pStyle w:val="Bezodstpw"/>
        <w:numPr>
          <w:ilvl w:val="0"/>
          <w:numId w:val="15"/>
        </w:numPr>
        <w:spacing w:line="360" w:lineRule="auto"/>
        <w:ind w:left="993" w:hanging="42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>cenach zawartych w ofertach.</w:t>
      </w:r>
    </w:p>
    <w:p w14:paraId="60FA441F" w14:textId="1AF86F31" w:rsidR="003B1519" w:rsidRPr="00B824A3" w:rsidRDefault="009E0B94" w:rsidP="00B824A3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Informacja zostanie</w:t>
      </w:r>
      <w:r w:rsidR="00676A7C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opublikowana na stronie postępowania na</w:t>
      </w:r>
      <w:hyperlink r:id="rId19" w:history="1">
        <w:r w:rsidR="00B57B74" w:rsidRPr="00B824A3">
          <w:rPr>
            <w:rFonts w:asciiTheme="majorHAnsi" w:eastAsia="Times New Roman" w:hAnsiTheme="majorHAnsi" w:cstheme="majorHAnsi"/>
            <w:sz w:val="24"/>
            <w:szCs w:val="24"/>
            <w:lang w:eastAsia="pl-PL"/>
          </w:rPr>
          <w:t xml:space="preserve"> </w:t>
        </w:r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sekcji ,,Komunikaty</w:t>
      </w:r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”.</w:t>
      </w:r>
    </w:p>
    <w:p w14:paraId="1CAB2BA3" w14:textId="4ABD733A" w:rsidR="00B57B74" w:rsidRPr="00B824A3" w:rsidRDefault="009E0B94" w:rsidP="00B824A3">
      <w:pPr>
        <w:pStyle w:val="Bezodstpw"/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Uwaga!</w:t>
      </w:r>
    </w:p>
    <w:p w14:paraId="53FB4FE2" w14:textId="1E340BC6" w:rsidR="003E3484" w:rsidRPr="00B824A3" w:rsidRDefault="009E0B94" w:rsidP="00B824A3">
      <w:pPr>
        <w:pStyle w:val="Bezodstpw"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Zgodnie z </w:t>
      </w:r>
      <w:r w:rsidR="00DF07C0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u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stawą PZP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33040B18" w14:textId="57BEFB89" w:rsidR="00D8088E" w:rsidRPr="00B824A3" w:rsidRDefault="00304CCE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376479" w:rsidRPr="00B824A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57B74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ZALECENIA ZAMAWIAJĄCEGO</w:t>
      </w:r>
    </w:p>
    <w:p w14:paraId="79C63BCE" w14:textId="77777777" w:rsidR="00B57B74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</w:t>
      </w:r>
      <w:r w:rsidR="00B57B74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do </w:t>
      </w:r>
      <w:r w:rsidR="00B57B74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„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doc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docx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xlsx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jpeg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)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B824A3" w:rsidRDefault="00304CCE" w:rsidP="00B824A3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B824A3" w:rsidRDefault="00304CCE" w:rsidP="00B824A3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.7Z</w:t>
      </w:r>
    </w:p>
    <w:p w14:paraId="2BBB1A53" w14:textId="29BBE11F" w:rsidR="00B57B74" w:rsidRPr="00B824A3" w:rsidRDefault="002F6B88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!</w:t>
      </w:r>
      <w:r w:rsidR="00B57B74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ab/>
      </w:r>
      <w:r w:rsidR="00304CC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w</w:t>
      </w:r>
      <w:r w:rsidR="00B57B74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304CC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bmp</w:t>
      </w:r>
      <w:proofErr w:type="spellEnd"/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. </w:t>
      </w:r>
      <w:proofErr w:type="spellStart"/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. </w:t>
      </w:r>
      <w:r w:rsidR="00304CCE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maksymalnie 10MB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eDoApp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B824A3" w:rsidRDefault="00304CCE" w:rsidP="00B824A3">
      <w:pPr>
        <w:pStyle w:val="Bezodstpw"/>
        <w:numPr>
          <w:ilvl w:val="0"/>
          <w:numId w:val="18"/>
        </w:numPr>
        <w:spacing w:line="360" w:lineRule="auto"/>
        <w:ind w:left="1134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 </w:t>
      </w:r>
    </w:p>
    <w:p w14:paraId="23E3F49D" w14:textId="147B162A" w:rsidR="00304CCE" w:rsidRPr="00B824A3" w:rsidRDefault="00304CCE" w:rsidP="00B824A3">
      <w:pPr>
        <w:pStyle w:val="Bezodstpw"/>
        <w:numPr>
          <w:ilvl w:val="0"/>
          <w:numId w:val="18"/>
        </w:numPr>
        <w:spacing w:line="360" w:lineRule="auto"/>
        <w:ind w:left="1134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 xml:space="preserve">Pliki w innych formatach niż PDF zaleca się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7B2BDDD5" w14:textId="77777777" w:rsidR="00304CCE" w:rsidRPr="00B824A3" w:rsidRDefault="00304CCE" w:rsidP="00B824A3">
      <w:pPr>
        <w:pStyle w:val="Bezodstpw"/>
        <w:numPr>
          <w:ilvl w:val="0"/>
          <w:numId w:val="18"/>
        </w:numPr>
        <w:spacing w:line="360" w:lineRule="auto"/>
        <w:ind w:left="1134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 </w:t>
      </w:r>
      <w:r w:rsidR="00231D73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zaleca,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aby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510E0A98" w:rsidR="008A55FA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.zip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54CC5329" w14:textId="53B79840" w:rsidR="003E3484" w:rsidRPr="00B824A3" w:rsidRDefault="00304CCE" w:rsidP="00B824A3">
      <w:pPr>
        <w:pStyle w:val="Bezodstpw"/>
        <w:numPr>
          <w:ilvl w:val="0"/>
          <w:numId w:val="16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Zamawiający zaleca</w:t>
      </w:r>
      <w:r w:rsidR="002F6B88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aby </w:t>
      </w:r>
      <w:r w:rsidRPr="00B824A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4CE9092C" w14:textId="012DA526" w:rsidR="00376479" w:rsidRPr="00B824A3" w:rsidRDefault="000D5CE4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XI</w:t>
      </w:r>
      <w:r w:rsidR="00376479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8A55FA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   </w:t>
      </w:r>
      <w:r w:rsidR="00376479" w:rsidRPr="00B824A3">
        <w:rPr>
          <w:rFonts w:asciiTheme="majorHAnsi" w:hAnsiTheme="majorHAnsi" w:cstheme="majorHAnsi"/>
          <w:b/>
          <w:bCs/>
          <w:sz w:val="24"/>
          <w:szCs w:val="24"/>
        </w:rPr>
        <w:t>PODSTAWY WYKLUCZENIA Z POSTĘPOWANIA</w:t>
      </w:r>
    </w:p>
    <w:p w14:paraId="2311C237" w14:textId="2E484DB6" w:rsidR="00376479" w:rsidRPr="00B824A3" w:rsidRDefault="00376479" w:rsidP="00B824A3">
      <w:pPr>
        <w:pStyle w:val="Bezodstpw"/>
        <w:numPr>
          <w:ilvl w:val="0"/>
          <w:numId w:val="1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7B547AAA" w14:textId="77777777" w:rsidR="00376479" w:rsidRPr="00B824A3" w:rsidRDefault="00376479" w:rsidP="00B824A3">
      <w:pPr>
        <w:pStyle w:val="Bezodstpw"/>
        <w:numPr>
          <w:ilvl w:val="0"/>
          <w:numId w:val="20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w art. 108 ust. 1</w:t>
      </w:r>
      <w:r w:rsidRPr="00B824A3">
        <w:rPr>
          <w:rFonts w:asciiTheme="majorHAnsi" w:hAnsiTheme="majorHAnsi" w:cstheme="majorHAnsi"/>
          <w:sz w:val="24"/>
          <w:szCs w:val="24"/>
        </w:rPr>
        <w:t xml:space="preserve"> ustawy PZP;</w:t>
      </w:r>
    </w:p>
    <w:p w14:paraId="72F2BEEB" w14:textId="77777777" w:rsidR="00376479" w:rsidRPr="00B824A3" w:rsidRDefault="00376479" w:rsidP="00B824A3">
      <w:pPr>
        <w:pStyle w:val="Bezodstpw"/>
        <w:numPr>
          <w:ilvl w:val="0"/>
          <w:numId w:val="20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w art. 109 ust. 1 pkt. 4, 5, 7</w:t>
      </w:r>
      <w:r w:rsidRPr="00B824A3">
        <w:rPr>
          <w:rFonts w:asciiTheme="majorHAnsi" w:hAnsiTheme="majorHAnsi" w:cstheme="majorHAnsi"/>
          <w:sz w:val="24"/>
          <w:szCs w:val="24"/>
        </w:rPr>
        <w:t xml:space="preserve"> ustawy PZP tj.:</w:t>
      </w:r>
    </w:p>
    <w:p w14:paraId="6593449D" w14:textId="20477C16" w:rsidR="00376479" w:rsidRPr="00B824A3" w:rsidRDefault="00376479" w:rsidP="00B824A3">
      <w:pPr>
        <w:pStyle w:val="Bezodstpw"/>
        <w:numPr>
          <w:ilvl w:val="0"/>
          <w:numId w:val="21"/>
        </w:numPr>
        <w:spacing w:line="360" w:lineRule="auto"/>
        <w:ind w:firstLine="273"/>
        <w:rPr>
          <w:rFonts w:asciiTheme="majorHAnsi" w:hAnsiTheme="majorHAnsi" w:cstheme="majorHAnsi"/>
          <w:kern w:val="32"/>
          <w:sz w:val="24"/>
          <w:szCs w:val="24"/>
        </w:rPr>
      </w:pPr>
      <w:r w:rsidRPr="00B824A3">
        <w:rPr>
          <w:rFonts w:asciiTheme="majorHAnsi" w:hAnsiTheme="majorHAnsi" w:cstheme="majorHAnsi"/>
          <w:kern w:val="32"/>
          <w:sz w:val="24"/>
          <w:szCs w:val="24"/>
        </w:rPr>
        <w:t xml:space="preserve">w </w:t>
      </w:r>
      <w:r w:rsidR="003472DE" w:rsidRPr="00B824A3">
        <w:rPr>
          <w:rFonts w:asciiTheme="majorHAnsi" w:hAnsiTheme="majorHAnsi" w:cstheme="majorHAnsi"/>
          <w:kern w:val="32"/>
          <w:sz w:val="24"/>
          <w:szCs w:val="24"/>
        </w:rPr>
        <w:t>stosunku,</w:t>
      </w:r>
      <w:r w:rsidRPr="00B824A3">
        <w:rPr>
          <w:rFonts w:asciiTheme="majorHAnsi" w:hAnsiTheme="majorHAnsi" w:cstheme="majorHAnsi"/>
          <w:kern w:val="32"/>
          <w:sz w:val="24"/>
          <w:szCs w:val="24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7F1F9131" w:rsidR="00376479" w:rsidRPr="00B824A3" w:rsidRDefault="00376479" w:rsidP="00B824A3">
      <w:pPr>
        <w:pStyle w:val="Bezodstpw"/>
        <w:numPr>
          <w:ilvl w:val="0"/>
          <w:numId w:val="21"/>
        </w:numPr>
        <w:spacing w:line="360" w:lineRule="auto"/>
        <w:ind w:firstLine="273"/>
        <w:rPr>
          <w:rFonts w:asciiTheme="majorHAnsi" w:hAnsiTheme="majorHAnsi" w:cstheme="majorHAnsi"/>
          <w:kern w:val="32"/>
          <w:sz w:val="24"/>
          <w:szCs w:val="24"/>
        </w:rPr>
      </w:pPr>
      <w:r w:rsidRPr="00B824A3">
        <w:rPr>
          <w:rFonts w:asciiTheme="majorHAnsi" w:hAnsiTheme="majorHAnsi" w:cstheme="majorHAnsi"/>
          <w:kern w:val="32"/>
          <w:sz w:val="24"/>
          <w:szCs w:val="24"/>
        </w:rPr>
        <w:t xml:space="preserve">który w sposób zawiniony poważnie naruszył obowiązki zawodowe, co podważa jego uczciwość, w </w:t>
      </w:r>
      <w:r w:rsidR="003472DE" w:rsidRPr="00B824A3">
        <w:rPr>
          <w:rFonts w:asciiTheme="majorHAnsi" w:hAnsiTheme="majorHAnsi" w:cstheme="majorHAnsi"/>
          <w:kern w:val="32"/>
          <w:sz w:val="24"/>
          <w:szCs w:val="24"/>
        </w:rPr>
        <w:t>szczególności,</w:t>
      </w:r>
      <w:r w:rsidRPr="00B824A3">
        <w:rPr>
          <w:rFonts w:asciiTheme="majorHAnsi" w:hAnsiTheme="majorHAnsi" w:cstheme="majorHAnsi"/>
          <w:kern w:val="32"/>
          <w:sz w:val="24"/>
          <w:szCs w:val="24"/>
        </w:rPr>
        <w:t xml:space="preserve"> gdy wykonawca w wyniku zamierzonego </w:t>
      </w:r>
      <w:r w:rsidRPr="00B824A3">
        <w:rPr>
          <w:rFonts w:asciiTheme="majorHAnsi" w:hAnsiTheme="majorHAnsi" w:cstheme="majorHAnsi"/>
          <w:kern w:val="32"/>
          <w:sz w:val="24"/>
          <w:szCs w:val="24"/>
        </w:rPr>
        <w:lastRenderedPageBreak/>
        <w:t xml:space="preserve">działania lub rażącego niedbalstwa nie wykonał lub nienależycie wykonał zamówienie, </w:t>
      </w:r>
      <w:r w:rsidR="008A55FA" w:rsidRPr="00B824A3">
        <w:rPr>
          <w:rFonts w:asciiTheme="majorHAnsi" w:hAnsiTheme="majorHAnsi" w:cstheme="majorHAnsi"/>
          <w:kern w:val="32"/>
          <w:sz w:val="24"/>
          <w:szCs w:val="24"/>
        </w:rPr>
        <w:br/>
      </w:r>
      <w:r w:rsidRPr="00B824A3">
        <w:rPr>
          <w:rFonts w:asciiTheme="majorHAnsi" w:hAnsiTheme="majorHAnsi" w:cstheme="maj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Pr="00DD545A" w:rsidRDefault="00376479" w:rsidP="00B824A3">
      <w:pPr>
        <w:pStyle w:val="Bezodstpw"/>
        <w:numPr>
          <w:ilvl w:val="0"/>
          <w:numId w:val="21"/>
        </w:numPr>
        <w:spacing w:line="360" w:lineRule="auto"/>
        <w:ind w:firstLine="273"/>
        <w:rPr>
          <w:rFonts w:asciiTheme="majorHAnsi" w:hAnsiTheme="majorHAnsi" w:cstheme="majorHAnsi"/>
          <w:kern w:val="32"/>
          <w:sz w:val="24"/>
          <w:szCs w:val="24"/>
        </w:rPr>
      </w:pPr>
      <w:r w:rsidRPr="00B824A3">
        <w:rPr>
          <w:rFonts w:asciiTheme="majorHAnsi" w:hAnsiTheme="majorHAnsi" w:cstheme="maj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B824A3">
        <w:rPr>
          <w:rFonts w:asciiTheme="majorHAnsi" w:hAnsiTheme="majorHAnsi" w:cstheme="majorHAnsi"/>
          <w:kern w:val="32"/>
          <w:sz w:val="24"/>
          <w:szCs w:val="24"/>
        </w:rPr>
        <w:br/>
      </w:r>
      <w:r w:rsidRPr="00DD545A">
        <w:rPr>
          <w:rFonts w:asciiTheme="majorHAnsi" w:hAnsiTheme="majorHAnsi" w:cstheme="majorHAnsi"/>
          <w:kern w:val="32"/>
          <w:sz w:val="24"/>
          <w:szCs w:val="24"/>
        </w:rPr>
        <w:t>za wady;</w:t>
      </w:r>
    </w:p>
    <w:p w14:paraId="72CC7D78" w14:textId="41553A97" w:rsidR="002854DB" w:rsidRPr="001B750D" w:rsidRDefault="002854DB" w:rsidP="00B824A3">
      <w:pPr>
        <w:pStyle w:val="Bezodstpw"/>
        <w:numPr>
          <w:ilvl w:val="0"/>
          <w:numId w:val="20"/>
        </w:numPr>
        <w:spacing w:line="360" w:lineRule="auto"/>
        <w:ind w:left="851" w:hanging="284"/>
        <w:rPr>
          <w:rFonts w:asciiTheme="majorHAnsi" w:hAnsiTheme="majorHAnsi" w:cstheme="majorHAnsi"/>
        </w:rPr>
      </w:pPr>
      <w:r w:rsidRPr="001B750D">
        <w:rPr>
          <w:rFonts w:asciiTheme="majorHAnsi" w:hAnsiTheme="majorHAnsi" w:cstheme="majorHAnsi"/>
          <w:b/>
          <w:bCs/>
        </w:rPr>
        <w:t>w art. 7 ust. 1 ustawy z dnia 13 kwietnia 2022 r.</w:t>
      </w:r>
      <w:r w:rsidRPr="001B750D">
        <w:rPr>
          <w:rFonts w:asciiTheme="majorHAnsi" w:hAnsiTheme="majorHAnsi" w:cstheme="majorHAnsi"/>
        </w:rPr>
        <w:t xml:space="preserve"> – o szczególnych rozwiązaniach w zakresie przeciwdziałania wspieraniu agresji na Ukrainę oraz służących ochronie bezpieczeństwa narodowego (Dz. U. z 2022 r. poz. 835)</w:t>
      </w:r>
    </w:p>
    <w:p w14:paraId="2649E93F" w14:textId="16379BA3" w:rsidR="008A55FA" w:rsidRPr="00B824A3" w:rsidRDefault="00376479" w:rsidP="00B824A3">
      <w:pPr>
        <w:pStyle w:val="Bezodstpw"/>
        <w:numPr>
          <w:ilvl w:val="0"/>
          <w:numId w:val="1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Wykluczenie Wykonawcy następuje zgodnie z art. 111 ustawy PZP.</w:t>
      </w:r>
    </w:p>
    <w:p w14:paraId="16FE9C94" w14:textId="7AD887F3" w:rsidR="00225E7C" w:rsidRPr="00B824A3" w:rsidRDefault="00225E7C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XII.</w:t>
      </w:r>
      <w:r w:rsidR="00E35CC6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INFORMACJA O SPOSOBIE POROZUMIEWANIA SIĘ ZAMAWIAJĄCEGO Z WYKONAWCAMI ORAZ PRZ</w:t>
      </w:r>
      <w:r w:rsidR="00231D73" w:rsidRPr="00B824A3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KAZYWANIA </w:t>
      </w:r>
      <w:r w:rsidR="00231D73" w:rsidRPr="00B824A3">
        <w:rPr>
          <w:rFonts w:asciiTheme="majorHAnsi" w:hAnsiTheme="majorHAnsi" w:cstheme="majorHAnsi"/>
          <w:b/>
          <w:bCs/>
          <w:sz w:val="24"/>
          <w:szCs w:val="24"/>
        </w:rPr>
        <w:t>OŚWIADCZEŃ LUB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DOKUM</w:t>
      </w:r>
      <w:r w:rsidR="00231D73" w:rsidRPr="00B824A3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NTÓW</w:t>
      </w:r>
    </w:p>
    <w:p w14:paraId="4CF1BDDF" w14:textId="6B5EEFE3" w:rsidR="0071047B" w:rsidRPr="00B824A3" w:rsidRDefault="0071047B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Osobą uprawnioną do porozumiewania się z Wykonawcami </w:t>
      </w:r>
      <w:r w:rsidR="004A0611" w:rsidRPr="00B824A3">
        <w:rPr>
          <w:rFonts w:asciiTheme="majorHAnsi" w:hAnsiTheme="majorHAnsi" w:cstheme="majorHAnsi"/>
          <w:sz w:val="24"/>
          <w:szCs w:val="24"/>
        </w:rPr>
        <w:t>są:</w:t>
      </w:r>
    </w:p>
    <w:p w14:paraId="710DFE42" w14:textId="62D107DE" w:rsidR="0071047B" w:rsidRPr="00B824A3" w:rsidRDefault="0071047B" w:rsidP="00B824A3">
      <w:pPr>
        <w:pStyle w:val="Bezodstpw"/>
        <w:numPr>
          <w:ilvl w:val="0"/>
          <w:numId w:val="23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 zakresie proceduralnym: Adam Łuczyński</w:t>
      </w:r>
      <w:r w:rsidR="004A0611" w:rsidRPr="00B824A3">
        <w:rPr>
          <w:rFonts w:asciiTheme="majorHAnsi" w:hAnsiTheme="majorHAnsi" w:cstheme="majorHAnsi"/>
          <w:sz w:val="24"/>
          <w:szCs w:val="24"/>
        </w:rPr>
        <w:t>;</w:t>
      </w:r>
    </w:p>
    <w:p w14:paraId="28F73A17" w14:textId="28185DE8" w:rsidR="0071047B" w:rsidRPr="00B824A3" w:rsidRDefault="0071047B" w:rsidP="00B824A3">
      <w:pPr>
        <w:pStyle w:val="Bezodstpw"/>
        <w:numPr>
          <w:ilvl w:val="0"/>
          <w:numId w:val="23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 zakresie merytorycznym: </w:t>
      </w:r>
      <w:r w:rsidR="00E42C86" w:rsidRPr="00B824A3">
        <w:rPr>
          <w:rFonts w:asciiTheme="majorHAnsi" w:hAnsiTheme="majorHAnsi" w:cstheme="majorHAnsi"/>
          <w:sz w:val="24"/>
          <w:szCs w:val="24"/>
        </w:rPr>
        <w:t>Małgorzata Fornal</w:t>
      </w:r>
    </w:p>
    <w:p w14:paraId="4E3FAAF5" w14:textId="2EBE7167" w:rsidR="00676A7C" w:rsidRPr="00B824A3" w:rsidRDefault="00225E7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Postępowanie prowadzone jest w języku polskim w formie elektronicznej za pośrednictwem </w:t>
      </w:r>
      <w:hyperlink r:id="rId20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 adresem:</w:t>
      </w:r>
      <w:r w:rsidR="008A55FA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03C1793F" w14:textId="61B740D9" w:rsidR="00225E7C" w:rsidRPr="00B824A3" w:rsidRDefault="006D0434" w:rsidP="00B824A3">
      <w:pPr>
        <w:pStyle w:val="Bezodstpw"/>
        <w:spacing w:line="360" w:lineRule="auto"/>
        <w:ind w:left="567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B824A3" w:rsidRDefault="00225E7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22B9520C" w:rsidR="008A55FA" w:rsidRPr="00B824A3" w:rsidRDefault="00225E7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poprzez kliknięcie 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przycisku „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Wyślij wiadomość do zamawiającego” po których pojawi się komunikat, że wiadomość została wysłana do zamawiającego. Zamawiający dopuszcza, awaryjnie, 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komunikację za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pośrednictwem poczty elektronicznej. Adres poczty elektronicznej osoby uprawnionej do kontaktu z Wykonawcami: </w:t>
      </w:r>
      <w:hyperlink r:id="rId23" w:history="1">
        <w:r w:rsidR="0071047B" w:rsidRPr="00B824A3">
          <w:rPr>
            <w:rStyle w:val="Hipercze"/>
            <w:rFonts w:asciiTheme="majorHAnsi" w:eastAsia="Times New Roman" w:hAnsiTheme="majorHAnsi" w:cstheme="maj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3D2A367" w:rsidR="008A55FA" w:rsidRPr="00B824A3" w:rsidRDefault="00225E7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4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Informacje dotyczące odpowiedzi na pytania,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 xml:space="preserve">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pośrednictwem </w:t>
      </w:r>
      <w:hyperlink r:id="rId25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do konkretnego wykonawcy.</w:t>
      </w:r>
    </w:p>
    <w:p w14:paraId="3277CC2A" w14:textId="22D39E15" w:rsidR="008A55FA" w:rsidRPr="00B824A3" w:rsidRDefault="00225E7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D7D41DD" w14:textId="2B64422E" w:rsidR="00225E7C" w:rsidRPr="00B824A3" w:rsidRDefault="00225E7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</w:t>
      </w:r>
      <w:r w:rsidR="005C7ED6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„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 aplikacyjne umożliwiające pracę</w:t>
      </w:r>
      <w:r w:rsidR="00966880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na </w:t>
      </w:r>
      <w:hyperlink r:id="rId26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, tj.:</w:t>
      </w:r>
    </w:p>
    <w:p w14:paraId="59CA882C" w14:textId="4133F8E2" w:rsidR="009641D2" w:rsidRPr="00B824A3" w:rsidRDefault="00225E7C" w:rsidP="00B824A3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kb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/s</w:t>
      </w:r>
      <w:r w:rsidR="005C7ED6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10564113" w14:textId="2F8CFD97" w:rsidR="009641D2" w:rsidRPr="00B824A3" w:rsidRDefault="00225E7C" w:rsidP="00B824A3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MS Windows 7, Mac Os x 10 4, Linux, lub ich nowsze wersje</w:t>
      </w:r>
      <w:r w:rsidR="005C7ED6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B824A3" w:rsidRDefault="00225E7C" w:rsidP="00B824A3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0.</w:t>
      </w:r>
      <w:r w:rsidR="005C7ED6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B824A3" w:rsidRDefault="00225E7C" w:rsidP="00B824A3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włączona obsługa JavaScript</w:t>
      </w:r>
      <w:r w:rsidR="005C7ED6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68762835" w14:textId="4EE96771" w:rsidR="009641D2" w:rsidRPr="00B824A3" w:rsidRDefault="00225E7C" w:rsidP="00B824A3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Acrobat</w:t>
      </w:r>
      <w:proofErr w:type="spellEnd"/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Reader lub inny obsługujący format plików .pdf</w:t>
      </w:r>
      <w:r w:rsidR="005C7ED6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B824A3" w:rsidRDefault="005C7ED6" w:rsidP="00B824A3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</w:t>
      </w:r>
      <w:r w:rsidR="00225E7C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;</w:t>
      </w:r>
    </w:p>
    <w:p w14:paraId="45172C1F" w14:textId="1C59FE84" w:rsidR="00225E7C" w:rsidRPr="00B824A3" w:rsidRDefault="005C7ED6" w:rsidP="00B824A3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</w:t>
      </w:r>
      <w:r w:rsidR="00225E7C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hh:</w:t>
      </w:r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mm</w:t>
      </w:r>
      <w:proofErr w:type="spellEnd"/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: </w:t>
      </w:r>
      <w:proofErr w:type="spellStart"/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ss</w:t>
      </w:r>
      <w:proofErr w:type="spellEnd"/>
      <w:r w:rsidR="00225E7C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B824A3" w:rsidRDefault="00225E7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B824A3" w:rsidRDefault="00225E7C" w:rsidP="00B824A3">
      <w:pPr>
        <w:pStyle w:val="Bezodstpw"/>
        <w:numPr>
          <w:ilvl w:val="0"/>
          <w:numId w:val="25"/>
        </w:numPr>
        <w:spacing w:line="360" w:lineRule="auto"/>
        <w:ind w:left="993" w:hanging="42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akceptuje warunki korzystania z </w:t>
      </w:r>
      <w:hyperlink r:id="rId27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określone w Regulaminie zamieszczonym na stronie internetowej </w:t>
      </w:r>
      <w:hyperlink r:id="rId28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pod linkiem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  w zakładce „Regulamin</w:t>
      </w:r>
      <w:r w:rsidR="005C7ED6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”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B824A3" w:rsidRDefault="00225E7C" w:rsidP="00B824A3">
      <w:pPr>
        <w:pStyle w:val="Bezodstpw"/>
        <w:numPr>
          <w:ilvl w:val="0"/>
          <w:numId w:val="25"/>
        </w:numPr>
        <w:spacing w:line="360" w:lineRule="auto"/>
        <w:ind w:left="993" w:hanging="42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zapoznał i stosuje się do Instrukcji składania ofert dostępnej </w:t>
      </w:r>
      <w:hyperlink r:id="rId29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pod linkiem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. </w:t>
      </w:r>
    </w:p>
    <w:p w14:paraId="06BDF97B" w14:textId="3A8D4E42" w:rsidR="005C7ED6" w:rsidRPr="00B824A3" w:rsidRDefault="00225E7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B824A3">
          <w:rPr>
            <w:rFonts w:asciiTheme="majorHAnsi" w:eastAsia="Times New Roman" w:hAnsiTheme="majorHAnsi" w:cstheme="maj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w szczególności za sytuację, gdy </w:t>
      </w:r>
      <w:r w:rsidR="003357FA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r w:rsidR="003472DE"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postępowaniu,</w:t>
      </w:r>
      <w:r w:rsidRPr="00B824A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ponieważ nie został spełniony obowiązek narzucony w art. 221 Ustawy Prawo Zamówień Publicznych.</w:t>
      </w:r>
    </w:p>
    <w:p w14:paraId="6CAA1B10" w14:textId="6B322EDE" w:rsidR="005C7ED6" w:rsidRPr="00B824A3" w:rsidRDefault="00225E7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Zamawiający informuje, że instrukcje korzystania z </w:t>
      </w:r>
      <w:hyperlink r:id="rId31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2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platformazakupowa.pl</w:t>
        </w:r>
      </w:hyperlink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B824A3">
          <w:rPr>
            <w:rFonts w:asciiTheme="majorHAnsi" w:eastAsia="Times New Roman" w:hAnsiTheme="majorHAnsi" w:cstheme="maj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F3CEC29" w:rsidR="005C7ED6" w:rsidRPr="00B824A3" w:rsidRDefault="00DA673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W korespondencji kierowanej do Zamawiającego Wykonawcy powinni posługiwać się numerem przedmiotowego postępowania.</w:t>
      </w:r>
    </w:p>
    <w:p w14:paraId="2AA5DB3D" w14:textId="5F3CE84A" w:rsidR="005C7ED6" w:rsidRPr="00B824A3" w:rsidRDefault="00DA673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ofert, pod warunkiem</w:t>
      </w:r>
      <w:r w:rsidR="005C7ED6" w:rsidRPr="00B824A3">
        <w:rPr>
          <w:rFonts w:asciiTheme="majorHAnsi" w:hAnsiTheme="majorHAnsi" w:cstheme="majorHAnsi"/>
          <w:sz w:val="24"/>
          <w:szCs w:val="24"/>
        </w:rPr>
        <w:t>,</w:t>
      </w:r>
      <w:r w:rsidRPr="00B824A3">
        <w:rPr>
          <w:rFonts w:asciiTheme="majorHAnsi" w:hAnsiTheme="majorHAnsi" w:cstheme="majorHAnsi"/>
          <w:sz w:val="24"/>
          <w:szCs w:val="24"/>
        </w:rPr>
        <w:t xml:space="preserve"> że wniosek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01DFCCF3" w:rsidR="005C7ED6" w:rsidRPr="00B824A3" w:rsidRDefault="00DA673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12, zamawiający nie ma obowiązku udzielania wyjaśnień SWZ oraz obowiązku przedłużenia terminu składania ofert.</w:t>
      </w:r>
    </w:p>
    <w:p w14:paraId="74EB5FD1" w14:textId="78D394A5" w:rsidR="005C7ED6" w:rsidRPr="00B824A3" w:rsidRDefault="00DA673C" w:rsidP="00B824A3">
      <w:pPr>
        <w:pStyle w:val="Bezodstpw"/>
        <w:numPr>
          <w:ilvl w:val="0"/>
          <w:numId w:val="22"/>
        </w:numPr>
        <w:spacing w:line="360" w:lineRule="auto"/>
        <w:ind w:left="567" w:hanging="567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824A3">
        <w:rPr>
          <w:rFonts w:asciiTheme="majorHAnsi" w:hAnsiTheme="majorHAnsi" w:cstheme="maj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440C13C6" w14:textId="67FA8183" w:rsidR="00376479" w:rsidRPr="00B824A3" w:rsidRDefault="005F30FE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XI</w:t>
      </w:r>
      <w:r w:rsidR="000D5CE4" w:rsidRPr="00B824A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I. </w:t>
      </w:r>
      <w:r w:rsidR="005C7ED6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WYMAGANIA DOTYCZĄCE WADIUM</w:t>
      </w:r>
      <w:r w:rsidR="00A546B9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714C88A" w14:textId="16A3C8F1" w:rsidR="003B735D" w:rsidRPr="00B824A3" w:rsidRDefault="003B735D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lastRenderedPageBreak/>
        <w:t>Zamawiający nie wymaga</w:t>
      </w:r>
      <w:r w:rsidR="00611DD2">
        <w:rPr>
          <w:rFonts w:asciiTheme="majorHAnsi" w:hAnsiTheme="majorHAnsi" w:cstheme="majorHAnsi"/>
          <w:sz w:val="24"/>
          <w:szCs w:val="24"/>
        </w:rPr>
        <w:t xml:space="preserve"> w postępowaniu</w:t>
      </w:r>
      <w:r w:rsidRPr="00B824A3">
        <w:rPr>
          <w:rFonts w:asciiTheme="majorHAnsi" w:hAnsiTheme="majorHAnsi" w:cstheme="majorHAnsi"/>
          <w:sz w:val="24"/>
          <w:szCs w:val="24"/>
        </w:rPr>
        <w:t xml:space="preserve"> wniesienia wadium.</w:t>
      </w:r>
    </w:p>
    <w:p w14:paraId="3184025F" w14:textId="1A4FB827" w:rsidR="00EF14B4" w:rsidRPr="00B824A3" w:rsidRDefault="006E758E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XI</w:t>
      </w:r>
      <w:r w:rsidR="000D5CE4" w:rsidRPr="00B824A3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C57D4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WYMAGANIA DOTYCZĄCE ZABEZPIECZENIA NALEŻYTEGO WYKONANIA UMOWY</w:t>
      </w:r>
      <w:r w:rsidR="001E77B7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61FADAC" w14:textId="1CDAB562" w:rsidR="00966880" w:rsidRPr="00B824A3" w:rsidRDefault="006E758E" w:rsidP="00B824A3">
      <w:pPr>
        <w:pStyle w:val="Bezodstpw"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Zamawiający </w:t>
      </w:r>
      <w:r w:rsidR="00966880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nie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będzie żądać od Wykonawcy, którego oferta została wybrana jako najkorzystniejsza, wniesienia zabezpieczenia należytego wykonania umowy</w:t>
      </w:r>
      <w:r w:rsidR="00966880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.</w:t>
      </w:r>
    </w:p>
    <w:p w14:paraId="5B776658" w14:textId="097E0B20" w:rsidR="006E758E" w:rsidRPr="00B824A3" w:rsidRDefault="00AC03D5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0D5CE4" w:rsidRPr="00B824A3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EC57D4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KRYTERIA OCENY OFERT</w:t>
      </w:r>
      <w:r w:rsidR="00EB3A09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508DC3E" w14:textId="068F0EF2" w:rsidR="00557AE7" w:rsidRPr="00B824A3" w:rsidRDefault="008A503D" w:rsidP="00B824A3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Przy wyborze najkorzystniejszej oferty Zamawiający będzie się kierował następującymi kryteriami oceny ofert:</w:t>
      </w:r>
    </w:p>
    <w:p w14:paraId="4FF61B9A" w14:textId="7F58618B" w:rsidR="00557AE7" w:rsidRPr="00B824A3" w:rsidRDefault="00557AE7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a) Cena oferty brutto (A) </w:t>
      </w:r>
      <w:r w:rsidR="00966880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8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0 %</w:t>
      </w:r>
    </w:p>
    <w:p w14:paraId="2F8DBE0F" w14:textId="7CA3063B" w:rsidR="00557AE7" w:rsidRPr="00B824A3" w:rsidRDefault="00557AE7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b) Czas pełnienia dyżuru kominiarskiego (B) </w:t>
      </w:r>
      <w:r w:rsidR="00966880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2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0 %</w:t>
      </w:r>
    </w:p>
    <w:p w14:paraId="6A2233D4" w14:textId="6CDC0623" w:rsidR="00557AE7" w:rsidRPr="00B824A3" w:rsidRDefault="00557AE7" w:rsidP="00B824A3">
      <w:pPr>
        <w:tabs>
          <w:tab w:val="left" w:pos="426"/>
        </w:tabs>
        <w:suppressAutoHyphens/>
        <w:spacing w:after="0" w:line="36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Punkty będą przyznawane wg następujących zasad: 1% = 1 punkt.</w:t>
      </w:r>
    </w:p>
    <w:p w14:paraId="40545ACF" w14:textId="36A7B4CC" w:rsidR="00557AE7" w:rsidRPr="00B824A3" w:rsidRDefault="00557AE7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bCs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Sposób przyznawania punktacji </w:t>
      </w:r>
    </w:p>
    <w:p w14:paraId="7F2C9C46" w14:textId="63509E99" w:rsidR="00557AE7" w:rsidRPr="00B824A3" w:rsidRDefault="00557AE7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b/>
          <w:bCs/>
          <w:sz w:val="24"/>
          <w:szCs w:val="24"/>
          <w:lang w:eastAsia="ar-SA"/>
        </w:rPr>
        <w:t>Cena oferty brutto (A):</w:t>
      </w:r>
    </w:p>
    <w:p w14:paraId="6D742AE7" w14:textId="1052A12E" w:rsidR="00557AE7" w:rsidRPr="00B824A3" w:rsidRDefault="00557AE7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a) Oferta z najniższą ceną brutto otrzyma </w:t>
      </w:r>
      <w:r w:rsidR="00966880" w:rsidRPr="00B824A3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8</w:t>
      </w:r>
      <w:r w:rsidRPr="00B824A3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0 punktów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1550DF4A" w14:textId="4D2AEB72" w:rsidR="00557AE7" w:rsidRPr="00B824A3" w:rsidRDefault="00557AE7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iCs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b) Punkty pozostałych ofert liczone będą wg proporcji matematycznej z dokładnością do </w:t>
      </w:r>
      <w:r w:rsidR="00B824A3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d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wóch miejsc po przecinku:</w:t>
      </w:r>
      <w:r w:rsidR="00D22E69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A= (A</w:t>
      </w:r>
      <w:r w:rsidRPr="00B824A3">
        <w:rPr>
          <w:rFonts w:asciiTheme="majorHAnsi" w:eastAsia="Calibri" w:hAnsiTheme="majorHAnsi" w:cstheme="majorHAnsi"/>
          <w:b/>
          <w:sz w:val="24"/>
          <w:szCs w:val="24"/>
          <w:vertAlign w:val="subscript"/>
          <w:lang w:eastAsia="ar-SA"/>
        </w:rPr>
        <w:t>min</w:t>
      </w: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/</w:t>
      </w:r>
      <w:proofErr w:type="spellStart"/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</w:t>
      </w:r>
      <w:r w:rsidRPr="00B824A3">
        <w:rPr>
          <w:rFonts w:asciiTheme="majorHAnsi" w:eastAsia="Calibri" w:hAnsiTheme="majorHAnsi" w:cstheme="majorHAnsi"/>
          <w:b/>
          <w:sz w:val="24"/>
          <w:szCs w:val="24"/>
          <w:vertAlign w:val="subscript"/>
          <w:lang w:eastAsia="ar-SA"/>
        </w:rPr>
        <w:t>ob</w:t>
      </w:r>
      <w:proofErr w:type="spellEnd"/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) x</w:t>
      </w:r>
      <w:r w:rsidR="00966880"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8</w:t>
      </w: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0</w:t>
      </w:r>
      <w:r w:rsidR="00D22E69" w:rsidRPr="00B824A3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,</w:t>
      </w:r>
    </w:p>
    <w:p w14:paraId="5A92CF15" w14:textId="77777777" w:rsidR="00557AE7" w:rsidRPr="00B824A3" w:rsidRDefault="00557AE7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iCs/>
          <w:sz w:val="24"/>
          <w:szCs w:val="24"/>
          <w:lang w:eastAsia="ar-SA"/>
        </w:rPr>
        <w:t>gdzie:</w:t>
      </w:r>
    </w:p>
    <w:p w14:paraId="4D1F311E" w14:textId="77777777" w:rsidR="00557AE7" w:rsidRPr="00B824A3" w:rsidRDefault="00557AE7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ilość punktów za kryterium ceny</w:t>
      </w:r>
    </w:p>
    <w:p w14:paraId="40AC3998" w14:textId="77777777" w:rsidR="00557AE7" w:rsidRPr="00B824A3" w:rsidRDefault="00557AE7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proofErr w:type="spellStart"/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</w:t>
      </w:r>
      <w:r w:rsidRPr="00B824A3">
        <w:rPr>
          <w:rFonts w:asciiTheme="majorHAnsi" w:eastAsia="Calibri" w:hAnsiTheme="majorHAnsi" w:cstheme="majorHAnsi"/>
          <w:b/>
          <w:sz w:val="24"/>
          <w:szCs w:val="24"/>
          <w:vertAlign w:val="subscript"/>
          <w:lang w:eastAsia="ar-SA"/>
        </w:rPr>
        <w:t>ob</w:t>
      </w:r>
      <w:proofErr w:type="spellEnd"/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cena brutto oferty badanej</w:t>
      </w:r>
    </w:p>
    <w:p w14:paraId="2A2A5310" w14:textId="79F83801" w:rsidR="00557AE7" w:rsidRPr="00B824A3" w:rsidRDefault="00557AE7" w:rsidP="00B824A3">
      <w:pPr>
        <w:tabs>
          <w:tab w:val="left" w:pos="426"/>
        </w:tabs>
        <w:suppressAutoHyphens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</w:t>
      </w:r>
      <w:r w:rsidRPr="00B824A3">
        <w:rPr>
          <w:rFonts w:asciiTheme="majorHAnsi" w:eastAsia="Calibri" w:hAnsiTheme="majorHAnsi" w:cstheme="majorHAnsi"/>
          <w:b/>
          <w:sz w:val="24"/>
          <w:szCs w:val="24"/>
          <w:vertAlign w:val="subscript"/>
          <w:lang w:eastAsia="ar-SA"/>
        </w:rPr>
        <w:t>min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najniższa cena oferowana brutto</w:t>
      </w:r>
    </w:p>
    <w:p w14:paraId="2D428F99" w14:textId="12448E65" w:rsidR="008E4E88" w:rsidRPr="00B824A3" w:rsidRDefault="008E4E88" w:rsidP="00B824A3">
      <w:pPr>
        <w:tabs>
          <w:tab w:val="left" w:pos="426"/>
        </w:tabs>
        <w:suppressAutoHyphens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Czas pełnienia dyżuru kominiarskiego (B):</w:t>
      </w:r>
    </w:p>
    <w:p w14:paraId="6D8BA810" w14:textId="77777777" w:rsidR="008E4E88" w:rsidRPr="00B824A3" w:rsidRDefault="008E4E88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a) Punkty w tym kryterium będą przyznawane za wydłużenie pełnienia dyżuru kominiarskiego. </w:t>
      </w:r>
    </w:p>
    <w:p w14:paraId="21BB5298" w14:textId="1349E52C" w:rsidR="008E4E88" w:rsidRPr="00B824A3" w:rsidRDefault="008E4E88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b) Za każde wydłużenie czasu wykonania zmówienia o pełne 2 godziny, w stosunku do </w:t>
      </w:r>
      <w:r w:rsidR="003472DE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wymaganego czasu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wykonania zamówienia, oferta otrzyma 2,</w:t>
      </w:r>
      <w:r w:rsidR="003472DE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5 punktów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2A5C5089" w14:textId="77777777" w:rsidR="008E4E88" w:rsidRPr="00B824A3" w:rsidRDefault="008E4E88" w:rsidP="00B824A3">
      <w:pPr>
        <w:autoSpaceDE w:val="0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c)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Maksymalny czas pełnienia dyżuru kominiarskiego wynosi 24 godziny. Minimalny okres pełnienia dyżuru kominiarskiego wynosi 8 godzin (tj. od 7</w:t>
      </w:r>
      <w:r w:rsidRPr="00B824A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00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do 15</w:t>
      </w:r>
      <w:r w:rsidRPr="00B824A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00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).</w:t>
      </w:r>
    </w:p>
    <w:p w14:paraId="43EDF280" w14:textId="633EF932" w:rsidR="002E64DC" w:rsidRPr="00B824A3" w:rsidRDefault="008E4E88" w:rsidP="00B824A3">
      <w:pPr>
        <w:autoSpaceDE w:val="0"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d) Wydłużenie czasu pełnienia dyżury o np. 2 godziny spowoduje, iż dyżur kominiarski wyniesie 10 godzin (od godzi. 7</w:t>
      </w:r>
      <w:r w:rsidRPr="00B824A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00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do 17</w:t>
      </w:r>
      <w:r w:rsidRPr="00B824A3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00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</w:p>
    <w:tbl>
      <w:tblPr>
        <w:tblpPr w:leftFromText="141" w:rightFromText="141" w:vertAnchor="text" w:horzAnchor="margin" w:tblpY="-37"/>
        <w:tblW w:w="9787" w:type="dxa"/>
        <w:tblLayout w:type="fixed"/>
        <w:tblLook w:val="04A0" w:firstRow="1" w:lastRow="0" w:firstColumn="1" w:lastColumn="0" w:noHBand="0" w:noVBand="1"/>
      </w:tblPr>
      <w:tblGrid>
        <w:gridCol w:w="2235"/>
        <w:gridCol w:w="890"/>
        <w:gridCol w:w="851"/>
        <w:gridCol w:w="850"/>
        <w:gridCol w:w="992"/>
        <w:gridCol w:w="993"/>
        <w:gridCol w:w="992"/>
        <w:gridCol w:w="992"/>
        <w:gridCol w:w="992"/>
      </w:tblGrid>
      <w:tr w:rsidR="002E64DC" w:rsidRPr="00B824A3" w14:paraId="73E76C99" w14:textId="77777777" w:rsidTr="002E64DC">
        <w:trPr>
          <w:trHeight w:val="8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D62B9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ar-SA"/>
              </w:rPr>
              <w:lastRenderedPageBreak/>
              <w:t xml:space="preserve">Czas, o który wykonawca wydłużył termin pełnienia dyżuru kominiarskiego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13A28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0041008E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2</w:t>
            </w:r>
          </w:p>
          <w:p w14:paraId="58BEE9FA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303F9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6D5C3BC0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4</w:t>
            </w:r>
          </w:p>
          <w:p w14:paraId="066D1BDB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251A4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7992B314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6</w:t>
            </w:r>
          </w:p>
          <w:p w14:paraId="0BECF071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E15D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37627D1C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8</w:t>
            </w:r>
          </w:p>
          <w:p w14:paraId="58666A38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862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374B12FA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10</w:t>
            </w:r>
          </w:p>
          <w:p w14:paraId="5623BF89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C5E2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71EF4424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12</w:t>
            </w:r>
          </w:p>
          <w:p w14:paraId="03161F81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463F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186AA314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 xml:space="preserve">14 </w:t>
            </w:r>
          </w:p>
          <w:p w14:paraId="4DFEE59D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A8D2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2848606D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16</w:t>
            </w:r>
          </w:p>
          <w:p w14:paraId="7BA7EACB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godzin</w:t>
            </w:r>
          </w:p>
        </w:tc>
      </w:tr>
      <w:tr w:rsidR="002E64DC" w:rsidRPr="00B824A3" w14:paraId="7775DC2D" w14:textId="77777777" w:rsidTr="002E64DC">
        <w:trPr>
          <w:trHeight w:val="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E175B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b/>
                <w:sz w:val="24"/>
                <w:szCs w:val="24"/>
                <w:lang w:eastAsia="ar-SA"/>
              </w:rPr>
            </w:pPr>
          </w:p>
          <w:p w14:paraId="3912B595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b/>
                <w:sz w:val="24"/>
                <w:szCs w:val="24"/>
                <w:lang w:eastAsia="ar-SA"/>
              </w:rPr>
              <w:t>Przyznane punkty (B):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CDF76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57A56C89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1A63B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7192CC78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B09CA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4D73455A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5A9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40A0E7AD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A52C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19A17436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EC65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65C0C20B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1AA8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0CC85FC6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001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</w:p>
          <w:p w14:paraId="1BB48598" w14:textId="77777777" w:rsidR="002E64DC" w:rsidRPr="00B824A3" w:rsidRDefault="002E64DC" w:rsidP="00B824A3">
            <w:pPr>
              <w:tabs>
                <w:tab w:val="left" w:pos="426"/>
              </w:tabs>
              <w:suppressAutoHyphens/>
              <w:snapToGrid w:val="0"/>
              <w:spacing w:after="0" w:line="360" w:lineRule="auto"/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</w:pPr>
            <w:r w:rsidRPr="00B824A3">
              <w:rPr>
                <w:rFonts w:asciiTheme="majorHAnsi" w:eastAsia="Calibri" w:hAnsiTheme="majorHAnsi" w:cstheme="majorHAnsi"/>
                <w:sz w:val="24"/>
                <w:szCs w:val="24"/>
                <w:lang w:eastAsia="ar-SA"/>
              </w:rPr>
              <w:t>20</w:t>
            </w:r>
          </w:p>
        </w:tc>
      </w:tr>
    </w:tbl>
    <w:p w14:paraId="2D05D4A4" w14:textId="77777777" w:rsidR="003B735D" w:rsidRPr="00B824A3" w:rsidRDefault="003B735D" w:rsidP="00B824A3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14:paraId="1796CF0A" w14:textId="01EAF000" w:rsidR="008A503D" w:rsidRPr="00B824A3" w:rsidRDefault="00557AE7" w:rsidP="00B824A3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Cenę oferty należy obliczyć uwzględniając zakres usługi określony w opisie zamówienia.</w:t>
      </w:r>
    </w:p>
    <w:p w14:paraId="43805528" w14:textId="0334532F" w:rsidR="00541570" w:rsidRPr="00B824A3" w:rsidRDefault="008A503D" w:rsidP="00B824A3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Punktacja przyznawana ofertom w poszczególnych kryteriach oceny ofert będzie liczona </w:t>
      </w:r>
      <w:r w:rsidR="00B824A3" w:rsidRPr="00B824A3">
        <w:rPr>
          <w:rFonts w:asciiTheme="majorHAnsi" w:hAnsiTheme="majorHAnsi" w:cstheme="majorHAnsi"/>
          <w:sz w:val="24"/>
          <w:szCs w:val="24"/>
        </w:rPr>
        <w:t>z</w:t>
      </w:r>
      <w:r w:rsidRPr="00B824A3">
        <w:rPr>
          <w:rFonts w:asciiTheme="majorHAnsi" w:hAnsiTheme="majorHAnsi" w:cstheme="majorHAnsi"/>
          <w:sz w:val="24"/>
          <w:szCs w:val="24"/>
        </w:rPr>
        <w:t xml:space="preserve"> dokładnością do dwóch miejsc po przecinku, zgodnie z zasadami arytmetyki.</w:t>
      </w:r>
    </w:p>
    <w:p w14:paraId="7E454162" w14:textId="1CB78C87" w:rsidR="00541570" w:rsidRPr="00B824A3" w:rsidRDefault="008A503D" w:rsidP="00B824A3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B824A3">
        <w:rPr>
          <w:rFonts w:asciiTheme="majorHAnsi" w:hAnsiTheme="majorHAnsi" w:cstheme="majorHAnsi"/>
          <w:sz w:val="24"/>
          <w:szCs w:val="24"/>
        </w:rPr>
        <w:t xml:space="preserve"> Wykonawcy są zobowiązani do przedstawienia wyjaśnień w terminie wskazanym przez Zamawiającego.</w:t>
      </w:r>
    </w:p>
    <w:p w14:paraId="66C2AE57" w14:textId="15BD3EFB" w:rsidR="00D36211" w:rsidRPr="00B824A3" w:rsidRDefault="008A503D" w:rsidP="00B824A3">
      <w:pPr>
        <w:pStyle w:val="Bezodstpw"/>
        <w:numPr>
          <w:ilvl w:val="0"/>
          <w:numId w:val="2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udzieli zamówienia Wykonawcy, którego oferta zostanie uznana za najkorzystniejszą.</w:t>
      </w:r>
    </w:p>
    <w:p w14:paraId="308774AA" w14:textId="14221C42" w:rsidR="001672FF" w:rsidRPr="00B824A3" w:rsidRDefault="004D2407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0D5CE4" w:rsidRPr="00B824A3">
        <w:rPr>
          <w:rFonts w:asciiTheme="majorHAnsi" w:hAnsiTheme="majorHAnsi" w:cstheme="majorHAnsi"/>
          <w:b/>
          <w:bCs/>
          <w:sz w:val="24"/>
          <w:szCs w:val="24"/>
        </w:rPr>
        <w:t>VI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541570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SPOSÓB OBLICZENIA CENY OFERTY</w:t>
      </w:r>
    </w:p>
    <w:p w14:paraId="072C1C20" w14:textId="0B62AACC" w:rsidR="001A5A17" w:rsidRPr="00B824A3" w:rsidRDefault="001672FF" w:rsidP="00B824A3">
      <w:pPr>
        <w:pStyle w:val="Akapitzlist"/>
        <w:numPr>
          <w:ilvl w:val="1"/>
          <w:numId w:val="48"/>
        </w:numPr>
        <w:tabs>
          <w:tab w:val="left" w:pos="284"/>
        </w:tabs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Za wykonanie przeglądów przewodów kominowych </w:t>
      </w:r>
      <w:r w:rsidR="009D48CA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 lokalach mieszkalnych i użytkowych</w:t>
      </w:r>
      <w:r w:rsidR="003B735D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– raz w roku, w 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zakresie,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 którym mowa w §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1 ust. 2 pkt.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1 umowy wynagrodzenie wynosi:</w:t>
      </w:r>
    </w:p>
    <w:p w14:paraId="4BFBE14F" w14:textId="1D9C105A" w:rsidR="001672FF" w:rsidRPr="00B824A3" w:rsidRDefault="001672FF" w:rsidP="00B824A3">
      <w:pPr>
        <w:pStyle w:val="Akapitzlist"/>
        <w:tabs>
          <w:tab w:val="left" w:pos="284"/>
        </w:tabs>
        <w:spacing w:after="0" w:line="360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…….... zł netto za lokal x 7</w:t>
      </w:r>
      <w:r w:rsidR="008F6F9A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89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/ilość lokali/ = ……… zł netto +23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%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VAT = …......... zł brutto.</w:t>
      </w:r>
    </w:p>
    <w:p w14:paraId="132BF342" w14:textId="38BAA7BF" w:rsidR="001A5A17" w:rsidRPr="00B824A3" w:rsidRDefault="001672FF" w:rsidP="00B824A3">
      <w:pPr>
        <w:pStyle w:val="Akapitzlist"/>
        <w:numPr>
          <w:ilvl w:val="1"/>
          <w:numId w:val="48"/>
        </w:numPr>
        <w:tabs>
          <w:tab w:val="left" w:pos="284"/>
        </w:tabs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Za czyszczenie przewodów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wraz z usunięciem sadzy i innych zanieczyszczeń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/z wyjątkiem gruzu/, w 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zakresie,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 którym mowa w §1 ust. 2 pkt. 2 umowy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wynagrodzenie wynosi:</w:t>
      </w:r>
    </w:p>
    <w:p w14:paraId="5098B302" w14:textId="77777777" w:rsidR="003A3F07" w:rsidRPr="00B824A3" w:rsidRDefault="001672FF" w:rsidP="00B824A3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left="567" w:hanging="283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za przewody spalinowe – </w:t>
      </w:r>
      <w:r w:rsidR="001E4612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1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razy w 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okresie obowiązywania umowy</w:t>
      </w:r>
      <w:r w:rsidR="003A3F07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6A5407C7" w14:textId="77777777" w:rsidR="003A3F07" w:rsidRPr="00B824A3" w:rsidRDefault="003A3F07" w:rsidP="00B824A3">
      <w:pPr>
        <w:numPr>
          <w:ilvl w:val="0"/>
          <w:numId w:val="51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lokalach mieszkalnych: </w:t>
      </w:r>
      <w:bookmarkStart w:id="4" w:name="_Hlk158891532"/>
    </w:p>
    <w:p w14:paraId="34BB50E9" w14:textId="3FDB62B0" w:rsidR="003A3F07" w:rsidRPr="00B824A3" w:rsidRDefault="003A3F07" w:rsidP="00B824A3">
      <w:pPr>
        <w:tabs>
          <w:tab w:val="left" w:pos="709"/>
        </w:tabs>
        <w:suppressAutoHyphens/>
        <w:spacing w:after="0" w:line="36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………..….… zł netto za przewód x 156 (ilość przewodów) x 1 = 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…. zł netto </w:t>
      </w:r>
    </w:p>
    <w:p w14:paraId="5EF74150" w14:textId="01E21D55" w:rsidR="002E64DC" w:rsidRPr="00B824A3" w:rsidRDefault="003A3F07" w:rsidP="00B824A3">
      <w:pPr>
        <w:tabs>
          <w:tab w:val="left" w:pos="709"/>
        </w:tabs>
        <w:suppressAutoHyphens/>
        <w:spacing w:after="0" w:line="360" w:lineRule="auto"/>
        <w:ind w:left="709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+ 8 % VAT = ………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. zł brutto;</w:t>
      </w:r>
    </w:p>
    <w:p w14:paraId="6F833AF4" w14:textId="77777777" w:rsidR="003A3F07" w:rsidRPr="00B824A3" w:rsidRDefault="003A3F07" w:rsidP="00B824A3">
      <w:pPr>
        <w:numPr>
          <w:ilvl w:val="0"/>
          <w:numId w:val="51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 lokalach użytkowych:</w:t>
      </w:r>
    </w:p>
    <w:p w14:paraId="1879A505" w14:textId="5C2283D1" w:rsidR="003A3F07" w:rsidRPr="00B824A3" w:rsidRDefault="003A3F07" w:rsidP="00B824A3">
      <w:pPr>
        <w:tabs>
          <w:tab w:val="left" w:pos="851"/>
        </w:tabs>
        <w:suppressAutoHyphens/>
        <w:spacing w:after="0" w:line="360" w:lineRule="auto"/>
        <w:ind w:left="567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………..….… zł netto za przewód x 9 (ilość przewodów) x 1 = 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…. zł netto </w:t>
      </w:r>
    </w:p>
    <w:p w14:paraId="16FC8908" w14:textId="18F7445E" w:rsidR="001A5A17" w:rsidRPr="00B824A3" w:rsidRDefault="003A3F07" w:rsidP="00B824A3">
      <w:pPr>
        <w:tabs>
          <w:tab w:val="left" w:pos="851"/>
        </w:tabs>
        <w:suppressAutoHyphens/>
        <w:spacing w:after="0" w:line="360" w:lineRule="auto"/>
        <w:ind w:left="567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+ 23 % VAT = ………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. zł brutto.</w:t>
      </w:r>
      <w:bookmarkEnd w:id="4"/>
    </w:p>
    <w:p w14:paraId="511FE4DE" w14:textId="77777777" w:rsidR="00DD545A" w:rsidRDefault="00DD545A">
      <w:pPr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br w:type="page"/>
      </w:r>
    </w:p>
    <w:p w14:paraId="4FFC7167" w14:textId="57FAF1ED" w:rsidR="003A3F07" w:rsidRPr="00B824A3" w:rsidRDefault="001C59A4" w:rsidP="00B824A3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left="567" w:hanging="283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lastRenderedPageBreak/>
        <w:t>Za przewody wentylacyjne – 1 raz w okresie obowiązywania umowy</w:t>
      </w:r>
      <w:r w:rsidR="009D48CA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1F057646" w14:textId="77777777" w:rsidR="003A3F07" w:rsidRPr="00B824A3" w:rsidRDefault="003A3F07" w:rsidP="00B824A3">
      <w:pPr>
        <w:numPr>
          <w:ilvl w:val="0"/>
          <w:numId w:val="52"/>
        </w:numPr>
        <w:tabs>
          <w:tab w:val="left" w:pos="567"/>
        </w:tabs>
        <w:suppressAutoHyphens/>
        <w:spacing w:after="0" w:line="360" w:lineRule="auto"/>
        <w:ind w:left="567" w:hanging="141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 lokalach mieszkalnych:</w:t>
      </w:r>
    </w:p>
    <w:p w14:paraId="2F9729F5" w14:textId="57123FE9" w:rsidR="003A3F07" w:rsidRPr="00B824A3" w:rsidRDefault="003A3F07" w:rsidP="00B824A3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………..….… zł netto za przewód x 2049 (ilość przewodów) x 1 = 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…. zł netto </w:t>
      </w:r>
    </w:p>
    <w:p w14:paraId="55315D44" w14:textId="68375F6D" w:rsidR="003A3F07" w:rsidRPr="00B824A3" w:rsidRDefault="003A3F07" w:rsidP="00B824A3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+ 8 % VAT = ………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. zł brutto;</w:t>
      </w:r>
    </w:p>
    <w:p w14:paraId="61D3DB8F" w14:textId="1CD87618" w:rsidR="003A3F07" w:rsidRPr="00B824A3" w:rsidRDefault="003A3F07" w:rsidP="00B824A3">
      <w:pPr>
        <w:pStyle w:val="Akapitzlist"/>
        <w:numPr>
          <w:ilvl w:val="0"/>
          <w:numId w:val="52"/>
        </w:numPr>
        <w:tabs>
          <w:tab w:val="left" w:pos="567"/>
        </w:tabs>
        <w:suppressAutoHyphens/>
        <w:spacing w:after="0" w:line="360" w:lineRule="auto"/>
        <w:ind w:left="567" w:hanging="141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 lokalach użytkowych:</w:t>
      </w:r>
    </w:p>
    <w:p w14:paraId="179ADF55" w14:textId="39C85EB8" w:rsidR="003A3F07" w:rsidRPr="00B824A3" w:rsidRDefault="003A3F07" w:rsidP="00B824A3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………..….… zł netto za przewód x 74 (ilość przewodów) x 1 = 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…. zł netto </w:t>
      </w:r>
    </w:p>
    <w:p w14:paraId="302EA34E" w14:textId="66A194BA" w:rsidR="001A5A17" w:rsidRPr="00B824A3" w:rsidRDefault="003A3F07" w:rsidP="00B824A3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+ 23 % VAT = ………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. zł brutto. </w:t>
      </w:r>
    </w:p>
    <w:p w14:paraId="158F8079" w14:textId="34ABEADE" w:rsidR="001A5A17" w:rsidRPr="00B824A3" w:rsidRDefault="003A3F07" w:rsidP="00B824A3">
      <w:pPr>
        <w:pStyle w:val="Akapitzlist"/>
        <w:numPr>
          <w:ilvl w:val="1"/>
          <w:numId w:val="48"/>
        </w:numPr>
        <w:tabs>
          <w:tab w:val="left" w:pos="284"/>
        </w:tabs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Za ustalenie przyczyny nieprawidłowego działania urządzeń grzewczo-wentylacyjnych</w:t>
      </w:r>
      <w:r w:rsidR="009D48CA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 lokalach mieszkalnych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57637A6B" w14:textId="52B511D4" w:rsidR="003A3F07" w:rsidRPr="00B824A3" w:rsidRDefault="003A3F07" w:rsidP="00B824A3">
      <w:pPr>
        <w:tabs>
          <w:tab w:val="left" w:pos="284"/>
        </w:tabs>
        <w:spacing w:after="0" w:line="360" w:lineRule="auto"/>
        <w:ind w:firstLine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………... zł netto za zgłoszenie x 5 /ilość zgłoszeń/= 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zł netto + 8 % VAT=………. zł brutto.</w:t>
      </w:r>
    </w:p>
    <w:p w14:paraId="55B6AFFC" w14:textId="111847FF" w:rsidR="003A3F07" w:rsidRPr="00B824A3" w:rsidRDefault="003A3F07" w:rsidP="00B824A3">
      <w:pPr>
        <w:pStyle w:val="Akapitzlist"/>
        <w:numPr>
          <w:ilvl w:val="1"/>
          <w:numId w:val="48"/>
        </w:numPr>
        <w:tabs>
          <w:tab w:val="left" w:pos="284"/>
        </w:tabs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Za wykonanie udrożnienia przewodu kominowego:</w:t>
      </w:r>
      <w:r w:rsidR="009D48CA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 lokalach mieszkalnych:</w:t>
      </w:r>
    </w:p>
    <w:p w14:paraId="79D35104" w14:textId="309FA0B5" w:rsidR="001672FF" w:rsidRPr="00B824A3" w:rsidRDefault="001672FF" w:rsidP="00B824A3">
      <w:pPr>
        <w:pStyle w:val="Akapitzlist"/>
        <w:tabs>
          <w:tab w:val="left" w:pos="284"/>
        </w:tabs>
        <w:spacing w:after="0" w:line="360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….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….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zł netto za udrożnienie x </w:t>
      </w:r>
      <w:r w:rsidR="006C7816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3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="006C7816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udrożnień</w:t>
      </w:r>
      <w:r w:rsidR="006C7816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= 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zł netto +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8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%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VAT= 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="00B824A3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….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zł brutto.</w:t>
      </w:r>
    </w:p>
    <w:p w14:paraId="4BD09448" w14:textId="5081599D" w:rsidR="001A5A17" w:rsidRPr="00B824A3" w:rsidRDefault="001672FF" w:rsidP="00B824A3">
      <w:pPr>
        <w:pStyle w:val="Akapitzlist"/>
        <w:numPr>
          <w:ilvl w:val="1"/>
          <w:numId w:val="48"/>
        </w:numPr>
        <w:tabs>
          <w:tab w:val="left" w:pos="284"/>
        </w:tabs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Za montaż drzwiczek kominowych</w:t>
      </w:r>
      <w:r w:rsidR="009D48CA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 lokalach mieszkalnych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3AD7F6B2" w14:textId="399C9B7E" w:rsidR="001672FF" w:rsidRPr="00B824A3" w:rsidRDefault="001672FF" w:rsidP="00B824A3">
      <w:pPr>
        <w:pStyle w:val="Akapitzlist"/>
        <w:tabs>
          <w:tab w:val="left" w:pos="284"/>
        </w:tabs>
        <w:spacing w:after="0" w:line="360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..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… zł netto za montaż drzwiczek x 1 </w:t>
      </w:r>
      <w:r w:rsidR="006C7816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 drzwiczek</w:t>
      </w:r>
      <w:r w:rsidR="006C7816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= 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zł netto +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8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% VAT = 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ł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brutto.</w:t>
      </w:r>
    </w:p>
    <w:p w14:paraId="77686748" w14:textId="16318130" w:rsidR="001A5A17" w:rsidRPr="00B824A3" w:rsidRDefault="001672FF" w:rsidP="00B824A3">
      <w:pPr>
        <w:pStyle w:val="Akapitzlist"/>
        <w:numPr>
          <w:ilvl w:val="1"/>
          <w:numId w:val="48"/>
        </w:numPr>
        <w:tabs>
          <w:tab w:val="left" w:pos="284"/>
        </w:tabs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Za wykonanie wentylacji nawiewnej</w:t>
      </w:r>
      <w:r w:rsidR="009D48CA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 lokalach mieszkalnych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14:paraId="0A1FE867" w14:textId="5998110C" w:rsidR="001672FF" w:rsidRPr="00B824A3" w:rsidRDefault="001672FF" w:rsidP="00B824A3">
      <w:pPr>
        <w:pStyle w:val="Akapitzlist"/>
        <w:tabs>
          <w:tab w:val="left" w:pos="284"/>
        </w:tabs>
        <w:spacing w:after="0" w:line="360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..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zł netto za wykonanie 1 wentylacji x 2 </w:t>
      </w:r>
      <w:r w:rsidR="006C7816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(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ilość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wentylacji</w:t>
      </w:r>
      <w:r w:rsidR="006C7816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)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= ………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zł netto + 8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%</w:t>
      </w:r>
      <w:r w:rsidR="001C59A4"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VAT = …………zł brutto.</w:t>
      </w:r>
    </w:p>
    <w:p w14:paraId="58165CF5" w14:textId="1E07ABC0" w:rsidR="001A5A17" w:rsidRPr="00B824A3" w:rsidRDefault="001672FF" w:rsidP="00B824A3">
      <w:pPr>
        <w:pStyle w:val="Akapitzlist"/>
        <w:numPr>
          <w:ilvl w:val="1"/>
          <w:numId w:val="48"/>
        </w:numPr>
        <w:tabs>
          <w:tab w:val="left" w:pos="284"/>
        </w:tabs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Za wykucie i zamurowanie otworu</w:t>
      </w:r>
      <w:r w:rsidR="009D48CA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lokalach mieszkalnych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3C1EB579" w14:textId="35227B40" w:rsidR="001672FF" w:rsidRPr="00B824A3" w:rsidRDefault="001672FF" w:rsidP="00B824A3">
      <w:pPr>
        <w:pStyle w:val="Akapitzlist"/>
        <w:tabs>
          <w:tab w:val="left" w:pos="284"/>
        </w:tabs>
        <w:spacing w:after="0" w:line="360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….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zł netto za wykucie i zamurowanie 1 otworu x 2 /ilość wykuwanych i zamurowywanych otworów/= ………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zł netto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+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8</w:t>
      </w:r>
      <w:r w:rsidR="004504BD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% VAT =…………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zł brutto.</w:t>
      </w:r>
    </w:p>
    <w:p w14:paraId="4EF0DF78" w14:textId="5C242505" w:rsidR="001A5A17" w:rsidRPr="00B824A3" w:rsidRDefault="001672FF" w:rsidP="00B824A3">
      <w:pPr>
        <w:pStyle w:val="Akapitzlist"/>
        <w:numPr>
          <w:ilvl w:val="1"/>
          <w:numId w:val="48"/>
        </w:numPr>
        <w:tabs>
          <w:tab w:val="left" w:pos="284"/>
        </w:tabs>
        <w:spacing w:after="0" w:line="360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Za montaż kratki wentylacyjnej (wykucie otworu, montaż kratki)</w:t>
      </w:r>
      <w:r w:rsidR="009D48CA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lokalach mieszkalnych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6E24D390" w14:textId="4539F64E" w:rsidR="001672FF" w:rsidRPr="00B824A3" w:rsidRDefault="001672FF" w:rsidP="00B824A3">
      <w:pPr>
        <w:pStyle w:val="Akapitzlist"/>
        <w:tabs>
          <w:tab w:val="left" w:pos="284"/>
        </w:tabs>
        <w:spacing w:after="0" w:line="360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 w:rsidR="001A5A17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…..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zł netto za montaż x </w:t>
      </w:r>
      <w:r w:rsidR="0020318C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6C7816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ilość montowanych kratek</w:t>
      </w:r>
      <w:r w:rsidR="006C7816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= ………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zł netto</w:t>
      </w:r>
      <w:r w:rsidR="00CE2D71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+</w:t>
      </w:r>
      <w:r w:rsidR="00CE2D71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8</w:t>
      </w:r>
      <w:r w:rsidR="004504BD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% VAT =</w:t>
      </w:r>
      <w:r w:rsidR="004504BD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 w:rsidR="00B824A3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…….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 w:rsidR="003472DE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 w:rsidR="00B824A3"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pl-PL"/>
        </w:rPr>
        <w:t>zł brutto.</w:t>
      </w:r>
    </w:p>
    <w:p w14:paraId="15D53C6B" w14:textId="09B9D54A" w:rsidR="001672FF" w:rsidRPr="00B824A3" w:rsidRDefault="001672FF" w:rsidP="00B824A3">
      <w:pPr>
        <w:suppressAutoHyphens/>
        <w:spacing w:after="0" w:line="360" w:lineRule="auto"/>
        <w:ind w:left="284" w:hanging="142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RAZEM cena oferty /1+2+3+4+5+6+7+8/ </w:t>
      </w:r>
    </w:p>
    <w:p w14:paraId="307B8726" w14:textId="719CC136" w:rsidR="001672FF" w:rsidRPr="00B824A3" w:rsidRDefault="001672FF" w:rsidP="00B824A3">
      <w:pPr>
        <w:suppressAutoHyphens/>
        <w:spacing w:after="0" w:line="360" w:lineRule="auto"/>
        <w:ind w:left="284" w:hanging="142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</w:t>
      </w:r>
      <w:r w:rsidR="003472DE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</w:t>
      </w:r>
      <w:r w:rsidR="003B735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</w:t>
      </w:r>
      <w:r w:rsidR="003472DE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…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zł netto + 8</w:t>
      </w:r>
      <w:r w:rsidR="004504B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%</w:t>
      </w:r>
      <w:r w:rsidR="004504B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VAT = </w:t>
      </w:r>
      <w:r w:rsidR="003B735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</w:t>
      </w:r>
      <w:r w:rsidR="003B735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…….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</w:t>
      </w:r>
      <w:r w:rsidR="003472DE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zł brutto</w:t>
      </w:r>
    </w:p>
    <w:p w14:paraId="0DFC9214" w14:textId="1C76E1ED" w:rsidR="001672FF" w:rsidRPr="00B824A3" w:rsidRDefault="001672FF" w:rsidP="00B824A3">
      <w:pPr>
        <w:suppressAutoHyphens/>
        <w:spacing w:after="0" w:line="360" w:lineRule="auto"/>
        <w:ind w:left="284" w:hanging="142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</w:t>
      </w:r>
      <w:r w:rsidR="003472DE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</w:t>
      </w:r>
      <w:r w:rsidR="003B735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</w:t>
      </w:r>
      <w:r w:rsidR="003472DE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zł netto + 23</w:t>
      </w:r>
      <w:r w:rsidR="004504B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%</w:t>
      </w:r>
      <w:r w:rsidR="004504B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VAT = ………</w:t>
      </w:r>
      <w:r w:rsidR="003B735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</w:t>
      </w:r>
      <w:r w:rsidR="003472DE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zł brutto</w:t>
      </w:r>
    </w:p>
    <w:p w14:paraId="2372E35A" w14:textId="50A4A187" w:rsidR="002E64DC" w:rsidRPr="00B824A3" w:rsidRDefault="00A57A8F" w:rsidP="00B824A3">
      <w:pPr>
        <w:suppressAutoHyphens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</w:t>
      </w:r>
      <w:r w:rsidR="001672FF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OGÓŁEM </w:t>
      </w:r>
      <w:r w:rsidR="003472DE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brutto -</w:t>
      </w:r>
      <w:r w:rsidR="001672FF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…………</w:t>
      </w:r>
      <w:r w:rsidR="003B735D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</w:t>
      </w:r>
      <w:r w:rsidR="001672FF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……….</w:t>
      </w:r>
      <w:r w:rsidR="003472DE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1672FF" w:rsidRPr="00B824A3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zł</w:t>
      </w:r>
    </w:p>
    <w:p w14:paraId="2ED77E62" w14:textId="77777777" w:rsidR="00DD545A" w:rsidRDefault="00DD545A">
      <w:pPr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br w:type="page"/>
      </w:r>
    </w:p>
    <w:p w14:paraId="1098D956" w14:textId="4F9C00CC" w:rsidR="001672FF" w:rsidRPr="00B824A3" w:rsidRDefault="001672FF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lastRenderedPageBreak/>
        <w:t>Ostateczny ranking ofert zostanie liczony według wzoru</w:t>
      </w:r>
      <w:r w:rsidR="00D22E69"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 </w:t>
      </w: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A+B</w:t>
      </w:r>
      <w:r w:rsidR="00D22E69"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,</w:t>
      </w:r>
    </w:p>
    <w:p w14:paraId="52D67D54" w14:textId="77777777" w:rsidR="001672FF" w:rsidRPr="00B824A3" w:rsidRDefault="001672FF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bCs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gdzie: </w:t>
      </w:r>
    </w:p>
    <w:p w14:paraId="0992DC21" w14:textId="77777777" w:rsidR="001672FF" w:rsidRPr="00B824A3" w:rsidRDefault="001672FF" w:rsidP="00B824A3">
      <w:pPr>
        <w:autoSpaceDE w:val="0"/>
        <w:spacing w:after="0" w:line="360" w:lineRule="auto"/>
        <w:rPr>
          <w:rFonts w:asciiTheme="majorHAnsi" w:eastAsia="Calibri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A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ilość punktów za kryterium dotyczącego ceny brutto</w:t>
      </w:r>
    </w:p>
    <w:p w14:paraId="26B40944" w14:textId="2A89B383" w:rsidR="001672FF" w:rsidRPr="00B824A3" w:rsidRDefault="001672FF" w:rsidP="00B824A3">
      <w:pPr>
        <w:autoSpaceDE w:val="0"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>B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– ilość punktów za kryterium dotyczącego </w:t>
      </w:r>
      <w:r w:rsidRPr="00B824A3">
        <w:rPr>
          <w:rFonts w:asciiTheme="majorHAnsi" w:eastAsia="Times New Roman" w:hAnsiTheme="majorHAnsi" w:cstheme="majorHAnsi"/>
          <w:sz w:val="24"/>
          <w:szCs w:val="24"/>
          <w:lang w:eastAsia="ar-SA"/>
        </w:rPr>
        <w:t>czasu pełnienia dyżuru kominiarskiego</w:t>
      </w:r>
    </w:p>
    <w:p w14:paraId="21D99F88" w14:textId="036FE330" w:rsidR="004D2407" w:rsidRPr="00B824A3" w:rsidRDefault="004D2407" w:rsidP="00B824A3">
      <w:pPr>
        <w:pStyle w:val="Bezodstpw"/>
        <w:numPr>
          <w:ilvl w:val="0"/>
          <w:numId w:val="2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Zał</w:t>
      </w:r>
      <w:r w:rsidR="005F46C6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nr 1 do SWZ</w:t>
      </w:r>
      <w:r w:rsidRPr="00B824A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4C9E8E4" w14:textId="5BAAF882" w:rsidR="004D2407" w:rsidRPr="00B824A3" w:rsidRDefault="004D2407" w:rsidP="00B824A3">
      <w:pPr>
        <w:pStyle w:val="Bezodstpw"/>
        <w:numPr>
          <w:ilvl w:val="0"/>
          <w:numId w:val="2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w przedmiotowym postępowaniu </w:t>
      </w:r>
      <w:r w:rsidR="001A5FF6" w:rsidRPr="00B824A3">
        <w:rPr>
          <w:rFonts w:asciiTheme="majorHAnsi" w:hAnsiTheme="majorHAnsi" w:cstheme="majorHAnsi"/>
          <w:sz w:val="24"/>
          <w:szCs w:val="24"/>
        </w:rPr>
        <w:t>– jak w pkt.</w:t>
      </w:r>
      <w:r w:rsidR="002E64DC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="001A5FF6" w:rsidRPr="00B824A3">
        <w:rPr>
          <w:rFonts w:asciiTheme="majorHAnsi" w:hAnsiTheme="majorHAnsi" w:cstheme="majorHAnsi"/>
          <w:sz w:val="24"/>
          <w:szCs w:val="24"/>
        </w:rPr>
        <w:t>XVI.</w:t>
      </w:r>
    </w:p>
    <w:p w14:paraId="40F84D6B" w14:textId="56D5A85C" w:rsidR="004D2407" w:rsidRPr="00B824A3" w:rsidRDefault="004D2407" w:rsidP="00B824A3">
      <w:pPr>
        <w:pStyle w:val="Bezodstpw"/>
        <w:numPr>
          <w:ilvl w:val="0"/>
          <w:numId w:val="2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10BECC81" w14:textId="69E6853D" w:rsidR="004D2407" w:rsidRPr="00B824A3" w:rsidRDefault="004D2407" w:rsidP="00B824A3">
      <w:pPr>
        <w:pStyle w:val="Bezodstpw"/>
        <w:numPr>
          <w:ilvl w:val="0"/>
          <w:numId w:val="2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B824A3" w:rsidRDefault="004D2407" w:rsidP="00B824A3">
      <w:pPr>
        <w:pStyle w:val="Bezodstpw"/>
        <w:numPr>
          <w:ilvl w:val="0"/>
          <w:numId w:val="2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nie przewiduje rozliczeń w walucie obcej.</w:t>
      </w:r>
    </w:p>
    <w:p w14:paraId="6CD874F7" w14:textId="5DA8B5F9" w:rsidR="004D2407" w:rsidRPr="00B824A3" w:rsidRDefault="004D2407" w:rsidP="00B824A3">
      <w:pPr>
        <w:pStyle w:val="Bezodstpw"/>
        <w:numPr>
          <w:ilvl w:val="0"/>
          <w:numId w:val="2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Wyliczona cena oferty brutto będzie służyć do porównania złożonych ofert i do rozliczenia w trakcie realizacji zamówienia.</w:t>
      </w:r>
    </w:p>
    <w:p w14:paraId="311DF6D4" w14:textId="2C5A0885" w:rsidR="00BB7A0A" w:rsidRPr="00B824A3" w:rsidRDefault="004D2407" w:rsidP="00B824A3">
      <w:pPr>
        <w:pStyle w:val="Bezodstpw"/>
        <w:numPr>
          <w:ilvl w:val="0"/>
          <w:numId w:val="2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2020 r. poz. 106), dla celów zastosowania kryterium ceny zamawiający dolicza do przedstawionej w tej ofercie ceny kwotę podatku od towarów </w:t>
      </w:r>
      <w:r w:rsidR="00BB7A0A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141EB8E8" w:rsidR="00BB7A0A" w:rsidRPr="00B824A3" w:rsidRDefault="004D2407" w:rsidP="00B824A3">
      <w:pPr>
        <w:pStyle w:val="Bezodstpw"/>
        <w:numPr>
          <w:ilvl w:val="0"/>
          <w:numId w:val="30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poinformowania zamawiającego, że wybór jego oferty będzie prowadził do powstania u zamawiającego obowiązku podatkowego i wskazania nazwy (rodzaju) towaru lub usługi, których dostawa lub świadczenie będą prowadziły do powstania obowiązku podatkowego;</w:t>
      </w:r>
    </w:p>
    <w:p w14:paraId="2DBA9031" w14:textId="77777777" w:rsidR="00BB7A0A" w:rsidRPr="00B824A3" w:rsidRDefault="004D2407" w:rsidP="00B824A3">
      <w:pPr>
        <w:pStyle w:val="Bezodstpw"/>
        <w:numPr>
          <w:ilvl w:val="0"/>
          <w:numId w:val="30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B824A3" w:rsidRDefault="004D2407" w:rsidP="00B824A3">
      <w:pPr>
        <w:pStyle w:val="Bezodstpw"/>
        <w:numPr>
          <w:ilvl w:val="0"/>
          <w:numId w:val="30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wskazania stawki podatku od towarów i usług, która zgodnie z wiedzą wykonawcy, będzie miała zastosowanie.</w:t>
      </w:r>
    </w:p>
    <w:p w14:paraId="7B39BFA3" w14:textId="490C7BD4" w:rsidR="004D2407" w:rsidRPr="00B824A3" w:rsidRDefault="004D2407" w:rsidP="00B824A3">
      <w:pPr>
        <w:pStyle w:val="Bezodstpw"/>
        <w:numPr>
          <w:ilvl w:val="0"/>
          <w:numId w:val="2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lastRenderedPageBreak/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14:paraId="67207779" w14:textId="3CDCD530" w:rsidR="005F677F" w:rsidRPr="00B824A3" w:rsidRDefault="000D5CE4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75471B" w:rsidRPr="00B824A3">
        <w:rPr>
          <w:rFonts w:asciiTheme="majorHAnsi" w:hAnsiTheme="majorHAnsi" w:cstheme="majorHAnsi"/>
          <w:b/>
          <w:bCs/>
          <w:sz w:val="24"/>
          <w:szCs w:val="24"/>
        </w:rPr>
        <w:t>VII. INFORMACJE O FORMA</w:t>
      </w:r>
      <w:r w:rsidR="003357FA" w:rsidRPr="00B824A3"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75471B" w:rsidRPr="00B824A3">
        <w:rPr>
          <w:rFonts w:asciiTheme="majorHAnsi" w:hAnsiTheme="majorHAnsi" w:cstheme="majorHAnsi"/>
          <w:b/>
          <w:bCs/>
          <w:sz w:val="24"/>
          <w:szCs w:val="24"/>
        </w:rPr>
        <w:t>NOŚCIACH, JAKIE POWINNY BYĆ DOPEŁNIONE PO WYBORZE OFERTY</w:t>
      </w:r>
      <w:r w:rsidR="003357FA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5471B" w:rsidRPr="00B824A3">
        <w:rPr>
          <w:rFonts w:asciiTheme="majorHAnsi" w:hAnsiTheme="majorHAnsi" w:cstheme="majorHAnsi"/>
          <w:b/>
          <w:bCs/>
          <w:sz w:val="24"/>
          <w:szCs w:val="24"/>
        </w:rPr>
        <w:t>W CELU ZAWARCIA UMOWY W SPRAWIE ZAMÓWIENIA PUBLICZNEGO</w:t>
      </w:r>
    </w:p>
    <w:p w14:paraId="19B9AFD1" w14:textId="4CB307D7" w:rsidR="0075471B" w:rsidRPr="00B824A3" w:rsidRDefault="0075471B" w:rsidP="00B824A3">
      <w:pPr>
        <w:pStyle w:val="Bezodstpw"/>
        <w:numPr>
          <w:ilvl w:val="0"/>
          <w:numId w:val="31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zawiera umowę w sprawie zamówienia publicznego w terminie nie krótszym niż 5 dni od dnia przesłania zawiadomienia o wyborze najkorzystniejszej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oferty.</w:t>
      </w:r>
    </w:p>
    <w:p w14:paraId="039A9602" w14:textId="1E94F9DE" w:rsidR="0075471B" w:rsidRPr="00B824A3" w:rsidRDefault="0075471B" w:rsidP="00B824A3">
      <w:pPr>
        <w:pStyle w:val="Bezodstpw"/>
        <w:numPr>
          <w:ilvl w:val="0"/>
          <w:numId w:val="31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3BC6043F" w14:textId="79A86329" w:rsidR="0075471B" w:rsidRPr="00B824A3" w:rsidRDefault="0075471B" w:rsidP="00B824A3">
      <w:pPr>
        <w:pStyle w:val="Bezodstpw"/>
        <w:numPr>
          <w:ilvl w:val="0"/>
          <w:numId w:val="31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B824A3" w:rsidRDefault="0075471B" w:rsidP="00B824A3">
      <w:pPr>
        <w:pStyle w:val="Bezodstpw"/>
        <w:numPr>
          <w:ilvl w:val="0"/>
          <w:numId w:val="31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Wykonawca będzie zobowiązany do podpisania umowy w miejscu i terminie wskazanym przez Zamawiającego.</w:t>
      </w:r>
    </w:p>
    <w:p w14:paraId="0F6D047E" w14:textId="231F5FC8" w:rsidR="00D9139F" w:rsidRPr="00B824A3" w:rsidRDefault="001949CA" w:rsidP="00B824A3">
      <w:pPr>
        <w:pStyle w:val="Bezodstpw"/>
        <w:numPr>
          <w:ilvl w:val="0"/>
          <w:numId w:val="31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B824A3">
        <w:rPr>
          <w:rFonts w:asciiTheme="majorHAnsi" w:hAnsiTheme="majorHAnsi" w:cstheme="maj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</w:t>
      </w:r>
      <w:r w:rsidR="003472DE" w:rsidRPr="00B824A3">
        <w:rPr>
          <w:rFonts w:asciiTheme="majorHAnsi" w:hAnsiTheme="majorHAnsi" w:cstheme="majorHAnsi"/>
          <w:sz w:val="24"/>
          <w:szCs w:val="24"/>
        </w:rPr>
        <w:t>były złożone</w:t>
      </w:r>
      <w:r w:rsidR="00474614" w:rsidRPr="00B824A3">
        <w:rPr>
          <w:rFonts w:asciiTheme="majorHAnsi" w:hAnsiTheme="majorHAnsi" w:cstheme="majorHAnsi"/>
          <w:sz w:val="24"/>
          <w:szCs w:val="24"/>
        </w:rPr>
        <w:t xml:space="preserve"> w uprzednio złożonych przez nich ofertach.  </w:t>
      </w:r>
      <w:r w:rsidRPr="00B824A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DA5D483" w14:textId="0B1A0606" w:rsidR="00140DB1" w:rsidRPr="00B824A3" w:rsidRDefault="000D5CE4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XVIII</w:t>
      </w:r>
      <w:r w:rsidR="00AE3537" w:rsidRPr="00B824A3">
        <w:rPr>
          <w:rFonts w:asciiTheme="majorHAnsi" w:hAnsiTheme="majorHAnsi" w:cstheme="majorHAnsi"/>
          <w:b/>
          <w:bCs/>
          <w:sz w:val="24"/>
          <w:szCs w:val="24"/>
        </w:rPr>
        <w:t>. INFORMACJE O TREŚCI ZAWIERANEJ UMOWY ORAZ MOŻLIWOŚCI JEJ ZMIANY</w:t>
      </w:r>
    </w:p>
    <w:p w14:paraId="0046B2E7" w14:textId="0B408F3C" w:rsidR="00AE3537" w:rsidRPr="00B824A3" w:rsidRDefault="00AE3537" w:rsidP="00B824A3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Zał</w:t>
      </w:r>
      <w:r w:rsidR="00C9249F" w:rsidRPr="00B824A3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nr </w:t>
      </w:r>
      <w:r w:rsidR="00174A86" w:rsidRPr="00B824A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  <w:r w:rsidRPr="00B824A3">
        <w:rPr>
          <w:rFonts w:asciiTheme="majorHAnsi" w:hAnsiTheme="majorHAnsi" w:cstheme="majorHAnsi"/>
          <w:sz w:val="24"/>
          <w:szCs w:val="24"/>
        </w:rPr>
        <w:t>.</w:t>
      </w:r>
    </w:p>
    <w:p w14:paraId="3349EBBC" w14:textId="6DCDFB21" w:rsidR="00AE3537" w:rsidRPr="00B824A3" w:rsidRDefault="00AE3537" w:rsidP="00B824A3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25B8DD07" w:rsidR="00AE3537" w:rsidRPr="00B824A3" w:rsidRDefault="00AE3537" w:rsidP="00B824A3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lastRenderedPageBreak/>
        <w:t xml:space="preserve">Zamawiający przewiduje możliwość zmiany zawartej umowy w stosunku do treści wybranej oferty w zakresie uregulowanym w art. 454-455 </w:t>
      </w:r>
      <w:r w:rsidR="005F46C6" w:rsidRPr="00B824A3">
        <w:rPr>
          <w:rFonts w:asciiTheme="majorHAnsi" w:hAnsiTheme="majorHAnsi" w:cstheme="majorHAnsi"/>
          <w:sz w:val="24"/>
          <w:szCs w:val="24"/>
        </w:rPr>
        <w:t>ustawy PZP</w:t>
      </w:r>
      <w:r w:rsidRPr="00B824A3">
        <w:rPr>
          <w:rFonts w:asciiTheme="majorHAnsi" w:hAnsiTheme="majorHAnsi" w:cstheme="majorHAnsi"/>
          <w:sz w:val="24"/>
          <w:szCs w:val="24"/>
        </w:rPr>
        <w:t xml:space="preserve"> oraz wskazanym we Wzorze Umowy, stanowiącym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Zał</w:t>
      </w:r>
      <w:r w:rsidR="005F46C6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nr </w:t>
      </w:r>
      <w:r w:rsidR="00174A86" w:rsidRPr="00B824A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  <w:r w:rsidRPr="00B824A3">
        <w:rPr>
          <w:rFonts w:asciiTheme="majorHAnsi" w:hAnsiTheme="majorHAnsi" w:cstheme="majorHAnsi"/>
          <w:sz w:val="24"/>
          <w:szCs w:val="24"/>
        </w:rPr>
        <w:t>.</w:t>
      </w:r>
    </w:p>
    <w:p w14:paraId="777104C0" w14:textId="360AAD1C" w:rsidR="009B230B" w:rsidRPr="00B824A3" w:rsidRDefault="00AE3537" w:rsidP="00B824A3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Zmiana umowy wymaga dla swej ważności, pod rygorem nieważności, zachowania formy pisemnej.</w:t>
      </w:r>
    </w:p>
    <w:p w14:paraId="6B982C88" w14:textId="68A176C5" w:rsidR="00166ABC" w:rsidRPr="00B824A3" w:rsidRDefault="000D5CE4" w:rsidP="00DD545A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XIX</w:t>
      </w:r>
      <w:r w:rsidR="00166ABC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9B230B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66ABC" w:rsidRPr="00B824A3">
        <w:rPr>
          <w:rFonts w:asciiTheme="majorHAnsi" w:hAnsiTheme="majorHAnsi" w:cstheme="majorHAnsi"/>
          <w:b/>
          <w:bCs/>
          <w:sz w:val="24"/>
          <w:szCs w:val="24"/>
        </w:rPr>
        <w:t>OCHRONA DANYCH OSOBOWYCH</w:t>
      </w:r>
    </w:p>
    <w:p w14:paraId="47F13ED0" w14:textId="4BF115A7" w:rsidR="00166ABC" w:rsidRPr="00B824A3" w:rsidRDefault="00166ABC" w:rsidP="00B824A3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4" w:history="1">
        <w:r w:rsidR="00B93B29" w:rsidRPr="00B824A3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iod@tbs.piotrkow.pl</w:t>
        </w:r>
      </w:hyperlink>
      <w:r w:rsidR="00B93B29" w:rsidRPr="00B824A3">
        <w:rPr>
          <w:rFonts w:asciiTheme="majorHAnsi" w:hAnsiTheme="majorHAnsi" w:cstheme="majorHAnsi"/>
          <w:sz w:val="24"/>
          <w:szCs w:val="24"/>
        </w:rPr>
        <w:t xml:space="preserve"> ;</w:t>
      </w:r>
    </w:p>
    <w:p w14:paraId="5F63B98D" w14:textId="31E875F2" w:rsidR="00B93B29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Pani/Pana dane osobowe przetwarzane będą na podstawie art. 6 ust. 1 lit. c RODO </w:t>
      </w:r>
      <w:r w:rsidR="00B93B29" w:rsidRPr="00B824A3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B824A3">
        <w:rPr>
          <w:rFonts w:asciiTheme="majorHAnsi" w:hAnsiTheme="majorHAnsi" w:cstheme="maj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B824A3">
        <w:rPr>
          <w:rFonts w:asciiTheme="majorHAnsi" w:hAnsiTheme="majorHAnsi" w:cstheme="majorHAnsi"/>
          <w:sz w:val="24"/>
          <w:szCs w:val="24"/>
        </w:rPr>
        <w:t>podstawowym art. 275 ust. 1 ustawy Pzp</w:t>
      </w:r>
      <w:r w:rsidR="00B93B29" w:rsidRPr="00B824A3">
        <w:rPr>
          <w:rFonts w:asciiTheme="majorHAnsi" w:hAnsiTheme="majorHAnsi" w:cstheme="majorHAnsi"/>
          <w:sz w:val="24"/>
          <w:szCs w:val="24"/>
        </w:rPr>
        <w:t>;</w:t>
      </w:r>
    </w:p>
    <w:p w14:paraId="215AF28B" w14:textId="77777777" w:rsidR="00B93B29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B824A3">
        <w:rPr>
          <w:rFonts w:asciiTheme="majorHAnsi" w:hAnsiTheme="majorHAnsi" w:cstheme="majorHAnsi"/>
          <w:sz w:val="24"/>
          <w:szCs w:val="24"/>
        </w:rPr>
        <w:t>zp;</w:t>
      </w:r>
    </w:p>
    <w:p w14:paraId="155B74B4" w14:textId="335D5D07" w:rsidR="00B93B29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Pani/Pana dane osobowe będą przechowywane, zgodnie z art. 78 ust. 1 ustawy PZP przez okres 4 lat od dnia zakończenia postępowania o udzielenie zamówienia, a jeżeli czas trwania umowy przekracza 4 lata, okres przechowywania obejmuje cały czas trwania umowy;</w:t>
      </w:r>
    </w:p>
    <w:p w14:paraId="5F225600" w14:textId="77777777" w:rsidR="00B93B29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B824A3">
        <w:rPr>
          <w:rFonts w:asciiTheme="majorHAnsi" w:hAnsiTheme="majorHAnsi" w:cstheme="majorHAnsi"/>
          <w:sz w:val="24"/>
          <w:szCs w:val="24"/>
        </w:rPr>
        <w:t>;</w:t>
      </w:r>
    </w:p>
    <w:p w14:paraId="4B2AB3DC" w14:textId="1FC6AC16" w:rsidR="00B93B29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 w sposób zautomatyzowany, stosownie do art. 22 RODO.</w:t>
      </w:r>
    </w:p>
    <w:p w14:paraId="142FBE85" w14:textId="11FA520F" w:rsidR="00166ABC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posiada Pani/Pan:</w:t>
      </w:r>
    </w:p>
    <w:p w14:paraId="5911652B" w14:textId="77777777" w:rsidR="00B93B29" w:rsidRPr="00B824A3" w:rsidRDefault="00166ABC" w:rsidP="00B824A3">
      <w:pPr>
        <w:pStyle w:val="Bezodstpw"/>
        <w:numPr>
          <w:ilvl w:val="0"/>
          <w:numId w:val="35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na podstawie art. 15 RODO prawo dostępu do danych osobowych Pani/Pana dotyczących (w przypadku, gdy skorzystanie z tego prawa wymagałoby po stronie </w:t>
      </w:r>
      <w:r w:rsidRPr="00B824A3">
        <w:rPr>
          <w:rFonts w:asciiTheme="majorHAnsi" w:hAnsiTheme="majorHAnsi" w:cstheme="majorHAnsi"/>
          <w:sz w:val="24"/>
          <w:szCs w:val="24"/>
        </w:rPr>
        <w:lastRenderedPageBreak/>
        <w:t>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B824A3" w:rsidRDefault="00166ABC" w:rsidP="00B824A3">
      <w:pPr>
        <w:pStyle w:val="Bezodstpw"/>
        <w:numPr>
          <w:ilvl w:val="0"/>
          <w:numId w:val="35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BAEB0A9" w14:textId="77777777" w:rsidR="00B93B29" w:rsidRPr="00B824A3" w:rsidRDefault="00166ABC" w:rsidP="00B824A3">
      <w:pPr>
        <w:pStyle w:val="Bezodstpw"/>
        <w:numPr>
          <w:ilvl w:val="0"/>
          <w:numId w:val="35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824A3" w:rsidRDefault="00166ABC" w:rsidP="00B824A3">
      <w:pPr>
        <w:pStyle w:val="Bezodstpw"/>
        <w:numPr>
          <w:ilvl w:val="0"/>
          <w:numId w:val="35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B824A3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32C5F4EF" w14:textId="77777777" w:rsidR="00166ABC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6F52455F" w14:textId="77777777" w:rsidR="00166ABC" w:rsidRPr="00B824A3" w:rsidRDefault="00166ABC" w:rsidP="00B824A3">
      <w:pPr>
        <w:pStyle w:val="Bezodstpw"/>
        <w:numPr>
          <w:ilvl w:val="0"/>
          <w:numId w:val="36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B824A3" w:rsidRDefault="00166ABC" w:rsidP="00B824A3">
      <w:pPr>
        <w:pStyle w:val="Bezodstpw"/>
        <w:numPr>
          <w:ilvl w:val="0"/>
          <w:numId w:val="36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B824A3" w:rsidRDefault="00166ABC" w:rsidP="00B824A3">
      <w:pPr>
        <w:pStyle w:val="Bezodstpw"/>
        <w:numPr>
          <w:ilvl w:val="0"/>
          <w:numId w:val="36"/>
        </w:numPr>
        <w:spacing w:line="360" w:lineRule="auto"/>
        <w:ind w:left="1134" w:hanging="425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F3DFA52" w14:textId="23C499F7" w:rsidR="00474614" w:rsidRPr="00B824A3" w:rsidRDefault="00166ABC" w:rsidP="00B824A3">
      <w:pPr>
        <w:pStyle w:val="Bezodstpw"/>
        <w:numPr>
          <w:ilvl w:val="0"/>
          <w:numId w:val="3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35D8D84" w14:textId="78A28595" w:rsidR="00582FB9" w:rsidRPr="00B824A3" w:rsidRDefault="000D5CE4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lastRenderedPageBreak/>
        <w:t>XX</w:t>
      </w:r>
      <w:r w:rsidR="00582FB9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B93B29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376479" w:rsidRPr="00B824A3">
        <w:rPr>
          <w:rFonts w:asciiTheme="majorHAnsi" w:hAnsiTheme="majorHAnsi" w:cstheme="maj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B824A3" w:rsidRDefault="00582FB9" w:rsidP="00B824A3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Wykonawca może w celu potwierdzenia spełniania warunków udziału w polegać </w:t>
      </w:r>
      <w:r w:rsidR="00B93B29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B824A3" w:rsidRDefault="00582FB9" w:rsidP="00B824A3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 odniesieniu do warunków dotyczących doświadczenia, wykonawcy mogą polegać </w:t>
      </w:r>
      <w:r w:rsidR="00B93B29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 xml:space="preserve">na zdolnościach podmiotów udostępniających zasoby, jeśli podmioty te wykonają </w:t>
      </w:r>
      <w:r w:rsidR="00231D73" w:rsidRPr="00B824A3">
        <w:rPr>
          <w:rFonts w:asciiTheme="majorHAnsi" w:hAnsiTheme="majorHAnsi" w:cstheme="majorHAnsi"/>
          <w:sz w:val="24"/>
          <w:szCs w:val="24"/>
        </w:rPr>
        <w:t>świadczenie,</w:t>
      </w:r>
      <w:r w:rsidRPr="00B824A3">
        <w:rPr>
          <w:rFonts w:asciiTheme="majorHAnsi" w:hAnsiTheme="majorHAnsi" w:cstheme="majorHAnsi"/>
          <w:sz w:val="24"/>
          <w:szCs w:val="24"/>
        </w:rPr>
        <w:t xml:space="preserve"> do realizacji którego te zdolności są wymagane.</w:t>
      </w:r>
    </w:p>
    <w:p w14:paraId="7B6159DA" w14:textId="5A5C15E1" w:rsidR="00582FB9" w:rsidRPr="00B824A3" w:rsidRDefault="00582FB9" w:rsidP="00B824A3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5E21CA" w:rsidRPr="00B824A3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C9249F" w:rsidRPr="00B824A3">
        <w:rPr>
          <w:rFonts w:asciiTheme="majorHAnsi" w:hAnsiTheme="majorHAnsi" w:cstheme="majorHAnsi"/>
          <w:b/>
          <w:bCs/>
          <w:sz w:val="24"/>
          <w:szCs w:val="24"/>
        </w:rPr>
        <w:t>ał</w:t>
      </w:r>
      <w:r w:rsidR="005E21CA" w:rsidRPr="00B824A3">
        <w:rPr>
          <w:rFonts w:asciiTheme="majorHAnsi" w:hAnsiTheme="majorHAnsi" w:cstheme="majorHAnsi"/>
          <w:b/>
          <w:bCs/>
          <w:sz w:val="24"/>
          <w:szCs w:val="24"/>
        </w:rPr>
        <w:t>ącznik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nr</w:t>
      </w:r>
      <w:r w:rsidR="005F0BDF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7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do SWZ</w:t>
      </w:r>
      <w:r w:rsidRPr="00B824A3">
        <w:rPr>
          <w:rFonts w:asciiTheme="majorHAnsi" w:hAnsiTheme="majorHAnsi" w:cstheme="majorHAnsi"/>
          <w:sz w:val="24"/>
          <w:szCs w:val="24"/>
        </w:rPr>
        <w:t>.</w:t>
      </w:r>
    </w:p>
    <w:p w14:paraId="60C0EAF7" w14:textId="11A91E02" w:rsidR="00582FB9" w:rsidRPr="00B824A3" w:rsidRDefault="00582FB9" w:rsidP="00B824A3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Zamawiający ocenia, czy udostępniane wykonawcy przez podmioty udostępniające zasoby zdolności techniczne lub zawodowe, pozwalają na wykazanie przez wykonawcę spełniania warunków udziału w postępowaniu, a także bada, czy nie </w:t>
      </w:r>
      <w:r w:rsidR="003472DE" w:rsidRPr="00B824A3">
        <w:rPr>
          <w:rFonts w:asciiTheme="majorHAnsi" w:hAnsiTheme="majorHAnsi" w:cstheme="majorHAnsi"/>
          <w:sz w:val="24"/>
          <w:szCs w:val="24"/>
        </w:rPr>
        <w:t>zachodzą,</w:t>
      </w:r>
      <w:r w:rsidRPr="00B824A3">
        <w:rPr>
          <w:rFonts w:asciiTheme="majorHAnsi" w:hAnsiTheme="majorHAnsi" w:cstheme="majorHAnsi"/>
          <w:sz w:val="24"/>
          <w:szCs w:val="24"/>
        </w:rPr>
        <w:t xml:space="preserve"> wobec tego podmiotu podstawy wykluczenia, które zostały przewidziane względem wykonawcy.</w:t>
      </w:r>
    </w:p>
    <w:p w14:paraId="6402FFC9" w14:textId="2DD585C6" w:rsidR="00582FB9" w:rsidRPr="00B824A3" w:rsidRDefault="00582FB9" w:rsidP="00B824A3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Jeżeli zdolności techniczne lub zawodowe podmiotu udostępniającego zasoby </w:t>
      </w:r>
      <w:r w:rsidR="00B93B29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 xml:space="preserve">nie potwierdzają spełniania przez wykonawcę warunków udziału w postępowaniu </w:t>
      </w:r>
      <w:r w:rsidR="00B93B29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 xml:space="preserve">lub </w:t>
      </w:r>
      <w:r w:rsidR="003472DE" w:rsidRPr="00B824A3">
        <w:rPr>
          <w:rFonts w:asciiTheme="majorHAnsi" w:hAnsiTheme="majorHAnsi" w:cstheme="majorHAnsi"/>
          <w:sz w:val="24"/>
          <w:szCs w:val="24"/>
        </w:rPr>
        <w:t>zachodzą,</w:t>
      </w:r>
      <w:r w:rsidRPr="00B824A3">
        <w:rPr>
          <w:rFonts w:asciiTheme="majorHAnsi" w:hAnsiTheme="majorHAnsi" w:cstheme="majorHAnsi"/>
          <w:sz w:val="24"/>
          <w:szCs w:val="24"/>
        </w:rPr>
        <w:t xml:space="preserve"> wobec tego podmiotu podstawy wykluczenia, zamawiający żąda, </w:t>
      </w:r>
      <w:r w:rsidR="00B93B29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B824A3" w:rsidRDefault="00582FB9" w:rsidP="00B824A3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U</w:t>
      </w:r>
      <w:r w:rsidR="00376479" w:rsidRPr="00B824A3">
        <w:rPr>
          <w:rFonts w:asciiTheme="majorHAnsi" w:hAnsiTheme="majorHAnsi" w:cstheme="majorHAnsi"/>
          <w:b/>
          <w:bCs/>
          <w:sz w:val="24"/>
          <w:szCs w:val="24"/>
        </w:rPr>
        <w:t>waga</w:t>
      </w:r>
      <w:r w:rsidR="00B93B29" w:rsidRPr="00B824A3">
        <w:rPr>
          <w:rFonts w:asciiTheme="majorHAnsi" w:hAnsiTheme="majorHAnsi" w:cstheme="majorHAnsi"/>
          <w:b/>
          <w:bCs/>
          <w:sz w:val="24"/>
          <w:szCs w:val="24"/>
        </w:rPr>
        <w:t>!</w:t>
      </w:r>
      <w:r w:rsidRPr="00B824A3">
        <w:rPr>
          <w:rFonts w:asciiTheme="majorHAnsi" w:hAnsiTheme="majorHAnsi" w:cstheme="majorHAnsi"/>
          <w:sz w:val="24"/>
          <w:szCs w:val="24"/>
        </w:rPr>
        <w:t xml:space="preserve"> Wykonawca nie może, po upływie terminu składania ofert, powoływać się </w:t>
      </w:r>
      <w:r w:rsidR="00B93B29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5FAEABD1" w14:textId="5F2BB4EB" w:rsidR="00625AAE" w:rsidRPr="00B824A3" w:rsidRDefault="00582FB9" w:rsidP="00B824A3">
      <w:pPr>
        <w:pStyle w:val="Bezodstpw"/>
        <w:numPr>
          <w:ilvl w:val="0"/>
          <w:numId w:val="37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Wykonawca, w przypadku polegania na zdolnościach lub sytuacji podmiotów udostępniających zasoby, przedstawia, wraz z oświadczeniem, o którym mowa </w:t>
      </w:r>
      <w:r w:rsidR="00B93B29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 xml:space="preserve">w Rozdziale </w:t>
      </w:r>
      <w:r w:rsidR="005F0BDF" w:rsidRPr="00B824A3">
        <w:rPr>
          <w:rFonts w:asciiTheme="majorHAnsi" w:hAnsiTheme="majorHAnsi" w:cstheme="majorHAnsi"/>
          <w:sz w:val="24"/>
          <w:szCs w:val="24"/>
        </w:rPr>
        <w:t>V</w:t>
      </w:r>
      <w:r w:rsidRPr="00B824A3">
        <w:rPr>
          <w:rFonts w:asciiTheme="majorHAnsi" w:hAnsiTheme="majorHAnsi" w:cstheme="majorHAnsi"/>
          <w:sz w:val="24"/>
          <w:szCs w:val="24"/>
        </w:rPr>
        <w:t xml:space="preserve"> ust. </w:t>
      </w:r>
      <w:r w:rsidR="005F0BDF" w:rsidRPr="00B824A3">
        <w:rPr>
          <w:rFonts w:asciiTheme="majorHAnsi" w:hAnsiTheme="majorHAnsi" w:cstheme="majorHAnsi"/>
          <w:sz w:val="24"/>
          <w:szCs w:val="24"/>
        </w:rPr>
        <w:t>1</w:t>
      </w:r>
      <w:r w:rsidRPr="00B824A3">
        <w:rPr>
          <w:rFonts w:asciiTheme="majorHAnsi" w:hAnsiTheme="majorHAnsi" w:cstheme="majorHAnsi"/>
          <w:sz w:val="24"/>
          <w:szCs w:val="24"/>
        </w:rPr>
        <w:t xml:space="preserve"> SWZ, także oświadczenie podmiotu udostępniającego zasoby, potwierdzające brak podstaw wykluczenia tego podmiotu oraz odpowiednio spełnianie </w:t>
      </w:r>
      <w:r w:rsidRPr="00B824A3">
        <w:rPr>
          <w:rFonts w:asciiTheme="majorHAnsi" w:hAnsiTheme="majorHAnsi" w:cstheme="majorHAnsi"/>
          <w:sz w:val="24"/>
          <w:szCs w:val="24"/>
        </w:rPr>
        <w:lastRenderedPageBreak/>
        <w:t xml:space="preserve">warunków udziału w postępowaniu, w zakresie, w jakim wykonawca powołuje się na jego zasoby, zgodnie z katalogiem dokumentów określonych w Rozdziale </w:t>
      </w:r>
      <w:r w:rsidR="005F0BDF" w:rsidRPr="00B824A3">
        <w:rPr>
          <w:rFonts w:asciiTheme="majorHAnsi" w:hAnsiTheme="majorHAnsi" w:cstheme="majorHAnsi"/>
          <w:sz w:val="24"/>
          <w:szCs w:val="24"/>
        </w:rPr>
        <w:t>V</w:t>
      </w:r>
      <w:r w:rsidRPr="00B824A3">
        <w:rPr>
          <w:rFonts w:asciiTheme="majorHAnsi" w:hAnsiTheme="majorHAnsi" w:cstheme="majorHAnsi"/>
          <w:sz w:val="24"/>
          <w:szCs w:val="24"/>
        </w:rPr>
        <w:t xml:space="preserve"> SWZ.</w:t>
      </w:r>
    </w:p>
    <w:p w14:paraId="41D00BBF" w14:textId="291129DC" w:rsidR="005F677F" w:rsidRPr="00B824A3" w:rsidRDefault="005F677F" w:rsidP="00DD545A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XXI. </w:t>
      </w:r>
      <w:r w:rsidR="00B93B29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PODWYKONA</w:t>
      </w:r>
      <w:r w:rsidR="003357FA" w:rsidRPr="00B824A3">
        <w:rPr>
          <w:rFonts w:asciiTheme="majorHAnsi" w:hAnsiTheme="majorHAnsi" w:cstheme="majorHAnsi"/>
          <w:b/>
          <w:bCs/>
          <w:sz w:val="24"/>
          <w:szCs w:val="24"/>
        </w:rPr>
        <w:t>W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STWO</w:t>
      </w:r>
    </w:p>
    <w:p w14:paraId="5E285277" w14:textId="05744ED3" w:rsidR="005F677F" w:rsidRPr="00B824A3" w:rsidRDefault="005F677F" w:rsidP="00B824A3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B824A3" w:rsidRDefault="005F677F" w:rsidP="00B824A3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nie zastrzega</w:t>
      </w:r>
      <w:r w:rsidRPr="00B824A3">
        <w:rPr>
          <w:rFonts w:asciiTheme="majorHAnsi" w:hAnsiTheme="majorHAnsi" w:cstheme="majorHAnsi"/>
          <w:sz w:val="24"/>
          <w:szCs w:val="24"/>
        </w:rPr>
        <w:t xml:space="preserve"> obowiązku osobistego wykonania przez Wykonawcę kluczowych części zamówienia.</w:t>
      </w:r>
    </w:p>
    <w:p w14:paraId="18DBA191" w14:textId="517BFEFB" w:rsidR="005F677F" w:rsidRPr="00B824A3" w:rsidRDefault="005F677F" w:rsidP="00B824A3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F17253B" w14:textId="3E82D973" w:rsidR="00376479" w:rsidRPr="00B824A3" w:rsidRDefault="00376479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0D5CE4" w:rsidRPr="00B824A3">
        <w:rPr>
          <w:rFonts w:asciiTheme="majorHAnsi" w:hAnsiTheme="majorHAnsi" w:cstheme="majorHAnsi"/>
          <w:b/>
          <w:bCs/>
          <w:sz w:val="24"/>
          <w:szCs w:val="24"/>
        </w:rPr>
        <w:t>XI</w:t>
      </w:r>
      <w:r w:rsidR="009174CE" w:rsidRPr="00B824A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. INFORMACJA DLA WYKONAWCÓW WSPÓLNIE UBIEGAJĄCYCH SIĘ O REALIZ</w:t>
      </w:r>
      <w:r w:rsidR="00231D73" w:rsidRPr="00B824A3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CJĘ ZAMÓWIENIA</w:t>
      </w:r>
      <w:r w:rsidR="00811081"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11081" w:rsidRPr="00B824A3">
        <w:rPr>
          <w:rFonts w:asciiTheme="majorHAnsi" w:hAnsiTheme="majorHAnsi" w:cstheme="majorHAnsi"/>
          <w:b/>
          <w:sz w:val="24"/>
          <w:szCs w:val="24"/>
        </w:rPr>
        <w:t>(SPÓŁKI CYWILNE/KONSORCJA)</w:t>
      </w:r>
    </w:p>
    <w:p w14:paraId="2B503365" w14:textId="45472937" w:rsidR="00376479" w:rsidRPr="00B824A3" w:rsidRDefault="00376479" w:rsidP="00B824A3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B824A3" w:rsidRDefault="00376479" w:rsidP="00B824A3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B824A3">
        <w:rPr>
          <w:rFonts w:asciiTheme="majorHAnsi" w:hAnsiTheme="majorHAnsi" w:cstheme="majorHAnsi"/>
          <w:sz w:val="24"/>
          <w:szCs w:val="24"/>
        </w:rPr>
        <w:t>V</w:t>
      </w:r>
      <w:r w:rsidRPr="00B824A3">
        <w:rPr>
          <w:rFonts w:asciiTheme="majorHAnsi" w:hAnsiTheme="majorHAnsi" w:cstheme="majorHAnsi"/>
          <w:sz w:val="24"/>
          <w:szCs w:val="24"/>
        </w:rPr>
        <w:t xml:space="preserve"> ust. </w:t>
      </w:r>
      <w:r w:rsidR="005F0BDF" w:rsidRPr="00B824A3">
        <w:rPr>
          <w:rFonts w:asciiTheme="majorHAnsi" w:hAnsiTheme="majorHAnsi" w:cstheme="majorHAnsi"/>
          <w:sz w:val="24"/>
          <w:szCs w:val="24"/>
        </w:rPr>
        <w:t>1</w:t>
      </w:r>
      <w:r w:rsidRPr="00B824A3">
        <w:rPr>
          <w:rFonts w:asciiTheme="majorHAnsi" w:hAnsiTheme="majorHAnsi" w:cstheme="maj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0707AB5" w:rsidR="00376479" w:rsidRPr="00B824A3" w:rsidRDefault="00376479" w:rsidP="00B824A3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Wykonawcy wspólnie ubiegający się o udzielenie zamówienia dołączają do oferty oświadczenie, z którego wynika, które </w:t>
      </w:r>
      <w:r w:rsidR="000B327A" w:rsidRPr="00B824A3">
        <w:rPr>
          <w:rFonts w:asciiTheme="majorHAnsi" w:hAnsiTheme="majorHAnsi" w:cstheme="majorHAnsi"/>
          <w:sz w:val="24"/>
          <w:szCs w:val="24"/>
        </w:rPr>
        <w:t>usługi kominiarskie</w:t>
      </w:r>
      <w:r w:rsidRPr="00B824A3">
        <w:rPr>
          <w:rFonts w:asciiTheme="majorHAnsi" w:hAnsiTheme="majorHAnsi" w:cstheme="majorHAnsi"/>
          <w:sz w:val="24"/>
          <w:szCs w:val="24"/>
        </w:rPr>
        <w:t xml:space="preserve"> wykonają poszczególni wykonawcy.</w:t>
      </w:r>
    </w:p>
    <w:p w14:paraId="45DBDEE5" w14:textId="2B6A7747" w:rsidR="000B327A" w:rsidRPr="00B824A3" w:rsidRDefault="00376479" w:rsidP="00B824A3">
      <w:pPr>
        <w:pStyle w:val="Bezodstpw"/>
        <w:numPr>
          <w:ilvl w:val="0"/>
          <w:numId w:val="39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Oświadczenia i dokumenty potwierdzające brak podstaw do wykluczenia</w:t>
      </w:r>
      <w:r w:rsidR="005E21CA"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Pr="00B824A3">
        <w:rPr>
          <w:rFonts w:asciiTheme="majorHAnsi" w:hAnsiTheme="majorHAnsi" w:cstheme="majorHAnsi"/>
          <w:sz w:val="24"/>
          <w:szCs w:val="24"/>
        </w:rPr>
        <w:t>z postępowania składa każdy z Wykonawców wspólnie ubiegających się o zamówienie.</w:t>
      </w:r>
    </w:p>
    <w:p w14:paraId="45C1A8F9" w14:textId="77777777" w:rsidR="00DD545A" w:rsidRDefault="00DD545A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451041A4" w14:textId="127FA3F5" w:rsidR="008B0077" w:rsidRPr="00B824A3" w:rsidRDefault="008B0077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lastRenderedPageBreak/>
        <w:t>XX</w:t>
      </w:r>
      <w:r w:rsidR="009174CE" w:rsidRPr="00B824A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0D5CE4" w:rsidRPr="00B824A3">
        <w:rPr>
          <w:rFonts w:asciiTheme="majorHAnsi" w:hAnsiTheme="majorHAnsi" w:cstheme="majorHAnsi"/>
          <w:b/>
          <w:bCs/>
          <w:sz w:val="24"/>
          <w:szCs w:val="24"/>
        </w:rPr>
        <w:t>II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B824A3">
        <w:rPr>
          <w:rFonts w:asciiTheme="majorHAnsi" w:hAnsiTheme="majorHAnsi" w:cstheme="majorHAnsi"/>
          <w:sz w:val="24"/>
          <w:szCs w:val="24"/>
        </w:rPr>
        <w:t>zp</w:t>
      </w:r>
      <w:r w:rsidRPr="00B824A3">
        <w:rPr>
          <w:rFonts w:asciiTheme="majorHAnsi" w:hAnsiTheme="majorHAnsi" w:cstheme="maj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Odwołanie przysługuje na:</w:t>
      </w:r>
    </w:p>
    <w:p w14:paraId="571EC866" w14:textId="77777777" w:rsidR="0003067C" w:rsidRPr="00B824A3" w:rsidRDefault="008B0077" w:rsidP="00B824A3">
      <w:pPr>
        <w:pStyle w:val="Bezodstpw"/>
        <w:numPr>
          <w:ilvl w:val="0"/>
          <w:numId w:val="41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B824A3" w:rsidRDefault="008B0077" w:rsidP="00B824A3">
      <w:pPr>
        <w:pStyle w:val="Bezodstpw"/>
        <w:numPr>
          <w:ilvl w:val="0"/>
          <w:numId w:val="41"/>
        </w:numPr>
        <w:spacing w:line="360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2E6E9F92" w:rsidR="008B0077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75C26EF6" w14:textId="7BE3C62E" w:rsidR="008B0077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Odwołanie wnosi się w terminie:</w:t>
      </w:r>
    </w:p>
    <w:p w14:paraId="2E3F437A" w14:textId="77777777" w:rsidR="0003067C" w:rsidRPr="00B824A3" w:rsidRDefault="008B0077" w:rsidP="00B824A3">
      <w:pPr>
        <w:pStyle w:val="Bezodstpw"/>
        <w:numPr>
          <w:ilvl w:val="0"/>
          <w:numId w:val="42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B824A3" w:rsidRDefault="008B0077" w:rsidP="00B824A3">
      <w:pPr>
        <w:pStyle w:val="Bezodstpw"/>
        <w:numPr>
          <w:ilvl w:val="0"/>
          <w:numId w:val="42"/>
        </w:numPr>
        <w:spacing w:line="360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B824A3">
        <w:rPr>
          <w:rFonts w:asciiTheme="majorHAnsi" w:hAnsiTheme="majorHAnsi" w:cstheme="majorHAnsi"/>
          <w:sz w:val="24"/>
          <w:szCs w:val="24"/>
        </w:rPr>
        <w:t>6a</w:t>
      </w:r>
      <w:r w:rsidRPr="00B824A3">
        <w:rPr>
          <w:rFonts w:asciiTheme="majorHAnsi" w:hAnsiTheme="majorHAnsi" w:cstheme="majorHAnsi"/>
          <w:sz w:val="24"/>
          <w:szCs w:val="24"/>
        </w:rPr>
        <w:t>).</w:t>
      </w:r>
    </w:p>
    <w:p w14:paraId="58F73F4E" w14:textId="49BB7925" w:rsidR="0003067C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B19D23E" w14:textId="38236958" w:rsidR="0003067C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Na orzeczenie Izby oraz postanowienie Prezesa Izby, o którym mowa w art. 519 ust. 1 ustawy P</w:t>
      </w:r>
      <w:r w:rsidR="0003067C" w:rsidRPr="00B824A3">
        <w:rPr>
          <w:rFonts w:asciiTheme="majorHAnsi" w:hAnsiTheme="majorHAnsi" w:cstheme="majorHAnsi"/>
          <w:sz w:val="24"/>
          <w:szCs w:val="24"/>
        </w:rPr>
        <w:t>zp</w:t>
      </w:r>
      <w:r w:rsidRPr="00B824A3">
        <w:rPr>
          <w:rFonts w:asciiTheme="majorHAnsi" w:hAnsiTheme="majorHAnsi" w:cstheme="maj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lastRenderedPageBreak/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3C62E91" w:rsidR="0003067C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B824A3">
        <w:rPr>
          <w:rFonts w:asciiTheme="majorHAnsi" w:hAnsiTheme="majorHAnsi" w:cstheme="majorHAnsi"/>
          <w:sz w:val="24"/>
          <w:szCs w:val="24"/>
        </w:rPr>
        <w:t>P</w:t>
      </w:r>
      <w:r w:rsidR="0003067C" w:rsidRPr="00B824A3">
        <w:rPr>
          <w:rFonts w:asciiTheme="majorHAnsi" w:hAnsiTheme="majorHAnsi" w:cstheme="majorHAnsi"/>
          <w:sz w:val="24"/>
          <w:szCs w:val="24"/>
        </w:rPr>
        <w:t>zp</w:t>
      </w:r>
      <w:r w:rsidRPr="00B824A3">
        <w:rPr>
          <w:rFonts w:asciiTheme="majorHAnsi" w:hAnsiTheme="majorHAnsi" w:cstheme="majorHAnsi"/>
          <w:sz w:val="24"/>
          <w:szCs w:val="24"/>
        </w:rPr>
        <w:t xml:space="preserve">, przesyłając jednocześnie jej odpis przeciwnikowi skargi. Złożenie skargi </w:t>
      </w:r>
      <w:r w:rsidR="0003067C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 xml:space="preserve">w placówce pocztowej operatora wyznaczonego w rozumieniu ustawy z dnia </w:t>
      </w:r>
      <w:r w:rsidR="0003067C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>23 listopada 2012 r. - Prawo pocztowe jest równoznaczne z jej wniesieniem.</w:t>
      </w:r>
    </w:p>
    <w:p w14:paraId="5C5D4A5E" w14:textId="38852720" w:rsidR="005A6CF4" w:rsidRPr="00B824A3" w:rsidRDefault="008B0077" w:rsidP="00B824A3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7829311E" w14:textId="71EE2950" w:rsidR="00910389" w:rsidRPr="00B824A3" w:rsidRDefault="00AE3537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X</w:t>
      </w:r>
      <w:r w:rsidR="000D5CE4" w:rsidRPr="00B824A3">
        <w:rPr>
          <w:rFonts w:asciiTheme="majorHAnsi" w:hAnsiTheme="majorHAnsi" w:cstheme="majorHAnsi"/>
          <w:b/>
          <w:bCs/>
          <w:sz w:val="24"/>
          <w:szCs w:val="24"/>
        </w:rPr>
        <w:t>XIII</w:t>
      </w:r>
      <w:r w:rsidRPr="00B824A3">
        <w:rPr>
          <w:rFonts w:asciiTheme="majorHAnsi" w:hAnsiTheme="majorHAnsi" w:cstheme="maj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B824A3" w:rsidRDefault="00910389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Zał. nr 1</w:t>
      </w:r>
      <w:r w:rsidRPr="00B824A3">
        <w:rPr>
          <w:rFonts w:asciiTheme="majorHAnsi" w:hAnsiTheme="majorHAnsi" w:cstheme="majorHAnsi"/>
          <w:sz w:val="24"/>
          <w:szCs w:val="24"/>
        </w:rPr>
        <w:t xml:space="preserve"> Formularz ofertowy</w:t>
      </w:r>
    </w:p>
    <w:p w14:paraId="7CDC32E6" w14:textId="24F53AA2" w:rsidR="00910389" w:rsidRPr="00B824A3" w:rsidRDefault="00910389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Zał. nr 2</w:t>
      </w:r>
      <w:r w:rsidRPr="00B824A3">
        <w:rPr>
          <w:rFonts w:asciiTheme="majorHAnsi" w:hAnsiTheme="majorHAnsi" w:cstheme="majorHAnsi"/>
          <w:sz w:val="24"/>
          <w:szCs w:val="24"/>
        </w:rPr>
        <w:t xml:space="preserve"> Oświadczenie o braku podstaw do wykluczenia i o spełnianiu warunków udziału </w:t>
      </w:r>
      <w:r w:rsidR="0003067C" w:rsidRPr="00B824A3">
        <w:rPr>
          <w:rFonts w:asciiTheme="majorHAnsi" w:hAnsiTheme="majorHAnsi" w:cstheme="majorHAnsi"/>
          <w:sz w:val="24"/>
          <w:szCs w:val="24"/>
        </w:rPr>
        <w:br/>
      </w:r>
      <w:r w:rsidRPr="00B824A3">
        <w:rPr>
          <w:rFonts w:asciiTheme="majorHAnsi" w:hAnsiTheme="majorHAnsi" w:cstheme="majorHAnsi"/>
          <w:sz w:val="24"/>
          <w:szCs w:val="24"/>
        </w:rPr>
        <w:t>w postępowaniu</w:t>
      </w:r>
    </w:p>
    <w:p w14:paraId="5BF954FC" w14:textId="77777777" w:rsidR="005E21CA" w:rsidRPr="00B824A3" w:rsidRDefault="00910389" w:rsidP="00B824A3">
      <w:pPr>
        <w:pStyle w:val="Bezodstpw"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Zał. nr 3</w:t>
      </w:r>
      <w:r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="003B4805" w:rsidRPr="00B824A3">
        <w:rPr>
          <w:rFonts w:asciiTheme="majorHAnsi" w:hAnsiTheme="majorHAnsi" w:cstheme="majorHAnsi"/>
          <w:sz w:val="24"/>
          <w:szCs w:val="24"/>
        </w:rPr>
        <w:t>Wzór umowy</w:t>
      </w:r>
    </w:p>
    <w:p w14:paraId="21CAF222" w14:textId="466641DB" w:rsidR="00910389" w:rsidRPr="00B824A3" w:rsidRDefault="00910389" w:rsidP="00B824A3">
      <w:pPr>
        <w:pStyle w:val="Bezodstpw"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Zał. nr 4</w:t>
      </w:r>
      <w:r w:rsidRPr="00B824A3">
        <w:rPr>
          <w:rFonts w:asciiTheme="majorHAnsi" w:hAnsiTheme="majorHAnsi" w:cstheme="maj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1F75878E" w:rsidR="00910389" w:rsidRPr="00B824A3" w:rsidRDefault="00910389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Zał. nr 5</w:t>
      </w:r>
      <w:r w:rsidRPr="00B824A3">
        <w:rPr>
          <w:rFonts w:asciiTheme="majorHAnsi" w:hAnsiTheme="majorHAnsi" w:cstheme="majorHAnsi"/>
          <w:sz w:val="24"/>
          <w:szCs w:val="24"/>
        </w:rPr>
        <w:t xml:space="preserve"> Wykaz zrealizowanych </w:t>
      </w:r>
      <w:r w:rsidR="001A5FF6" w:rsidRPr="00B824A3">
        <w:rPr>
          <w:rFonts w:asciiTheme="majorHAnsi" w:hAnsiTheme="majorHAnsi" w:cstheme="majorHAnsi"/>
          <w:sz w:val="24"/>
          <w:szCs w:val="24"/>
        </w:rPr>
        <w:t>usług</w:t>
      </w:r>
    </w:p>
    <w:p w14:paraId="36F69426" w14:textId="0762A789" w:rsidR="00910389" w:rsidRPr="00B824A3" w:rsidRDefault="00910389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Zał. nr 6</w:t>
      </w:r>
      <w:r w:rsidRPr="00B824A3">
        <w:rPr>
          <w:rFonts w:asciiTheme="majorHAnsi" w:hAnsiTheme="majorHAnsi" w:cstheme="majorHAnsi"/>
          <w:sz w:val="24"/>
          <w:szCs w:val="24"/>
        </w:rPr>
        <w:t xml:space="preserve"> Wykaz osób</w:t>
      </w:r>
    </w:p>
    <w:p w14:paraId="01D60AA7" w14:textId="64EC6BC8" w:rsidR="00567A23" w:rsidRPr="00B824A3" w:rsidRDefault="00910389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>Zał. nr 7</w:t>
      </w:r>
      <w:r w:rsidRPr="00B824A3">
        <w:rPr>
          <w:rFonts w:asciiTheme="majorHAnsi" w:hAnsiTheme="majorHAnsi" w:cstheme="majorHAnsi"/>
          <w:sz w:val="24"/>
          <w:szCs w:val="24"/>
        </w:rPr>
        <w:t xml:space="preserve"> </w:t>
      </w:r>
      <w:r w:rsidR="005F0BDF" w:rsidRPr="00B824A3">
        <w:rPr>
          <w:rFonts w:asciiTheme="majorHAnsi" w:hAnsiTheme="majorHAnsi" w:cstheme="majorHAnsi"/>
          <w:sz w:val="24"/>
          <w:szCs w:val="24"/>
        </w:rPr>
        <w:t>Zobowiązanie innego podmiotu do udostępnienia niezbędnych zasobów Wykonawcy</w:t>
      </w:r>
    </w:p>
    <w:p w14:paraId="3CF667AC" w14:textId="39F651FA" w:rsidR="002378B6" w:rsidRPr="00B824A3" w:rsidRDefault="002378B6" w:rsidP="00B824A3">
      <w:pPr>
        <w:pStyle w:val="Bezodstpw"/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824A3">
        <w:rPr>
          <w:rFonts w:asciiTheme="majorHAnsi" w:hAnsiTheme="majorHAnsi" w:cstheme="majorHAnsi"/>
          <w:b/>
          <w:bCs/>
          <w:sz w:val="24"/>
          <w:szCs w:val="24"/>
        </w:rPr>
        <w:t xml:space="preserve">Zał. nr 8 </w:t>
      </w:r>
      <w:r w:rsidRPr="00B824A3">
        <w:rPr>
          <w:rFonts w:asciiTheme="majorHAnsi" w:hAnsiTheme="majorHAnsi" w:cstheme="majorHAnsi"/>
        </w:rPr>
        <w:t xml:space="preserve">Oświadczenie dotyczące wykluczenia z postępowania na podstawie art. 7 ust.  </w:t>
      </w:r>
      <w:r w:rsidR="00D22E69" w:rsidRPr="00B824A3">
        <w:rPr>
          <w:rFonts w:asciiTheme="majorHAnsi" w:hAnsiTheme="majorHAnsi" w:cstheme="majorHAnsi"/>
        </w:rPr>
        <w:t>1 ustawy</w:t>
      </w:r>
      <w:r w:rsidRPr="00B824A3">
        <w:rPr>
          <w:rFonts w:asciiTheme="majorHAnsi" w:hAnsiTheme="majorHAnsi" w:cstheme="majorHAnsi"/>
        </w:rPr>
        <w:t xml:space="preserve"> o szczególnych rozwiązaniach w zakresie przeciwdziałania wspieraniu agresji na Ukrainę oraz służących ochronie bezpieczeństwa narodowego</w:t>
      </w:r>
      <w:r w:rsidRPr="00B824A3">
        <w:rPr>
          <w:rFonts w:asciiTheme="majorHAnsi" w:hAnsiTheme="majorHAnsi" w:cstheme="majorHAnsi"/>
        </w:rPr>
        <w:tab/>
      </w:r>
    </w:p>
    <w:p w14:paraId="12E86C9E" w14:textId="77777777" w:rsidR="00FF1A0F" w:rsidRPr="00B824A3" w:rsidRDefault="00FF1A0F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7499C0E2" w14:textId="33C94B6B" w:rsidR="00910389" w:rsidRPr="00B824A3" w:rsidRDefault="00910389" w:rsidP="00B824A3">
      <w:pPr>
        <w:pStyle w:val="Bezodstpw"/>
        <w:spacing w:line="360" w:lineRule="auto"/>
        <w:ind w:left="4956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………………</w:t>
      </w:r>
      <w:r w:rsidR="00C857A1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………</w:t>
      </w: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………………..</w:t>
      </w:r>
    </w:p>
    <w:p w14:paraId="3E2EE84B" w14:textId="1A890824" w:rsidR="001918C8" w:rsidRPr="00B824A3" w:rsidRDefault="00910389" w:rsidP="00B824A3">
      <w:pPr>
        <w:pStyle w:val="Bezodstpw"/>
        <w:spacing w:line="360" w:lineRule="auto"/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(dokumentację zatwierdził)</w:t>
      </w:r>
    </w:p>
    <w:p w14:paraId="3C40AE0D" w14:textId="3B2A82E7" w:rsidR="00910389" w:rsidRPr="00B824A3" w:rsidRDefault="001918C8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</w:t>
      </w:r>
      <w:r w:rsidR="00910389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iotrków Trybunalski, </w:t>
      </w:r>
      <w:r w:rsidR="00106EB2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2</w:t>
      </w:r>
      <w:r w:rsidR="00611DD2">
        <w:rPr>
          <w:rFonts w:asciiTheme="majorHAnsi" w:eastAsia="Calibri" w:hAnsiTheme="majorHAnsi" w:cstheme="majorHAnsi"/>
          <w:sz w:val="24"/>
          <w:szCs w:val="24"/>
          <w:lang w:eastAsia="ar-SA"/>
        </w:rPr>
        <w:t>2</w:t>
      </w:r>
      <w:r w:rsidR="00106EB2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.02.</w:t>
      </w:r>
      <w:r w:rsidR="008F6F9A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202</w:t>
      </w:r>
      <w:r w:rsidR="0005681A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>4</w:t>
      </w:r>
      <w:r w:rsidR="00910389" w:rsidRPr="00B824A3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r.</w:t>
      </w:r>
    </w:p>
    <w:p w14:paraId="6B2D6A30" w14:textId="29A40E17" w:rsidR="00AE3537" w:rsidRPr="00B824A3" w:rsidRDefault="00C9249F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</w:t>
      </w:r>
      <w:r w:rsidR="009174CE" w:rsidRPr="00B824A3">
        <w:rPr>
          <w:rFonts w:asciiTheme="majorHAnsi" w:hAnsiTheme="majorHAnsi" w:cstheme="majorHAnsi"/>
          <w:sz w:val="24"/>
          <w:szCs w:val="24"/>
        </w:rPr>
        <w:t xml:space="preserve">odpis pracownika </w:t>
      </w:r>
      <w:r w:rsidR="003B735D" w:rsidRPr="00B824A3">
        <w:rPr>
          <w:rFonts w:asciiTheme="majorHAnsi" w:hAnsiTheme="majorHAnsi" w:cstheme="majorHAnsi"/>
          <w:sz w:val="24"/>
          <w:szCs w:val="24"/>
        </w:rPr>
        <w:t>d</w:t>
      </w:r>
      <w:r w:rsidR="009174CE" w:rsidRPr="00B824A3">
        <w:rPr>
          <w:rFonts w:asciiTheme="majorHAnsi" w:hAnsiTheme="majorHAnsi" w:cstheme="majorHAnsi"/>
          <w:sz w:val="24"/>
          <w:szCs w:val="24"/>
        </w:rPr>
        <w:t>ziału merytorycznego</w:t>
      </w:r>
    </w:p>
    <w:p w14:paraId="5C2F4526" w14:textId="2408891A" w:rsidR="00231637" w:rsidRPr="00B824A3" w:rsidRDefault="009174CE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C857A1" w:rsidRPr="00B824A3">
        <w:rPr>
          <w:rFonts w:asciiTheme="majorHAnsi" w:hAnsiTheme="majorHAnsi" w:cstheme="majorHAnsi"/>
          <w:sz w:val="24"/>
          <w:szCs w:val="24"/>
        </w:rPr>
        <w:t>………</w:t>
      </w:r>
      <w:r w:rsidRPr="00B824A3">
        <w:rPr>
          <w:rFonts w:asciiTheme="majorHAnsi" w:hAnsiTheme="majorHAnsi" w:cstheme="majorHAnsi"/>
          <w:sz w:val="24"/>
          <w:szCs w:val="24"/>
        </w:rPr>
        <w:t>……</w:t>
      </w:r>
    </w:p>
    <w:p w14:paraId="0A2A192B" w14:textId="77777777" w:rsidR="00582395" w:rsidRPr="00B824A3" w:rsidRDefault="009174CE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Podpis pracownika</w:t>
      </w:r>
      <w:r w:rsidR="00582395" w:rsidRPr="00B824A3">
        <w:rPr>
          <w:rFonts w:asciiTheme="majorHAnsi" w:hAnsiTheme="majorHAnsi" w:cstheme="majorHAnsi"/>
          <w:sz w:val="24"/>
          <w:szCs w:val="24"/>
        </w:rPr>
        <w:t xml:space="preserve"> upoważnionego</w:t>
      </w:r>
    </w:p>
    <w:p w14:paraId="0F51837E" w14:textId="6F411708" w:rsidR="00D8088E" w:rsidRPr="00B824A3" w:rsidRDefault="00582395" w:rsidP="00B824A3">
      <w:pPr>
        <w:pStyle w:val="Bezodstpw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824A3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C857A1" w:rsidRPr="00B824A3">
        <w:rPr>
          <w:rFonts w:asciiTheme="majorHAnsi" w:hAnsiTheme="majorHAnsi" w:cstheme="majorHAnsi"/>
          <w:sz w:val="24"/>
          <w:szCs w:val="24"/>
        </w:rPr>
        <w:t>……..</w:t>
      </w:r>
      <w:r w:rsidRPr="00B824A3">
        <w:rPr>
          <w:rFonts w:asciiTheme="majorHAnsi" w:hAnsiTheme="majorHAnsi" w:cstheme="majorHAnsi"/>
          <w:sz w:val="24"/>
          <w:szCs w:val="24"/>
        </w:rPr>
        <w:t>……</w:t>
      </w:r>
      <w:r w:rsidR="009174CE" w:rsidRPr="00B824A3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D8088E" w:rsidRPr="00B824A3" w:rsidSect="00690B06">
      <w:footerReference w:type="default" r:id="rId35"/>
      <w:pgSz w:w="11906" w:h="16838"/>
      <w:pgMar w:top="1247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A5ED" w14:textId="77777777" w:rsidR="00690B06" w:rsidRDefault="00690B06" w:rsidP="00A7577D">
      <w:pPr>
        <w:spacing w:after="0" w:line="240" w:lineRule="auto"/>
      </w:pPr>
      <w:r>
        <w:separator/>
      </w:r>
    </w:p>
  </w:endnote>
  <w:endnote w:type="continuationSeparator" w:id="0">
    <w:p w14:paraId="2F2589A7" w14:textId="77777777" w:rsidR="00690B06" w:rsidRDefault="00690B06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417C" w14:textId="77777777" w:rsidR="00690B06" w:rsidRDefault="00690B06" w:rsidP="00A7577D">
      <w:pPr>
        <w:spacing w:after="0" w:line="240" w:lineRule="auto"/>
      </w:pPr>
      <w:r>
        <w:separator/>
      </w:r>
    </w:p>
  </w:footnote>
  <w:footnote w:type="continuationSeparator" w:id="0">
    <w:p w14:paraId="1DCA197B" w14:textId="77777777" w:rsidR="00690B06" w:rsidRDefault="00690B06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D3260EC4"/>
    <w:name w:val="WW8Num8"/>
    <w:lvl w:ilvl="0">
      <w:start w:val="1"/>
      <w:numFmt w:val="lowerLetter"/>
      <w:lvlText w:val="%1)"/>
      <w:lvlJc w:val="left"/>
      <w:pPr>
        <w:tabs>
          <w:tab w:val="num" w:pos="392"/>
        </w:tabs>
        <w:ind w:left="392" w:hanging="360"/>
      </w:pPr>
      <w:rPr>
        <w:rFonts w:eastAsia="Calibri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2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112"/>
    <w:multiLevelType w:val="hybridMultilevel"/>
    <w:tmpl w:val="312A99D4"/>
    <w:lvl w:ilvl="0" w:tplc="140C95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8005C"/>
    <w:multiLevelType w:val="hybridMultilevel"/>
    <w:tmpl w:val="6D2EF6DC"/>
    <w:lvl w:ilvl="0" w:tplc="2A0C77B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81917"/>
    <w:multiLevelType w:val="hybridMultilevel"/>
    <w:tmpl w:val="3E84C8D6"/>
    <w:lvl w:ilvl="0" w:tplc="E82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2214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83C7F"/>
    <w:multiLevelType w:val="hybridMultilevel"/>
    <w:tmpl w:val="FE42DA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38379C"/>
    <w:multiLevelType w:val="hybridMultilevel"/>
    <w:tmpl w:val="6D2EF6DC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A540646"/>
    <w:multiLevelType w:val="hybridMultilevel"/>
    <w:tmpl w:val="D9202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7A2A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43D7D"/>
    <w:multiLevelType w:val="hybridMultilevel"/>
    <w:tmpl w:val="6CE617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06B34A6"/>
    <w:multiLevelType w:val="hybridMultilevel"/>
    <w:tmpl w:val="00B09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7062C3E0"/>
    <w:lvl w:ilvl="0" w:tplc="FAC6461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36941CFE"/>
    <w:lvl w:ilvl="0" w:tplc="A896F1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16ED1"/>
    <w:multiLevelType w:val="hybridMultilevel"/>
    <w:tmpl w:val="CC7897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E71B14"/>
    <w:multiLevelType w:val="hybridMultilevel"/>
    <w:tmpl w:val="30164334"/>
    <w:lvl w:ilvl="0" w:tplc="9C6440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57533">
    <w:abstractNumId w:val="32"/>
  </w:num>
  <w:num w:numId="2" w16cid:durableId="23991188">
    <w:abstractNumId w:val="33"/>
  </w:num>
  <w:num w:numId="3" w16cid:durableId="1368870104">
    <w:abstractNumId w:val="4"/>
  </w:num>
  <w:num w:numId="4" w16cid:durableId="592472905">
    <w:abstractNumId w:val="30"/>
  </w:num>
  <w:num w:numId="5" w16cid:durableId="1955474575">
    <w:abstractNumId w:val="9"/>
  </w:num>
  <w:num w:numId="6" w16cid:durableId="430903480">
    <w:abstractNumId w:val="11"/>
  </w:num>
  <w:num w:numId="7" w16cid:durableId="602342434">
    <w:abstractNumId w:val="19"/>
  </w:num>
  <w:num w:numId="8" w16cid:durableId="1019967954">
    <w:abstractNumId w:val="36"/>
  </w:num>
  <w:num w:numId="9" w16cid:durableId="1348949483">
    <w:abstractNumId w:val="35"/>
  </w:num>
  <w:num w:numId="10" w16cid:durableId="164367231">
    <w:abstractNumId w:val="7"/>
  </w:num>
  <w:num w:numId="11" w16cid:durableId="1208908099">
    <w:abstractNumId w:val="27"/>
  </w:num>
  <w:num w:numId="12" w16cid:durableId="607085473">
    <w:abstractNumId w:val="26"/>
  </w:num>
  <w:num w:numId="13" w16cid:durableId="755201636">
    <w:abstractNumId w:val="13"/>
  </w:num>
  <w:num w:numId="14" w16cid:durableId="1303075225">
    <w:abstractNumId w:val="38"/>
  </w:num>
  <w:num w:numId="15" w16cid:durableId="1923097296">
    <w:abstractNumId w:val="12"/>
  </w:num>
  <w:num w:numId="16" w16cid:durableId="793214615">
    <w:abstractNumId w:val="39"/>
  </w:num>
  <w:num w:numId="17" w16cid:durableId="1647975259">
    <w:abstractNumId w:val="25"/>
  </w:num>
  <w:num w:numId="18" w16cid:durableId="1976064013">
    <w:abstractNumId w:val="34"/>
  </w:num>
  <w:num w:numId="19" w16cid:durableId="322898445">
    <w:abstractNumId w:val="37"/>
  </w:num>
  <w:num w:numId="20" w16cid:durableId="708576970">
    <w:abstractNumId w:val="31"/>
  </w:num>
  <w:num w:numId="21" w16cid:durableId="1844785085">
    <w:abstractNumId w:val="55"/>
  </w:num>
  <w:num w:numId="22" w16cid:durableId="2031445472">
    <w:abstractNumId w:val="14"/>
  </w:num>
  <w:num w:numId="23" w16cid:durableId="1501312820">
    <w:abstractNumId w:val="47"/>
  </w:num>
  <w:num w:numId="24" w16cid:durableId="831798052">
    <w:abstractNumId w:val="49"/>
  </w:num>
  <w:num w:numId="25" w16cid:durableId="1407874354">
    <w:abstractNumId w:val="8"/>
  </w:num>
  <w:num w:numId="26" w16cid:durableId="909776156">
    <w:abstractNumId w:val="53"/>
  </w:num>
  <w:num w:numId="27" w16cid:durableId="379015276">
    <w:abstractNumId w:val="43"/>
  </w:num>
  <w:num w:numId="28" w16cid:durableId="1353536085">
    <w:abstractNumId w:val="22"/>
  </w:num>
  <w:num w:numId="29" w16cid:durableId="1612979137">
    <w:abstractNumId w:val="41"/>
  </w:num>
  <w:num w:numId="30" w16cid:durableId="1215701183">
    <w:abstractNumId w:val="44"/>
  </w:num>
  <w:num w:numId="31" w16cid:durableId="1274751792">
    <w:abstractNumId w:val="46"/>
  </w:num>
  <w:num w:numId="32" w16cid:durableId="1847675362">
    <w:abstractNumId w:val="45"/>
  </w:num>
  <w:num w:numId="33" w16cid:durableId="802239475">
    <w:abstractNumId w:val="28"/>
  </w:num>
  <w:num w:numId="34" w16cid:durableId="892077473">
    <w:abstractNumId w:val="52"/>
  </w:num>
  <w:num w:numId="35" w16cid:durableId="1583491756">
    <w:abstractNumId w:val="29"/>
  </w:num>
  <w:num w:numId="36" w16cid:durableId="1216158302">
    <w:abstractNumId w:val="50"/>
  </w:num>
  <w:num w:numId="37" w16cid:durableId="377977465">
    <w:abstractNumId w:val="17"/>
  </w:num>
  <w:num w:numId="38" w16cid:durableId="1380669053">
    <w:abstractNumId w:val="40"/>
  </w:num>
  <w:num w:numId="39" w16cid:durableId="1973556286">
    <w:abstractNumId w:val="6"/>
  </w:num>
  <w:num w:numId="40" w16cid:durableId="154690105">
    <w:abstractNumId w:val="16"/>
  </w:num>
  <w:num w:numId="41" w16cid:durableId="1403717270">
    <w:abstractNumId w:val="18"/>
  </w:num>
  <w:num w:numId="42" w16cid:durableId="1860580259">
    <w:abstractNumId w:val="20"/>
  </w:num>
  <w:num w:numId="43" w16cid:durableId="917910769">
    <w:abstractNumId w:val="42"/>
  </w:num>
  <w:num w:numId="44" w16cid:durableId="204025777">
    <w:abstractNumId w:val="48"/>
  </w:num>
  <w:num w:numId="45" w16cid:durableId="1190752593">
    <w:abstractNumId w:val="2"/>
  </w:num>
  <w:num w:numId="46" w16cid:durableId="139880704">
    <w:abstractNumId w:val="3"/>
  </w:num>
  <w:num w:numId="47" w16cid:durableId="1839151528">
    <w:abstractNumId w:val="24"/>
  </w:num>
  <w:num w:numId="48" w16cid:durableId="852379235">
    <w:abstractNumId w:val="10"/>
  </w:num>
  <w:num w:numId="49" w16cid:durableId="1021858560">
    <w:abstractNumId w:val="51"/>
  </w:num>
  <w:num w:numId="50" w16cid:durableId="909735284">
    <w:abstractNumId w:val="23"/>
  </w:num>
  <w:num w:numId="51" w16cid:durableId="1059862495">
    <w:abstractNumId w:val="54"/>
  </w:num>
  <w:num w:numId="52" w16cid:durableId="338507657">
    <w:abstractNumId w:val="5"/>
  </w:num>
  <w:num w:numId="53" w16cid:durableId="1315525930">
    <w:abstractNumId w:val="21"/>
  </w:num>
  <w:num w:numId="54" w16cid:durableId="55979820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0E9C"/>
    <w:rsid w:val="000210B5"/>
    <w:rsid w:val="00024C87"/>
    <w:rsid w:val="0003067C"/>
    <w:rsid w:val="00033978"/>
    <w:rsid w:val="00045003"/>
    <w:rsid w:val="00046F8D"/>
    <w:rsid w:val="000477D5"/>
    <w:rsid w:val="00051E79"/>
    <w:rsid w:val="0005681A"/>
    <w:rsid w:val="0007342E"/>
    <w:rsid w:val="00081380"/>
    <w:rsid w:val="00085B31"/>
    <w:rsid w:val="0008711C"/>
    <w:rsid w:val="0009401F"/>
    <w:rsid w:val="000A2DC3"/>
    <w:rsid w:val="000A6C7F"/>
    <w:rsid w:val="000B2899"/>
    <w:rsid w:val="000B327A"/>
    <w:rsid w:val="000B4140"/>
    <w:rsid w:val="000C19F2"/>
    <w:rsid w:val="000C2B40"/>
    <w:rsid w:val="000D0675"/>
    <w:rsid w:val="000D5CE4"/>
    <w:rsid w:val="000E3C36"/>
    <w:rsid w:val="000F163A"/>
    <w:rsid w:val="000F41A1"/>
    <w:rsid w:val="000F7C8C"/>
    <w:rsid w:val="00106EB2"/>
    <w:rsid w:val="001317B1"/>
    <w:rsid w:val="00132638"/>
    <w:rsid w:val="00140DB1"/>
    <w:rsid w:val="00160999"/>
    <w:rsid w:val="0016219F"/>
    <w:rsid w:val="001648D5"/>
    <w:rsid w:val="001658E7"/>
    <w:rsid w:val="00166ABC"/>
    <w:rsid w:val="001672FF"/>
    <w:rsid w:val="00171146"/>
    <w:rsid w:val="00173537"/>
    <w:rsid w:val="00174A86"/>
    <w:rsid w:val="00185667"/>
    <w:rsid w:val="00185FB4"/>
    <w:rsid w:val="001875E3"/>
    <w:rsid w:val="001918C8"/>
    <w:rsid w:val="0019485A"/>
    <w:rsid w:val="001949CA"/>
    <w:rsid w:val="00195F22"/>
    <w:rsid w:val="001A5A17"/>
    <w:rsid w:val="001A5FF6"/>
    <w:rsid w:val="001B750D"/>
    <w:rsid w:val="001C59A4"/>
    <w:rsid w:val="001D2A8D"/>
    <w:rsid w:val="001D6DE9"/>
    <w:rsid w:val="001E4612"/>
    <w:rsid w:val="001E77B7"/>
    <w:rsid w:val="001F2197"/>
    <w:rsid w:val="001F2FCE"/>
    <w:rsid w:val="0020318C"/>
    <w:rsid w:val="0020386D"/>
    <w:rsid w:val="002041CB"/>
    <w:rsid w:val="00225E7C"/>
    <w:rsid w:val="00231637"/>
    <w:rsid w:val="00231D73"/>
    <w:rsid w:val="002378B6"/>
    <w:rsid w:val="002513DA"/>
    <w:rsid w:val="00252179"/>
    <w:rsid w:val="00260E71"/>
    <w:rsid w:val="0028448B"/>
    <w:rsid w:val="00284EEF"/>
    <w:rsid w:val="002854DB"/>
    <w:rsid w:val="00292C1B"/>
    <w:rsid w:val="00297575"/>
    <w:rsid w:val="002975F9"/>
    <w:rsid w:val="002A2518"/>
    <w:rsid w:val="002B6586"/>
    <w:rsid w:val="002C0F9D"/>
    <w:rsid w:val="002C7C83"/>
    <w:rsid w:val="002D4D8C"/>
    <w:rsid w:val="002D696D"/>
    <w:rsid w:val="002E0148"/>
    <w:rsid w:val="002E44AB"/>
    <w:rsid w:val="002E64DC"/>
    <w:rsid w:val="002F6B88"/>
    <w:rsid w:val="00304CCE"/>
    <w:rsid w:val="003051BC"/>
    <w:rsid w:val="003066B2"/>
    <w:rsid w:val="0030700C"/>
    <w:rsid w:val="00310B65"/>
    <w:rsid w:val="00323802"/>
    <w:rsid w:val="003318D1"/>
    <w:rsid w:val="003326D3"/>
    <w:rsid w:val="003357FA"/>
    <w:rsid w:val="003446B0"/>
    <w:rsid w:val="003472DE"/>
    <w:rsid w:val="00351132"/>
    <w:rsid w:val="00361E5D"/>
    <w:rsid w:val="00376479"/>
    <w:rsid w:val="00395BEC"/>
    <w:rsid w:val="00396ACD"/>
    <w:rsid w:val="003A20DE"/>
    <w:rsid w:val="003A3F07"/>
    <w:rsid w:val="003A4C2A"/>
    <w:rsid w:val="003A5EC1"/>
    <w:rsid w:val="003A746D"/>
    <w:rsid w:val="003B1519"/>
    <w:rsid w:val="003B3339"/>
    <w:rsid w:val="003B4805"/>
    <w:rsid w:val="003B735D"/>
    <w:rsid w:val="003C4055"/>
    <w:rsid w:val="003C5C81"/>
    <w:rsid w:val="003D06DD"/>
    <w:rsid w:val="003E3484"/>
    <w:rsid w:val="003E35CB"/>
    <w:rsid w:val="003F4D58"/>
    <w:rsid w:val="00402A81"/>
    <w:rsid w:val="004075DC"/>
    <w:rsid w:val="00410B4E"/>
    <w:rsid w:val="00412620"/>
    <w:rsid w:val="00412FC1"/>
    <w:rsid w:val="00433E18"/>
    <w:rsid w:val="004344AE"/>
    <w:rsid w:val="004355F1"/>
    <w:rsid w:val="004504BD"/>
    <w:rsid w:val="00453D04"/>
    <w:rsid w:val="00472BBB"/>
    <w:rsid w:val="00473091"/>
    <w:rsid w:val="004739EA"/>
    <w:rsid w:val="00474614"/>
    <w:rsid w:val="00496F36"/>
    <w:rsid w:val="004A0611"/>
    <w:rsid w:val="004A208E"/>
    <w:rsid w:val="004A4AFE"/>
    <w:rsid w:val="004B0063"/>
    <w:rsid w:val="004B7F95"/>
    <w:rsid w:val="004C170E"/>
    <w:rsid w:val="004D2407"/>
    <w:rsid w:val="004D2780"/>
    <w:rsid w:val="004E2A88"/>
    <w:rsid w:val="004E2FCE"/>
    <w:rsid w:val="004F7316"/>
    <w:rsid w:val="005009F6"/>
    <w:rsid w:val="00510C3C"/>
    <w:rsid w:val="00515E05"/>
    <w:rsid w:val="0051659C"/>
    <w:rsid w:val="00520F06"/>
    <w:rsid w:val="00532CA0"/>
    <w:rsid w:val="005354DD"/>
    <w:rsid w:val="00541570"/>
    <w:rsid w:val="005513AF"/>
    <w:rsid w:val="00556ADC"/>
    <w:rsid w:val="00557AE7"/>
    <w:rsid w:val="00567A23"/>
    <w:rsid w:val="00582395"/>
    <w:rsid w:val="00582FB9"/>
    <w:rsid w:val="00584025"/>
    <w:rsid w:val="00586E76"/>
    <w:rsid w:val="0059583B"/>
    <w:rsid w:val="005A4443"/>
    <w:rsid w:val="005A6CF4"/>
    <w:rsid w:val="005B153D"/>
    <w:rsid w:val="005B4038"/>
    <w:rsid w:val="005C7472"/>
    <w:rsid w:val="005C7ED6"/>
    <w:rsid w:val="005D3A7C"/>
    <w:rsid w:val="005E20F9"/>
    <w:rsid w:val="005E21CA"/>
    <w:rsid w:val="005E6913"/>
    <w:rsid w:val="005F0BDF"/>
    <w:rsid w:val="005F17FF"/>
    <w:rsid w:val="005F30FE"/>
    <w:rsid w:val="005F46C6"/>
    <w:rsid w:val="005F677F"/>
    <w:rsid w:val="005F74AB"/>
    <w:rsid w:val="00611DD2"/>
    <w:rsid w:val="0062229E"/>
    <w:rsid w:val="00625AAE"/>
    <w:rsid w:val="00630B4C"/>
    <w:rsid w:val="00637DBF"/>
    <w:rsid w:val="00654656"/>
    <w:rsid w:val="006679E9"/>
    <w:rsid w:val="00674EFB"/>
    <w:rsid w:val="00676145"/>
    <w:rsid w:val="00676A7C"/>
    <w:rsid w:val="00686CE9"/>
    <w:rsid w:val="00690B06"/>
    <w:rsid w:val="006A1255"/>
    <w:rsid w:val="006B2BD9"/>
    <w:rsid w:val="006C4DDB"/>
    <w:rsid w:val="006C511A"/>
    <w:rsid w:val="006C6FBF"/>
    <w:rsid w:val="006C7816"/>
    <w:rsid w:val="006D0434"/>
    <w:rsid w:val="006D76A5"/>
    <w:rsid w:val="006E595B"/>
    <w:rsid w:val="006E758E"/>
    <w:rsid w:val="006E7BF1"/>
    <w:rsid w:val="006F4191"/>
    <w:rsid w:val="00700256"/>
    <w:rsid w:val="0071047B"/>
    <w:rsid w:val="00710DCB"/>
    <w:rsid w:val="00713F5D"/>
    <w:rsid w:val="00751939"/>
    <w:rsid w:val="0075471B"/>
    <w:rsid w:val="00754993"/>
    <w:rsid w:val="0075626D"/>
    <w:rsid w:val="00760511"/>
    <w:rsid w:val="007678B5"/>
    <w:rsid w:val="007706B9"/>
    <w:rsid w:val="00771812"/>
    <w:rsid w:val="00787153"/>
    <w:rsid w:val="007A331A"/>
    <w:rsid w:val="007A3F5F"/>
    <w:rsid w:val="007A5309"/>
    <w:rsid w:val="007A6564"/>
    <w:rsid w:val="007A68CE"/>
    <w:rsid w:val="007B5936"/>
    <w:rsid w:val="007D0685"/>
    <w:rsid w:val="007E3AE3"/>
    <w:rsid w:val="007E5722"/>
    <w:rsid w:val="007E65D2"/>
    <w:rsid w:val="0080162F"/>
    <w:rsid w:val="008035B7"/>
    <w:rsid w:val="00811081"/>
    <w:rsid w:val="0081216D"/>
    <w:rsid w:val="0083186B"/>
    <w:rsid w:val="00834930"/>
    <w:rsid w:val="00842D61"/>
    <w:rsid w:val="0084496B"/>
    <w:rsid w:val="00865231"/>
    <w:rsid w:val="0087225F"/>
    <w:rsid w:val="008732F4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5342"/>
    <w:rsid w:val="008D787A"/>
    <w:rsid w:val="008E05DC"/>
    <w:rsid w:val="008E4E88"/>
    <w:rsid w:val="008E52E8"/>
    <w:rsid w:val="008F587F"/>
    <w:rsid w:val="008F6B0F"/>
    <w:rsid w:val="008F6F9A"/>
    <w:rsid w:val="009013D9"/>
    <w:rsid w:val="00902EAF"/>
    <w:rsid w:val="009102C4"/>
    <w:rsid w:val="00910389"/>
    <w:rsid w:val="009104D6"/>
    <w:rsid w:val="0091070D"/>
    <w:rsid w:val="009174CE"/>
    <w:rsid w:val="009205A7"/>
    <w:rsid w:val="009233E1"/>
    <w:rsid w:val="00941E0A"/>
    <w:rsid w:val="00944C46"/>
    <w:rsid w:val="00950012"/>
    <w:rsid w:val="009641D2"/>
    <w:rsid w:val="00966880"/>
    <w:rsid w:val="00975359"/>
    <w:rsid w:val="009761E7"/>
    <w:rsid w:val="00984F80"/>
    <w:rsid w:val="009859F0"/>
    <w:rsid w:val="009912F0"/>
    <w:rsid w:val="009A3D8C"/>
    <w:rsid w:val="009A4B95"/>
    <w:rsid w:val="009A6459"/>
    <w:rsid w:val="009B14A0"/>
    <w:rsid w:val="009B230B"/>
    <w:rsid w:val="009C29B7"/>
    <w:rsid w:val="009C3135"/>
    <w:rsid w:val="009C414E"/>
    <w:rsid w:val="009D1F6A"/>
    <w:rsid w:val="009D215E"/>
    <w:rsid w:val="009D48CA"/>
    <w:rsid w:val="009D7F7D"/>
    <w:rsid w:val="009E0B94"/>
    <w:rsid w:val="009E492F"/>
    <w:rsid w:val="009E5A67"/>
    <w:rsid w:val="009E7A41"/>
    <w:rsid w:val="009F46FD"/>
    <w:rsid w:val="009F492D"/>
    <w:rsid w:val="009F6073"/>
    <w:rsid w:val="009F72DA"/>
    <w:rsid w:val="00A321DE"/>
    <w:rsid w:val="00A370F1"/>
    <w:rsid w:val="00A4589C"/>
    <w:rsid w:val="00A47D1D"/>
    <w:rsid w:val="00A546B9"/>
    <w:rsid w:val="00A55F6C"/>
    <w:rsid w:val="00A57A8F"/>
    <w:rsid w:val="00A734B0"/>
    <w:rsid w:val="00A7577D"/>
    <w:rsid w:val="00A76F8C"/>
    <w:rsid w:val="00AC03D5"/>
    <w:rsid w:val="00AD09ED"/>
    <w:rsid w:val="00AE3537"/>
    <w:rsid w:val="00AE3CD7"/>
    <w:rsid w:val="00AF5C91"/>
    <w:rsid w:val="00AF7081"/>
    <w:rsid w:val="00B20643"/>
    <w:rsid w:val="00B33AA2"/>
    <w:rsid w:val="00B40E54"/>
    <w:rsid w:val="00B41A11"/>
    <w:rsid w:val="00B54D59"/>
    <w:rsid w:val="00B57B74"/>
    <w:rsid w:val="00B63B2F"/>
    <w:rsid w:val="00B64EB7"/>
    <w:rsid w:val="00B824A3"/>
    <w:rsid w:val="00B93B29"/>
    <w:rsid w:val="00B94748"/>
    <w:rsid w:val="00BA1C81"/>
    <w:rsid w:val="00BA248D"/>
    <w:rsid w:val="00BB2F8A"/>
    <w:rsid w:val="00BB7A0A"/>
    <w:rsid w:val="00BC1955"/>
    <w:rsid w:val="00BD1E03"/>
    <w:rsid w:val="00BD4010"/>
    <w:rsid w:val="00BD44ED"/>
    <w:rsid w:val="00BD479E"/>
    <w:rsid w:val="00BE5C99"/>
    <w:rsid w:val="00BF6CE9"/>
    <w:rsid w:val="00C06DAE"/>
    <w:rsid w:val="00C07498"/>
    <w:rsid w:val="00C16363"/>
    <w:rsid w:val="00C215A0"/>
    <w:rsid w:val="00C31A69"/>
    <w:rsid w:val="00C34C7B"/>
    <w:rsid w:val="00C46A54"/>
    <w:rsid w:val="00C50545"/>
    <w:rsid w:val="00C515CC"/>
    <w:rsid w:val="00C65CB6"/>
    <w:rsid w:val="00C66A8F"/>
    <w:rsid w:val="00C705CC"/>
    <w:rsid w:val="00C74C7D"/>
    <w:rsid w:val="00C857A1"/>
    <w:rsid w:val="00C85912"/>
    <w:rsid w:val="00C9249F"/>
    <w:rsid w:val="00CA0A07"/>
    <w:rsid w:val="00CA14DA"/>
    <w:rsid w:val="00CA4DFC"/>
    <w:rsid w:val="00CA5308"/>
    <w:rsid w:val="00CB6FAC"/>
    <w:rsid w:val="00CC479C"/>
    <w:rsid w:val="00CE0FB6"/>
    <w:rsid w:val="00CE2D71"/>
    <w:rsid w:val="00D1125D"/>
    <w:rsid w:val="00D1584F"/>
    <w:rsid w:val="00D174B1"/>
    <w:rsid w:val="00D17E45"/>
    <w:rsid w:val="00D20C93"/>
    <w:rsid w:val="00D2112F"/>
    <w:rsid w:val="00D22E69"/>
    <w:rsid w:val="00D27FB1"/>
    <w:rsid w:val="00D32080"/>
    <w:rsid w:val="00D33AA0"/>
    <w:rsid w:val="00D36211"/>
    <w:rsid w:val="00D420D3"/>
    <w:rsid w:val="00D47FFE"/>
    <w:rsid w:val="00D53EB6"/>
    <w:rsid w:val="00D56281"/>
    <w:rsid w:val="00D60D90"/>
    <w:rsid w:val="00D62ADE"/>
    <w:rsid w:val="00D638E8"/>
    <w:rsid w:val="00D64D34"/>
    <w:rsid w:val="00D66302"/>
    <w:rsid w:val="00D72AA0"/>
    <w:rsid w:val="00D8088E"/>
    <w:rsid w:val="00D847B1"/>
    <w:rsid w:val="00D85138"/>
    <w:rsid w:val="00D9139F"/>
    <w:rsid w:val="00DA0809"/>
    <w:rsid w:val="00DA3605"/>
    <w:rsid w:val="00DA56C8"/>
    <w:rsid w:val="00DA673C"/>
    <w:rsid w:val="00DB2656"/>
    <w:rsid w:val="00DD545A"/>
    <w:rsid w:val="00DE099D"/>
    <w:rsid w:val="00DE2011"/>
    <w:rsid w:val="00DF07C0"/>
    <w:rsid w:val="00DF2695"/>
    <w:rsid w:val="00E20B81"/>
    <w:rsid w:val="00E21434"/>
    <w:rsid w:val="00E23785"/>
    <w:rsid w:val="00E31D17"/>
    <w:rsid w:val="00E35CC6"/>
    <w:rsid w:val="00E41861"/>
    <w:rsid w:val="00E424FE"/>
    <w:rsid w:val="00E42C86"/>
    <w:rsid w:val="00E44750"/>
    <w:rsid w:val="00E46638"/>
    <w:rsid w:val="00E856B3"/>
    <w:rsid w:val="00EA2F36"/>
    <w:rsid w:val="00EA42A1"/>
    <w:rsid w:val="00EA7A79"/>
    <w:rsid w:val="00EB3A09"/>
    <w:rsid w:val="00EC57D4"/>
    <w:rsid w:val="00ED1464"/>
    <w:rsid w:val="00ED2DF7"/>
    <w:rsid w:val="00EE766B"/>
    <w:rsid w:val="00EF14B4"/>
    <w:rsid w:val="00F101A4"/>
    <w:rsid w:val="00F132A7"/>
    <w:rsid w:val="00F14528"/>
    <w:rsid w:val="00F257A1"/>
    <w:rsid w:val="00F27447"/>
    <w:rsid w:val="00F27523"/>
    <w:rsid w:val="00F34A50"/>
    <w:rsid w:val="00F576E0"/>
    <w:rsid w:val="00F57D8E"/>
    <w:rsid w:val="00F63199"/>
    <w:rsid w:val="00F640D2"/>
    <w:rsid w:val="00F671C9"/>
    <w:rsid w:val="00F72C37"/>
    <w:rsid w:val="00FA306D"/>
    <w:rsid w:val="00FB0558"/>
    <w:rsid w:val="00FB0768"/>
    <w:rsid w:val="00FB4F3E"/>
    <w:rsid w:val="00FB61AC"/>
    <w:rsid w:val="00FC04AE"/>
    <w:rsid w:val="00FD3FEC"/>
    <w:rsid w:val="00FD4ED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54DB"/>
    <w:rPr>
      <w:b/>
      <w:bCs/>
    </w:rPr>
  </w:style>
  <w:style w:type="character" w:styleId="Uwydatnienie">
    <w:name w:val="Emphasis"/>
    <w:basedOn w:val="Domylnaczcionkaakapitu"/>
    <w:uiPriority w:val="20"/>
    <w:qFormat/>
    <w:rsid w:val="002854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30</Pages>
  <Words>8484</Words>
  <Characters>50909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2023-08-30T08:10:00Z</cp:lastPrinted>
  <dcterms:created xsi:type="dcterms:W3CDTF">2024-02-21T08:14:00Z</dcterms:created>
  <dcterms:modified xsi:type="dcterms:W3CDTF">2024-02-26T14:23:00Z</dcterms:modified>
</cp:coreProperties>
</file>