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9F08" w14:textId="171625C3" w:rsidR="00847AE9" w:rsidRPr="000D31B7" w:rsidRDefault="00847AE9" w:rsidP="001E34AE">
      <w:pPr>
        <w:jc w:val="right"/>
        <w:rPr>
          <w:rFonts w:ascii="Book Antiqua" w:hAnsi="Book Antiqua"/>
          <w:iCs/>
          <w:sz w:val="20"/>
          <w:szCs w:val="20"/>
        </w:rPr>
      </w:pPr>
      <w:r w:rsidRPr="000D31B7">
        <w:rPr>
          <w:rFonts w:ascii="Book Antiqua" w:hAnsi="Book Antiqua"/>
          <w:iCs/>
          <w:sz w:val="20"/>
          <w:szCs w:val="20"/>
        </w:rPr>
        <w:t xml:space="preserve">Załącznik nr </w:t>
      </w:r>
      <w:r w:rsidR="00F314C4">
        <w:rPr>
          <w:rFonts w:ascii="Book Antiqua" w:hAnsi="Book Antiqua"/>
          <w:iCs/>
          <w:sz w:val="20"/>
          <w:szCs w:val="20"/>
        </w:rPr>
        <w:t>6</w:t>
      </w:r>
      <w:r w:rsidRPr="000D31B7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horzAnchor="margin" w:tblpY="-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</w:tblGrid>
      <w:tr w:rsidR="00FA30CA" w:rsidRPr="009C3EBB" w14:paraId="1CD6B6C9" w14:textId="77777777" w:rsidTr="000D31B7">
        <w:trPr>
          <w:trHeight w:val="138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1C4" w14:textId="77777777" w:rsidR="00FA30CA" w:rsidRPr="00B35E7A" w:rsidRDefault="00FA30CA" w:rsidP="009E4B27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37EFA96C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0043571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327033BE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57DD09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6B76362" w14:textId="77777777" w:rsidR="00FA30CA" w:rsidRPr="009C3EBB" w:rsidRDefault="00FA30CA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6C6120" w14:textId="77777777" w:rsidR="00FA30CA" w:rsidRPr="00C74DB5" w:rsidRDefault="00FA30CA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742EEC4C" w14:textId="77777777" w:rsidR="00847AE9" w:rsidRDefault="00847AE9" w:rsidP="00847AE9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14:paraId="472C110D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  <w:r w:rsidRPr="008308C8">
        <w:rPr>
          <w:rFonts w:ascii="Book Antiqua" w:hAnsi="Book Antiqua"/>
          <w:spacing w:val="-5"/>
          <w:sz w:val="18"/>
          <w:szCs w:val="18"/>
        </w:rPr>
        <w:tab/>
      </w:r>
      <w:r>
        <w:rPr>
          <w:rFonts w:ascii="Book Antiqua" w:hAnsi="Book Antiqua"/>
          <w:spacing w:val="-5"/>
        </w:rPr>
        <w:t xml:space="preserve"> </w:t>
      </w:r>
    </w:p>
    <w:p w14:paraId="0096F9DE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</w:p>
    <w:p w14:paraId="3AFC5A78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E27767F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4AF9E7B0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03A2706" w14:textId="77777777" w:rsidR="00847AE9" w:rsidRPr="00FA30CA" w:rsidRDefault="00847AE9" w:rsidP="00847AE9">
      <w:pPr>
        <w:rPr>
          <w:rFonts w:ascii="Book Antiqua" w:hAnsi="Book Antiqua"/>
          <w:b/>
          <w:bCs/>
          <w:sz w:val="36"/>
        </w:rPr>
      </w:pPr>
    </w:p>
    <w:p w14:paraId="60FBF76A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25F0C6A0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01F7F417" w14:textId="3AA34DE9" w:rsidR="00847AE9" w:rsidRPr="000D31B7" w:rsidRDefault="00847AE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0D31B7">
        <w:rPr>
          <w:rFonts w:ascii="Book Antiqua" w:hAnsi="Book Antiqua"/>
          <w:b/>
          <w:bCs/>
          <w:sz w:val="28"/>
          <w:szCs w:val="28"/>
        </w:rPr>
        <w:t xml:space="preserve">OŚWIADCZENIE O PRZYNALEŻNOŚCI </w:t>
      </w:r>
      <w:r w:rsidR="000D31B7">
        <w:rPr>
          <w:rFonts w:ascii="Book Antiqua" w:hAnsi="Book Antiqua"/>
          <w:b/>
          <w:bCs/>
          <w:sz w:val="28"/>
          <w:szCs w:val="28"/>
        </w:rPr>
        <w:br/>
      </w:r>
      <w:r w:rsidRPr="000D31B7">
        <w:rPr>
          <w:rFonts w:ascii="Book Antiqua" w:hAnsi="Book Antiqua"/>
          <w:b/>
          <w:bCs/>
          <w:sz w:val="28"/>
          <w:szCs w:val="28"/>
        </w:rPr>
        <w:t>DO GRUPY KAPITAŁOWEJ</w:t>
      </w:r>
    </w:p>
    <w:p w14:paraId="205BC0D8" w14:textId="77777777" w:rsidR="00847AE9" w:rsidRPr="00991D95" w:rsidRDefault="00847AE9" w:rsidP="000D31B7">
      <w:pPr>
        <w:jc w:val="center"/>
        <w:rPr>
          <w:rFonts w:ascii="Book Antiqua" w:hAnsi="Book Antiqua"/>
          <w:bCs/>
          <w:sz w:val="22"/>
          <w:szCs w:val="22"/>
          <w:highlight w:val="yellow"/>
        </w:rPr>
      </w:pPr>
    </w:p>
    <w:p w14:paraId="31DB06DE" w14:textId="77777777" w:rsidR="009C43F9" w:rsidRDefault="009C43F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7B01D192" w14:textId="6AD46CAE" w:rsidR="00847AE9" w:rsidRDefault="00847AE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 xml:space="preserve">Składając ofertę w postępowaniu o udzielenie zamówienia publicznego w trybie </w:t>
      </w:r>
      <w:r w:rsidR="000D31B7">
        <w:rPr>
          <w:rFonts w:ascii="Book Antiqua" w:hAnsi="Book Antiqua"/>
          <w:sz w:val="22"/>
          <w:szCs w:val="22"/>
        </w:rPr>
        <w:t>podstawowym bez negocjacji (art. 275 pkt</w:t>
      </w:r>
      <w:r w:rsidR="00785840">
        <w:rPr>
          <w:rFonts w:ascii="Book Antiqua" w:hAnsi="Book Antiqua"/>
          <w:sz w:val="22"/>
          <w:szCs w:val="22"/>
        </w:rPr>
        <w:t xml:space="preserve"> </w:t>
      </w:r>
      <w:r w:rsidR="000D31B7">
        <w:rPr>
          <w:rFonts w:ascii="Book Antiqua" w:hAnsi="Book Antiqua"/>
          <w:sz w:val="22"/>
          <w:szCs w:val="22"/>
        </w:rPr>
        <w:t>1 P</w:t>
      </w:r>
      <w:r w:rsidR="00E8647F">
        <w:rPr>
          <w:rFonts w:ascii="Book Antiqua" w:hAnsi="Book Antiqua"/>
          <w:sz w:val="22"/>
          <w:szCs w:val="22"/>
        </w:rPr>
        <w:t>zp</w:t>
      </w:r>
      <w:r w:rsidR="000D31B7">
        <w:rPr>
          <w:rFonts w:ascii="Book Antiqua" w:hAnsi="Book Antiqua"/>
          <w:sz w:val="22"/>
          <w:szCs w:val="22"/>
        </w:rPr>
        <w:t>)</w:t>
      </w:r>
      <w:r w:rsidRPr="003A6439">
        <w:rPr>
          <w:rFonts w:ascii="Book Antiqua" w:hAnsi="Book Antiqua"/>
          <w:sz w:val="22"/>
          <w:szCs w:val="22"/>
        </w:rPr>
        <w:t xml:space="preserve"> na zadanie pn.:</w:t>
      </w:r>
    </w:p>
    <w:p w14:paraId="20DFC841" w14:textId="77777777" w:rsidR="000B3E59" w:rsidRDefault="000B3E5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0FD1BA3D" w14:textId="520305CF" w:rsidR="008A05EB" w:rsidRPr="00D603D7" w:rsidRDefault="00F314C4" w:rsidP="00D603D7">
      <w:pPr>
        <w:spacing w:line="360" w:lineRule="auto"/>
        <w:jc w:val="center"/>
        <w:rPr>
          <w:rFonts w:ascii="Book Antiqua" w:hAnsi="Book Antiqua"/>
          <w:b/>
        </w:rPr>
      </w:pPr>
      <w:r w:rsidRPr="00F314C4">
        <w:rPr>
          <w:rFonts w:ascii="Book Antiqua" w:hAnsi="Book Antiqua"/>
          <w:b/>
        </w:rPr>
        <w:t>Zimowe utrzyma</w:t>
      </w:r>
      <w:r w:rsidR="00D603D7">
        <w:rPr>
          <w:rFonts w:ascii="Book Antiqua" w:hAnsi="Book Antiqua"/>
          <w:b/>
        </w:rPr>
        <w:t>nie dróg gminnych w sezonie 202</w:t>
      </w:r>
      <w:r w:rsidR="00C60D3E">
        <w:rPr>
          <w:rFonts w:ascii="Book Antiqua" w:hAnsi="Book Antiqua"/>
          <w:b/>
        </w:rPr>
        <w:t>3</w:t>
      </w:r>
      <w:r w:rsidR="00D603D7">
        <w:rPr>
          <w:rFonts w:ascii="Book Antiqua" w:hAnsi="Book Antiqua"/>
          <w:b/>
        </w:rPr>
        <w:t>/202</w:t>
      </w:r>
      <w:r w:rsidR="00C60D3E">
        <w:rPr>
          <w:rFonts w:ascii="Book Antiqua" w:hAnsi="Book Antiqua"/>
          <w:b/>
        </w:rPr>
        <w:t>4</w:t>
      </w:r>
      <w:r w:rsidRPr="00F314C4">
        <w:rPr>
          <w:rFonts w:ascii="Book Antiqua" w:hAnsi="Book Antiqua"/>
          <w:b/>
        </w:rPr>
        <w:t xml:space="preserve"> na terenie Gminy Toszek</w:t>
      </w:r>
    </w:p>
    <w:p w14:paraId="41F00F36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40537F90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7BE274B9" w14:textId="31846CED" w:rsidR="00847AE9" w:rsidRPr="00991D95" w:rsidRDefault="00847AE9" w:rsidP="00847AE9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Oświadczam/y*, że:</w:t>
      </w:r>
    </w:p>
    <w:p w14:paraId="39A4D0BF" w14:textId="77777777" w:rsidR="00847AE9" w:rsidRPr="008D6309" w:rsidRDefault="00847AE9" w:rsidP="00847AE9">
      <w:pPr>
        <w:ind w:left="360"/>
        <w:jc w:val="center"/>
        <w:rPr>
          <w:rFonts w:ascii="Book Antiqua" w:hAnsi="Book Antiqua"/>
          <w:b/>
          <w:bCs/>
          <w:sz w:val="16"/>
          <w:szCs w:val="22"/>
        </w:rPr>
      </w:pPr>
    </w:p>
    <w:p w14:paraId="02E90CD4" w14:textId="50B5B174" w:rsidR="00847AE9" w:rsidRPr="00991D95" w:rsidRDefault="00847AE9" w:rsidP="005A0F0B">
      <w:pPr>
        <w:tabs>
          <w:tab w:val="right" w:leader="dot" w:pos="9781"/>
        </w:tabs>
        <w:suppressAutoHyphens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NIE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="00F314C4"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>należ</w:t>
      </w:r>
      <w:r>
        <w:rPr>
          <w:rFonts w:ascii="Book Antiqua" w:hAnsi="Book Antiqua" w:cs="Arial"/>
          <w:b/>
          <w:sz w:val="22"/>
          <w:szCs w:val="22"/>
          <w:u w:val="single"/>
        </w:rPr>
        <w:t>ę/</w:t>
      </w:r>
      <w:r w:rsidR="00F314C4">
        <w:rPr>
          <w:rFonts w:ascii="Book Antiqua" w:hAnsi="Book Antiqua" w:cs="Arial"/>
          <w:b/>
          <w:sz w:val="22"/>
          <w:szCs w:val="22"/>
          <w:u w:val="single"/>
        </w:rPr>
        <w:t>przy</w:t>
      </w:r>
      <w:r>
        <w:rPr>
          <w:rFonts w:ascii="Book Antiqua" w:hAnsi="Book Antiqua" w:cs="Arial"/>
          <w:b/>
          <w:sz w:val="22"/>
          <w:szCs w:val="22"/>
          <w:u w:val="single"/>
        </w:rPr>
        <w:t>należ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>ymy</w:t>
      </w:r>
      <w:r w:rsidRPr="00072583">
        <w:rPr>
          <w:rFonts w:ascii="Book Antiqua" w:hAnsi="Book Antiqua" w:cs="Arial"/>
          <w:b/>
          <w:sz w:val="22"/>
          <w:szCs w:val="22"/>
        </w:rPr>
        <w:t xml:space="preserve"> do </w:t>
      </w:r>
      <w:r w:rsidR="00F314C4">
        <w:rPr>
          <w:rFonts w:ascii="Book Antiqua" w:hAnsi="Book Antiqua" w:cs="Arial"/>
          <w:b/>
          <w:sz w:val="22"/>
          <w:szCs w:val="22"/>
        </w:rPr>
        <w:t xml:space="preserve">tej samej </w:t>
      </w:r>
      <w:r w:rsidRPr="00072583">
        <w:rPr>
          <w:rFonts w:ascii="Book Antiqua" w:hAnsi="Book Antiqua" w:cs="Arial"/>
          <w:b/>
          <w:sz w:val="22"/>
          <w:szCs w:val="22"/>
        </w:rPr>
        <w:t>grupy kapitałowej</w:t>
      </w:r>
      <w:r>
        <w:rPr>
          <w:rFonts w:ascii="Book Antiqua" w:hAnsi="Book Antiqua" w:cs="Arial"/>
          <w:sz w:val="22"/>
          <w:szCs w:val="22"/>
        </w:rPr>
        <w:t xml:space="preserve"> w rozumieniu </w:t>
      </w:r>
      <w:r w:rsidRPr="000F3F97">
        <w:rPr>
          <w:rFonts w:ascii="Book Antiqua" w:hAnsi="Book Antiqua" w:cs="Arial"/>
          <w:bCs/>
          <w:sz w:val="22"/>
          <w:szCs w:val="22"/>
        </w:rPr>
        <w:t xml:space="preserve">ustawy </w:t>
      </w:r>
      <w:r w:rsidR="00C60D3E">
        <w:rPr>
          <w:rFonts w:ascii="Book Antiqua" w:hAnsi="Book Antiqua" w:cs="Arial"/>
          <w:bCs/>
          <w:sz w:val="22"/>
          <w:szCs w:val="22"/>
        </w:rPr>
        <w:br/>
      </w:r>
      <w:r w:rsidRPr="000F3F97">
        <w:rPr>
          <w:rFonts w:ascii="Book Antiqua" w:hAnsi="Book Antiqua" w:cs="Arial"/>
          <w:bCs/>
          <w:sz w:val="22"/>
          <w:szCs w:val="22"/>
        </w:rPr>
        <w:t>z dnia 16 lutego 2007 r.</w:t>
      </w:r>
      <w:r w:rsidR="00F314C4">
        <w:rPr>
          <w:rFonts w:ascii="Book Antiqua" w:hAnsi="Book Antiqua" w:cs="Arial"/>
          <w:bCs/>
          <w:sz w:val="22"/>
          <w:szCs w:val="22"/>
        </w:rPr>
        <w:t xml:space="preserve"> </w:t>
      </w:r>
      <w:r w:rsidRPr="000F3F97">
        <w:rPr>
          <w:rFonts w:ascii="Book Antiqua" w:hAnsi="Book Antiqua" w:cs="Arial"/>
          <w:bCs/>
          <w:sz w:val="22"/>
          <w:szCs w:val="22"/>
        </w:rPr>
        <w:t xml:space="preserve">o ochronie konkurencji i konsumentów </w:t>
      </w:r>
      <w:r w:rsidR="00F314C4" w:rsidRPr="00F314C4">
        <w:rPr>
          <w:rFonts w:ascii="Book Antiqua" w:hAnsi="Book Antiqua" w:cs="Arial"/>
          <w:bCs/>
          <w:sz w:val="22"/>
          <w:szCs w:val="22"/>
        </w:rPr>
        <w:t>(t</w:t>
      </w:r>
      <w:r w:rsidR="00C60D3E">
        <w:rPr>
          <w:rFonts w:ascii="Book Antiqua" w:hAnsi="Book Antiqua" w:cs="Arial"/>
          <w:bCs/>
          <w:sz w:val="22"/>
          <w:szCs w:val="22"/>
        </w:rPr>
        <w:t>.j.</w:t>
      </w:r>
      <w:r w:rsidR="00F314C4" w:rsidRPr="00F314C4">
        <w:rPr>
          <w:rFonts w:ascii="Book Antiqua" w:hAnsi="Book Antiqua" w:cs="Arial"/>
          <w:bCs/>
          <w:sz w:val="22"/>
          <w:szCs w:val="22"/>
        </w:rPr>
        <w:t xml:space="preserve"> Dz. U. z 202</w:t>
      </w:r>
      <w:r w:rsidR="00C60D3E">
        <w:rPr>
          <w:rFonts w:ascii="Book Antiqua" w:hAnsi="Book Antiqua" w:cs="Arial"/>
          <w:bCs/>
          <w:sz w:val="22"/>
          <w:szCs w:val="22"/>
        </w:rPr>
        <w:t>3</w:t>
      </w:r>
      <w:r w:rsidR="00F314C4" w:rsidRPr="00F314C4">
        <w:rPr>
          <w:rFonts w:ascii="Book Antiqua" w:hAnsi="Book Antiqua" w:cs="Arial"/>
          <w:bCs/>
          <w:sz w:val="22"/>
          <w:szCs w:val="22"/>
        </w:rPr>
        <w:t xml:space="preserve"> r., poz.</w:t>
      </w:r>
      <w:r w:rsidR="00C60D3E">
        <w:rPr>
          <w:rFonts w:ascii="Book Antiqua" w:hAnsi="Book Antiqua" w:cs="Arial"/>
          <w:bCs/>
          <w:sz w:val="22"/>
          <w:szCs w:val="22"/>
        </w:rPr>
        <w:t xml:space="preserve"> 1689</w:t>
      </w:r>
      <w:r w:rsidR="00F314C4" w:rsidRPr="00F314C4">
        <w:rPr>
          <w:rFonts w:ascii="Book Antiqua" w:hAnsi="Book Antiqua" w:cs="Arial"/>
          <w:bCs/>
          <w:sz w:val="22"/>
          <w:szCs w:val="22"/>
        </w:rPr>
        <w:t>)</w:t>
      </w:r>
      <w:r w:rsidR="00F314C4">
        <w:rPr>
          <w:rFonts w:ascii="Book Antiqua" w:hAnsi="Book Antiqua" w:cs="Arial"/>
          <w:bCs/>
          <w:sz w:val="22"/>
          <w:szCs w:val="22"/>
        </w:rPr>
        <w:t xml:space="preserve"> z innym wykonawcą, który złożył odrębną</w:t>
      </w:r>
      <w:r w:rsidR="00352A05">
        <w:rPr>
          <w:rFonts w:ascii="Book Antiqua" w:hAnsi="Book Antiqua" w:cs="Arial"/>
          <w:bCs/>
          <w:sz w:val="22"/>
          <w:szCs w:val="22"/>
        </w:rPr>
        <w:t xml:space="preserve"> w postępowaniu</w:t>
      </w:r>
      <w:r w:rsidR="005A0F0B" w:rsidRPr="005A0F0B">
        <w:rPr>
          <w:rFonts w:ascii="Book Antiqua" w:hAnsi="Book Antiqua" w:cs="Arial"/>
          <w:b/>
          <w:bCs/>
        </w:rPr>
        <w:t xml:space="preserve"> </w:t>
      </w:r>
      <w:r w:rsidR="005A0F0B" w:rsidRPr="001565CE">
        <w:rPr>
          <w:rFonts w:ascii="Book Antiqua" w:hAnsi="Book Antiqua" w:cs="Arial"/>
          <w:b/>
          <w:bCs/>
        </w:rPr>
        <w:t>*</w:t>
      </w:r>
    </w:p>
    <w:p w14:paraId="419DC189" w14:textId="76D90CFE" w:rsidR="00847AE9" w:rsidRPr="00991D95" w:rsidRDefault="00352A05" w:rsidP="006918BB">
      <w:pPr>
        <w:tabs>
          <w:tab w:val="right" w:leader="hyphen" w:pos="360"/>
          <w:tab w:val="right" w:leader="dot" w:pos="9781"/>
        </w:tabs>
        <w:suppressAutoHyphens/>
        <w:spacing w:before="120" w:after="120"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albo</w:t>
      </w:r>
    </w:p>
    <w:p w14:paraId="5C16782A" w14:textId="6565945E" w:rsidR="00847AE9" w:rsidRDefault="00352A05" w:rsidP="005A0F0B">
      <w:pPr>
        <w:spacing w:after="120" w:line="276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należę/</w:t>
      </w:r>
      <w:r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należymy</w:t>
      </w:r>
      <w:r w:rsidR="00847AE9" w:rsidRPr="001565CE">
        <w:rPr>
          <w:rFonts w:ascii="Book Antiqua" w:hAnsi="Book Antiqua" w:cs="Arial"/>
          <w:b/>
          <w:sz w:val="22"/>
          <w:szCs w:val="22"/>
        </w:rPr>
        <w:t xml:space="preserve"> do </w:t>
      </w:r>
      <w:r>
        <w:rPr>
          <w:rFonts w:ascii="Book Antiqua" w:hAnsi="Book Antiqua" w:cs="Arial"/>
          <w:b/>
          <w:sz w:val="22"/>
          <w:szCs w:val="22"/>
        </w:rPr>
        <w:t xml:space="preserve">tej samej </w:t>
      </w:r>
      <w:r w:rsidR="00847AE9" w:rsidRPr="001565CE">
        <w:rPr>
          <w:rFonts w:ascii="Book Antiqua" w:hAnsi="Book Antiqua" w:cs="Arial"/>
          <w:b/>
          <w:sz w:val="22"/>
          <w:szCs w:val="22"/>
        </w:rPr>
        <w:t>grupy kapitałowej</w:t>
      </w:r>
      <w:r w:rsidR="00847AE9" w:rsidRPr="001565CE">
        <w:rPr>
          <w:rFonts w:ascii="Book Antiqua" w:hAnsi="Book Antiqua" w:cs="Arial"/>
          <w:sz w:val="22"/>
          <w:szCs w:val="22"/>
        </w:rPr>
        <w:t xml:space="preserve"> w rozumieniu </w:t>
      </w:r>
      <w:r w:rsidR="00847AE9" w:rsidRPr="001565CE">
        <w:rPr>
          <w:rFonts w:ascii="Book Antiqua" w:hAnsi="Book Antiqua" w:cs="Arial"/>
          <w:bCs/>
          <w:sz w:val="22"/>
          <w:szCs w:val="22"/>
        </w:rPr>
        <w:t xml:space="preserve">ustawy </w:t>
      </w:r>
      <w:r w:rsidR="00C60D3E">
        <w:rPr>
          <w:rFonts w:ascii="Book Antiqua" w:hAnsi="Book Antiqua" w:cs="Arial"/>
          <w:bCs/>
          <w:sz w:val="22"/>
          <w:szCs w:val="22"/>
        </w:rPr>
        <w:br/>
      </w:r>
      <w:r w:rsidR="00847AE9" w:rsidRPr="001565CE">
        <w:rPr>
          <w:rFonts w:ascii="Book Antiqua" w:hAnsi="Book Antiqua" w:cs="Arial"/>
          <w:bCs/>
          <w:sz w:val="22"/>
          <w:szCs w:val="22"/>
        </w:rPr>
        <w:t xml:space="preserve">z dnia 16 lutego 2007 r. o ochronie konkurencji i konsumentów </w:t>
      </w:r>
      <w:r w:rsidRPr="00F314C4">
        <w:rPr>
          <w:rFonts w:ascii="Book Antiqua" w:hAnsi="Book Antiqua" w:cs="Arial"/>
          <w:bCs/>
          <w:sz w:val="22"/>
          <w:szCs w:val="22"/>
        </w:rPr>
        <w:t>(t</w:t>
      </w:r>
      <w:r w:rsidR="00C60D3E">
        <w:rPr>
          <w:rFonts w:ascii="Book Antiqua" w:hAnsi="Book Antiqua" w:cs="Arial"/>
          <w:bCs/>
          <w:sz w:val="22"/>
          <w:szCs w:val="22"/>
        </w:rPr>
        <w:t xml:space="preserve">.j. </w:t>
      </w:r>
      <w:r w:rsidRPr="00F314C4">
        <w:rPr>
          <w:rFonts w:ascii="Book Antiqua" w:hAnsi="Book Antiqua" w:cs="Arial"/>
          <w:bCs/>
          <w:sz w:val="22"/>
          <w:szCs w:val="22"/>
        </w:rPr>
        <w:t>Dz. U. z 202</w:t>
      </w:r>
      <w:r w:rsidR="00C60D3E">
        <w:rPr>
          <w:rFonts w:ascii="Book Antiqua" w:hAnsi="Book Antiqua" w:cs="Arial"/>
          <w:bCs/>
          <w:sz w:val="22"/>
          <w:szCs w:val="22"/>
        </w:rPr>
        <w:t>3</w:t>
      </w:r>
      <w:r w:rsidRPr="00F314C4">
        <w:rPr>
          <w:rFonts w:ascii="Book Antiqua" w:hAnsi="Book Antiqua" w:cs="Arial"/>
          <w:bCs/>
          <w:sz w:val="22"/>
          <w:szCs w:val="22"/>
        </w:rPr>
        <w:t xml:space="preserve"> r., poz. </w:t>
      </w:r>
      <w:r w:rsidR="00C60D3E">
        <w:rPr>
          <w:rFonts w:ascii="Book Antiqua" w:hAnsi="Book Antiqua" w:cs="Arial"/>
          <w:bCs/>
          <w:sz w:val="22"/>
          <w:szCs w:val="22"/>
        </w:rPr>
        <w:t>1689</w:t>
      </w:r>
      <w:r w:rsidR="009C43F9">
        <w:rPr>
          <w:rFonts w:ascii="Book Antiqua" w:hAnsi="Book Antiqua" w:cs="Arial"/>
          <w:bCs/>
          <w:sz w:val="22"/>
          <w:szCs w:val="22"/>
        </w:rPr>
        <w:t>) z innym wykonawcą, który złożył odrębną ofertę w postępowaniu, którym to wykonawcą jest:</w:t>
      </w:r>
      <w:r w:rsidR="00847AE9" w:rsidRPr="001565CE">
        <w:rPr>
          <w:rFonts w:ascii="Book Antiqua" w:hAnsi="Book Antiqua" w:cs="Arial"/>
          <w:b/>
          <w:bCs/>
        </w:rPr>
        <w:t>*</w:t>
      </w:r>
    </w:p>
    <w:p w14:paraId="795D00CB" w14:textId="77777777" w:rsidR="00C670F1" w:rsidRPr="001565CE" w:rsidRDefault="00C670F1" w:rsidP="005A0F0B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650CDA77" w14:textId="77777777" w:rsidR="00847AE9" w:rsidRDefault="00847AE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859"/>
      </w:tblGrid>
      <w:tr w:rsidR="009C43F9" w14:paraId="6DB987C1" w14:textId="77777777" w:rsidTr="000D666E">
        <w:trPr>
          <w:trHeight w:val="510"/>
          <w:jc w:val="center"/>
        </w:trPr>
        <w:tc>
          <w:tcPr>
            <w:tcW w:w="846" w:type="dxa"/>
            <w:vAlign w:val="center"/>
          </w:tcPr>
          <w:p w14:paraId="3926070F" w14:textId="77777777" w:rsidR="009C43F9" w:rsidRPr="00FA30CA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>Lp.</w:t>
            </w:r>
          </w:p>
        </w:tc>
        <w:tc>
          <w:tcPr>
            <w:tcW w:w="7859" w:type="dxa"/>
            <w:vAlign w:val="center"/>
          </w:tcPr>
          <w:p w14:paraId="579E4492" w14:textId="1948EC60" w:rsidR="009C43F9" w:rsidRPr="00FA30CA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 xml:space="preserve">Nazwa </w:t>
            </w:r>
            <w:r>
              <w:rPr>
                <w:rFonts w:ascii="Book Antiqua" w:hAnsi="Book Antiqua" w:cs="Tahoma"/>
                <w:b/>
                <w:sz w:val="22"/>
                <w:szCs w:val="8"/>
              </w:rPr>
              <w:t>innego wykonawcy</w:t>
            </w:r>
          </w:p>
        </w:tc>
      </w:tr>
      <w:tr w:rsidR="009C43F9" w14:paraId="30564D8A" w14:textId="77777777" w:rsidTr="008E5D35">
        <w:trPr>
          <w:trHeight w:val="384"/>
          <w:jc w:val="center"/>
        </w:trPr>
        <w:tc>
          <w:tcPr>
            <w:tcW w:w="846" w:type="dxa"/>
            <w:vAlign w:val="center"/>
          </w:tcPr>
          <w:p w14:paraId="0199EB7B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4E4B0D9E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14:paraId="02E5A779" w14:textId="77777777" w:rsidTr="003D2D0F">
        <w:trPr>
          <w:trHeight w:val="418"/>
          <w:jc w:val="center"/>
        </w:trPr>
        <w:tc>
          <w:tcPr>
            <w:tcW w:w="846" w:type="dxa"/>
            <w:vAlign w:val="center"/>
          </w:tcPr>
          <w:p w14:paraId="79E96EE9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38DFF5CE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14:paraId="247DB03B" w14:textId="77777777" w:rsidTr="007B00BA">
        <w:trPr>
          <w:trHeight w:val="418"/>
          <w:jc w:val="center"/>
        </w:trPr>
        <w:tc>
          <w:tcPr>
            <w:tcW w:w="846" w:type="dxa"/>
            <w:vAlign w:val="center"/>
          </w:tcPr>
          <w:p w14:paraId="0A13D230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1F4E9382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</w:tbl>
    <w:p w14:paraId="3F5672F2" w14:textId="77777777" w:rsidR="00FA30CA" w:rsidRDefault="00FA30CA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7124EF5A" w14:textId="77777777" w:rsidR="00D603D7" w:rsidRDefault="00D603D7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30FF5285" w14:textId="77777777" w:rsidR="00D603D7" w:rsidRDefault="00D603D7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342345F9" w14:textId="77777777" w:rsidR="00D603D7" w:rsidRDefault="00D603D7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38239E6E" w14:textId="77777777" w:rsidR="00D603D7" w:rsidRDefault="00D603D7" w:rsidP="00D603D7">
      <w:pPr>
        <w:pStyle w:val="Akapitzlist"/>
        <w:ind w:left="0"/>
        <w:jc w:val="both"/>
        <w:rPr>
          <w:rFonts w:ascii="Book Antiqua" w:hAnsi="Book Antiqua" w:cs="Tahoma"/>
          <w:sz w:val="22"/>
          <w:szCs w:val="22"/>
        </w:rPr>
      </w:pPr>
    </w:p>
    <w:p w14:paraId="4981B7C1" w14:textId="77777777" w:rsidR="00D603D7" w:rsidRDefault="00D603D7" w:rsidP="00D603D7">
      <w:pPr>
        <w:pStyle w:val="Akapitzlist"/>
        <w:ind w:left="0"/>
        <w:jc w:val="both"/>
        <w:rPr>
          <w:rFonts w:ascii="Book Antiqua" w:hAnsi="Book Antiqua" w:cs="Tahoma"/>
          <w:sz w:val="22"/>
          <w:szCs w:val="22"/>
        </w:rPr>
      </w:pPr>
    </w:p>
    <w:p w14:paraId="72848B46" w14:textId="44F72D94" w:rsidR="00847AE9" w:rsidRPr="009C43F9" w:rsidRDefault="009C43F9" w:rsidP="00D603D7">
      <w:pPr>
        <w:pStyle w:val="Akapitzlist"/>
        <w:ind w:left="0"/>
        <w:jc w:val="both"/>
        <w:rPr>
          <w:rFonts w:ascii="Book Antiqua" w:hAnsi="Book Antiqua" w:cs="Tahoma"/>
          <w:sz w:val="22"/>
          <w:szCs w:val="22"/>
          <w:vertAlign w:val="superscript"/>
        </w:rPr>
      </w:pPr>
      <w:r>
        <w:rPr>
          <w:rFonts w:ascii="Book Antiqua" w:hAnsi="Book Antiqua" w:cs="Tahoma"/>
          <w:sz w:val="22"/>
          <w:szCs w:val="22"/>
        </w:rPr>
        <w:t>Jednocześnie, w przypadku przynależności do tej samej grupy kapitałowej z innym wykonawcą, który złożył odrębną ofertę w postępowaniu, dołączam do niniejszego oświadczenia dokumenty lub informacje potwierdzające przygotowanie oferty niezależnie od wymienionego wyżej innego wykonawcy (innych wykonawców).</w:t>
      </w:r>
      <w:r>
        <w:rPr>
          <w:rFonts w:ascii="Book Antiqua" w:hAnsi="Book Antiqua" w:cs="Tahoma"/>
          <w:sz w:val="22"/>
          <w:szCs w:val="22"/>
          <w:vertAlign w:val="superscript"/>
        </w:rPr>
        <w:t>*</w:t>
      </w:r>
    </w:p>
    <w:p w14:paraId="3D7EDAB2" w14:textId="77777777" w:rsidR="009C43F9" w:rsidRDefault="009C43F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61DFF9B5" w14:textId="77777777" w:rsidR="00847AE9" w:rsidRPr="001565CE" w:rsidRDefault="00847AE9" w:rsidP="00847AE9">
      <w:pPr>
        <w:spacing w:after="120"/>
        <w:jc w:val="both"/>
        <w:rPr>
          <w:rFonts w:ascii="Book Antiqua" w:hAnsi="Book Antiqua" w:cs="Tahoma"/>
          <w:b/>
          <w:sz w:val="20"/>
          <w:szCs w:val="20"/>
          <w:u w:val="double"/>
        </w:rPr>
      </w:pPr>
      <w:r w:rsidRPr="001565CE">
        <w:rPr>
          <w:rFonts w:ascii="Book Antiqua" w:hAnsi="Book Antiqua" w:cs="Tahoma"/>
          <w:b/>
          <w:sz w:val="28"/>
          <w:szCs w:val="28"/>
        </w:rPr>
        <w:t>*</w:t>
      </w:r>
      <w:r w:rsidRPr="001565CE">
        <w:rPr>
          <w:rFonts w:ascii="Book Antiqua" w:hAnsi="Book Antiqua" w:cs="Tahoma"/>
          <w:b/>
          <w:sz w:val="20"/>
          <w:szCs w:val="20"/>
        </w:rPr>
        <w:t xml:space="preserve">   </w:t>
      </w:r>
      <w:r w:rsidRPr="001565CE">
        <w:rPr>
          <w:rFonts w:ascii="Book Antiqua" w:hAnsi="Book Antiqua" w:cs="Tahoma"/>
          <w:b/>
          <w:sz w:val="20"/>
          <w:szCs w:val="20"/>
          <w:u w:val="double"/>
        </w:rPr>
        <w:t>/WYKREŚLIĆ NIEWŁAŚCIWE/</w:t>
      </w:r>
    </w:p>
    <w:p w14:paraId="687B8991" w14:textId="77777777" w:rsidR="00847AE9" w:rsidRPr="00DD01E3" w:rsidRDefault="00847AE9" w:rsidP="00847AE9">
      <w:pPr>
        <w:pStyle w:val="Akapitzlist"/>
        <w:ind w:left="357"/>
        <w:jc w:val="both"/>
        <w:rPr>
          <w:rFonts w:ascii="Book Antiqua" w:hAnsi="Book Antiqua" w:cs="Tahoma"/>
          <w:b/>
          <w:sz w:val="4"/>
          <w:szCs w:val="4"/>
          <w:u w:val="single"/>
        </w:rPr>
      </w:pPr>
    </w:p>
    <w:p w14:paraId="0DD182DC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53E28CB1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353C5431" w14:textId="150E3505" w:rsidR="00C8747B" w:rsidRDefault="00FA30CA" w:rsidP="00C874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..........................., dnia ………………</w:t>
      </w:r>
    </w:p>
    <w:p w14:paraId="7EB72E84" w14:textId="77777777" w:rsidR="00C8747B" w:rsidRPr="009B7DDF" w:rsidRDefault="00C8747B" w:rsidP="00C8747B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2F7250DE" w14:textId="77777777" w:rsidR="00566EA9" w:rsidRDefault="00566EA9" w:rsidP="00566EA9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566EA9" w:rsidSect="003B6675">
      <w:headerReference w:type="default" r:id="rId6"/>
      <w:footerReference w:type="default" r:id="rId7"/>
      <w:pgSz w:w="11906" w:h="16838"/>
      <w:pgMar w:top="1134" w:right="1418" w:bottom="1560" w:left="1418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C4AF" w14:textId="77777777" w:rsidR="00CD4184" w:rsidRDefault="00CD4184" w:rsidP="00BC6043">
      <w:r>
        <w:separator/>
      </w:r>
    </w:p>
  </w:endnote>
  <w:endnote w:type="continuationSeparator" w:id="0">
    <w:p w14:paraId="7D64E3F7" w14:textId="77777777" w:rsidR="00CD4184" w:rsidRDefault="00CD4184" w:rsidP="00B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4630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375223" w14:textId="634E3D91" w:rsidR="00F67CF3" w:rsidRDefault="00F67CF3">
            <w:pPr>
              <w:pStyle w:val="Stopka"/>
              <w:jc w:val="center"/>
            </w:pPr>
          </w:p>
          <w:p w14:paraId="756BA19B" w14:textId="1972ABD9" w:rsidR="005A0F0B" w:rsidRDefault="005A0F0B">
            <w:pPr>
              <w:pStyle w:val="Stopka"/>
              <w:jc w:val="center"/>
            </w:pP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603D7">
              <w:rPr>
                <w:rFonts w:ascii="Book Antiqua" w:hAnsi="Book Antiqua"/>
                <w:noProof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603D7">
              <w:rPr>
                <w:rFonts w:ascii="Book Antiqua" w:hAnsi="Book Antiqua"/>
                <w:noProof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14:paraId="70E688AD" w14:textId="77777777" w:rsidR="005A0F0B" w:rsidRDefault="005A0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7D5C" w14:textId="77777777" w:rsidR="00CD4184" w:rsidRDefault="00CD4184" w:rsidP="00BC6043">
      <w:r>
        <w:separator/>
      </w:r>
    </w:p>
  </w:footnote>
  <w:footnote w:type="continuationSeparator" w:id="0">
    <w:p w14:paraId="40C37E6C" w14:textId="77777777" w:rsidR="00CD4184" w:rsidRDefault="00CD4184" w:rsidP="00B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3979" w14:textId="77777777" w:rsidR="00C60D3E" w:rsidRPr="00BD0115" w:rsidRDefault="00C60D3E" w:rsidP="00C60D3E">
    <w:pPr>
      <w:pStyle w:val="Default"/>
      <w:spacing w:line="276" w:lineRule="auto"/>
      <w:jc w:val="center"/>
      <w:rPr>
        <w:color w:val="auto"/>
        <w:sz w:val="22"/>
        <w:szCs w:val="22"/>
      </w:rPr>
    </w:pPr>
    <w:r w:rsidRPr="00BD0115">
      <w:rPr>
        <w:color w:val="auto"/>
        <w:sz w:val="22"/>
        <w:szCs w:val="22"/>
      </w:rPr>
      <w:t>Zimowe utrzymanie dróg gminnych w sezonie 2023/2024</w:t>
    </w:r>
  </w:p>
  <w:p w14:paraId="236EB54C" w14:textId="77777777" w:rsidR="00C60D3E" w:rsidRPr="00BD0115" w:rsidRDefault="00C60D3E" w:rsidP="00C60D3E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color w:val="auto"/>
        <w:sz w:val="22"/>
        <w:szCs w:val="22"/>
      </w:rPr>
      <w:t>na terenie Gminy Toszek</w:t>
    </w:r>
    <w:r w:rsidRPr="00BD0115">
      <w:rPr>
        <w:rFonts w:ascii="Book Antiqua" w:hAnsi="Book Antiqua"/>
        <w:b w:val="0"/>
        <w:bCs/>
        <w:color w:val="auto"/>
        <w:sz w:val="22"/>
        <w:szCs w:val="22"/>
      </w:rPr>
      <w:t xml:space="preserve"> </w:t>
    </w:r>
  </w:p>
  <w:p w14:paraId="692DD77C" w14:textId="303546E6" w:rsidR="00C60D3E" w:rsidRPr="00BD0115" w:rsidRDefault="00C60D3E" w:rsidP="00C60D3E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bCs/>
        <w:color w:val="auto"/>
        <w:sz w:val="22"/>
        <w:szCs w:val="22"/>
      </w:rPr>
      <w:t>nr sprawy ZRP.271.2</w:t>
    </w:r>
    <w:r w:rsidR="00E8647F">
      <w:rPr>
        <w:rFonts w:ascii="Book Antiqua" w:hAnsi="Book Antiqua"/>
        <w:b w:val="0"/>
        <w:bCs/>
        <w:color w:val="auto"/>
        <w:sz w:val="22"/>
        <w:szCs w:val="22"/>
      </w:rPr>
      <w:t>9</w:t>
    </w:r>
    <w:r w:rsidRPr="00BD0115">
      <w:rPr>
        <w:rFonts w:ascii="Book Antiqua" w:hAnsi="Book Antiqua"/>
        <w:b w:val="0"/>
        <w:bCs/>
        <w:color w:val="auto"/>
        <w:sz w:val="22"/>
        <w:szCs w:val="22"/>
      </w:rPr>
      <w:t>.2023</w:t>
    </w:r>
  </w:p>
  <w:p w14:paraId="46258706" w14:textId="3BC6715C" w:rsidR="00D603D7" w:rsidRPr="00F93427" w:rsidRDefault="00D603D7" w:rsidP="00F934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E9"/>
    <w:rsid w:val="00016C85"/>
    <w:rsid w:val="0002248C"/>
    <w:rsid w:val="00050481"/>
    <w:rsid w:val="00073134"/>
    <w:rsid w:val="000B3E59"/>
    <w:rsid w:val="000D31B7"/>
    <w:rsid w:val="001B32AB"/>
    <w:rsid w:val="001E34AE"/>
    <w:rsid w:val="00253934"/>
    <w:rsid w:val="00276F71"/>
    <w:rsid w:val="002A38CC"/>
    <w:rsid w:val="003109A3"/>
    <w:rsid w:val="00352A05"/>
    <w:rsid w:val="003A2484"/>
    <w:rsid w:val="003B6675"/>
    <w:rsid w:val="003D54C2"/>
    <w:rsid w:val="003D5BA5"/>
    <w:rsid w:val="003F4805"/>
    <w:rsid w:val="004065E5"/>
    <w:rsid w:val="004554C1"/>
    <w:rsid w:val="00566EA9"/>
    <w:rsid w:val="005A0F0B"/>
    <w:rsid w:val="00643785"/>
    <w:rsid w:val="00670C06"/>
    <w:rsid w:val="006918BB"/>
    <w:rsid w:val="006A72B1"/>
    <w:rsid w:val="006D0002"/>
    <w:rsid w:val="00784D11"/>
    <w:rsid w:val="00785840"/>
    <w:rsid w:val="007963D7"/>
    <w:rsid w:val="007A0180"/>
    <w:rsid w:val="007E0C99"/>
    <w:rsid w:val="00846E82"/>
    <w:rsid w:val="00847AE9"/>
    <w:rsid w:val="008A05EB"/>
    <w:rsid w:val="008D6309"/>
    <w:rsid w:val="009110F0"/>
    <w:rsid w:val="0099493F"/>
    <w:rsid w:val="00996997"/>
    <w:rsid w:val="009B1CAB"/>
    <w:rsid w:val="009C43F9"/>
    <w:rsid w:val="00A767EA"/>
    <w:rsid w:val="00AA2637"/>
    <w:rsid w:val="00AD5D85"/>
    <w:rsid w:val="00BC6043"/>
    <w:rsid w:val="00C57924"/>
    <w:rsid w:val="00C60D3E"/>
    <w:rsid w:val="00C670F1"/>
    <w:rsid w:val="00C8747B"/>
    <w:rsid w:val="00CD4184"/>
    <w:rsid w:val="00D1266F"/>
    <w:rsid w:val="00D603D7"/>
    <w:rsid w:val="00D92A14"/>
    <w:rsid w:val="00E8647F"/>
    <w:rsid w:val="00EA5B0E"/>
    <w:rsid w:val="00EF1EAE"/>
    <w:rsid w:val="00F07591"/>
    <w:rsid w:val="00F23F7D"/>
    <w:rsid w:val="00F314C4"/>
    <w:rsid w:val="00F67CF3"/>
    <w:rsid w:val="00F77D6D"/>
    <w:rsid w:val="00F93427"/>
    <w:rsid w:val="00FA30CA"/>
    <w:rsid w:val="00FA3A1E"/>
    <w:rsid w:val="00FC1AAC"/>
    <w:rsid w:val="00FD2764"/>
    <w:rsid w:val="00FD6240"/>
    <w:rsid w:val="00FE78C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0632"/>
  <w15:chartTrackingRefBased/>
  <w15:docId w15:val="{6435FD5F-D12B-4F4D-B92C-46D4204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E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D3E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E9"/>
    <w:pPr>
      <w:ind w:left="720"/>
      <w:contextualSpacing/>
    </w:pPr>
  </w:style>
  <w:style w:type="table" w:styleId="Tabela-Siatka">
    <w:name w:val="Table Grid"/>
    <w:basedOn w:val="Standardowy"/>
    <w:uiPriority w:val="39"/>
    <w:rsid w:val="00847AE9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D3E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Default">
    <w:name w:val="Default"/>
    <w:rsid w:val="00C60D3E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7</cp:revision>
  <dcterms:created xsi:type="dcterms:W3CDTF">2021-10-27T12:58:00Z</dcterms:created>
  <dcterms:modified xsi:type="dcterms:W3CDTF">2023-11-20T14:30:00Z</dcterms:modified>
</cp:coreProperties>
</file>