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F34A" w14:textId="72204871" w:rsidR="00A13350" w:rsidRDefault="00A13350" w:rsidP="00A13350">
      <w:pPr>
        <w:rPr>
          <w:rFonts w:cstheme="minorHAnsi"/>
          <w:b/>
          <w:bCs/>
          <w:sz w:val="32"/>
          <w:szCs w:val="32"/>
          <w:lang w:val="pl-PL"/>
        </w:rPr>
      </w:pPr>
      <w:bookmarkStart w:id="0" w:name="_Hlk114755632"/>
      <w:r w:rsidRPr="00E95A65">
        <w:rPr>
          <w:rFonts w:cstheme="minorHAnsi"/>
          <w:b/>
          <w:bCs/>
          <w:sz w:val="32"/>
          <w:szCs w:val="32"/>
          <w:lang w:val="pl-PL"/>
        </w:rPr>
        <w:t>ILOŚĆ SZTUK: 2</w:t>
      </w:r>
    </w:p>
    <w:p w14:paraId="075ECCA8" w14:textId="5036E1E1" w:rsidR="00A13350" w:rsidRPr="00A13350" w:rsidRDefault="00A13350" w:rsidP="00310462">
      <w:pPr>
        <w:rPr>
          <w:b/>
          <w:bCs/>
        </w:rPr>
      </w:pPr>
      <w:proofErr w:type="spellStart"/>
      <w:r>
        <w:rPr>
          <w:b/>
          <w:bCs/>
        </w:rPr>
        <w:t>Wymagane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wsparcie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inżyniera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produktu</w:t>
      </w:r>
      <w:proofErr w:type="spellEnd"/>
      <w:r>
        <w:rPr>
          <w:b/>
          <w:bCs/>
        </w:rPr>
        <w:t xml:space="preserve"> w </w:t>
      </w:r>
      <w:proofErr w:type="spellStart"/>
      <w:r>
        <w:rPr>
          <w:b/>
          <w:bCs/>
        </w:rPr>
        <w:t>trakcie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wdrażania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rozwiązania</w:t>
      </w:r>
      <w:proofErr w:type="spellEnd"/>
      <w:r>
        <w:rPr>
          <w:b/>
          <w:bCs/>
        </w:rPr>
        <w:t xml:space="preserve">. (do </w:t>
      </w:r>
      <w:proofErr w:type="spellStart"/>
      <w:r>
        <w:rPr>
          <w:b/>
          <w:bCs/>
        </w:rPr>
        <w:t>ustalenia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zamawiającym</w:t>
      </w:r>
      <w:proofErr w:type="spellEnd"/>
      <w:r>
        <w:rPr>
          <w:b/>
          <w:bCs/>
        </w:rPr>
        <w:t>)</w:t>
      </w:r>
    </w:p>
    <w:p w14:paraId="16C89757" w14:textId="558FC3FE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1) Urządzenia muszą być fabrycznie nowe, pochodzić z autoryzowanego kanału sprzedaży producenta i reprezentować model bieżącej linii produkcyjnej. Nie dopuszcza się urządzeń: odnawianych, demonstracyjnych lub powystawowych. </w:t>
      </w:r>
    </w:p>
    <w:p w14:paraId="28629DDA" w14:textId="77777777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2) Nie dopuszcza się urządzeń posiadających wadę prawną w zakresie pochodzenia sprzętu, wsparcia technicznego i gwarancji producenta. </w:t>
      </w:r>
    </w:p>
    <w:p w14:paraId="6A4E8557" w14:textId="77777777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3) Elementy, z których zbudowane są urządzenia muszą być produktami producenta urządzeń lub być przez niego certyfikowane oraz całe muszą być objęte gwarancją producenta serwera. </w:t>
      </w:r>
    </w:p>
    <w:p w14:paraId="615E4FF1" w14:textId="77777777" w:rsidR="00310462" w:rsidRPr="00310462" w:rsidRDefault="00310462" w:rsidP="00310462">
      <w:pPr>
        <w:rPr>
          <w:lang w:val="pl-PL"/>
        </w:rPr>
      </w:pPr>
      <w:r w:rsidRPr="00310462">
        <w:rPr>
          <w:lang w:val="pl-PL"/>
        </w:rPr>
        <w:t xml:space="preserve">4) Urządzenia muszą być dostarczone Zamawiającemu w oryginalnych opakowaniach producenta. </w:t>
      </w:r>
    </w:p>
    <w:p w14:paraId="67893B68" w14:textId="4783B241" w:rsidR="00310462" w:rsidRDefault="00310462" w:rsidP="00507EC4">
      <w:pPr>
        <w:rPr>
          <w:lang w:val="pl-PL"/>
        </w:rPr>
      </w:pPr>
      <w:r w:rsidRPr="00310462">
        <w:rPr>
          <w:lang w:val="pl-PL"/>
        </w:rPr>
        <w:t>5) Do każdego urządzenia musi być dostarczony komplet standardowej dokumentacji dla użytkownika w języku polskim lub angielskim w formie papierowej lub elektronicznej.</w:t>
      </w:r>
    </w:p>
    <w:p w14:paraId="4F9CF046" w14:textId="77777777" w:rsidR="00310462" w:rsidRDefault="00310462" w:rsidP="00507EC4">
      <w:pPr>
        <w:rPr>
          <w:lang w:val="pl-PL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7652"/>
      </w:tblGrid>
      <w:tr w:rsidR="00507EC4" w:rsidRPr="00553B63" w14:paraId="300AADA5" w14:textId="77777777" w:rsidTr="006B5192">
        <w:tc>
          <w:tcPr>
            <w:tcW w:w="0" w:type="auto"/>
            <w:shd w:val="solid" w:color="auto" w:fill="auto"/>
            <w:vAlign w:val="center"/>
          </w:tcPr>
          <w:p w14:paraId="234DDF92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0" w:type="auto"/>
            <w:shd w:val="solid" w:color="auto" w:fill="auto"/>
            <w:vAlign w:val="center"/>
          </w:tcPr>
          <w:p w14:paraId="7D869B8F" w14:textId="77777777" w:rsidR="00507EC4" w:rsidRPr="00962FC4" w:rsidRDefault="00507EC4" w:rsidP="006B5192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962FC4">
              <w:rPr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A94F63" w:rsidRPr="000C1444" w14:paraId="2F854728" w14:textId="77777777" w:rsidTr="006B5192">
        <w:tc>
          <w:tcPr>
            <w:tcW w:w="0" w:type="auto"/>
            <w:vAlign w:val="center"/>
          </w:tcPr>
          <w:p w14:paraId="24B44D9D" w14:textId="7D96ADC3" w:rsidR="00A94F63" w:rsidRPr="00553B63" w:rsidRDefault="00A94F63" w:rsidP="00A94F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0" w:type="auto"/>
            <w:vAlign w:val="center"/>
          </w:tcPr>
          <w:p w14:paraId="305EDC1A" w14:textId="6B4B8814" w:rsidR="00A94F63" w:rsidRDefault="00A94F63" w:rsidP="00A94F6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Rack o wysokości max </w:t>
            </w:r>
            <w:r w:rsidR="009432D0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U z możliwością instalacji min. </w:t>
            </w:r>
            <w:r w:rsidR="0009324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16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dysków 2</w:t>
            </w:r>
            <w:r w:rsidR="0009324B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.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5” </w:t>
            </w:r>
            <w:r w:rsidR="00353551" w:rsidRPr="0035355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wraz z kompletem wysuwanych szyn umożliwiających montaż w szafie rack i wysuwanie serwera do celów serwisowych.</w:t>
            </w:r>
          </w:p>
          <w:p w14:paraId="0D4CCF05" w14:textId="77777777" w:rsidR="005B7A3B" w:rsidRPr="00792EB7" w:rsidRDefault="005B7A3B" w:rsidP="005B7A3B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z możliwością wyposażenia</w:t>
            </w: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 panel LCD umieszczony na froncie obudowy, umożliwiający wyświetlenie informacji o stanie procesora, pamięci, dysków, BIOS’u, zasilaniu oraz temperaturze.</w:t>
            </w:r>
          </w:p>
          <w:p w14:paraId="3A998B64" w14:textId="56AEB128" w:rsidR="00A94F63" w:rsidRPr="00A94F63" w:rsidRDefault="005B7A3B" w:rsidP="005B7A3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792EB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A94F63" w:rsidRPr="000C1444" w14:paraId="3C03E786" w14:textId="77777777" w:rsidTr="006B5192">
        <w:tc>
          <w:tcPr>
            <w:tcW w:w="0" w:type="auto"/>
            <w:vAlign w:val="center"/>
          </w:tcPr>
          <w:p w14:paraId="27079C7B" w14:textId="3FDFFD62" w:rsidR="00A94F63" w:rsidRPr="00553B63" w:rsidRDefault="00A94F63" w:rsidP="00A94F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4FC5459F" w14:textId="77777777" w:rsidR="00A94F63" w:rsidRPr="00063F4A" w:rsidRDefault="00A94F63" w:rsidP="00A94F6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14:paraId="5E0CCB56" w14:textId="50196BA3" w:rsidR="00A94F63" w:rsidRPr="00063F4A" w:rsidRDefault="00A94F63" w:rsidP="00A94F6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Obsługa procesorów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32</w:t>
            </w: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rdzeniowych.</w:t>
            </w: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BE195A2" w14:textId="77777777" w:rsidR="00A94F63" w:rsidRPr="00063F4A" w:rsidRDefault="00A94F63" w:rsidP="00A94F63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Płyta główna musi być zaprojektowana przez producenta serwera i oznaczona jego znakiem firmowym.</w:t>
            </w: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2A35E149" w14:textId="77777777" w:rsidR="00B1617B" w:rsidRDefault="00B1617B" w:rsidP="00A94F63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A94F63">
              <w:rPr>
                <w:sz w:val="20"/>
                <w:szCs w:val="20"/>
                <w:lang w:val="pl-PL"/>
              </w:rPr>
              <w:t>N</w:t>
            </w:r>
            <w:r w:rsidRPr="002A2C7F">
              <w:rPr>
                <w:sz w:val="20"/>
                <w:szCs w:val="20"/>
                <w:lang w:val="pl-PL"/>
              </w:rPr>
              <w:t xml:space="preserve">a płycie głównej powinno znajdować się minimum 16 sloty przeznaczone do instalacji pamięci. </w:t>
            </w:r>
          </w:p>
          <w:p w14:paraId="6A0AD114" w14:textId="1A8CE4E5" w:rsidR="00A94F63" w:rsidRPr="002A2C7F" w:rsidRDefault="00A94F63" w:rsidP="00A94F63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Płyta główna powinna obsługiwać do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063F4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TB pamięci RAM.</w:t>
            </w:r>
          </w:p>
        </w:tc>
      </w:tr>
      <w:tr w:rsidR="00507EC4" w:rsidRPr="000C1444" w14:paraId="4039ECA3" w14:textId="77777777" w:rsidTr="006B5192">
        <w:tc>
          <w:tcPr>
            <w:tcW w:w="0" w:type="auto"/>
            <w:vAlign w:val="center"/>
          </w:tcPr>
          <w:p w14:paraId="7CD5D1CC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0" w:type="auto"/>
            <w:vAlign w:val="center"/>
          </w:tcPr>
          <w:p w14:paraId="31DE824F" w14:textId="77777777" w:rsidR="00507EC4" w:rsidRPr="000C1444" w:rsidRDefault="00507EC4" w:rsidP="002A2C7F">
            <w:pPr>
              <w:pStyle w:val="Akapitzlist"/>
              <w:numPr>
                <w:ilvl w:val="0"/>
                <w:numId w:val="17"/>
              </w:numPr>
              <w:rPr>
                <w:bCs/>
                <w:sz w:val="20"/>
                <w:szCs w:val="20"/>
                <w:lang w:val="pl-PL"/>
              </w:rPr>
            </w:pPr>
            <w:r w:rsidRPr="000C1444">
              <w:rPr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A94F63" w:rsidRPr="000C1444" w14:paraId="7AA165F8" w14:textId="77777777" w:rsidTr="00A94F63">
        <w:trPr>
          <w:trHeight w:val="916"/>
        </w:trPr>
        <w:tc>
          <w:tcPr>
            <w:tcW w:w="0" w:type="auto"/>
            <w:vAlign w:val="center"/>
          </w:tcPr>
          <w:p w14:paraId="0937FE30" w14:textId="66FA86B5" w:rsidR="00A94F63" w:rsidRPr="00353551" w:rsidRDefault="00A94F63" w:rsidP="00A94F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53551">
              <w:rPr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0" w:type="auto"/>
            <w:vAlign w:val="center"/>
          </w:tcPr>
          <w:p w14:paraId="441F2A2A" w14:textId="201D5016" w:rsidR="000C1444" w:rsidRPr="00353551" w:rsidRDefault="000C1444" w:rsidP="0035355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Zainstalowane dwa procesory min. </w:t>
            </w:r>
            <w:r w:rsid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</w:t>
            </w:r>
            <w:r w:rsidRP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-rdzeniowe, min. </w:t>
            </w:r>
            <w:r w:rsid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2.4</w:t>
            </w:r>
            <w:r w:rsidRP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GHz, klasy x86, dedykowane do pracy z zaoferowanym serwerem, umożliwiające osiągnięcie wyniku min. </w:t>
            </w:r>
            <w:r w:rsid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237</w:t>
            </w:r>
            <w:r w:rsidRPr="003535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teście SPECrate2017_int_base, dostępnym na stronie www.spec.org dla konfiguracji dwuprocesorowej.</w:t>
            </w:r>
          </w:p>
        </w:tc>
      </w:tr>
      <w:tr w:rsidR="00507EC4" w:rsidRPr="00B1617B" w14:paraId="4804F3EB" w14:textId="77777777" w:rsidTr="006B5192">
        <w:tc>
          <w:tcPr>
            <w:tcW w:w="0" w:type="auto"/>
            <w:vAlign w:val="center"/>
          </w:tcPr>
          <w:p w14:paraId="1CD1DDB2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lastRenderedPageBreak/>
              <w:t>RAM</w:t>
            </w:r>
          </w:p>
        </w:tc>
        <w:tc>
          <w:tcPr>
            <w:tcW w:w="0" w:type="auto"/>
            <w:vAlign w:val="center"/>
          </w:tcPr>
          <w:p w14:paraId="3A32C038" w14:textId="0846D4C8" w:rsidR="00507EC4" w:rsidRPr="00B1617B" w:rsidRDefault="00507EC4" w:rsidP="00B1617B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F63">
              <w:rPr>
                <w:sz w:val="20"/>
                <w:szCs w:val="20"/>
              </w:rPr>
              <w:t xml:space="preserve">Minimum </w:t>
            </w:r>
            <w:r w:rsidR="00353551">
              <w:rPr>
                <w:sz w:val="20"/>
                <w:szCs w:val="20"/>
              </w:rPr>
              <w:t>256</w:t>
            </w:r>
            <w:r w:rsidRPr="00A94F63">
              <w:rPr>
                <w:sz w:val="20"/>
                <w:szCs w:val="20"/>
              </w:rPr>
              <w:t>GB DDR</w:t>
            </w:r>
            <w:r w:rsidR="008D78EF" w:rsidRPr="00A94F63">
              <w:rPr>
                <w:sz w:val="20"/>
                <w:szCs w:val="20"/>
              </w:rPr>
              <w:t>5</w:t>
            </w:r>
            <w:r w:rsidRPr="00A94F63">
              <w:rPr>
                <w:sz w:val="20"/>
                <w:szCs w:val="20"/>
              </w:rPr>
              <w:t xml:space="preserve"> RDIMM </w:t>
            </w:r>
            <w:r w:rsidR="00353551">
              <w:rPr>
                <w:sz w:val="20"/>
                <w:szCs w:val="20"/>
              </w:rPr>
              <w:t>56</w:t>
            </w:r>
            <w:r w:rsidRPr="00A94F63">
              <w:rPr>
                <w:sz w:val="20"/>
                <w:szCs w:val="20"/>
              </w:rPr>
              <w:t xml:space="preserve">00MT/s, </w:t>
            </w:r>
          </w:p>
        </w:tc>
      </w:tr>
      <w:tr w:rsidR="00507EC4" w:rsidRPr="00553B63" w14:paraId="15C0FEBE" w14:textId="77777777" w:rsidTr="006B5192">
        <w:tc>
          <w:tcPr>
            <w:tcW w:w="0" w:type="auto"/>
            <w:vAlign w:val="center"/>
          </w:tcPr>
          <w:p w14:paraId="010E5478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Funkcjonalność</w:t>
            </w:r>
            <w:r w:rsidRPr="00553B63">
              <w:rPr>
                <w:b/>
                <w:sz w:val="20"/>
                <w:szCs w:val="20"/>
                <w:lang w:val="pl-PL"/>
              </w:rPr>
              <w:t xml:space="preserve"> pamięci RAM</w:t>
            </w:r>
          </w:p>
        </w:tc>
        <w:tc>
          <w:tcPr>
            <w:tcW w:w="0" w:type="auto"/>
            <w:vAlign w:val="center"/>
          </w:tcPr>
          <w:p w14:paraId="09100B40" w14:textId="77777777" w:rsidR="002A2C7F" w:rsidRDefault="008D78EF" w:rsidP="002A2C7F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 xml:space="preserve">Demand Scrubbing, </w:t>
            </w:r>
          </w:p>
          <w:p w14:paraId="6C627153" w14:textId="77777777" w:rsidR="002A2C7F" w:rsidRDefault="008D78EF" w:rsidP="002A2C7F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 xml:space="preserve">Patrol Scrubbing, </w:t>
            </w:r>
          </w:p>
          <w:p w14:paraId="1DCB27C2" w14:textId="478C4C93" w:rsidR="00507EC4" w:rsidRPr="002A2C7F" w:rsidRDefault="008D78EF" w:rsidP="002A2C7F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>Permanent Fault Detection (PFD)</w:t>
            </w:r>
          </w:p>
        </w:tc>
      </w:tr>
      <w:tr w:rsidR="00507EC4" w:rsidRPr="00B1617B" w14:paraId="065EB3E5" w14:textId="77777777" w:rsidTr="006B5192">
        <w:tc>
          <w:tcPr>
            <w:tcW w:w="0" w:type="auto"/>
            <w:vAlign w:val="center"/>
          </w:tcPr>
          <w:p w14:paraId="27F98605" w14:textId="77777777" w:rsidR="00507EC4" w:rsidRPr="00553B63" w:rsidRDefault="00507EC4" w:rsidP="006B51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0" w:type="auto"/>
          </w:tcPr>
          <w:p w14:paraId="2A97387C" w14:textId="7C2759E7" w:rsidR="00507EC4" w:rsidRPr="002A2C7F" w:rsidRDefault="00507EC4" w:rsidP="002A2C7F">
            <w:pPr>
              <w:pStyle w:val="Akapitzlist"/>
              <w:numPr>
                <w:ilvl w:val="0"/>
                <w:numId w:val="17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Min. </w:t>
            </w:r>
            <w:r w:rsidR="005B7A3B">
              <w:rPr>
                <w:rFonts w:cs="Segoe UI"/>
                <w:color w:val="000000"/>
                <w:sz w:val="20"/>
                <w:szCs w:val="20"/>
                <w:lang w:val="pl-PL"/>
              </w:rPr>
              <w:t>trzy</w:t>
            </w: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slot</w:t>
            </w:r>
            <w:r w:rsidR="0046181F"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>y</w:t>
            </w: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PCIe </w:t>
            </w:r>
          </w:p>
        </w:tc>
      </w:tr>
      <w:tr w:rsidR="009853CC" w:rsidRPr="00B1617B" w14:paraId="20CF4B6A" w14:textId="77777777" w:rsidTr="00627A17">
        <w:tc>
          <w:tcPr>
            <w:tcW w:w="0" w:type="auto"/>
            <w:vAlign w:val="center"/>
          </w:tcPr>
          <w:p w14:paraId="7C772E21" w14:textId="0D4BDBF3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0" w:type="auto"/>
            <w:vAlign w:val="center"/>
          </w:tcPr>
          <w:p w14:paraId="3241BCF0" w14:textId="77777777" w:rsidR="009853CC" w:rsidRPr="0091109A" w:rsidRDefault="009853CC" w:rsidP="009853CC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1109A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14:paraId="1EFA1DDA" w14:textId="77777777" w:rsidR="009853CC" w:rsidRPr="005C4275" w:rsidRDefault="009853CC" w:rsidP="009853CC">
            <w:pPr>
              <w:pStyle w:val="Akapitzlist"/>
              <w:numPr>
                <w:ilvl w:val="1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427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14:paraId="0B6E5517" w14:textId="77777777" w:rsidR="00F94FE6" w:rsidRPr="00F94FE6" w:rsidRDefault="009853CC" w:rsidP="00F94FE6">
            <w:pPr>
              <w:pStyle w:val="Akapitzlist"/>
              <w:numPr>
                <w:ilvl w:val="1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427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03319935" w14:textId="729CFBA1" w:rsidR="009853CC" w:rsidRPr="00F94FE6" w:rsidRDefault="009853CC" w:rsidP="00F94FE6">
            <w:pPr>
              <w:pStyle w:val="Akapitzlist"/>
              <w:numPr>
                <w:ilvl w:val="1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4FE6">
              <w:rPr>
                <w:rFonts w:cstheme="minorHAnsi"/>
                <w:color w:val="000000"/>
                <w:sz w:val="20"/>
                <w:szCs w:val="20"/>
                <w:lang w:val="pl-PL"/>
              </w:rPr>
              <w:t>Wsparcie dla dysków samoszyfrujących</w:t>
            </w:r>
          </w:p>
        </w:tc>
      </w:tr>
      <w:tr w:rsidR="009853CC" w:rsidRPr="000C1444" w14:paraId="557BEAC8" w14:textId="77777777" w:rsidTr="006B5192">
        <w:tc>
          <w:tcPr>
            <w:tcW w:w="0" w:type="auto"/>
            <w:vAlign w:val="center"/>
          </w:tcPr>
          <w:p w14:paraId="5E2D8AE8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0" w:type="auto"/>
            <w:vAlign w:val="center"/>
          </w:tcPr>
          <w:p w14:paraId="560A566D" w14:textId="77777777" w:rsidR="009853CC" w:rsidRPr="002A2C7F" w:rsidRDefault="009853CC" w:rsidP="009853CC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proofErr w:type="spellStart"/>
            <w:r w:rsidRPr="002A2C7F">
              <w:rPr>
                <w:sz w:val="20"/>
                <w:szCs w:val="20"/>
                <w:lang w:val="de-DE"/>
              </w:rPr>
              <w:t>Zainstalowane</w:t>
            </w:r>
            <w:proofErr w:type="spellEnd"/>
            <w:r w:rsidRPr="002A2C7F">
              <w:rPr>
                <w:sz w:val="20"/>
                <w:szCs w:val="20"/>
                <w:lang w:val="de-DE"/>
              </w:rPr>
              <w:t xml:space="preserve">: </w:t>
            </w:r>
          </w:p>
          <w:p w14:paraId="4C526B54" w14:textId="333152BB" w:rsidR="009853CC" w:rsidRPr="00353551" w:rsidRDefault="00353551" w:rsidP="00353551">
            <w:pPr>
              <w:pStyle w:val="Akapitzlist"/>
              <w:numPr>
                <w:ilvl w:val="1"/>
                <w:numId w:val="17"/>
              </w:numPr>
              <w:rPr>
                <w:sz w:val="20"/>
                <w:szCs w:val="20"/>
                <w:lang w:val="de-DE"/>
              </w:rPr>
            </w:pPr>
            <w:r w:rsidRPr="00353551">
              <w:rPr>
                <w:sz w:val="20"/>
                <w:szCs w:val="20"/>
                <w:lang w:val="de-DE"/>
              </w:rPr>
              <w:t xml:space="preserve">8 x </w:t>
            </w:r>
            <w:proofErr w:type="spellStart"/>
            <w:r>
              <w:rPr>
                <w:sz w:val="20"/>
                <w:szCs w:val="20"/>
                <w:lang w:val="de-DE"/>
              </w:rPr>
              <w:t>dysk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353551">
              <w:rPr>
                <w:sz w:val="20"/>
                <w:szCs w:val="20"/>
                <w:lang w:val="de-DE"/>
              </w:rPr>
              <w:t xml:space="preserve">960GB SSD SATA 6Gb/s do </w:t>
            </w:r>
            <w:proofErr w:type="spellStart"/>
            <w:r w:rsidRPr="00353551">
              <w:rPr>
                <w:sz w:val="20"/>
                <w:szCs w:val="20"/>
                <w:lang w:val="de-DE"/>
              </w:rPr>
              <w:t>intensywnego</w:t>
            </w:r>
            <w:proofErr w:type="spellEnd"/>
            <w:r w:rsidRPr="0035355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53551">
              <w:rPr>
                <w:sz w:val="20"/>
                <w:szCs w:val="20"/>
                <w:lang w:val="de-DE"/>
              </w:rPr>
              <w:t>odczytu</w:t>
            </w:r>
            <w:proofErr w:type="spellEnd"/>
            <w:r>
              <w:rPr>
                <w:sz w:val="20"/>
                <w:szCs w:val="20"/>
                <w:lang w:val="de-DE"/>
              </w:rPr>
              <w:t>,</w:t>
            </w:r>
            <w:r w:rsidRPr="0035355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53551">
              <w:rPr>
                <w:sz w:val="20"/>
                <w:szCs w:val="20"/>
                <w:lang w:val="de-DE"/>
              </w:rPr>
              <w:t>wymieniany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53551">
              <w:rPr>
                <w:sz w:val="20"/>
                <w:szCs w:val="20"/>
                <w:lang w:val="de-DE"/>
              </w:rPr>
              <w:t>bez</w:t>
            </w:r>
            <w:proofErr w:type="spellEnd"/>
            <w:r w:rsidRPr="0035355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53551">
              <w:rPr>
                <w:sz w:val="20"/>
                <w:szCs w:val="20"/>
                <w:lang w:val="de-DE"/>
              </w:rPr>
              <w:t>wyłączania</w:t>
            </w:r>
            <w:proofErr w:type="spellEnd"/>
            <w:r w:rsidRPr="0035355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53551">
              <w:rPr>
                <w:sz w:val="20"/>
                <w:szCs w:val="20"/>
                <w:lang w:val="de-DE"/>
              </w:rPr>
              <w:t>systemu</w:t>
            </w:r>
            <w:proofErr w:type="spellEnd"/>
            <w:r w:rsidRPr="00353551">
              <w:rPr>
                <w:sz w:val="20"/>
                <w:szCs w:val="20"/>
                <w:lang w:val="de-DE"/>
              </w:rPr>
              <w:t>, 1 DWPD</w:t>
            </w:r>
          </w:p>
          <w:p w14:paraId="652EF50D" w14:textId="3D6FF49C" w:rsidR="009853CC" w:rsidRPr="002A2C7F" w:rsidRDefault="00906D76" w:rsidP="009853CC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zainstalowania dwóch dysków M.2 NVMe SSD o pojemności min. 960GB Hot-Plug z możliwością konfiguracji RAID 1.</w:t>
            </w:r>
          </w:p>
        </w:tc>
      </w:tr>
      <w:tr w:rsidR="009853CC" w:rsidRPr="000C1444" w14:paraId="6E22EE7D" w14:textId="77777777" w:rsidTr="006B5192">
        <w:tc>
          <w:tcPr>
            <w:tcW w:w="0" w:type="auto"/>
            <w:vAlign w:val="center"/>
          </w:tcPr>
          <w:p w14:paraId="0DEAEC8D" w14:textId="5384503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bookmarkStart w:id="1" w:name="_Hlk133511311"/>
            <w:r w:rsidRPr="00553B63">
              <w:rPr>
                <w:b/>
                <w:sz w:val="20"/>
                <w:szCs w:val="20"/>
                <w:lang w:val="pl-PL"/>
              </w:rPr>
              <w:t>Interfejsy sieciowe</w:t>
            </w:r>
            <w:r>
              <w:rPr>
                <w:b/>
                <w:sz w:val="20"/>
                <w:szCs w:val="20"/>
                <w:lang w:val="pl-PL"/>
              </w:rPr>
              <w:t>/FC/SAS</w:t>
            </w:r>
          </w:p>
        </w:tc>
        <w:tc>
          <w:tcPr>
            <w:tcW w:w="0" w:type="auto"/>
            <w:vAlign w:val="center"/>
          </w:tcPr>
          <w:p w14:paraId="0881944C" w14:textId="509AE28B" w:rsidR="009853CC" w:rsidRPr="002A2C7F" w:rsidRDefault="009853CC" w:rsidP="000C1444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de-DE"/>
              </w:rPr>
            </w:pPr>
            <w:r w:rsidRPr="002A2C7F">
              <w:rPr>
                <w:sz w:val="20"/>
                <w:szCs w:val="20"/>
                <w:lang w:val="pl-PL"/>
              </w:rPr>
              <w:t xml:space="preserve">Wbudowane min. </w:t>
            </w:r>
            <w:r w:rsidRPr="002A2C7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2 interfejsy sieciowe 1Gb Ethernet w standardzie BaseT oraz </w:t>
            </w:r>
            <w:r w:rsidR="0035355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2A2C7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interfejsy sieciowe 25Gb Ethernet w standardzie SFP28 (porty nie mogą być osiągnięte poprzez karty w slotach PCIe)</w:t>
            </w:r>
          </w:p>
        </w:tc>
      </w:tr>
      <w:bookmarkEnd w:id="1"/>
      <w:tr w:rsidR="009853CC" w:rsidRPr="000C1444" w14:paraId="2E3AF158" w14:textId="77777777" w:rsidTr="006B5192">
        <w:tc>
          <w:tcPr>
            <w:tcW w:w="0" w:type="auto"/>
            <w:vAlign w:val="center"/>
          </w:tcPr>
          <w:p w14:paraId="4D242B2B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Wbudowane p</w:t>
            </w:r>
            <w:r w:rsidRPr="00553B63">
              <w:rPr>
                <w:b/>
                <w:sz w:val="20"/>
                <w:szCs w:val="20"/>
                <w:lang w:val="de-DE"/>
              </w:rPr>
              <w:t>orty</w:t>
            </w:r>
          </w:p>
        </w:tc>
        <w:tc>
          <w:tcPr>
            <w:tcW w:w="0" w:type="auto"/>
            <w:vAlign w:val="center"/>
          </w:tcPr>
          <w:p w14:paraId="7F98F0E7" w14:textId="23D5A6CC" w:rsidR="009853CC" w:rsidRPr="00443323" w:rsidRDefault="00E749EB" w:rsidP="009853C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3</w:t>
            </w:r>
            <w:r w:rsidR="009853CC"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x USB, w tym min. </w:t>
            </w:r>
            <w:r w:rsidR="009853CC">
              <w:rPr>
                <w:rFonts w:cs="Segoe UI"/>
                <w:color w:val="000000"/>
                <w:sz w:val="20"/>
                <w:szCs w:val="20"/>
                <w:lang w:val="pl-PL"/>
              </w:rPr>
              <w:t>1</w:t>
            </w:r>
            <w:r w:rsidR="009853CC"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porty USB 3.0 </w:t>
            </w:r>
          </w:p>
          <w:p w14:paraId="295EB76B" w14:textId="1E3E396C" w:rsidR="009853CC" w:rsidRPr="00443323" w:rsidRDefault="009853CC" w:rsidP="009853C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2x port VGA (jeden na panelu przednim) </w:t>
            </w:r>
          </w:p>
          <w:p w14:paraId="31AF541F" w14:textId="77777777" w:rsidR="009853CC" w:rsidRPr="00443323" w:rsidRDefault="009853CC" w:rsidP="009853C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443323">
              <w:rPr>
                <w:rFonts w:cs="Segoe UI"/>
                <w:color w:val="000000"/>
                <w:sz w:val="20"/>
                <w:szCs w:val="20"/>
                <w:lang w:val="pl-PL"/>
              </w:rPr>
              <w:t>Możliwość rozbudowy o Serial Port</w:t>
            </w:r>
          </w:p>
        </w:tc>
      </w:tr>
      <w:tr w:rsidR="009853CC" w:rsidRPr="000C1444" w14:paraId="10885B0E" w14:textId="77777777" w:rsidTr="006B5192">
        <w:tc>
          <w:tcPr>
            <w:tcW w:w="0" w:type="auto"/>
            <w:vAlign w:val="center"/>
          </w:tcPr>
          <w:p w14:paraId="26498CC5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53B63">
              <w:rPr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0" w:type="auto"/>
          </w:tcPr>
          <w:p w14:paraId="6EAA2633" w14:textId="77777777" w:rsidR="009853CC" w:rsidRPr="002A2C7F" w:rsidRDefault="009853CC" w:rsidP="009853C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1280x1024</w:t>
            </w:r>
          </w:p>
        </w:tc>
      </w:tr>
      <w:tr w:rsidR="009853CC" w:rsidRPr="00281E73" w14:paraId="72ADFB11" w14:textId="77777777" w:rsidTr="006B5192">
        <w:tc>
          <w:tcPr>
            <w:tcW w:w="0" w:type="auto"/>
            <w:vAlign w:val="center"/>
          </w:tcPr>
          <w:p w14:paraId="5A19EA8C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Wentylatory</w:t>
            </w:r>
          </w:p>
        </w:tc>
        <w:tc>
          <w:tcPr>
            <w:tcW w:w="0" w:type="auto"/>
            <w:vAlign w:val="center"/>
          </w:tcPr>
          <w:p w14:paraId="2F47DB1F" w14:textId="2E70837B" w:rsidR="009853CC" w:rsidRPr="002A2C7F" w:rsidRDefault="009853CC" w:rsidP="009853C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>Redundantne, Hot-Plug</w:t>
            </w:r>
          </w:p>
        </w:tc>
      </w:tr>
      <w:tr w:rsidR="009853CC" w:rsidRPr="000C1444" w14:paraId="204E3E9C" w14:textId="77777777" w:rsidTr="006B5192">
        <w:tc>
          <w:tcPr>
            <w:tcW w:w="0" w:type="auto"/>
            <w:vAlign w:val="center"/>
          </w:tcPr>
          <w:p w14:paraId="1785ADF8" w14:textId="77777777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53B63">
              <w:rPr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0" w:type="auto"/>
            <w:vAlign w:val="center"/>
          </w:tcPr>
          <w:p w14:paraId="7E6FC10E" w14:textId="3382DA7F" w:rsidR="009853CC" w:rsidRPr="002A2C7F" w:rsidRDefault="009853CC" w:rsidP="009853C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2A2C7F">
              <w:rPr>
                <w:sz w:val="20"/>
                <w:szCs w:val="20"/>
                <w:lang w:val="pl-PL"/>
              </w:rPr>
              <w:t xml:space="preserve">Redundantne, Hot-Plug min. 1100W </w:t>
            </w:r>
            <w:r>
              <w:rPr>
                <w:sz w:val="20"/>
                <w:szCs w:val="20"/>
                <w:lang w:val="pl-PL"/>
              </w:rPr>
              <w:t xml:space="preserve">klasy </w:t>
            </w:r>
            <w:proofErr w:type="spellStart"/>
            <w:r>
              <w:rPr>
                <w:sz w:val="20"/>
                <w:szCs w:val="20"/>
                <w:lang w:val="pl-PL"/>
              </w:rPr>
              <w:t>Titanium</w:t>
            </w:r>
            <w:proofErr w:type="spellEnd"/>
          </w:p>
        </w:tc>
      </w:tr>
      <w:tr w:rsidR="000C1444" w:rsidRPr="000C1444" w14:paraId="607254B2" w14:textId="77777777" w:rsidTr="004278C4">
        <w:tc>
          <w:tcPr>
            <w:tcW w:w="0" w:type="auto"/>
          </w:tcPr>
          <w:p w14:paraId="0F63BE89" w14:textId="1DF3E9CF" w:rsidR="000C1444" w:rsidRPr="00553B63" w:rsidRDefault="00310462" w:rsidP="000C144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10462">
              <w:rPr>
                <w:rFonts w:cstheme="minorHAnsi"/>
                <w:b/>
                <w:bCs/>
                <w:sz w:val="20"/>
                <w:szCs w:val="20"/>
                <w:lang w:val="pl-PL"/>
              </w:rPr>
              <w:t>System operacyjny/dodatkowe oprogramowanie</w:t>
            </w:r>
          </w:p>
        </w:tc>
        <w:tc>
          <w:tcPr>
            <w:tcW w:w="0" w:type="auto"/>
          </w:tcPr>
          <w:p w14:paraId="0091478B" w14:textId="635D1BE4" w:rsidR="000C1444" w:rsidRPr="00310462" w:rsidRDefault="00310462" w:rsidP="00310462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046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Fabrycznie zainstalowany Windows Server 2022 Datacenter wraz z nośnikiem, licencja pokrywająca wszystkie fizyczne rdzenie w serwerze</w:t>
            </w:r>
          </w:p>
        </w:tc>
      </w:tr>
      <w:tr w:rsidR="009853CC" w:rsidRPr="000C1444" w14:paraId="5D6CB372" w14:textId="77777777" w:rsidTr="006B5192">
        <w:tc>
          <w:tcPr>
            <w:tcW w:w="0" w:type="auto"/>
            <w:vAlign w:val="center"/>
          </w:tcPr>
          <w:p w14:paraId="341414A6" w14:textId="71AA4564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67BC5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F67BC5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4C2109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Zatrzask górnej pokrywy oraz blokada na ramce panela zamykana na klucz służąca do ochrony nieautoryzowanego dostępu do dysków twardych. </w:t>
            </w:r>
          </w:p>
          <w:p w14:paraId="029C0720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36CA1A96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026ABCAC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53D4C43C" w14:textId="77777777" w:rsidR="009853CC" w:rsidRPr="00F67BC5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27C60406" w14:textId="20560123" w:rsidR="009853CC" w:rsidRPr="00DC7DFA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Możliwość dynamicznego włączania </w:t>
            </w:r>
            <w:r w:rsidR="000C1444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F67B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wyłączania portów USB na obudowie – bez potrzeby restartu serwera</w:t>
            </w:r>
          </w:p>
          <w:p w14:paraId="1694DFA6" w14:textId="6DB73054" w:rsidR="009853CC" w:rsidRPr="00DC7DFA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C7DFA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0476D241" w14:textId="4282E7CD" w:rsidR="009853CC" w:rsidRPr="00DC7DFA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C7DFA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</w:t>
            </w:r>
            <w:r w:rsidRPr="00DC7DFA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zaimplementowane sprzętowo mechanizmy kryptograficzne poświadczające integralność oprogramowania BIOS (Root of Trust).</w:t>
            </w:r>
          </w:p>
        </w:tc>
      </w:tr>
      <w:tr w:rsidR="009853CC" w:rsidRPr="00A94F63" w14:paraId="5A65CEFD" w14:textId="77777777" w:rsidTr="004B66F4">
        <w:tc>
          <w:tcPr>
            <w:tcW w:w="0" w:type="auto"/>
          </w:tcPr>
          <w:p w14:paraId="17A97DD7" w14:textId="59AFFE29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6B2E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Karta Zarządzania</w:t>
            </w:r>
          </w:p>
        </w:tc>
        <w:tc>
          <w:tcPr>
            <w:tcW w:w="0" w:type="auto"/>
          </w:tcPr>
          <w:p w14:paraId="1E8EB0F0" w14:textId="77777777" w:rsidR="009853CC" w:rsidRPr="00233DAD" w:rsidRDefault="009853CC" w:rsidP="009853CC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33D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63269F9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5BC5F4E5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5450CB22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3A8DBE4E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6ACA7FD7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75973C36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45EDCD0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164E51">
              <w:rPr>
                <w:rFonts w:cstheme="minorHAnsi"/>
                <w:sz w:val="20"/>
                <w:szCs w:val="20"/>
              </w:rPr>
              <w:t>wsparcie dla WSMAN (Web Service for Management); SNMP; IPMI2.0, SSH, Redfish;</w:t>
            </w:r>
          </w:p>
          <w:p w14:paraId="4EDFE85A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7EE197DD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2F8BEAF4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integracja z Active Directory;</w:t>
            </w:r>
          </w:p>
          <w:p w14:paraId="25C15B40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05D65A1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 xml:space="preserve">wsparcie dla </w:t>
            </w:r>
            <w:proofErr w:type="spellStart"/>
            <w:r w:rsidRPr="00164E51">
              <w:rPr>
                <w:rFonts w:cstheme="minorHAnsi"/>
                <w:sz w:val="20"/>
                <w:szCs w:val="20"/>
                <w:lang w:val="pl-PL"/>
              </w:rPr>
              <w:t>dynamic</w:t>
            </w:r>
            <w:proofErr w:type="spellEnd"/>
            <w:r w:rsidRPr="00164E51">
              <w:rPr>
                <w:rFonts w:cstheme="minorHAnsi"/>
                <w:sz w:val="20"/>
                <w:szCs w:val="20"/>
                <w:lang w:val="pl-PL"/>
              </w:rPr>
              <w:t xml:space="preserve"> DNS;</w:t>
            </w:r>
          </w:p>
          <w:p w14:paraId="0B4B6599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6685635D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2641DD40" w14:textId="77777777" w:rsidR="009853CC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47D19A65" w14:textId="77777777" w:rsidR="009853CC" w:rsidRPr="00164E51" w:rsidRDefault="009853CC" w:rsidP="009853CC">
            <w:pPr>
              <w:spacing w:after="0" w:line="256" w:lineRule="auto"/>
              <w:ind w:left="108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14:paraId="4F1CECBB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14:paraId="23B2AC2F" w14:textId="77777777" w:rsidR="009853CC" w:rsidRPr="00164E51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14:paraId="1B689782" w14:textId="77777777" w:rsidR="009853CC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64E51">
              <w:rPr>
                <w:rFonts w:cstheme="minorHAnsi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14:paraId="67DE68C2" w14:textId="59227ED5" w:rsidR="009853CC" w:rsidRPr="003E660A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E660A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</w:tc>
      </w:tr>
      <w:tr w:rsidR="009853CC" w:rsidRPr="000C1444" w14:paraId="2ED80CFB" w14:textId="77777777" w:rsidTr="000C7430">
        <w:tc>
          <w:tcPr>
            <w:tcW w:w="0" w:type="auto"/>
          </w:tcPr>
          <w:p w14:paraId="01A9BD64" w14:textId="2CD77AB9" w:rsidR="009853CC" w:rsidRDefault="009853CC" w:rsidP="009853CC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0A6B2E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</w:tc>
        <w:tc>
          <w:tcPr>
            <w:tcW w:w="0" w:type="auto"/>
          </w:tcPr>
          <w:p w14:paraId="4BA5D426" w14:textId="77777777" w:rsidR="009853CC" w:rsidRPr="00233DAD" w:rsidRDefault="009853CC" w:rsidP="009853CC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33D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14:paraId="33C888AD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14:paraId="2F302AA4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z Active Directory</w:t>
            </w:r>
          </w:p>
          <w:p w14:paraId="65E0AE97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14:paraId="7796CEF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Redfish</w:t>
            </w:r>
            <w:proofErr w:type="spellEnd"/>
          </w:p>
          <w:p w14:paraId="6F8EBA1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procesu wykrywania urządzeń w oparciu o harmonogram</w:t>
            </w:r>
          </w:p>
          <w:p w14:paraId="5185CE9C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opis wykrytych systemów oraz ich komponentów</w:t>
            </w:r>
          </w:p>
          <w:p w14:paraId="155410D0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eksportu raportu do CSV, HTML, XLS, PDF</w:t>
            </w:r>
          </w:p>
          <w:p w14:paraId="5515C2BE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14:paraId="3EDCE24B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Grupowanie urządzeń w oparciu o kryteria użytkownika</w:t>
            </w:r>
          </w:p>
          <w:p w14:paraId="3AE226F8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automatycznie grup urządzeń w oparciu o dowolny element konfiguracji serwera np. Nazwa, lokalizacja, system operacyjny, obsadzenie slotów PCIe, pozostałego czasu gwarancji</w:t>
            </w:r>
          </w:p>
          <w:p w14:paraId="10FDDC20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Możliwość uruchamiania narzędzi zarządzających w poszczególnych urządzeniach</w:t>
            </w:r>
          </w:p>
          <w:p w14:paraId="75F27DE8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Szybki podgląd stanu środowiska</w:t>
            </w:r>
          </w:p>
          <w:p w14:paraId="72D515A7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Podsumowanie stanu dla każdego urządzenia</w:t>
            </w:r>
          </w:p>
          <w:p w14:paraId="73ACA8EB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status urządzenia/elementu/komponentu</w:t>
            </w:r>
          </w:p>
          <w:p w14:paraId="41D925F3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Generowanie alertów przy zmianie stanu urządzenia.</w:t>
            </w:r>
          </w:p>
          <w:p w14:paraId="4291A861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14:paraId="68F5678E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14:paraId="29929604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przejęcia zdalnego pulpitu</w:t>
            </w:r>
          </w:p>
          <w:p w14:paraId="7791F2B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podmontowania wirtualnego napędu</w:t>
            </w:r>
          </w:p>
          <w:p w14:paraId="3519397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14:paraId="23BE3BC3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importu plików MIB</w:t>
            </w:r>
          </w:p>
          <w:p w14:paraId="54075DCA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do innych konsol firm trzecich</w:t>
            </w:r>
          </w:p>
          <w:p w14:paraId="39A5DFD5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definiowania ról administratorów</w:t>
            </w:r>
          </w:p>
          <w:p w14:paraId="2B88B2DD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14:paraId="3642A2E0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</w:t>
            </w:r>
          </w:p>
          <w:p w14:paraId="356F3601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instalacji oprogramowania wewnętrznego bez potrzeby instalacji agenta</w:t>
            </w:r>
          </w:p>
          <w:p w14:paraId="06779AE9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357E8841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523DF483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</w:t>
            </w:r>
          </w:p>
          <w:p w14:paraId="2DDA29B2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Wdrażanie serwerów, rozwiązań modularnych oraz przełączników sieciowych w oparciu o profile</w:t>
            </w:r>
          </w:p>
          <w:p w14:paraId="257E5EEB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migracji ustawień serwera wraz z wirtualnymi adresami sieciowymi (MAC, WWN, IQN) między urządzeniami.</w:t>
            </w:r>
          </w:p>
          <w:p w14:paraId="7C0C1B42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14:paraId="777EB486" w14:textId="77777777" w:rsidR="009853CC" w:rsidRPr="000A6B2E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uruchamianie diagnostyki serwera.</w:t>
            </w:r>
          </w:p>
          <w:p w14:paraId="48A6C996" w14:textId="77777777" w:rsidR="009853CC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A6B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14:paraId="67D343AC" w14:textId="7ACDEA69" w:rsidR="009853CC" w:rsidRPr="003E660A" w:rsidRDefault="009853CC" w:rsidP="009853C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3E660A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 dla KVM, </w:t>
            </w:r>
            <w:proofErr w:type="spellStart"/>
            <w:r w:rsidRPr="003E660A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 i Hyper-V.</w:t>
            </w:r>
          </w:p>
        </w:tc>
      </w:tr>
      <w:tr w:rsidR="009853CC" w:rsidRPr="000C1444" w14:paraId="0FEB915F" w14:textId="77777777" w:rsidTr="00820BCA">
        <w:tc>
          <w:tcPr>
            <w:tcW w:w="0" w:type="auto"/>
          </w:tcPr>
          <w:p w14:paraId="0EC2AB10" w14:textId="15CD35C1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Certyfikaty</w:t>
            </w:r>
          </w:p>
        </w:tc>
        <w:tc>
          <w:tcPr>
            <w:tcW w:w="0" w:type="auto"/>
            <w:vAlign w:val="center"/>
          </w:tcPr>
          <w:p w14:paraId="5396EA6F" w14:textId="77777777" w:rsidR="009853CC" w:rsidRPr="00D17F8D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5FAC9889" w14:textId="77777777" w:rsidR="009853CC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14:paraId="459CF88E" w14:textId="3C57E494" w:rsidR="00310462" w:rsidRPr="00310462" w:rsidRDefault="00310462" w:rsidP="0031046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310462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spełniać wymagania normy NIST SP 800-193 ochrony przed cyberatakami.</w:t>
            </w:r>
          </w:p>
          <w:p w14:paraId="7B64B567" w14:textId="77777777" w:rsidR="009853CC" w:rsidRPr="001064A2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</w:t>
            </w: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0" w:history="1">
              <w:r w:rsidRPr="00D17F8D">
                <w:rPr>
                  <w:rStyle w:val="Hipercze"/>
                  <w:rFonts w:cstheme="minorHAnsi"/>
                  <w:sz w:val="20"/>
                  <w:szCs w:val="20"/>
                  <w:lang w:val="pl-PL"/>
                </w:rPr>
                <w:t>www.epeat.net</w:t>
              </w:r>
            </w:hyperlink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potwierdzający spełnienie normy co najmniej </w:t>
            </w:r>
            <w:proofErr w:type="spellStart"/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Silver</w:t>
            </w:r>
            <w:r w:rsidRPr="00D17F8D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 - </w:t>
            </w:r>
            <w:r w:rsidRPr="00D17F8D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14:paraId="5D292E8C" w14:textId="6190375D" w:rsidR="009853CC" w:rsidRPr="002A2C7F" w:rsidRDefault="009853CC" w:rsidP="009853CC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1064A2">
              <w:rPr>
                <w:rFonts w:cstheme="minorHAnsi"/>
                <w:color w:val="000000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 Microsoft Windows Server 2019, Microsoft Windows Server 2022.</w:t>
            </w:r>
          </w:p>
        </w:tc>
      </w:tr>
      <w:tr w:rsidR="009853CC" w:rsidRPr="000C1444" w14:paraId="79634051" w14:textId="77777777" w:rsidTr="00820BCA">
        <w:trPr>
          <w:trHeight w:val="530"/>
        </w:trPr>
        <w:tc>
          <w:tcPr>
            <w:tcW w:w="0" w:type="auto"/>
          </w:tcPr>
          <w:p w14:paraId="5B349B30" w14:textId="0A5536BF" w:rsidR="009853CC" w:rsidRPr="00553B63" w:rsidRDefault="009853CC" w:rsidP="009853CC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Dokumentacja użytkownika</w:t>
            </w:r>
          </w:p>
        </w:tc>
        <w:tc>
          <w:tcPr>
            <w:tcW w:w="0" w:type="auto"/>
            <w:vAlign w:val="center"/>
          </w:tcPr>
          <w:p w14:paraId="6DD400EB" w14:textId="77777777" w:rsidR="009853CC" w:rsidRDefault="009853CC" w:rsidP="009853CC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sz w:val="20"/>
                <w:szCs w:val="20"/>
                <w:lang w:val="pl-PL"/>
              </w:rPr>
            </w:pPr>
            <w:r w:rsidRPr="00D17F8D">
              <w:rPr>
                <w:sz w:val="20"/>
                <w:szCs w:val="20"/>
                <w:lang w:val="pl-PL"/>
              </w:rPr>
              <w:t>Zamawiający wymaga dokumentacji w języku polskim lub angi</w:t>
            </w:r>
            <w:r w:rsidRPr="00D17F8D">
              <w:rPr>
                <w:i/>
                <w:sz w:val="20"/>
                <w:szCs w:val="20"/>
                <w:lang w:val="pl-PL"/>
              </w:rPr>
              <w:t>e</w:t>
            </w:r>
            <w:r w:rsidRPr="00D17F8D">
              <w:rPr>
                <w:sz w:val="20"/>
                <w:szCs w:val="20"/>
                <w:lang w:val="pl-PL"/>
              </w:rPr>
              <w:t>lskim.</w:t>
            </w:r>
          </w:p>
          <w:p w14:paraId="0BC0AAC0" w14:textId="79341927" w:rsidR="009853CC" w:rsidRPr="002A2C7F" w:rsidRDefault="009853CC" w:rsidP="009853C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1064A2">
              <w:rPr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0C1444" w:rsidRPr="000C1444" w14:paraId="3AB4E7CB" w14:textId="77777777" w:rsidTr="00820B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8F2" w14:textId="67301864" w:rsidR="000C1444" w:rsidRPr="00553B63" w:rsidRDefault="000C1444" w:rsidP="000C144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BCF" w14:textId="07077FF9" w:rsidR="000C1444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zapewnienia gwarancji Producenta z zakresu wdrażanej technologii na okres </w:t>
            </w:r>
            <w:r w:rsidR="00310462">
              <w:rPr>
                <w:rFonts w:eastAsia="Times New Roman"/>
                <w:color w:val="000000"/>
                <w:sz w:val="20"/>
                <w:szCs w:val="20"/>
                <w:lang w:val="pl-PL"/>
              </w:rPr>
              <w:t>3</w:t>
            </w: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lat.</w:t>
            </w:r>
          </w:p>
          <w:p w14:paraId="21FA59B6" w14:textId="17474C7E" w:rsidR="00310462" w:rsidRPr="00310462" w:rsidRDefault="00310462" w:rsidP="00310462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310462"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  <w:t>Możliwość rozszerzenia gwarancji przez producenta do 7 lat.</w:t>
            </w:r>
          </w:p>
          <w:p w14:paraId="62493AB4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2E5E08AC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687F7CEF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7DE8BD7A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64B9FDA9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4E451E7A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Certyfikowany Technik Producenta z właściwym zestawem części do naprawy (potwierdzonym na etapie diagnostyki) powinien rozpocząć naprawę w siedzibie zamawiającego najpóźniej w następnym dniu roboczym (NBD) od otrzymania zgłoszenia / zakończenia diagnostyki. Naprawa ma się odbyć w siedzibie zamawiającego, chyba, że zamawiający dla danej naprawy zgodzi się na inną formę.  </w:t>
            </w:r>
          </w:p>
          <w:p w14:paraId="4CAEFF3E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nieodpłatnego udostępnienia narzędzi serwisowych i procesów wsparcia umożliwiających: Wykrywanie usterek sprzętowych z predykcją awarii, automatyczną diagnostykę i zdalne otwieranie zgłoszeń serwisowych, </w:t>
            </w: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>wskazówki dotyczące bezpieczeństwa produktów, samodzielne wysyłanie części, a także ocena bezpieczeństwa cybernetycznego.</w:t>
            </w:r>
          </w:p>
          <w:p w14:paraId="7082CDF4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65240113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314A246C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14:paraId="04641A01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0F4658E1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18CC7247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7648CCA8" w14:textId="77777777" w:rsidR="000C1444" w:rsidRPr="00BB6B87" w:rsidRDefault="000C1444" w:rsidP="000C1444">
            <w:pPr>
              <w:pStyle w:val="Akapitzlist"/>
              <w:numPr>
                <w:ilvl w:val="1"/>
                <w:numId w:val="24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61E03214" w14:textId="77777777" w:rsidR="000C1444" w:rsidRPr="00BB6B87" w:rsidRDefault="000C1444" w:rsidP="000C1444">
            <w:pPr>
              <w:pStyle w:val="Akapitzlist"/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247BC157" w14:textId="70EE1C94" w:rsidR="000C1444" w:rsidRPr="00B1617B" w:rsidRDefault="000C1444" w:rsidP="000C1444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14:paraId="492D31A2" w14:textId="77777777" w:rsidR="00507EC4" w:rsidRDefault="00507EC4" w:rsidP="00507EC4">
      <w:pPr>
        <w:rPr>
          <w:lang w:val="pl-PL"/>
        </w:rPr>
      </w:pPr>
    </w:p>
    <w:bookmarkEnd w:id="0"/>
    <w:p w14:paraId="22AE870A" w14:textId="77777777" w:rsidR="00507EC4" w:rsidRDefault="00507EC4" w:rsidP="00AC2FF8">
      <w:pPr>
        <w:rPr>
          <w:lang w:val="pl-PL"/>
        </w:rPr>
      </w:pPr>
    </w:p>
    <w:sectPr w:rsidR="00507EC4" w:rsidSect="00E72E2C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6221" w14:textId="77777777" w:rsidR="00C5387E" w:rsidRDefault="00C5387E" w:rsidP="00E72E2C">
      <w:pPr>
        <w:spacing w:after="0" w:line="240" w:lineRule="auto"/>
      </w:pPr>
      <w:r>
        <w:separator/>
      </w:r>
    </w:p>
  </w:endnote>
  <w:endnote w:type="continuationSeparator" w:id="0">
    <w:p w14:paraId="4FC4A1DE" w14:textId="77777777" w:rsidR="00C5387E" w:rsidRDefault="00C5387E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289" w14:textId="77777777" w:rsidR="00C11ECF" w:rsidRDefault="00C11ECF" w:rsidP="00C11ECF">
    <w:pPr>
      <w:pStyle w:val="Stopka"/>
    </w:pPr>
    <w:bookmarkStart w:id="2" w:name="DocumentMarkings1FooterEvenPages"/>
  </w:p>
  <w:bookmarkEnd w:id="2"/>
  <w:p w14:paraId="09921E93" w14:textId="77777777" w:rsidR="00C11ECF" w:rsidRDefault="00C11ECF" w:rsidP="00C11ECF">
    <w:pPr>
      <w:pStyle w:val="Stopka"/>
    </w:pPr>
  </w:p>
  <w:p w14:paraId="45ABB359" w14:textId="77777777" w:rsidR="00E72E2C" w:rsidRDefault="00E72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09E" w14:textId="77777777" w:rsidR="00E72E2C" w:rsidRDefault="00E72E2C" w:rsidP="00C11ECF">
    <w:pPr>
      <w:pStyle w:val="Stopka"/>
    </w:pPr>
    <w:bookmarkStart w:id="3" w:name="DocumentMarkings1FooterPrimary"/>
  </w:p>
  <w:bookmarkEnd w:id="3"/>
  <w:p w14:paraId="5AA6D1E9" w14:textId="77777777" w:rsidR="00E72E2C" w:rsidRDefault="00E72E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2B" w14:textId="77777777" w:rsidR="00E72E2C" w:rsidRDefault="00E72E2C" w:rsidP="00C11ECF">
    <w:pPr>
      <w:pStyle w:val="Stopka"/>
    </w:pPr>
    <w:bookmarkStart w:id="4" w:name="DocumentMarkings1FooterFirstPage"/>
  </w:p>
  <w:bookmarkEnd w:id="4"/>
  <w:p w14:paraId="7288B430" w14:textId="77777777" w:rsidR="00E72E2C" w:rsidRDefault="00E7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0386" w14:textId="77777777" w:rsidR="00C5387E" w:rsidRDefault="00C5387E" w:rsidP="00E72E2C">
      <w:pPr>
        <w:spacing w:after="0" w:line="240" w:lineRule="auto"/>
      </w:pPr>
      <w:r>
        <w:separator/>
      </w:r>
    </w:p>
  </w:footnote>
  <w:footnote w:type="continuationSeparator" w:id="0">
    <w:p w14:paraId="27D73C19" w14:textId="77777777" w:rsidR="00C5387E" w:rsidRDefault="00C5387E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5D8" w14:textId="77777777" w:rsidR="00E72E2C" w:rsidRDefault="00E72E2C" w:rsidP="00E72E2C">
    <w:pPr>
      <w:pStyle w:val="Nagwek"/>
    </w:pPr>
  </w:p>
  <w:p w14:paraId="53FCFFFA" w14:textId="77777777" w:rsidR="00E72E2C" w:rsidRDefault="00E72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AB"/>
    <w:multiLevelType w:val="hybridMultilevel"/>
    <w:tmpl w:val="C444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962"/>
    <w:multiLevelType w:val="hybridMultilevel"/>
    <w:tmpl w:val="750A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2338"/>
    <w:multiLevelType w:val="hybridMultilevel"/>
    <w:tmpl w:val="8592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05CE"/>
    <w:multiLevelType w:val="hybridMultilevel"/>
    <w:tmpl w:val="A59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649AF"/>
    <w:multiLevelType w:val="hybridMultilevel"/>
    <w:tmpl w:val="1756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16"/>
  </w:num>
  <w:num w:numId="7">
    <w:abstractNumId w:val="21"/>
  </w:num>
  <w:num w:numId="8">
    <w:abstractNumId w:val="6"/>
  </w:num>
  <w:num w:numId="9">
    <w:abstractNumId w:val="18"/>
  </w:num>
  <w:num w:numId="10">
    <w:abstractNumId w:val="16"/>
  </w:num>
  <w:num w:numId="11">
    <w:abstractNumId w:val="21"/>
  </w:num>
  <w:num w:numId="12">
    <w:abstractNumId w:val="19"/>
  </w:num>
  <w:num w:numId="13">
    <w:abstractNumId w:val="17"/>
  </w:num>
  <w:num w:numId="14">
    <w:abstractNumId w:val="3"/>
  </w:num>
  <w:num w:numId="15">
    <w:abstractNumId w:val="12"/>
  </w:num>
  <w:num w:numId="16">
    <w:abstractNumId w:val="0"/>
  </w:num>
  <w:num w:numId="17">
    <w:abstractNumId w:val="11"/>
  </w:num>
  <w:num w:numId="18">
    <w:abstractNumId w:val="5"/>
  </w:num>
  <w:num w:numId="19">
    <w:abstractNumId w:val="4"/>
  </w:num>
  <w:num w:numId="20">
    <w:abstractNumId w:val="1"/>
  </w:num>
  <w:num w:numId="21">
    <w:abstractNumId w:val="14"/>
  </w:num>
  <w:num w:numId="22">
    <w:abstractNumId w:val="13"/>
  </w:num>
  <w:num w:numId="23">
    <w:abstractNumId w:val="15"/>
  </w:num>
  <w:num w:numId="24">
    <w:abstractNumId w:val="2"/>
  </w:num>
  <w:num w:numId="25">
    <w:abstractNumId w:val="2"/>
  </w:num>
  <w:num w:numId="26">
    <w:abstractNumId w:val="9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3B38"/>
    <w:rsid w:val="00046DE4"/>
    <w:rsid w:val="00053A38"/>
    <w:rsid w:val="000762EA"/>
    <w:rsid w:val="00090E42"/>
    <w:rsid w:val="0009324B"/>
    <w:rsid w:val="000C1444"/>
    <w:rsid w:val="000D4068"/>
    <w:rsid w:val="000D5F2B"/>
    <w:rsid w:val="000E61BD"/>
    <w:rsid w:val="000F4277"/>
    <w:rsid w:val="000F5338"/>
    <w:rsid w:val="00106E6B"/>
    <w:rsid w:val="00130118"/>
    <w:rsid w:val="00141D4B"/>
    <w:rsid w:val="00142B17"/>
    <w:rsid w:val="00171C68"/>
    <w:rsid w:val="001720B3"/>
    <w:rsid w:val="00174FBA"/>
    <w:rsid w:val="00187795"/>
    <w:rsid w:val="00197908"/>
    <w:rsid w:val="001B0BD6"/>
    <w:rsid w:val="001B0C68"/>
    <w:rsid w:val="001B735C"/>
    <w:rsid w:val="001C2DC7"/>
    <w:rsid w:val="001C3739"/>
    <w:rsid w:val="001C470A"/>
    <w:rsid w:val="001F2084"/>
    <w:rsid w:val="00210D5B"/>
    <w:rsid w:val="002119D6"/>
    <w:rsid w:val="0021264B"/>
    <w:rsid w:val="00220953"/>
    <w:rsid w:val="00226579"/>
    <w:rsid w:val="00231462"/>
    <w:rsid w:val="0023290A"/>
    <w:rsid w:val="00240769"/>
    <w:rsid w:val="00243356"/>
    <w:rsid w:val="002903E8"/>
    <w:rsid w:val="00290D54"/>
    <w:rsid w:val="00292046"/>
    <w:rsid w:val="002A2C7F"/>
    <w:rsid w:val="002A4229"/>
    <w:rsid w:val="00300E73"/>
    <w:rsid w:val="00310462"/>
    <w:rsid w:val="00353551"/>
    <w:rsid w:val="003B23AF"/>
    <w:rsid w:val="003C6B45"/>
    <w:rsid w:val="003E660A"/>
    <w:rsid w:val="003E67DF"/>
    <w:rsid w:val="003F2CE2"/>
    <w:rsid w:val="003F7BFC"/>
    <w:rsid w:val="004077F9"/>
    <w:rsid w:val="00421282"/>
    <w:rsid w:val="00443323"/>
    <w:rsid w:val="004523AD"/>
    <w:rsid w:val="0046181F"/>
    <w:rsid w:val="00461DF8"/>
    <w:rsid w:val="0048051B"/>
    <w:rsid w:val="004847DF"/>
    <w:rsid w:val="00485697"/>
    <w:rsid w:val="004F5633"/>
    <w:rsid w:val="004F652A"/>
    <w:rsid w:val="00507EC4"/>
    <w:rsid w:val="00512F5F"/>
    <w:rsid w:val="005175AE"/>
    <w:rsid w:val="005543DB"/>
    <w:rsid w:val="00556695"/>
    <w:rsid w:val="00584D23"/>
    <w:rsid w:val="005A3275"/>
    <w:rsid w:val="005A6FF5"/>
    <w:rsid w:val="005A7BA5"/>
    <w:rsid w:val="005B7A3B"/>
    <w:rsid w:val="005C01F0"/>
    <w:rsid w:val="005C4A86"/>
    <w:rsid w:val="005D6851"/>
    <w:rsid w:val="005D7306"/>
    <w:rsid w:val="0062484B"/>
    <w:rsid w:val="00624AD0"/>
    <w:rsid w:val="00643E89"/>
    <w:rsid w:val="00647479"/>
    <w:rsid w:val="006A350F"/>
    <w:rsid w:val="006B6703"/>
    <w:rsid w:val="006C1769"/>
    <w:rsid w:val="006C2466"/>
    <w:rsid w:val="006C79C2"/>
    <w:rsid w:val="0071170B"/>
    <w:rsid w:val="007226ED"/>
    <w:rsid w:val="0072395D"/>
    <w:rsid w:val="00756711"/>
    <w:rsid w:val="00767BBF"/>
    <w:rsid w:val="00794E9F"/>
    <w:rsid w:val="007A5330"/>
    <w:rsid w:val="007A7E5B"/>
    <w:rsid w:val="007D12DE"/>
    <w:rsid w:val="007F0B8F"/>
    <w:rsid w:val="00800599"/>
    <w:rsid w:val="00811D5D"/>
    <w:rsid w:val="00824558"/>
    <w:rsid w:val="0082616E"/>
    <w:rsid w:val="008432A1"/>
    <w:rsid w:val="00860EA6"/>
    <w:rsid w:val="008639AE"/>
    <w:rsid w:val="00867163"/>
    <w:rsid w:val="0089043A"/>
    <w:rsid w:val="008911D8"/>
    <w:rsid w:val="008B2531"/>
    <w:rsid w:val="008C6B70"/>
    <w:rsid w:val="008C7298"/>
    <w:rsid w:val="008D1FC9"/>
    <w:rsid w:val="008D2A2A"/>
    <w:rsid w:val="008D6BE2"/>
    <w:rsid w:val="008D78EF"/>
    <w:rsid w:val="0090046C"/>
    <w:rsid w:val="00906583"/>
    <w:rsid w:val="00906D76"/>
    <w:rsid w:val="00915DC2"/>
    <w:rsid w:val="00920071"/>
    <w:rsid w:val="009212AC"/>
    <w:rsid w:val="00924FD0"/>
    <w:rsid w:val="00936D5F"/>
    <w:rsid w:val="009432D0"/>
    <w:rsid w:val="0097467A"/>
    <w:rsid w:val="009832B8"/>
    <w:rsid w:val="009853CC"/>
    <w:rsid w:val="009B2DA0"/>
    <w:rsid w:val="009C300A"/>
    <w:rsid w:val="009E40E5"/>
    <w:rsid w:val="00A13350"/>
    <w:rsid w:val="00A42797"/>
    <w:rsid w:val="00A44B98"/>
    <w:rsid w:val="00A72EFA"/>
    <w:rsid w:val="00A94F63"/>
    <w:rsid w:val="00A95C0F"/>
    <w:rsid w:val="00AB02D3"/>
    <w:rsid w:val="00AC2FF8"/>
    <w:rsid w:val="00AC3F10"/>
    <w:rsid w:val="00AC74B5"/>
    <w:rsid w:val="00AE0359"/>
    <w:rsid w:val="00AF0640"/>
    <w:rsid w:val="00B1617B"/>
    <w:rsid w:val="00B23034"/>
    <w:rsid w:val="00B35A7E"/>
    <w:rsid w:val="00B4041A"/>
    <w:rsid w:val="00B63894"/>
    <w:rsid w:val="00B645CB"/>
    <w:rsid w:val="00B823B4"/>
    <w:rsid w:val="00BD0D83"/>
    <w:rsid w:val="00C0230E"/>
    <w:rsid w:val="00C02725"/>
    <w:rsid w:val="00C050EE"/>
    <w:rsid w:val="00C11ECF"/>
    <w:rsid w:val="00C32FA9"/>
    <w:rsid w:val="00C42012"/>
    <w:rsid w:val="00C46D6A"/>
    <w:rsid w:val="00C47357"/>
    <w:rsid w:val="00C5387E"/>
    <w:rsid w:val="00C540A1"/>
    <w:rsid w:val="00C94026"/>
    <w:rsid w:val="00C958FF"/>
    <w:rsid w:val="00CA3A3E"/>
    <w:rsid w:val="00CC0CCD"/>
    <w:rsid w:val="00CC64DF"/>
    <w:rsid w:val="00CE493C"/>
    <w:rsid w:val="00CE4B34"/>
    <w:rsid w:val="00CF1FF7"/>
    <w:rsid w:val="00CF72B3"/>
    <w:rsid w:val="00D021D0"/>
    <w:rsid w:val="00D03AA6"/>
    <w:rsid w:val="00D16F29"/>
    <w:rsid w:val="00D34EA9"/>
    <w:rsid w:val="00D44BBE"/>
    <w:rsid w:val="00D44DEF"/>
    <w:rsid w:val="00D47F9F"/>
    <w:rsid w:val="00D61E69"/>
    <w:rsid w:val="00D850FC"/>
    <w:rsid w:val="00D87AA4"/>
    <w:rsid w:val="00D95EE7"/>
    <w:rsid w:val="00DA200A"/>
    <w:rsid w:val="00DA5343"/>
    <w:rsid w:val="00DB2363"/>
    <w:rsid w:val="00DC48F9"/>
    <w:rsid w:val="00DC7DFA"/>
    <w:rsid w:val="00DF6C95"/>
    <w:rsid w:val="00E16F9C"/>
    <w:rsid w:val="00E4267A"/>
    <w:rsid w:val="00E548A5"/>
    <w:rsid w:val="00E612F9"/>
    <w:rsid w:val="00E72E2C"/>
    <w:rsid w:val="00E749EB"/>
    <w:rsid w:val="00E91304"/>
    <w:rsid w:val="00EA4918"/>
    <w:rsid w:val="00EA4BCA"/>
    <w:rsid w:val="00EC19CF"/>
    <w:rsid w:val="00ED01E2"/>
    <w:rsid w:val="00EF0BF5"/>
    <w:rsid w:val="00F32B11"/>
    <w:rsid w:val="00F41184"/>
    <w:rsid w:val="00F65497"/>
    <w:rsid w:val="00F75992"/>
    <w:rsid w:val="00F9364C"/>
    <w:rsid w:val="00F94FE6"/>
    <w:rsid w:val="00FB29AF"/>
    <w:rsid w:val="00FB48AC"/>
    <w:rsid w:val="00FB5C65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526A"/>
  <w15:chartTrackingRefBased/>
  <w15:docId w15:val="{115DA944-BE9E-46EF-8B4B-4F03EC8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E91304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2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3E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F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C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peat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3DE4F-1B4B-4B5A-BCFD-75959E68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88AA-DCF5-4509-8965-D5C97166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A43C2-8006-4C04-A6A6-AC7A55CE6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2130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Hubert Skałuba</cp:lastModifiedBy>
  <cp:revision>3</cp:revision>
  <dcterms:created xsi:type="dcterms:W3CDTF">2024-07-18T11:57:00Z</dcterms:created>
  <dcterms:modified xsi:type="dcterms:W3CDTF">2024-07-18T20:02:00Z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  <property fmtid="{D5CDD505-2E9C-101B-9397-08002B2CF9AE}" pid="25" name="ContentTypeId">
    <vt:lpwstr>0x0101007C6A00D91983FD4892CE59E241BD9F1A</vt:lpwstr>
  </property>
</Properties>
</file>