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054D7C" w:rsidRPr="009C0C7D" w:rsidTr="0042761C">
        <w:trPr>
          <w:trHeight w:val="614"/>
        </w:trPr>
        <w:tc>
          <w:tcPr>
            <w:tcW w:w="4050" w:type="dxa"/>
          </w:tcPr>
          <w:p w:rsidR="00054D7C" w:rsidRPr="009C0C7D" w:rsidRDefault="00054D7C" w:rsidP="0042761C">
            <w:pPr>
              <w:rPr>
                <w:rFonts w:cs="Verdana"/>
                <w:color w:val="auto"/>
                <w:spacing w:val="0"/>
                <w:szCs w:val="20"/>
              </w:rPr>
            </w:pPr>
          </w:p>
        </w:tc>
        <w:tc>
          <w:tcPr>
            <w:tcW w:w="4051" w:type="dxa"/>
          </w:tcPr>
          <w:p w:rsidR="00054D7C" w:rsidRPr="009C0C7D" w:rsidRDefault="00054D7C" w:rsidP="0042761C">
            <w:pPr>
              <w:jc w:val="right"/>
              <w:rPr>
                <w:rFonts w:cs="Verdana"/>
                <w:color w:val="auto"/>
                <w:spacing w:val="0"/>
                <w:szCs w:val="20"/>
              </w:rPr>
            </w:pPr>
            <w:r>
              <w:rPr>
                <w:rFonts w:cs="Verdana"/>
                <w:color w:val="auto"/>
                <w:spacing w:val="0"/>
                <w:szCs w:val="20"/>
              </w:rPr>
              <w:t>Kraków, dn. 11.07.2024  r.</w:t>
            </w:r>
          </w:p>
        </w:tc>
      </w:tr>
    </w:tbl>
    <w:p w:rsidR="00054D7C" w:rsidRDefault="00054D7C" w:rsidP="00FB7773">
      <w:pPr>
        <w:pStyle w:val="Default"/>
        <w:rPr>
          <w:rFonts w:ascii="Times New Roman" w:hAnsi="Times New Roman" w:cs="Times New Roman"/>
          <w:color w:val="auto"/>
          <w:sz w:val="22"/>
          <w:szCs w:val="22"/>
          <w:lang w:eastAsia="en-US"/>
        </w:rPr>
      </w:pPr>
    </w:p>
    <w:p w:rsidR="00054D7C" w:rsidRDefault="00054D7C" w:rsidP="005F50EB">
      <w:pPr>
        <w:pStyle w:val="Heading3"/>
      </w:pPr>
      <w:r w:rsidRPr="000A2ED1">
        <w:rPr>
          <w:sz w:val="24"/>
          <w:szCs w:val="24"/>
        </w:rPr>
        <w:t xml:space="preserve">Dotyczy: </w:t>
      </w:r>
      <w:r>
        <w:t xml:space="preserve">ZP/6/24 dostawa ramienia robota przemysłowego oraz systemu wizyjnego </w:t>
      </w:r>
    </w:p>
    <w:p w:rsidR="00054D7C" w:rsidRPr="00C00D52" w:rsidRDefault="00054D7C" w:rsidP="00C00D52"/>
    <w:p w:rsidR="00054D7C" w:rsidRPr="00FB35C9" w:rsidRDefault="00054D7C" w:rsidP="00FB35C9">
      <w:pPr>
        <w:rPr>
          <w:sz w:val="22"/>
        </w:rPr>
      </w:pPr>
      <w:r w:rsidRPr="00FB35C9">
        <w:rPr>
          <w:sz w:val="22"/>
        </w:rPr>
        <w:t>Szanowni Wykonawcy,</w:t>
      </w:r>
    </w:p>
    <w:p w:rsidR="00054D7C" w:rsidRPr="00FB35C9" w:rsidRDefault="00054D7C" w:rsidP="00FB35C9">
      <w:pPr>
        <w:rPr>
          <w:color w:val="auto"/>
          <w:sz w:val="22"/>
        </w:rPr>
      </w:pPr>
      <w:r w:rsidRPr="00FB35C9">
        <w:rPr>
          <w:color w:val="auto"/>
          <w:sz w:val="22"/>
        </w:rPr>
        <w:t>Zamawiający informuje, że w ww. postępowaniu wpłynęły pytania. Treść pytań oraz odpowiedzi</w:t>
      </w:r>
      <w:r>
        <w:rPr>
          <w:color w:val="auto"/>
          <w:sz w:val="22"/>
        </w:rPr>
        <w:t xml:space="preserve"> ( na czerwono )</w:t>
      </w:r>
      <w:r w:rsidRPr="00FB35C9">
        <w:rPr>
          <w:color w:val="auto"/>
          <w:sz w:val="22"/>
        </w:rPr>
        <w:t xml:space="preserve"> poniżej.</w:t>
      </w:r>
    </w:p>
    <w:p w:rsidR="00054D7C" w:rsidRPr="00FB35C9" w:rsidRDefault="00054D7C" w:rsidP="00FB35C9">
      <w:pPr>
        <w:rPr>
          <w:color w:val="auto"/>
          <w:sz w:val="22"/>
        </w:rPr>
      </w:pPr>
      <w:r w:rsidRPr="00FB35C9">
        <w:rPr>
          <w:color w:val="auto"/>
          <w:sz w:val="22"/>
        </w:rPr>
        <w:t>I.</w:t>
      </w:r>
    </w:p>
    <w:p w:rsidR="00054D7C" w:rsidRPr="00FB35C9" w:rsidRDefault="00054D7C" w:rsidP="00FB35C9">
      <w:pPr>
        <w:rPr>
          <w:color w:val="auto"/>
          <w:sz w:val="22"/>
        </w:rPr>
      </w:pPr>
      <w:r w:rsidRPr="00FB35C9">
        <w:rPr>
          <w:sz w:val="22"/>
        </w:rPr>
        <w:t>dotyczące części II: System wizyjny i opisu przedmiotu zamówienia w załączniku nr 3 do SWZ:</w:t>
      </w:r>
    </w:p>
    <w:p w:rsidR="00054D7C" w:rsidRPr="00FB35C9" w:rsidRDefault="00054D7C" w:rsidP="00FB35C9">
      <w:pPr>
        <w:spacing w:after="0" w:line="240" w:lineRule="auto"/>
        <w:rPr>
          <w:rFonts w:cs="Aptos"/>
          <w:color w:val="auto"/>
          <w:spacing w:val="0"/>
          <w:sz w:val="22"/>
        </w:rPr>
      </w:pPr>
      <w:r w:rsidRPr="00FB35C9">
        <w:rPr>
          <w:rFonts w:cs="Aptos CE"/>
          <w:color w:val="auto"/>
          <w:spacing w:val="0"/>
          <w:sz w:val="22"/>
        </w:rPr>
        <w:t>1. W punkcie 1 "Dane ogólne systemu wizyjnego" Zamawiający wymaga „stopień ochrony nie mniejszy niż: IP65 zgodnie z PN-EN 60529:2003 lub równoważny”. Skanery na światło strukturalne są chłodzone powietrzem z wentylatorów umieszczonych w obudowie. Czy Zamawiający akceptuje klasę szczelności IP30?</w:t>
      </w:r>
    </w:p>
    <w:p w:rsidR="00054D7C" w:rsidRPr="00FB35C9" w:rsidRDefault="00054D7C" w:rsidP="00FB35C9">
      <w:pPr>
        <w:spacing w:after="0" w:line="240" w:lineRule="auto"/>
        <w:rPr>
          <w:rFonts w:cs="Aptos"/>
          <w:color w:val="auto"/>
          <w:spacing w:val="0"/>
          <w:sz w:val="22"/>
        </w:rPr>
      </w:pPr>
    </w:p>
    <w:p w:rsidR="00054D7C" w:rsidRPr="00FB35C9" w:rsidRDefault="00054D7C" w:rsidP="00FB35C9">
      <w:pPr>
        <w:spacing w:after="0" w:line="240" w:lineRule="auto"/>
        <w:rPr>
          <w:rFonts w:cs="Aptos"/>
          <w:color w:val="auto"/>
          <w:spacing w:val="0"/>
          <w:sz w:val="22"/>
        </w:rPr>
      </w:pPr>
      <w:r w:rsidRPr="00FB35C9">
        <w:rPr>
          <w:rFonts w:cs="Aptos CE"/>
          <w:color w:val="FF0000"/>
          <w:spacing w:val="0"/>
          <w:sz w:val="22"/>
        </w:rPr>
        <w:t>Ze względu na warunki pracy, o ile ochrona przed wilgocią nie jest wymagana (pomieszczenie suche), o tyle ochrona przed pyłem jest wymagana. Zamawiający dopuszcza klasę szczelności minimum IP50 lub równoważną lub zastosowanie dodatkowej obudowy/osłony ograniczającej dostęp pyłu do skanera.</w:t>
      </w:r>
      <w:r w:rsidRPr="00FB35C9">
        <w:rPr>
          <w:rFonts w:cs="Aptos CE"/>
          <w:color w:val="FF0000"/>
          <w:spacing w:val="0"/>
          <w:sz w:val="22"/>
        </w:rPr>
        <w:br/>
      </w:r>
      <w:r w:rsidRPr="00FB35C9">
        <w:rPr>
          <w:rFonts w:cs="Aptos CE"/>
          <w:color w:val="auto"/>
          <w:spacing w:val="0"/>
          <w:sz w:val="22"/>
        </w:rPr>
        <w:br/>
        <w:t>2. W punkcie 2 "Oprogramowanie systemu wizyjnego" Zamawiający wymaga od oprogramowania „funkcji tworzenia układu współrzędnych dla zeskanowanego obiektu”. W oprogramowaniu dołączonym do skanera jest możliwość dopasowania obiektu zeskanowanego do modelu CAD na podstawie baz technologicznych, wskutek czego obiekt zeskanowany będzie się znajdował w układzie współrzędnym modelu CAD. Czy Zamawiający dopuszcza takie rozwiązanie w oprogramowaniu?</w:t>
      </w:r>
    </w:p>
    <w:p w:rsidR="00054D7C" w:rsidRPr="00FB35C9" w:rsidRDefault="00054D7C" w:rsidP="00FB35C9">
      <w:pPr>
        <w:spacing w:after="0" w:line="240" w:lineRule="auto"/>
        <w:rPr>
          <w:rFonts w:cs="Aptos"/>
          <w:color w:val="FF0000"/>
          <w:spacing w:val="0"/>
          <w:sz w:val="22"/>
        </w:rPr>
      </w:pPr>
    </w:p>
    <w:p w:rsidR="00054D7C" w:rsidRPr="00FB35C9" w:rsidRDefault="00054D7C" w:rsidP="00FB35C9">
      <w:pPr>
        <w:spacing w:after="0" w:line="240" w:lineRule="auto"/>
        <w:rPr>
          <w:rFonts w:cs="Aptos"/>
          <w:color w:val="FF0000"/>
          <w:spacing w:val="0"/>
          <w:sz w:val="22"/>
        </w:rPr>
      </w:pPr>
      <w:r w:rsidRPr="00FB35C9">
        <w:rPr>
          <w:rFonts w:cs="Aptos CE"/>
          <w:color w:val="FF0000"/>
          <w:spacing w:val="0"/>
          <w:sz w:val="22"/>
        </w:rPr>
        <w:t>Tak. Dopuszczalne jest ręczne przypisywanie osi zeskanowanego obiektu.</w:t>
      </w:r>
    </w:p>
    <w:p w:rsidR="00054D7C" w:rsidRPr="00FB35C9" w:rsidRDefault="00054D7C" w:rsidP="00FB35C9">
      <w:pPr>
        <w:spacing w:after="0" w:line="240" w:lineRule="auto"/>
        <w:rPr>
          <w:rFonts w:cs="Aptos"/>
          <w:color w:val="auto"/>
          <w:spacing w:val="0"/>
          <w:sz w:val="22"/>
        </w:rPr>
      </w:pPr>
      <w:r w:rsidRPr="00FB35C9">
        <w:rPr>
          <w:rFonts w:cs="Aptos CE"/>
          <w:color w:val="auto"/>
          <w:spacing w:val="0"/>
          <w:sz w:val="22"/>
        </w:rPr>
        <w:br/>
        <w:t>3. W punkcie 2 "Oprogramowanie systemu wizyjnego" Zamawiający wymaga od oprogramowania „możliwość generowania prostych elementów geometrycznych (punkt, prosta, płaszczyzna, kula, walec, stożek, krzywa swobodna) z możliwością ich edycji”. W oprogramowaniu dołączonym do skanera jest możliwość utworzenia: punktu, płaszczyzny, kuli, walca, stożka. Utworzone elementy geometryczne można wyeksportować w formacie IGS. Na podstawie utworzonych punktów w każdym programie CAD jesteśmy w stanie utworzyć wymagane elementy geometryczne: prosta i krzywa swobodna.</w:t>
      </w:r>
      <w:r w:rsidRPr="00FB35C9">
        <w:rPr>
          <w:rFonts w:cs="Aptos CE"/>
          <w:color w:val="auto"/>
          <w:spacing w:val="0"/>
          <w:sz w:val="22"/>
        </w:rPr>
        <w:br/>
        <w:t>Czy Zamawiający dopuszcza takie rozwiązanie w oprogramowaniu?</w:t>
      </w:r>
    </w:p>
    <w:p w:rsidR="00054D7C" w:rsidRPr="00FB35C9" w:rsidRDefault="00054D7C" w:rsidP="00FB35C9">
      <w:pPr>
        <w:spacing w:after="0" w:line="240" w:lineRule="auto"/>
        <w:rPr>
          <w:rFonts w:cs="Aptos"/>
          <w:color w:val="auto"/>
          <w:spacing w:val="0"/>
          <w:sz w:val="22"/>
        </w:rPr>
      </w:pPr>
    </w:p>
    <w:p w:rsidR="00054D7C" w:rsidRPr="00FB35C9" w:rsidRDefault="00054D7C" w:rsidP="00FB35C9">
      <w:pPr>
        <w:spacing w:after="0" w:line="240" w:lineRule="auto"/>
        <w:rPr>
          <w:rFonts w:cs="Aptos"/>
          <w:color w:val="FF0000"/>
          <w:spacing w:val="0"/>
          <w:sz w:val="22"/>
        </w:rPr>
      </w:pPr>
      <w:r w:rsidRPr="00FB35C9">
        <w:rPr>
          <w:rFonts w:cs="Aptos"/>
          <w:color w:val="FF0000"/>
          <w:spacing w:val="0"/>
          <w:sz w:val="22"/>
        </w:rPr>
        <w:t>Tak. Dopuszczalne jest generowanie e</w:t>
      </w:r>
      <w:r w:rsidRPr="00FB35C9">
        <w:rPr>
          <w:rFonts w:cs="Aptos CE"/>
          <w:color w:val="FF0000"/>
          <w:spacing w:val="0"/>
          <w:sz w:val="22"/>
        </w:rPr>
        <w:t>lementów geometrycznych (tzw. prymitywów) na podstawie modelu zeskanowanego i ich eksport do programów CAD wraz z ich późniejszą edycją.</w:t>
      </w:r>
    </w:p>
    <w:p w:rsidR="00054D7C" w:rsidRPr="00FB35C9" w:rsidRDefault="00054D7C" w:rsidP="00FB35C9">
      <w:pPr>
        <w:spacing w:after="240" w:line="240" w:lineRule="auto"/>
        <w:rPr>
          <w:rFonts w:cs="Aptos"/>
          <w:color w:val="auto"/>
          <w:spacing w:val="0"/>
          <w:sz w:val="22"/>
        </w:rPr>
      </w:pPr>
      <w:r w:rsidRPr="00FB35C9">
        <w:rPr>
          <w:rFonts w:cs="Aptos CE"/>
          <w:color w:val="auto"/>
          <w:spacing w:val="0"/>
          <w:sz w:val="22"/>
        </w:rPr>
        <w:br/>
        <w:t>4. W punkcie 2 "Oprogramowanie systemu wizyjnego" Zamawiający wymaga od oprogramowania „ import/eksport danych do formatów m.in.: .obj, .ply, .stl, .txt, .wrl, .vrml, .x_t, .x3d”. Czy zamawiający dopuści oprogramowanie nie posiadające możliwości importu i eksportu plików w formacie x_t i x3d? Są to formaty modeli CAD i wykorzystywane w programach do inżynierii odwrotnej.</w:t>
      </w:r>
    </w:p>
    <w:p w:rsidR="00054D7C" w:rsidRPr="00FB35C9" w:rsidRDefault="00054D7C" w:rsidP="00FB35C9">
      <w:pPr>
        <w:spacing w:after="0" w:line="240" w:lineRule="auto"/>
        <w:rPr>
          <w:rFonts w:cs="Aptos"/>
          <w:color w:val="FF0000"/>
          <w:spacing w:val="0"/>
          <w:sz w:val="22"/>
        </w:rPr>
      </w:pPr>
      <w:r w:rsidRPr="00FB35C9">
        <w:rPr>
          <w:rFonts w:cs="Aptos CE"/>
          <w:color w:val="FF0000"/>
          <w:spacing w:val="0"/>
          <w:sz w:val="22"/>
        </w:rPr>
        <w:t>Tak. Dopuszczalne jest pominięcie transfery do standardów .x_t oraz .x3d, o ile możliwe jest eksportowanie minimum obiektów powierzchniowych.</w:t>
      </w:r>
    </w:p>
    <w:p w:rsidR="00054D7C" w:rsidRPr="00FB35C9" w:rsidRDefault="00054D7C" w:rsidP="00FB35C9">
      <w:pPr>
        <w:spacing w:after="0" w:line="240" w:lineRule="auto"/>
        <w:rPr>
          <w:rFonts w:cs="Aptos"/>
          <w:color w:val="auto"/>
          <w:spacing w:val="0"/>
          <w:sz w:val="22"/>
        </w:rPr>
      </w:pPr>
    </w:p>
    <w:p w:rsidR="00054D7C" w:rsidRPr="00FB35C9" w:rsidRDefault="00054D7C" w:rsidP="00FB35C9">
      <w:pPr>
        <w:spacing w:after="240" w:line="240" w:lineRule="auto"/>
        <w:rPr>
          <w:rFonts w:cs="Aptos"/>
          <w:color w:val="auto"/>
          <w:spacing w:val="0"/>
          <w:sz w:val="22"/>
        </w:rPr>
      </w:pPr>
      <w:r w:rsidRPr="00FB35C9">
        <w:rPr>
          <w:rFonts w:cs="Aptos CE"/>
          <w:color w:val="auto"/>
          <w:spacing w:val="0"/>
          <w:sz w:val="22"/>
        </w:rPr>
        <w:br/>
        <w:t>5. W punkcie 3 "Komputer sterujący" Zamawiający wymaga karty graficznej do mobilnej stacji roboczej o pamięci własnej nie gorszej niż 24gb GDDR6. Zastosowana pisownia „gb” nie jest jednoznaczna i nie występuje jako jednostka wielkości pamięci. Jeśli zastosujemy pisownię 24Gb to karta graficzna będzie miała 3GB pojemności, co według oferenta jest nie wystarczające. Jeśli zastosujemy pisownię 24GB to taka karta graficzna nie jest oferowana do mobilnej stacji roboczej, a jest oferowana do komputera stacjonarnego. Maksymalna wielkość pamięci własnej dostępna do komputerów mobilnych to 16GB. Prosimy Zamawiającego o doprecyzowanie specyfikacji lub zmiany mobilnej stacji roboczej na komputer stacjonarny, gdzie wszystkie parametry mogą zostać spełnione.</w:t>
      </w:r>
    </w:p>
    <w:p w:rsidR="00054D7C" w:rsidRPr="00FB35C9" w:rsidRDefault="00054D7C" w:rsidP="00FB35C9">
      <w:pPr>
        <w:spacing w:after="0" w:line="240" w:lineRule="auto"/>
        <w:rPr>
          <w:rFonts w:cs="Aptos CE"/>
          <w:color w:val="FF0000"/>
          <w:spacing w:val="0"/>
          <w:sz w:val="22"/>
        </w:rPr>
      </w:pPr>
      <w:r w:rsidRPr="00FB35C9">
        <w:rPr>
          <w:rFonts w:cs="Aptos CE"/>
          <w:color w:val="FF0000"/>
          <w:spacing w:val="0"/>
          <w:sz w:val="22"/>
        </w:rPr>
        <w:t xml:space="preserve">Komputer sterujący – mobilność powinna być rozumiana jako możliwość swobodnego przeniesienia stacji roboczej w dowolne miejsce pracy – brak konieczności stałego mocowania. Dopuszczalna jest stacja robocza w postaci stacjonarnej z możliwością przewozu (mobilny stolik, walizka transportowa itp.). </w:t>
      </w:r>
    </w:p>
    <w:p w:rsidR="00054D7C" w:rsidRPr="00FB35C9" w:rsidRDefault="00054D7C" w:rsidP="00FB35C9">
      <w:pPr>
        <w:spacing w:after="0" w:line="240" w:lineRule="auto"/>
        <w:rPr>
          <w:rFonts w:cs="Aptos CE"/>
          <w:color w:val="FF0000"/>
          <w:spacing w:val="0"/>
          <w:sz w:val="22"/>
        </w:rPr>
      </w:pPr>
    </w:p>
    <w:p w:rsidR="00054D7C" w:rsidRPr="00FB35C9" w:rsidRDefault="00054D7C" w:rsidP="00FB35C9">
      <w:pPr>
        <w:spacing w:after="0" w:line="240" w:lineRule="auto"/>
        <w:rPr>
          <w:rFonts w:cs="Aptos"/>
          <w:color w:val="FF0000"/>
          <w:spacing w:val="0"/>
          <w:sz w:val="22"/>
        </w:rPr>
      </w:pPr>
    </w:p>
    <w:p w:rsidR="00054D7C" w:rsidRPr="00FB35C9" w:rsidRDefault="00054D7C" w:rsidP="00FB35C9">
      <w:pPr>
        <w:rPr>
          <w:color w:val="auto"/>
          <w:sz w:val="22"/>
        </w:rPr>
      </w:pPr>
      <w:r w:rsidRPr="00FB35C9">
        <w:rPr>
          <w:color w:val="auto"/>
          <w:sz w:val="22"/>
        </w:rPr>
        <w:t>II.</w:t>
      </w:r>
    </w:p>
    <w:p w:rsidR="00054D7C" w:rsidRPr="00FB35C9" w:rsidRDefault="00054D7C" w:rsidP="00FB35C9">
      <w:pPr>
        <w:autoSpaceDE w:val="0"/>
        <w:autoSpaceDN w:val="0"/>
        <w:spacing w:after="0" w:line="240" w:lineRule="auto"/>
        <w:rPr>
          <w:rFonts w:cs="Calibri"/>
          <w:spacing w:val="0"/>
          <w:sz w:val="22"/>
        </w:rPr>
      </w:pPr>
      <w:r w:rsidRPr="00FB35C9">
        <w:rPr>
          <w:rFonts w:cs="Calibri"/>
          <w:spacing w:val="0"/>
          <w:sz w:val="22"/>
          <w:lang w:eastAsia="pl-PL"/>
        </w:rPr>
        <w:t xml:space="preserve">1.Czy zamawiający dopuszcza skaner 3D o źródle światła niebieskiego? </w:t>
      </w:r>
    </w:p>
    <w:p w:rsidR="00054D7C" w:rsidRPr="00FB35C9" w:rsidRDefault="00054D7C" w:rsidP="00FB35C9">
      <w:pPr>
        <w:autoSpaceDE w:val="0"/>
        <w:autoSpaceDN w:val="0"/>
        <w:spacing w:after="0" w:line="240" w:lineRule="auto"/>
        <w:rPr>
          <w:rFonts w:cs="Calibri"/>
          <w:spacing w:val="0"/>
          <w:sz w:val="22"/>
          <w:lang w:eastAsia="pl-PL"/>
        </w:rPr>
      </w:pPr>
    </w:p>
    <w:p w:rsidR="00054D7C" w:rsidRPr="00FB35C9" w:rsidRDefault="00054D7C" w:rsidP="00FB35C9">
      <w:pPr>
        <w:autoSpaceDE w:val="0"/>
        <w:autoSpaceDN w:val="0"/>
        <w:spacing w:after="0" w:line="240" w:lineRule="auto"/>
        <w:rPr>
          <w:rFonts w:cs="Calibri"/>
          <w:spacing w:val="0"/>
          <w:sz w:val="22"/>
          <w:lang w:eastAsia="pl-PL"/>
        </w:rPr>
      </w:pPr>
      <w:r w:rsidRPr="00FB35C9">
        <w:rPr>
          <w:rFonts w:cs="Calibri"/>
          <w:spacing w:val="0"/>
          <w:sz w:val="22"/>
          <w:lang w:eastAsia="pl-PL"/>
        </w:rPr>
        <w:t>Światło niebieskie to technologia, która zastąpiła światło białe pozwalająca na szybsze skanowanie powierzchni ciemnych oraz błyszczących bez względu na warunki zewnętrzne .</w:t>
      </w:r>
    </w:p>
    <w:p w:rsidR="00054D7C" w:rsidRPr="00FB35C9" w:rsidRDefault="00054D7C" w:rsidP="00FB35C9">
      <w:pPr>
        <w:autoSpaceDE w:val="0"/>
        <w:autoSpaceDN w:val="0"/>
        <w:spacing w:after="0" w:line="240" w:lineRule="auto"/>
        <w:rPr>
          <w:rFonts w:cs="Calibri"/>
          <w:spacing w:val="0"/>
          <w:sz w:val="22"/>
          <w:lang w:eastAsia="pl-PL"/>
        </w:rPr>
      </w:pPr>
    </w:p>
    <w:p w:rsidR="00054D7C" w:rsidRPr="00FB35C9" w:rsidRDefault="00054D7C" w:rsidP="00FB35C9">
      <w:pPr>
        <w:autoSpaceDE w:val="0"/>
        <w:autoSpaceDN w:val="0"/>
        <w:spacing w:after="0" w:line="240" w:lineRule="auto"/>
        <w:rPr>
          <w:rFonts w:cs="Calibri"/>
          <w:color w:val="FF0000"/>
          <w:spacing w:val="0"/>
          <w:sz w:val="22"/>
          <w:lang w:eastAsia="pl-PL"/>
        </w:rPr>
      </w:pPr>
      <w:r w:rsidRPr="00FB35C9">
        <w:rPr>
          <w:rFonts w:cs="Calibri"/>
          <w:color w:val="FF0000"/>
          <w:spacing w:val="0"/>
          <w:sz w:val="22"/>
          <w:lang w:eastAsia="pl-PL"/>
        </w:rPr>
        <w:t>Skaner światła niebieskiego nie jest dopuszczalny, ponieważ wymagany jest skan z teksturowaniem.</w:t>
      </w:r>
    </w:p>
    <w:p w:rsidR="00054D7C" w:rsidRPr="00FB35C9" w:rsidRDefault="00054D7C" w:rsidP="00FB35C9">
      <w:pPr>
        <w:autoSpaceDE w:val="0"/>
        <w:autoSpaceDN w:val="0"/>
        <w:spacing w:after="0" w:line="240" w:lineRule="auto"/>
        <w:rPr>
          <w:rFonts w:cs="Calibri"/>
          <w:spacing w:val="0"/>
          <w:sz w:val="22"/>
          <w:lang w:eastAsia="pl-PL"/>
        </w:rPr>
      </w:pPr>
    </w:p>
    <w:p w:rsidR="00054D7C" w:rsidRPr="00FB35C9" w:rsidRDefault="00054D7C" w:rsidP="00FB35C9">
      <w:pPr>
        <w:autoSpaceDE w:val="0"/>
        <w:autoSpaceDN w:val="0"/>
        <w:spacing w:after="0" w:line="240" w:lineRule="auto"/>
        <w:rPr>
          <w:rFonts w:cs="Calibri"/>
          <w:spacing w:val="0"/>
          <w:sz w:val="22"/>
          <w:lang w:eastAsia="pl-PL"/>
        </w:rPr>
      </w:pPr>
    </w:p>
    <w:p w:rsidR="00054D7C" w:rsidRPr="00FB35C9" w:rsidRDefault="00054D7C" w:rsidP="00FB35C9">
      <w:pPr>
        <w:autoSpaceDE w:val="0"/>
        <w:autoSpaceDN w:val="0"/>
        <w:spacing w:after="0" w:line="240" w:lineRule="auto"/>
        <w:rPr>
          <w:rFonts w:cs="Calibri"/>
          <w:spacing w:val="0"/>
          <w:sz w:val="22"/>
          <w:lang w:eastAsia="pl-PL"/>
        </w:rPr>
      </w:pPr>
      <w:r w:rsidRPr="00FB35C9">
        <w:rPr>
          <w:rFonts w:cs="Calibri"/>
          <w:spacing w:val="0"/>
          <w:sz w:val="22"/>
          <w:lang w:eastAsia="pl-PL"/>
        </w:rPr>
        <w:t xml:space="preserve">2. Proszę o informacje co ma na celu parametr : „głowica skanująca z systemem co najmniej 2 kolorowych detektorów o rozdzielczości minimum 10 Mpix każda, współpracujących ze sobą” </w:t>
      </w:r>
    </w:p>
    <w:p w:rsidR="00054D7C" w:rsidRPr="00FB35C9" w:rsidRDefault="00054D7C" w:rsidP="00FB35C9">
      <w:pPr>
        <w:spacing w:after="0" w:line="240" w:lineRule="auto"/>
        <w:rPr>
          <w:rFonts w:cs="Aptos"/>
          <w:color w:val="auto"/>
          <w:spacing w:val="0"/>
          <w:sz w:val="22"/>
        </w:rPr>
      </w:pPr>
    </w:p>
    <w:p w:rsidR="00054D7C" w:rsidRPr="00FB35C9" w:rsidRDefault="00054D7C" w:rsidP="00FB35C9">
      <w:pPr>
        <w:spacing w:after="0" w:line="240" w:lineRule="auto"/>
        <w:rPr>
          <w:rFonts w:cs="Aptos"/>
          <w:color w:val="auto"/>
          <w:spacing w:val="0"/>
          <w:sz w:val="22"/>
        </w:rPr>
      </w:pPr>
      <w:r w:rsidRPr="00FB35C9">
        <w:rPr>
          <w:rFonts w:cs="Aptos CE"/>
          <w:color w:val="auto"/>
          <w:spacing w:val="0"/>
          <w:sz w:val="22"/>
        </w:rPr>
        <w:t>Oferowane przez nas systemy posiadają tryb LIVE pozwalający na wyświetlanie równic wzg modelu na części oraz wirtualnego trasowania, co powinno być traktowane jako funkcjonalność równoważna</w:t>
      </w:r>
    </w:p>
    <w:p w:rsidR="00054D7C" w:rsidRPr="00FB35C9" w:rsidRDefault="00054D7C" w:rsidP="00FB35C9">
      <w:pPr>
        <w:spacing w:after="0" w:line="240" w:lineRule="auto"/>
        <w:rPr>
          <w:rFonts w:cs="Aptos"/>
          <w:color w:val="auto"/>
          <w:spacing w:val="0"/>
          <w:sz w:val="22"/>
        </w:rPr>
      </w:pPr>
    </w:p>
    <w:p w:rsidR="00054D7C" w:rsidRPr="00FB35C9" w:rsidRDefault="00054D7C" w:rsidP="00FB35C9">
      <w:pPr>
        <w:spacing w:after="0" w:line="240" w:lineRule="auto"/>
        <w:rPr>
          <w:rFonts w:cs="Aptos"/>
          <w:color w:val="FF0000"/>
          <w:spacing w:val="0"/>
          <w:sz w:val="22"/>
        </w:rPr>
      </w:pPr>
      <w:r w:rsidRPr="00FB35C9">
        <w:rPr>
          <w:rFonts w:cs="Aptos CE"/>
          <w:color w:val="FF0000"/>
          <w:spacing w:val="0"/>
          <w:sz w:val="22"/>
        </w:rPr>
        <w:t>Nie dopuszcza się głowic z jedną kamerą pomiarową (detektorem). Dopuszcza się skaner, który powinien mieć możliwość projekcji, minimum izolinii odchyłek pomiarowych na detalu, jednoznacznie wskazujących tolerancje pomiarowe.</w:t>
      </w:r>
    </w:p>
    <w:p w:rsidR="00054D7C" w:rsidRDefault="00054D7C" w:rsidP="00630226">
      <w:pPr>
        <w:rPr>
          <w:rFonts w:ascii="Times New Roman" w:hAnsi="Times New Roman"/>
          <w:color w:val="auto"/>
          <w:sz w:val="24"/>
          <w:szCs w:val="24"/>
        </w:rPr>
      </w:pPr>
    </w:p>
    <w:p w:rsidR="00054D7C" w:rsidRPr="00D832E3" w:rsidRDefault="00054D7C" w:rsidP="009E609A">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054D7C" w:rsidRPr="00D832E3" w:rsidRDefault="00054D7C" w:rsidP="009E609A">
      <w:pPr>
        <w:ind w:left="2832" w:firstLine="708"/>
        <w:rPr>
          <w:rFonts w:ascii="Calibri" w:hAnsi="Calibri"/>
          <w:sz w:val="18"/>
          <w:szCs w:val="18"/>
        </w:rPr>
      </w:pPr>
      <w:r w:rsidRPr="00D832E3">
        <w:rPr>
          <w:rFonts w:ascii="Calibri" w:hAnsi="Calibri"/>
          <w:sz w:val="18"/>
          <w:szCs w:val="18"/>
        </w:rPr>
        <w:t>dr hab. Katarzyna M. Marzec</w:t>
      </w:r>
    </w:p>
    <w:p w:rsidR="00054D7C" w:rsidRPr="00FC4B8F" w:rsidRDefault="00054D7C" w:rsidP="00FC4B8F">
      <w:pPr>
        <w:rPr>
          <w:rFonts w:ascii="Times New Roman" w:hAnsi="Times New Roman"/>
          <w:b/>
          <w:color w:val="auto"/>
          <w:sz w:val="22"/>
        </w:rPr>
      </w:pPr>
    </w:p>
    <w:sectPr w:rsidR="00054D7C" w:rsidRPr="00FC4B8F"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7C" w:rsidRDefault="00054D7C" w:rsidP="006747BD">
      <w:pPr>
        <w:spacing w:after="0" w:line="240" w:lineRule="auto"/>
      </w:pPr>
      <w:r>
        <w:separator/>
      </w:r>
    </w:p>
  </w:endnote>
  <w:endnote w:type="continuationSeparator" w:id="0">
    <w:p w:rsidR="00054D7C" w:rsidRDefault="00054D7C"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ptos CE">
    <w:panose1 w:val="00000000000000000000"/>
    <w:charset w:val="EE"/>
    <w:family w:val="swiss"/>
    <w:notTrueType/>
    <w:pitch w:val="variable"/>
    <w:sig w:usb0="00000005" w:usb1="00000000" w:usb2="00000000" w:usb3="00000000" w:csb0="00000002" w:csb1="00000000"/>
  </w:font>
  <w:font w:name="Apto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7C" w:rsidRPr="00116150" w:rsidRDefault="00054D7C">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054D7C" w:rsidRDefault="00054D7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054D7C" w:rsidRPr="004228BE" w:rsidRDefault="00054D7C" w:rsidP="004228BE">
                <w:pPr>
                  <w:pStyle w:val="LukStopka-adres"/>
                </w:pPr>
                <w:r w:rsidRPr="004228BE">
                  <w:t xml:space="preserve">Sieć Badawcza Łukasiewicz </w:t>
                </w:r>
                <w:r w:rsidRPr="004228BE">
                  <w:sym w:font="Symbol" w:char="F02D"/>
                </w:r>
                <w:r w:rsidRPr="004228BE">
                  <w:t xml:space="preserve"> Krakowski Instytut Technologiczny</w:t>
                </w:r>
              </w:p>
              <w:p w:rsidR="00054D7C" w:rsidRPr="004228BE" w:rsidRDefault="00054D7C" w:rsidP="004228BE">
                <w:pPr>
                  <w:pStyle w:val="LukStopka-adres"/>
                </w:pPr>
                <w:r w:rsidRPr="004228BE">
                  <w:t>30-418 Kraków, ul. Zakopiańska 73, Tel.: +48 12 26 18 324,</w:t>
                </w:r>
              </w:p>
              <w:p w:rsidR="00054D7C" w:rsidRPr="004228BE" w:rsidRDefault="00054D7C"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054D7C" w:rsidRPr="004228BE" w:rsidRDefault="00054D7C" w:rsidP="004228BE">
                <w:pPr>
                  <w:pStyle w:val="LukStopka-adres"/>
                </w:pPr>
                <w:r w:rsidRPr="004228BE">
                  <w:t>Sąd Rejonowy w Krakowie, XI Wydz. Gospodarczy KRS nr 0000861401</w:t>
                </w:r>
              </w:p>
              <w:p w:rsidR="00054D7C" w:rsidRDefault="00054D7C" w:rsidP="00DA52A1">
                <w:pPr>
                  <w:pStyle w:val="LukStopka-adres"/>
                </w:pPr>
              </w:p>
              <w:p w:rsidR="00054D7C" w:rsidRPr="004F5805" w:rsidRDefault="00054D7C"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054D7C" w:rsidRPr="00DA52A1" w:rsidRDefault="00054D7C"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7C" w:rsidRPr="00116150" w:rsidRDefault="00054D7C"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054D7C" w:rsidRPr="00D06D36" w:rsidRDefault="00054D7C"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054D7C" w:rsidRPr="00DA52A1" w:rsidRDefault="00054D7C"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054D7C" w:rsidRDefault="00054D7C" w:rsidP="00302E45">
                <w:pPr>
                  <w:pStyle w:val="LukStopka-adres"/>
                  <w:jc w:val="both"/>
                </w:pPr>
                <w:r>
                  <w:t xml:space="preserve">Sieć Badawcza Łukasiewicz </w:t>
                </w:r>
                <w:r>
                  <w:sym w:font="Symbol" w:char="F02D"/>
                </w:r>
                <w:r>
                  <w:t xml:space="preserve"> Krakowski Instytut Technologiczny</w:t>
                </w:r>
              </w:p>
              <w:p w:rsidR="00054D7C" w:rsidRDefault="00054D7C"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054D7C" w:rsidRPr="006F6504" w:rsidRDefault="00054D7C"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054D7C" w:rsidRDefault="00054D7C" w:rsidP="00302E45">
                <w:pPr>
                  <w:pStyle w:val="LukStopka-adres"/>
                  <w:jc w:val="both"/>
                </w:pPr>
                <w:r>
                  <w:t xml:space="preserve">Sąd Rejonowy w Krakowie, XI Wydz. Gospodarczy KRS nr </w:t>
                </w:r>
                <w:r w:rsidRPr="0056264F">
                  <w:t>0000861401</w:t>
                </w:r>
              </w:p>
              <w:p w:rsidR="00054D7C" w:rsidRPr="004F5805" w:rsidRDefault="00054D7C"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7C" w:rsidRDefault="00054D7C" w:rsidP="006747BD">
      <w:pPr>
        <w:spacing w:after="0" w:line="240" w:lineRule="auto"/>
      </w:pPr>
      <w:r>
        <w:separator/>
      </w:r>
    </w:p>
  </w:footnote>
  <w:footnote w:type="continuationSeparator" w:id="0">
    <w:p w:rsidR="00054D7C" w:rsidRDefault="00054D7C"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7C" w:rsidRPr="00DA52A1" w:rsidRDefault="00054D7C">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2CF6"/>
    <w:rsid w:val="00011C70"/>
    <w:rsid w:val="00013EAC"/>
    <w:rsid w:val="00014150"/>
    <w:rsid w:val="00017AD2"/>
    <w:rsid w:val="00021C7E"/>
    <w:rsid w:val="000263E7"/>
    <w:rsid w:val="00054D7C"/>
    <w:rsid w:val="00054E08"/>
    <w:rsid w:val="00060352"/>
    <w:rsid w:val="000623F5"/>
    <w:rsid w:val="00070438"/>
    <w:rsid w:val="00070AF6"/>
    <w:rsid w:val="00070F40"/>
    <w:rsid w:val="0007127D"/>
    <w:rsid w:val="0007198B"/>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5498"/>
    <w:rsid w:val="00136E80"/>
    <w:rsid w:val="001419A2"/>
    <w:rsid w:val="00154F46"/>
    <w:rsid w:val="00156A95"/>
    <w:rsid w:val="0016543D"/>
    <w:rsid w:val="00166355"/>
    <w:rsid w:val="001666FC"/>
    <w:rsid w:val="00173A98"/>
    <w:rsid w:val="00183A50"/>
    <w:rsid w:val="00184894"/>
    <w:rsid w:val="0018499D"/>
    <w:rsid w:val="001978A1"/>
    <w:rsid w:val="0019794A"/>
    <w:rsid w:val="001B1841"/>
    <w:rsid w:val="001B3817"/>
    <w:rsid w:val="001B5D54"/>
    <w:rsid w:val="001C112C"/>
    <w:rsid w:val="001C3831"/>
    <w:rsid w:val="001C793B"/>
    <w:rsid w:val="001D493C"/>
    <w:rsid w:val="001D51B4"/>
    <w:rsid w:val="001D73D8"/>
    <w:rsid w:val="001F766F"/>
    <w:rsid w:val="00202FA3"/>
    <w:rsid w:val="00203435"/>
    <w:rsid w:val="00214D0F"/>
    <w:rsid w:val="0021554B"/>
    <w:rsid w:val="0022375E"/>
    <w:rsid w:val="00223B66"/>
    <w:rsid w:val="00231524"/>
    <w:rsid w:val="002334C9"/>
    <w:rsid w:val="0023389B"/>
    <w:rsid w:val="0023440A"/>
    <w:rsid w:val="002451ED"/>
    <w:rsid w:val="00256CBD"/>
    <w:rsid w:val="002601AC"/>
    <w:rsid w:val="002667F4"/>
    <w:rsid w:val="00284141"/>
    <w:rsid w:val="00292618"/>
    <w:rsid w:val="002A1040"/>
    <w:rsid w:val="002B3E06"/>
    <w:rsid w:val="002B69F3"/>
    <w:rsid w:val="002C14D1"/>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4C0B"/>
    <w:rsid w:val="00355C74"/>
    <w:rsid w:val="00380A63"/>
    <w:rsid w:val="00384C19"/>
    <w:rsid w:val="003923AA"/>
    <w:rsid w:val="003C3CBE"/>
    <w:rsid w:val="003C6A1B"/>
    <w:rsid w:val="003D4EDB"/>
    <w:rsid w:val="003D5593"/>
    <w:rsid w:val="003E6647"/>
    <w:rsid w:val="003F071F"/>
    <w:rsid w:val="003F4BA3"/>
    <w:rsid w:val="003F70EC"/>
    <w:rsid w:val="00404EF2"/>
    <w:rsid w:val="00405BBD"/>
    <w:rsid w:val="004066FB"/>
    <w:rsid w:val="0041040F"/>
    <w:rsid w:val="004228BE"/>
    <w:rsid w:val="0042761C"/>
    <w:rsid w:val="00433606"/>
    <w:rsid w:val="00436AEA"/>
    <w:rsid w:val="00447AA3"/>
    <w:rsid w:val="00456A92"/>
    <w:rsid w:val="00491FB8"/>
    <w:rsid w:val="004A0814"/>
    <w:rsid w:val="004B04D4"/>
    <w:rsid w:val="004F2E56"/>
    <w:rsid w:val="004F5805"/>
    <w:rsid w:val="004F7567"/>
    <w:rsid w:val="00500D4E"/>
    <w:rsid w:val="005066FA"/>
    <w:rsid w:val="0050770A"/>
    <w:rsid w:val="00517DA6"/>
    <w:rsid w:val="00526CDD"/>
    <w:rsid w:val="00531046"/>
    <w:rsid w:val="00533E1B"/>
    <w:rsid w:val="00544AC9"/>
    <w:rsid w:val="005502E1"/>
    <w:rsid w:val="00554674"/>
    <w:rsid w:val="0056264F"/>
    <w:rsid w:val="0056545A"/>
    <w:rsid w:val="005748AE"/>
    <w:rsid w:val="00581293"/>
    <w:rsid w:val="00585120"/>
    <w:rsid w:val="005C16E4"/>
    <w:rsid w:val="005C51FF"/>
    <w:rsid w:val="005D1495"/>
    <w:rsid w:val="005D3212"/>
    <w:rsid w:val="005E0624"/>
    <w:rsid w:val="005E08F2"/>
    <w:rsid w:val="005E4DC7"/>
    <w:rsid w:val="005E7191"/>
    <w:rsid w:val="005F2A5E"/>
    <w:rsid w:val="005F50EB"/>
    <w:rsid w:val="00602AF0"/>
    <w:rsid w:val="0060638F"/>
    <w:rsid w:val="006132E3"/>
    <w:rsid w:val="00615756"/>
    <w:rsid w:val="0061678C"/>
    <w:rsid w:val="0062583F"/>
    <w:rsid w:val="00625D17"/>
    <w:rsid w:val="00630226"/>
    <w:rsid w:val="006345AA"/>
    <w:rsid w:val="0064064E"/>
    <w:rsid w:val="00647D17"/>
    <w:rsid w:val="006506D5"/>
    <w:rsid w:val="00653EA2"/>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04A6B"/>
    <w:rsid w:val="00717392"/>
    <w:rsid w:val="00723C0C"/>
    <w:rsid w:val="00727272"/>
    <w:rsid w:val="00731552"/>
    <w:rsid w:val="00743EAB"/>
    <w:rsid w:val="00744D18"/>
    <w:rsid w:val="007471C8"/>
    <w:rsid w:val="0076794C"/>
    <w:rsid w:val="00771CA8"/>
    <w:rsid w:val="00781FB9"/>
    <w:rsid w:val="00783AA3"/>
    <w:rsid w:val="00790000"/>
    <w:rsid w:val="007A0BDB"/>
    <w:rsid w:val="007A46A3"/>
    <w:rsid w:val="007A66E2"/>
    <w:rsid w:val="007A69D1"/>
    <w:rsid w:val="007A7095"/>
    <w:rsid w:val="007B7BFC"/>
    <w:rsid w:val="007C54BC"/>
    <w:rsid w:val="007C785B"/>
    <w:rsid w:val="007D6CE3"/>
    <w:rsid w:val="007E5AD0"/>
    <w:rsid w:val="007E6C72"/>
    <w:rsid w:val="008048D0"/>
    <w:rsid w:val="00805143"/>
    <w:rsid w:val="00805DF6"/>
    <w:rsid w:val="0081697B"/>
    <w:rsid w:val="0082136E"/>
    <w:rsid w:val="00821F16"/>
    <w:rsid w:val="00823164"/>
    <w:rsid w:val="00824EAB"/>
    <w:rsid w:val="008260F7"/>
    <w:rsid w:val="00827E99"/>
    <w:rsid w:val="00832BC6"/>
    <w:rsid w:val="008368C0"/>
    <w:rsid w:val="0084066F"/>
    <w:rsid w:val="0084396A"/>
    <w:rsid w:val="00843B0B"/>
    <w:rsid w:val="00850AF4"/>
    <w:rsid w:val="00854B7B"/>
    <w:rsid w:val="0086764B"/>
    <w:rsid w:val="008760E5"/>
    <w:rsid w:val="00877210"/>
    <w:rsid w:val="00880559"/>
    <w:rsid w:val="008861AF"/>
    <w:rsid w:val="008906B9"/>
    <w:rsid w:val="008A63D3"/>
    <w:rsid w:val="008B2987"/>
    <w:rsid w:val="008B6296"/>
    <w:rsid w:val="008C1729"/>
    <w:rsid w:val="008C1906"/>
    <w:rsid w:val="008C75DD"/>
    <w:rsid w:val="008D1AA3"/>
    <w:rsid w:val="008E4B35"/>
    <w:rsid w:val="008E6355"/>
    <w:rsid w:val="008F0D6A"/>
    <w:rsid w:val="008F16DF"/>
    <w:rsid w:val="008F209D"/>
    <w:rsid w:val="00905239"/>
    <w:rsid w:val="00933FDD"/>
    <w:rsid w:val="009571E2"/>
    <w:rsid w:val="00971DE1"/>
    <w:rsid w:val="009743FE"/>
    <w:rsid w:val="00996C25"/>
    <w:rsid w:val="0099779E"/>
    <w:rsid w:val="009A01E2"/>
    <w:rsid w:val="009A159F"/>
    <w:rsid w:val="009A3481"/>
    <w:rsid w:val="009B2BE3"/>
    <w:rsid w:val="009C0C7D"/>
    <w:rsid w:val="009C3796"/>
    <w:rsid w:val="009C5A5A"/>
    <w:rsid w:val="009C5DCC"/>
    <w:rsid w:val="009D4C4D"/>
    <w:rsid w:val="009E02ED"/>
    <w:rsid w:val="009E1CF7"/>
    <w:rsid w:val="009E609A"/>
    <w:rsid w:val="00A01A55"/>
    <w:rsid w:val="00A24163"/>
    <w:rsid w:val="00A35F69"/>
    <w:rsid w:val="00A36B7D"/>
    <w:rsid w:val="00A36F46"/>
    <w:rsid w:val="00A4396C"/>
    <w:rsid w:val="00A43BE9"/>
    <w:rsid w:val="00A52C29"/>
    <w:rsid w:val="00A61FFA"/>
    <w:rsid w:val="00A646C3"/>
    <w:rsid w:val="00A744C7"/>
    <w:rsid w:val="00A772EC"/>
    <w:rsid w:val="00A80995"/>
    <w:rsid w:val="00A90291"/>
    <w:rsid w:val="00A90991"/>
    <w:rsid w:val="00A9619F"/>
    <w:rsid w:val="00AA4F3D"/>
    <w:rsid w:val="00AB2D84"/>
    <w:rsid w:val="00AC0436"/>
    <w:rsid w:val="00AC4409"/>
    <w:rsid w:val="00AC6280"/>
    <w:rsid w:val="00AD68BC"/>
    <w:rsid w:val="00AE7616"/>
    <w:rsid w:val="00B060C1"/>
    <w:rsid w:val="00B075B5"/>
    <w:rsid w:val="00B127B9"/>
    <w:rsid w:val="00B17A0C"/>
    <w:rsid w:val="00B21AB9"/>
    <w:rsid w:val="00B22A67"/>
    <w:rsid w:val="00B23FC5"/>
    <w:rsid w:val="00B244B8"/>
    <w:rsid w:val="00B32828"/>
    <w:rsid w:val="00B33584"/>
    <w:rsid w:val="00B43205"/>
    <w:rsid w:val="00B45DFC"/>
    <w:rsid w:val="00B5136C"/>
    <w:rsid w:val="00B569A6"/>
    <w:rsid w:val="00B61F8A"/>
    <w:rsid w:val="00B66B6C"/>
    <w:rsid w:val="00B66B74"/>
    <w:rsid w:val="00B97203"/>
    <w:rsid w:val="00BA10E4"/>
    <w:rsid w:val="00BA185F"/>
    <w:rsid w:val="00BA692A"/>
    <w:rsid w:val="00BB5BA0"/>
    <w:rsid w:val="00BB67AE"/>
    <w:rsid w:val="00BC0B4C"/>
    <w:rsid w:val="00BC430D"/>
    <w:rsid w:val="00BC5BC1"/>
    <w:rsid w:val="00BC736A"/>
    <w:rsid w:val="00BD1C1B"/>
    <w:rsid w:val="00BD21A6"/>
    <w:rsid w:val="00BD4961"/>
    <w:rsid w:val="00BD7D97"/>
    <w:rsid w:val="00C00D52"/>
    <w:rsid w:val="00C172B5"/>
    <w:rsid w:val="00C2276F"/>
    <w:rsid w:val="00C22B4F"/>
    <w:rsid w:val="00C237DF"/>
    <w:rsid w:val="00C25B63"/>
    <w:rsid w:val="00C41ED0"/>
    <w:rsid w:val="00C5479B"/>
    <w:rsid w:val="00C62CC6"/>
    <w:rsid w:val="00C736D5"/>
    <w:rsid w:val="00C869AB"/>
    <w:rsid w:val="00C92262"/>
    <w:rsid w:val="00C9595D"/>
    <w:rsid w:val="00C96D7D"/>
    <w:rsid w:val="00CC0EB1"/>
    <w:rsid w:val="00CC1B80"/>
    <w:rsid w:val="00CC1EA1"/>
    <w:rsid w:val="00CC3F90"/>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2DC3"/>
    <w:rsid w:val="00D832E3"/>
    <w:rsid w:val="00D87A1B"/>
    <w:rsid w:val="00DA35EF"/>
    <w:rsid w:val="00DA52A1"/>
    <w:rsid w:val="00DB442A"/>
    <w:rsid w:val="00DD243F"/>
    <w:rsid w:val="00DD576B"/>
    <w:rsid w:val="00DE7357"/>
    <w:rsid w:val="00DF2480"/>
    <w:rsid w:val="00DF74FC"/>
    <w:rsid w:val="00E14103"/>
    <w:rsid w:val="00E2237D"/>
    <w:rsid w:val="00E24B30"/>
    <w:rsid w:val="00E37C7D"/>
    <w:rsid w:val="00E43A45"/>
    <w:rsid w:val="00E50A03"/>
    <w:rsid w:val="00E51BC7"/>
    <w:rsid w:val="00E55745"/>
    <w:rsid w:val="00E63516"/>
    <w:rsid w:val="00E719F1"/>
    <w:rsid w:val="00E72002"/>
    <w:rsid w:val="00E7236E"/>
    <w:rsid w:val="00E73CCA"/>
    <w:rsid w:val="00E7660E"/>
    <w:rsid w:val="00E80343"/>
    <w:rsid w:val="00E813E0"/>
    <w:rsid w:val="00EA082A"/>
    <w:rsid w:val="00EA3AE2"/>
    <w:rsid w:val="00EA4D34"/>
    <w:rsid w:val="00EA5EB4"/>
    <w:rsid w:val="00EB14A8"/>
    <w:rsid w:val="00EB4329"/>
    <w:rsid w:val="00ED09E5"/>
    <w:rsid w:val="00ED1485"/>
    <w:rsid w:val="00ED61A3"/>
    <w:rsid w:val="00EE1E11"/>
    <w:rsid w:val="00EE3F1A"/>
    <w:rsid w:val="00EE493C"/>
    <w:rsid w:val="00EE4AD5"/>
    <w:rsid w:val="00EF1EA3"/>
    <w:rsid w:val="00EF68CE"/>
    <w:rsid w:val="00F00B41"/>
    <w:rsid w:val="00F026E0"/>
    <w:rsid w:val="00F25697"/>
    <w:rsid w:val="00F2658E"/>
    <w:rsid w:val="00F27386"/>
    <w:rsid w:val="00F277C1"/>
    <w:rsid w:val="00F27EB8"/>
    <w:rsid w:val="00F35292"/>
    <w:rsid w:val="00F35629"/>
    <w:rsid w:val="00F37A1E"/>
    <w:rsid w:val="00F4158C"/>
    <w:rsid w:val="00F45496"/>
    <w:rsid w:val="00F47714"/>
    <w:rsid w:val="00F5418A"/>
    <w:rsid w:val="00F54F76"/>
    <w:rsid w:val="00F67D23"/>
    <w:rsid w:val="00F70167"/>
    <w:rsid w:val="00F7644E"/>
    <w:rsid w:val="00F9051E"/>
    <w:rsid w:val="00FA3F61"/>
    <w:rsid w:val="00FB35C9"/>
    <w:rsid w:val="00FB4E7E"/>
    <w:rsid w:val="00FB7773"/>
    <w:rsid w:val="00FC4B8F"/>
    <w:rsid w:val="00FD19AA"/>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5"/>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customStyle="1" w:styleId="xparagraph">
    <w:name w:val="x_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character" w:customStyle="1" w:styleId="xnormaltextrun">
    <w:name w:val="x_normaltextrun"/>
    <w:basedOn w:val="DefaultParagraphFont"/>
    <w:uiPriority w:val="99"/>
    <w:rsid w:val="00214D0F"/>
    <w:rPr>
      <w:rFonts w:cs="Times New Roman"/>
    </w:rPr>
  </w:style>
  <w:style w:type="character" w:customStyle="1" w:styleId="xeop">
    <w:name w:val="x_eop"/>
    <w:basedOn w:val="DefaultParagraphFont"/>
    <w:uiPriority w:val="99"/>
    <w:rsid w:val="00214D0F"/>
    <w:rPr>
      <w:rFonts w:cs="Times New Roman"/>
    </w:rPr>
  </w:style>
  <w:style w:type="paragraph" w:customStyle="1" w:styleId="xmsonormal">
    <w:name w:val="x_msonormal"/>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paragraph" w:customStyle="1" w:styleId="xmsolistparagraph">
    <w:name w:val="x_msolist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406683343">
      <w:marLeft w:val="0"/>
      <w:marRight w:val="0"/>
      <w:marTop w:val="0"/>
      <w:marBottom w:val="0"/>
      <w:divBdr>
        <w:top w:val="none" w:sz="0" w:space="0" w:color="auto"/>
        <w:left w:val="none" w:sz="0" w:space="0" w:color="auto"/>
        <w:bottom w:val="none" w:sz="0" w:space="0" w:color="auto"/>
        <w:right w:val="none" w:sz="0" w:space="0" w:color="auto"/>
      </w:divBdr>
    </w:div>
    <w:div w:id="406683344">
      <w:marLeft w:val="0"/>
      <w:marRight w:val="0"/>
      <w:marTop w:val="0"/>
      <w:marBottom w:val="0"/>
      <w:divBdr>
        <w:top w:val="none" w:sz="0" w:space="0" w:color="auto"/>
        <w:left w:val="none" w:sz="0" w:space="0" w:color="auto"/>
        <w:bottom w:val="none" w:sz="0" w:space="0" w:color="auto"/>
        <w:right w:val="none" w:sz="0" w:space="0" w:color="auto"/>
      </w:divBdr>
    </w:div>
    <w:div w:id="406683345">
      <w:marLeft w:val="0"/>
      <w:marRight w:val="0"/>
      <w:marTop w:val="0"/>
      <w:marBottom w:val="0"/>
      <w:divBdr>
        <w:top w:val="none" w:sz="0" w:space="0" w:color="auto"/>
        <w:left w:val="none" w:sz="0" w:space="0" w:color="auto"/>
        <w:bottom w:val="none" w:sz="0" w:space="0" w:color="auto"/>
        <w:right w:val="none" w:sz="0" w:space="0" w:color="auto"/>
      </w:divBdr>
    </w:div>
    <w:div w:id="406683346">
      <w:marLeft w:val="0"/>
      <w:marRight w:val="0"/>
      <w:marTop w:val="0"/>
      <w:marBottom w:val="0"/>
      <w:divBdr>
        <w:top w:val="none" w:sz="0" w:space="0" w:color="auto"/>
        <w:left w:val="none" w:sz="0" w:space="0" w:color="auto"/>
        <w:bottom w:val="none" w:sz="0" w:space="0" w:color="auto"/>
        <w:right w:val="none" w:sz="0" w:space="0" w:color="auto"/>
      </w:divBdr>
    </w:div>
    <w:div w:id="406683347">
      <w:marLeft w:val="0"/>
      <w:marRight w:val="0"/>
      <w:marTop w:val="0"/>
      <w:marBottom w:val="0"/>
      <w:divBdr>
        <w:top w:val="none" w:sz="0" w:space="0" w:color="auto"/>
        <w:left w:val="none" w:sz="0" w:space="0" w:color="auto"/>
        <w:bottom w:val="none" w:sz="0" w:space="0" w:color="auto"/>
        <w:right w:val="none" w:sz="0" w:space="0" w:color="auto"/>
      </w:divBdr>
    </w:div>
    <w:div w:id="406683348">
      <w:marLeft w:val="0"/>
      <w:marRight w:val="0"/>
      <w:marTop w:val="0"/>
      <w:marBottom w:val="0"/>
      <w:divBdr>
        <w:top w:val="none" w:sz="0" w:space="0" w:color="auto"/>
        <w:left w:val="none" w:sz="0" w:space="0" w:color="auto"/>
        <w:bottom w:val="none" w:sz="0" w:space="0" w:color="auto"/>
        <w:right w:val="none" w:sz="0" w:space="0" w:color="auto"/>
      </w:divBdr>
    </w:div>
    <w:div w:id="406683349">
      <w:marLeft w:val="0"/>
      <w:marRight w:val="0"/>
      <w:marTop w:val="0"/>
      <w:marBottom w:val="0"/>
      <w:divBdr>
        <w:top w:val="none" w:sz="0" w:space="0" w:color="auto"/>
        <w:left w:val="none" w:sz="0" w:space="0" w:color="auto"/>
        <w:bottom w:val="none" w:sz="0" w:space="0" w:color="auto"/>
        <w:right w:val="none" w:sz="0" w:space="0" w:color="auto"/>
      </w:divBdr>
    </w:div>
    <w:div w:id="406683352">
      <w:marLeft w:val="0"/>
      <w:marRight w:val="0"/>
      <w:marTop w:val="0"/>
      <w:marBottom w:val="0"/>
      <w:divBdr>
        <w:top w:val="none" w:sz="0" w:space="0" w:color="auto"/>
        <w:left w:val="none" w:sz="0" w:space="0" w:color="auto"/>
        <w:bottom w:val="none" w:sz="0" w:space="0" w:color="auto"/>
        <w:right w:val="none" w:sz="0" w:space="0" w:color="auto"/>
      </w:divBdr>
      <w:divsChild>
        <w:div w:id="406683354">
          <w:marLeft w:val="0"/>
          <w:marRight w:val="0"/>
          <w:marTop w:val="0"/>
          <w:marBottom w:val="0"/>
          <w:divBdr>
            <w:top w:val="none" w:sz="0" w:space="0" w:color="auto"/>
            <w:left w:val="none" w:sz="0" w:space="0" w:color="auto"/>
            <w:bottom w:val="none" w:sz="0" w:space="0" w:color="auto"/>
            <w:right w:val="none" w:sz="0" w:space="0" w:color="auto"/>
          </w:divBdr>
        </w:div>
      </w:divsChild>
    </w:div>
    <w:div w:id="406683353">
      <w:marLeft w:val="0"/>
      <w:marRight w:val="0"/>
      <w:marTop w:val="0"/>
      <w:marBottom w:val="0"/>
      <w:divBdr>
        <w:top w:val="none" w:sz="0" w:space="0" w:color="auto"/>
        <w:left w:val="none" w:sz="0" w:space="0" w:color="auto"/>
        <w:bottom w:val="none" w:sz="0" w:space="0" w:color="auto"/>
        <w:right w:val="none" w:sz="0" w:space="0" w:color="auto"/>
      </w:divBdr>
      <w:divsChild>
        <w:div w:id="406683351">
          <w:marLeft w:val="0"/>
          <w:marRight w:val="0"/>
          <w:marTop w:val="0"/>
          <w:marBottom w:val="0"/>
          <w:divBdr>
            <w:top w:val="none" w:sz="0" w:space="0" w:color="auto"/>
            <w:left w:val="none" w:sz="0" w:space="0" w:color="auto"/>
            <w:bottom w:val="none" w:sz="0" w:space="0" w:color="auto"/>
            <w:right w:val="none" w:sz="0" w:space="0" w:color="auto"/>
          </w:divBdr>
        </w:div>
      </w:divsChild>
    </w:div>
    <w:div w:id="406683356">
      <w:marLeft w:val="0"/>
      <w:marRight w:val="0"/>
      <w:marTop w:val="0"/>
      <w:marBottom w:val="0"/>
      <w:divBdr>
        <w:top w:val="none" w:sz="0" w:space="0" w:color="auto"/>
        <w:left w:val="none" w:sz="0" w:space="0" w:color="auto"/>
        <w:bottom w:val="none" w:sz="0" w:space="0" w:color="auto"/>
        <w:right w:val="none" w:sz="0" w:space="0" w:color="auto"/>
      </w:divBdr>
      <w:divsChild>
        <w:div w:id="406683350">
          <w:marLeft w:val="0"/>
          <w:marRight w:val="0"/>
          <w:marTop w:val="0"/>
          <w:marBottom w:val="0"/>
          <w:divBdr>
            <w:top w:val="none" w:sz="0" w:space="0" w:color="auto"/>
            <w:left w:val="none" w:sz="0" w:space="0" w:color="auto"/>
            <w:bottom w:val="none" w:sz="0" w:space="0" w:color="auto"/>
            <w:right w:val="none" w:sz="0" w:space="0" w:color="auto"/>
          </w:divBdr>
        </w:div>
      </w:divsChild>
    </w:div>
    <w:div w:id="406683357">
      <w:marLeft w:val="0"/>
      <w:marRight w:val="0"/>
      <w:marTop w:val="0"/>
      <w:marBottom w:val="0"/>
      <w:divBdr>
        <w:top w:val="none" w:sz="0" w:space="0" w:color="auto"/>
        <w:left w:val="none" w:sz="0" w:space="0" w:color="auto"/>
        <w:bottom w:val="none" w:sz="0" w:space="0" w:color="auto"/>
        <w:right w:val="none" w:sz="0" w:space="0" w:color="auto"/>
      </w:divBdr>
      <w:divsChild>
        <w:div w:id="406683355">
          <w:marLeft w:val="0"/>
          <w:marRight w:val="0"/>
          <w:marTop w:val="0"/>
          <w:marBottom w:val="0"/>
          <w:divBdr>
            <w:top w:val="none" w:sz="0" w:space="0" w:color="auto"/>
            <w:left w:val="none" w:sz="0" w:space="0" w:color="auto"/>
            <w:bottom w:val="none" w:sz="0" w:space="0" w:color="auto"/>
            <w:right w:val="none" w:sz="0" w:space="0" w:color="auto"/>
          </w:divBdr>
        </w:div>
      </w:divsChild>
    </w:div>
    <w:div w:id="406683358">
      <w:marLeft w:val="0"/>
      <w:marRight w:val="0"/>
      <w:marTop w:val="0"/>
      <w:marBottom w:val="0"/>
      <w:divBdr>
        <w:top w:val="none" w:sz="0" w:space="0" w:color="auto"/>
        <w:left w:val="none" w:sz="0" w:space="0" w:color="auto"/>
        <w:bottom w:val="none" w:sz="0" w:space="0" w:color="auto"/>
        <w:right w:val="none" w:sz="0" w:space="0" w:color="auto"/>
      </w:divBdr>
    </w:div>
    <w:div w:id="406683359">
      <w:marLeft w:val="0"/>
      <w:marRight w:val="0"/>
      <w:marTop w:val="0"/>
      <w:marBottom w:val="0"/>
      <w:divBdr>
        <w:top w:val="none" w:sz="0" w:space="0" w:color="auto"/>
        <w:left w:val="none" w:sz="0" w:space="0" w:color="auto"/>
        <w:bottom w:val="none" w:sz="0" w:space="0" w:color="auto"/>
        <w:right w:val="none" w:sz="0" w:space="0" w:color="auto"/>
      </w:divBdr>
    </w:div>
    <w:div w:id="406683360">
      <w:marLeft w:val="0"/>
      <w:marRight w:val="0"/>
      <w:marTop w:val="0"/>
      <w:marBottom w:val="0"/>
      <w:divBdr>
        <w:top w:val="none" w:sz="0" w:space="0" w:color="auto"/>
        <w:left w:val="none" w:sz="0" w:space="0" w:color="auto"/>
        <w:bottom w:val="none" w:sz="0" w:space="0" w:color="auto"/>
        <w:right w:val="none" w:sz="0" w:space="0" w:color="auto"/>
      </w:divBdr>
    </w:div>
    <w:div w:id="406683361">
      <w:marLeft w:val="0"/>
      <w:marRight w:val="0"/>
      <w:marTop w:val="0"/>
      <w:marBottom w:val="0"/>
      <w:divBdr>
        <w:top w:val="none" w:sz="0" w:space="0" w:color="auto"/>
        <w:left w:val="none" w:sz="0" w:space="0" w:color="auto"/>
        <w:bottom w:val="none" w:sz="0" w:space="0" w:color="auto"/>
        <w:right w:val="none" w:sz="0" w:space="0" w:color="auto"/>
      </w:divBdr>
    </w:div>
    <w:div w:id="406683362">
      <w:marLeft w:val="0"/>
      <w:marRight w:val="0"/>
      <w:marTop w:val="0"/>
      <w:marBottom w:val="0"/>
      <w:divBdr>
        <w:top w:val="none" w:sz="0" w:space="0" w:color="auto"/>
        <w:left w:val="none" w:sz="0" w:space="0" w:color="auto"/>
        <w:bottom w:val="none" w:sz="0" w:space="0" w:color="auto"/>
        <w:right w:val="none" w:sz="0" w:space="0" w:color="auto"/>
      </w:divBdr>
    </w:div>
    <w:div w:id="406683363">
      <w:marLeft w:val="0"/>
      <w:marRight w:val="0"/>
      <w:marTop w:val="0"/>
      <w:marBottom w:val="0"/>
      <w:divBdr>
        <w:top w:val="none" w:sz="0" w:space="0" w:color="auto"/>
        <w:left w:val="none" w:sz="0" w:space="0" w:color="auto"/>
        <w:bottom w:val="none" w:sz="0" w:space="0" w:color="auto"/>
        <w:right w:val="none" w:sz="0" w:space="0" w:color="auto"/>
      </w:divBdr>
    </w:div>
    <w:div w:id="406683364">
      <w:marLeft w:val="0"/>
      <w:marRight w:val="0"/>
      <w:marTop w:val="0"/>
      <w:marBottom w:val="0"/>
      <w:divBdr>
        <w:top w:val="none" w:sz="0" w:space="0" w:color="auto"/>
        <w:left w:val="none" w:sz="0" w:space="0" w:color="auto"/>
        <w:bottom w:val="none" w:sz="0" w:space="0" w:color="auto"/>
        <w:right w:val="none" w:sz="0" w:space="0" w:color="auto"/>
      </w:divBdr>
    </w:div>
    <w:div w:id="406683367">
      <w:marLeft w:val="0"/>
      <w:marRight w:val="0"/>
      <w:marTop w:val="0"/>
      <w:marBottom w:val="0"/>
      <w:divBdr>
        <w:top w:val="none" w:sz="0" w:space="0" w:color="auto"/>
        <w:left w:val="none" w:sz="0" w:space="0" w:color="auto"/>
        <w:bottom w:val="none" w:sz="0" w:space="0" w:color="auto"/>
        <w:right w:val="none" w:sz="0" w:space="0" w:color="auto"/>
      </w:divBdr>
      <w:divsChild>
        <w:div w:id="406683365">
          <w:marLeft w:val="0"/>
          <w:marRight w:val="0"/>
          <w:marTop w:val="0"/>
          <w:marBottom w:val="0"/>
          <w:divBdr>
            <w:top w:val="none" w:sz="0" w:space="0" w:color="auto"/>
            <w:left w:val="none" w:sz="0" w:space="0" w:color="auto"/>
            <w:bottom w:val="none" w:sz="0" w:space="0" w:color="auto"/>
            <w:right w:val="none" w:sz="0" w:space="0" w:color="auto"/>
          </w:divBdr>
          <w:divsChild>
            <w:div w:id="406683366">
              <w:marLeft w:val="0"/>
              <w:marRight w:val="0"/>
              <w:marTop w:val="0"/>
              <w:marBottom w:val="0"/>
              <w:divBdr>
                <w:top w:val="none" w:sz="0" w:space="0" w:color="auto"/>
                <w:left w:val="none" w:sz="0" w:space="0" w:color="auto"/>
                <w:bottom w:val="none" w:sz="0" w:space="0" w:color="auto"/>
                <w:right w:val="none" w:sz="0" w:space="0" w:color="auto"/>
              </w:divBdr>
            </w:div>
            <w:div w:id="406683368">
              <w:marLeft w:val="0"/>
              <w:marRight w:val="0"/>
              <w:marTop w:val="0"/>
              <w:marBottom w:val="0"/>
              <w:divBdr>
                <w:top w:val="none" w:sz="0" w:space="0" w:color="auto"/>
                <w:left w:val="none" w:sz="0" w:space="0" w:color="auto"/>
                <w:bottom w:val="none" w:sz="0" w:space="0" w:color="auto"/>
                <w:right w:val="none" w:sz="0" w:space="0" w:color="auto"/>
              </w:divBdr>
              <w:divsChild>
                <w:div w:id="4066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83374">
          <w:marLeft w:val="0"/>
          <w:marRight w:val="0"/>
          <w:marTop w:val="0"/>
          <w:marBottom w:val="0"/>
          <w:divBdr>
            <w:top w:val="none" w:sz="0" w:space="0" w:color="auto"/>
            <w:left w:val="none" w:sz="0" w:space="0" w:color="auto"/>
            <w:bottom w:val="none" w:sz="0" w:space="0" w:color="auto"/>
            <w:right w:val="none" w:sz="0" w:space="0" w:color="auto"/>
          </w:divBdr>
          <w:divsChild>
            <w:div w:id="406683372">
              <w:marLeft w:val="0"/>
              <w:marRight w:val="0"/>
              <w:marTop w:val="0"/>
              <w:marBottom w:val="0"/>
              <w:divBdr>
                <w:top w:val="none" w:sz="0" w:space="0" w:color="auto"/>
                <w:left w:val="none" w:sz="0" w:space="0" w:color="auto"/>
                <w:bottom w:val="none" w:sz="0" w:space="0" w:color="auto"/>
                <w:right w:val="none" w:sz="0" w:space="0" w:color="auto"/>
              </w:divBdr>
              <w:divsChild>
                <w:div w:id="406683375">
                  <w:marLeft w:val="0"/>
                  <w:marRight w:val="0"/>
                  <w:marTop w:val="0"/>
                  <w:marBottom w:val="0"/>
                  <w:divBdr>
                    <w:top w:val="none" w:sz="0" w:space="0" w:color="auto"/>
                    <w:left w:val="none" w:sz="0" w:space="0" w:color="auto"/>
                    <w:bottom w:val="none" w:sz="0" w:space="0" w:color="auto"/>
                    <w:right w:val="none" w:sz="0" w:space="0" w:color="auto"/>
                  </w:divBdr>
                  <w:divsChild>
                    <w:div w:id="406683369">
                      <w:marLeft w:val="0"/>
                      <w:marRight w:val="0"/>
                      <w:marTop w:val="0"/>
                      <w:marBottom w:val="0"/>
                      <w:divBdr>
                        <w:top w:val="none" w:sz="0" w:space="0" w:color="auto"/>
                        <w:left w:val="none" w:sz="0" w:space="0" w:color="auto"/>
                        <w:bottom w:val="none" w:sz="0" w:space="0" w:color="auto"/>
                        <w:right w:val="none" w:sz="0" w:space="0" w:color="auto"/>
                      </w:divBdr>
                      <w:divsChild>
                        <w:div w:id="406683373">
                          <w:marLeft w:val="0"/>
                          <w:marRight w:val="0"/>
                          <w:marTop w:val="0"/>
                          <w:marBottom w:val="0"/>
                          <w:divBdr>
                            <w:top w:val="none" w:sz="0" w:space="0" w:color="auto"/>
                            <w:left w:val="none" w:sz="0" w:space="0" w:color="auto"/>
                            <w:bottom w:val="none" w:sz="0" w:space="0" w:color="auto"/>
                            <w:right w:val="none" w:sz="0" w:space="0" w:color="auto"/>
                          </w:divBdr>
                          <w:divsChild>
                            <w:div w:id="4066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83376">
      <w:marLeft w:val="0"/>
      <w:marRight w:val="0"/>
      <w:marTop w:val="0"/>
      <w:marBottom w:val="0"/>
      <w:divBdr>
        <w:top w:val="none" w:sz="0" w:space="0" w:color="auto"/>
        <w:left w:val="none" w:sz="0" w:space="0" w:color="auto"/>
        <w:bottom w:val="none" w:sz="0" w:space="0" w:color="auto"/>
        <w:right w:val="none" w:sz="0" w:space="0" w:color="auto"/>
      </w:divBdr>
    </w:div>
    <w:div w:id="406683380">
      <w:marLeft w:val="0"/>
      <w:marRight w:val="0"/>
      <w:marTop w:val="0"/>
      <w:marBottom w:val="0"/>
      <w:divBdr>
        <w:top w:val="none" w:sz="0" w:space="0" w:color="auto"/>
        <w:left w:val="none" w:sz="0" w:space="0" w:color="auto"/>
        <w:bottom w:val="none" w:sz="0" w:space="0" w:color="auto"/>
        <w:right w:val="none" w:sz="0" w:space="0" w:color="auto"/>
      </w:divBdr>
      <w:divsChild>
        <w:div w:id="406683378">
          <w:marLeft w:val="0"/>
          <w:marRight w:val="0"/>
          <w:marTop w:val="0"/>
          <w:marBottom w:val="0"/>
          <w:divBdr>
            <w:top w:val="none" w:sz="0" w:space="0" w:color="auto"/>
            <w:left w:val="none" w:sz="0" w:space="0" w:color="auto"/>
            <w:bottom w:val="none" w:sz="0" w:space="0" w:color="auto"/>
            <w:right w:val="none" w:sz="0" w:space="0" w:color="auto"/>
          </w:divBdr>
          <w:divsChild>
            <w:div w:id="406683379">
              <w:marLeft w:val="0"/>
              <w:marRight w:val="0"/>
              <w:marTop w:val="0"/>
              <w:marBottom w:val="0"/>
              <w:divBdr>
                <w:top w:val="none" w:sz="0" w:space="0" w:color="auto"/>
                <w:left w:val="none" w:sz="0" w:space="0" w:color="auto"/>
                <w:bottom w:val="none" w:sz="0" w:space="0" w:color="auto"/>
                <w:right w:val="none" w:sz="0" w:space="0" w:color="auto"/>
              </w:divBdr>
              <w:divsChild>
                <w:div w:id="4066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83381">
      <w:marLeft w:val="0"/>
      <w:marRight w:val="0"/>
      <w:marTop w:val="0"/>
      <w:marBottom w:val="0"/>
      <w:divBdr>
        <w:top w:val="none" w:sz="0" w:space="0" w:color="auto"/>
        <w:left w:val="none" w:sz="0" w:space="0" w:color="auto"/>
        <w:bottom w:val="none" w:sz="0" w:space="0" w:color="auto"/>
        <w:right w:val="none" w:sz="0" w:space="0" w:color="auto"/>
      </w:divBdr>
    </w:div>
    <w:div w:id="406683382">
      <w:marLeft w:val="0"/>
      <w:marRight w:val="0"/>
      <w:marTop w:val="0"/>
      <w:marBottom w:val="0"/>
      <w:divBdr>
        <w:top w:val="none" w:sz="0" w:space="0" w:color="auto"/>
        <w:left w:val="none" w:sz="0" w:space="0" w:color="auto"/>
        <w:bottom w:val="none" w:sz="0" w:space="0" w:color="auto"/>
        <w:right w:val="none" w:sz="0" w:space="0" w:color="auto"/>
      </w:divBdr>
    </w:div>
    <w:div w:id="406683383">
      <w:marLeft w:val="0"/>
      <w:marRight w:val="0"/>
      <w:marTop w:val="0"/>
      <w:marBottom w:val="0"/>
      <w:divBdr>
        <w:top w:val="none" w:sz="0" w:space="0" w:color="auto"/>
        <w:left w:val="none" w:sz="0" w:space="0" w:color="auto"/>
        <w:bottom w:val="none" w:sz="0" w:space="0" w:color="auto"/>
        <w:right w:val="none" w:sz="0" w:space="0" w:color="auto"/>
      </w:divBdr>
    </w:div>
    <w:div w:id="406683384">
      <w:marLeft w:val="0"/>
      <w:marRight w:val="0"/>
      <w:marTop w:val="0"/>
      <w:marBottom w:val="0"/>
      <w:divBdr>
        <w:top w:val="none" w:sz="0" w:space="0" w:color="auto"/>
        <w:left w:val="none" w:sz="0" w:space="0" w:color="auto"/>
        <w:bottom w:val="none" w:sz="0" w:space="0" w:color="auto"/>
        <w:right w:val="none" w:sz="0" w:space="0" w:color="auto"/>
      </w:divBdr>
    </w:div>
    <w:div w:id="406683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3</Pages>
  <Words>695</Words>
  <Characters>4172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2024-07-11T09:51:00Z</cp:lastPrinted>
  <dcterms:created xsi:type="dcterms:W3CDTF">2024-07-11T10:31:00Z</dcterms:created>
  <dcterms:modified xsi:type="dcterms:W3CDTF">2024-07-12T06:48:00Z</dcterms:modified>
</cp:coreProperties>
</file>