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CA" w:rsidRPr="00EB13CA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B13CA">
        <w:rPr>
          <w:rFonts w:ascii="Arial" w:hAnsi="Arial" w:cs="Arial"/>
          <w:b/>
          <w:sz w:val="24"/>
          <w:szCs w:val="24"/>
        </w:rPr>
        <w:t>Zamawiający: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Główny Inspektorat Jakości Handlowej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Artykułów Rolno-Spożywczych</w:t>
      </w:r>
    </w:p>
    <w:p w:rsidR="00EB13CA" w:rsidRPr="00EB13CA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EB13CA" w:rsidRPr="00EB13CA">
        <w:rPr>
          <w:rFonts w:ascii="Arial" w:hAnsi="Arial" w:cs="Arial"/>
          <w:sz w:val="24"/>
          <w:szCs w:val="24"/>
        </w:rPr>
        <w:t xml:space="preserve"> Warszawa</w:t>
      </w:r>
    </w:p>
    <w:p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o udzielenie zamówienia*/Podmiot udostępniający zasoby*</w:t>
      </w:r>
    </w:p>
    <w:p w:rsidR="003A2B37" w:rsidRPr="00A27DFB" w:rsidRDefault="00BA20A7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A27DF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A27DFB">
        <w:rPr>
          <w:rFonts w:ascii="Arial" w:hAnsi="Arial" w:cs="Arial"/>
          <w:sz w:val="24"/>
          <w:szCs w:val="24"/>
          <w:vertAlign w:val="subscript"/>
        </w:rPr>
        <w:t>)</w:t>
      </w:r>
    </w:p>
    <w:p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A27DFB">
        <w:rPr>
          <w:rFonts w:ascii="Arial" w:hAnsi="Arial" w:cs="Arial"/>
          <w:b/>
          <w:sz w:val="24"/>
          <w:szCs w:val="24"/>
        </w:rPr>
        <w:t>reprezentowany przez:</w:t>
      </w:r>
    </w:p>
    <w:p w:rsidR="00373029" w:rsidRPr="00A27DFB" w:rsidRDefault="00BA20A7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273120" w:rsidRPr="002875D8" w:rsidRDefault="00C611BD" w:rsidP="00F9360E">
      <w:pPr>
        <w:pStyle w:val="Nagwek1"/>
        <w:numPr>
          <w:ilvl w:val="0"/>
          <w:numId w:val="0"/>
        </w:numPr>
        <w:spacing w:before="480" w:line="360" w:lineRule="auto"/>
        <w:rPr>
          <w:rFonts w:asciiTheme="minorBidi" w:hAnsiTheme="minorBidi" w:cstheme="minorBidi"/>
          <w:sz w:val="27"/>
          <w:szCs w:val="27"/>
        </w:rPr>
      </w:pPr>
      <w:r w:rsidRPr="002B6EF5">
        <w:rPr>
          <w:rFonts w:asciiTheme="minorBidi" w:hAnsiTheme="minorBidi" w:cstheme="minorBidi"/>
          <w:sz w:val="27"/>
          <w:szCs w:val="27"/>
        </w:rPr>
        <w:t>Oświadczenie</w:t>
      </w:r>
      <w:r w:rsidR="00B72B52" w:rsidRPr="002B6EF5">
        <w:rPr>
          <w:rFonts w:asciiTheme="minorBidi" w:hAnsiTheme="minorBidi" w:cstheme="minorBidi"/>
          <w:sz w:val="27"/>
          <w:szCs w:val="27"/>
        </w:rPr>
        <w:t xml:space="preserve"> o</w:t>
      </w:r>
      <w:r w:rsidRPr="002B6EF5">
        <w:rPr>
          <w:rFonts w:asciiTheme="minorBidi" w:hAnsiTheme="minorBidi" w:cstheme="minorBidi"/>
          <w:sz w:val="27"/>
          <w:szCs w:val="27"/>
        </w:rPr>
        <w:t xml:space="preserve"> akt</w:t>
      </w:r>
      <w:r w:rsidR="00C42333" w:rsidRPr="002B6EF5">
        <w:rPr>
          <w:rFonts w:asciiTheme="minorBidi" w:hAnsiTheme="minorBidi" w:cstheme="minorBidi"/>
          <w:sz w:val="27"/>
          <w:szCs w:val="27"/>
        </w:rPr>
        <w:t>ualności informacji zawartych w</w:t>
      </w:r>
      <w:r w:rsidR="002B6EF5">
        <w:rPr>
          <w:rFonts w:asciiTheme="minorBidi" w:hAnsiTheme="minorBidi" w:cstheme="minorBidi"/>
          <w:sz w:val="27"/>
          <w:szCs w:val="27"/>
        </w:rPr>
        <w:t xml:space="preserve"> </w:t>
      </w:r>
      <w:r w:rsidRPr="002B6EF5">
        <w:rPr>
          <w:rFonts w:asciiTheme="minorBidi" w:hAnsiTheme="minorBidi" w:cstheme="minorBidi"/>
          <w:sz w:val="27"/>
          <w:szCs w:val="27"/>
        </w:rPr>
        <w:t>oświadczeniu</w:t>
      </w:r>
      <w:r w:rsidR="00631ED3" w:rsidRPr="00631ED3">
        <w:rPr>
          <w:rFonts w:asciiTheme="minorBidi" w:hAnsiTheme="minorBidi" w:cstheme="minorBidi"/>
          <w:b w:val="0"/>
          <w:sz w:val="27"/>
          <w:szCs w:val="27"/>
        </w:rPr>
        <w:t>,</w:t>
      </w:r>
      <w:r w:rsidR="00631ED3" w:rsidRPr="00631ED3">
        <w:rPr>
          <w:rFonts w:asciiTheme="minorBidi" w:hAnsiTheme="minorBidi" w:cstheme="minorBidi"/>
          <w:b w:val="0"/>
          <w:bCs/>
          <w:sz w:val="27"/>
          <w:szCs w:val="27"/>
        </w:rPr>
        <w:t xml:space="preserve"> </w:t>
      </w:r>
      <w:r w:rsidR="00631ED3">
        <w:rPr>
          <w:rFonts w:asciiTheme="minorBidi" w:hAnsiTheme="minorBidi" w:cstheme="minorBidi"/>
          <w:b w:val="0"/>
          <w:bCs/>
          <w:sz w:val="27"/>
          <w:szCs w:val="27"/>
        </w:rPr>
        <w:t>o </w:t>
      </w:r>
      <w:r w:rsidR="002875D8">
        <w:rPr>
          <w:rFonts w:asciiTheme="minorBidi" w:hAnsiTheme="minorBidi" w:cstheme="minorBidi"/>
          <w:b w:val="0"/>
          <w:bCs/>
          <w:sz w:val="27"/>
          <w:szCs w:val="27"/>
        </w:rPr>
        <w:t>którym mowa w art. </w:t>
      </w:r>
      <w:r w:rsidR="00631ED3" w:rsidRPr="002B6EF5">
        <w:rPr>
          <w:rFonts w:asciiTheme="minorBidi" w:hAnsiTheme="minorBidi" w:cstheme="minorBidi"/>
          <w:b w:val="0"/>
          <w:bCs/>
          <w:sz w:val="27"/>
          <w:szCs w:val="27"/>
        </w:rPr>
        <w:t>125 ust.</w:t>
      </w:r>
      <w:r w:rsidR="002875D8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="00631ED3" w:rsidRPr="002B6EF5">
        <w:rPr>
          <w:rFonts w:asciiTheme="minorBidi" w:hAnsiTheme="minorBidi" w:cstheme="minorBidi"/>
          <w:b w:val="0"/>
          <w:bCs/>
          <w:sz w:val="27"/>
          <w:szCs w:val="27"/>
        </w:rPr>
        <w:t xml:space="preserve">1 </w:t>
      </w:r>
      <w:r w:rsidR="00631ED3" w:rsidRPr="00631ED3">
        <w:rPr>
          <w:rFonts w:asciiTheme="minorBidi" w:hAnsiTheme="minorBidi" w:cstheme="minorBidi"/>
          <w:b w:val="0"/>
          <w:bCs/>
          <w:sz w:val="27"/>
          <w:szCs w:val="27"/>
        </w:rPr>
        <w:t>i 2</w:t>
      </w:r>
      <w:r w:rsidR="00631ED3" w:rsidRPr="002B6EF5">
        <w:rPr>
          <w:rFonts w:asciiTheme="minorBidi" w:hAnsiTheme="minorBidi" w:cstheme="minorBidi"/>
          <w:b w:val="0"/>
          <w:bCs/>
          <w:sz w:val="27"/>
          <w:szCs w:val="27"/>
        </w:rPr>
        <w:t xml:space="preserve"> ustawy z dnia 11 września 2019 roku </w:t>
      </w:r>
      <w:r w:rsidR="00631ED3" w:rsidRPr="002875D8">
        <w:rPr>
          <w:rFonts w:asciiTheme="minorBidi" w:hAnsiTheme="minorBidi" w:cstheme="minorBidi"/>
          <w:b w:val="0"/>
          <w:bCs/>
          <w:sz w:val="27"/>
          <w:szCs w:val="27"/>
        </w:rPr>
        <w:t xml:space="preserve">Prawo zamówień publicznych (Dz.U. z 2022 r., poz.1710, ze zm.) – zwanej dalej „ustawą” </w:t>
      </w:r>
      <w:r w:rsidR="00A50436" w:rsidRPr="002875D8">
        <w:rPr>
          <w:rFonts w:asciiTheme="minorBidi" w:hAnsiTheme="minorBidi" w:cstheme="minorBidi"/>
          <w:b w:val="0"/>
          <w:sz w:val="27"/>
          <w:szCs w:val="27"/>
        </w:rPr>
        <w:t>(załącznik nr 3 do SWZ)</w:t>
      </w:r>
      <w:r w:rsidR="00DF7683" w:rsidRPr="002875D8">
        <w:rPr>
          <w:rFonts w:asciiTheme="minorBidi" w:hAnsiTheme="minorBidi" w:cstheme="minorBidi"/>
          <w:b w:val="0"/>
          <w:sz w:val="27"/>
          <w:szCs w:val="27"/>
        </w:rPr>
        <w:t xml:space="preserve">, </w:t>
      </w:r>
      <w:r w:rsidR="00A50436" w:rsidRPr="002875D8">
        <w:rPr>
          <w:rFonts w:asciiTheme="minorBidi" w:hAnsiTheme="minorBidi" w:cstheme="minorBidi"/>
          <w:b w:val="0"/>
          <w:sz w:val="27"/>
          <w:szCs w:val="27"/>
        </w:rPr>
        <w:t>oraz</w:t>
      </w:r>
      <w:r w:rsidR="00A50436" w:rsidRPr="002875D8">
        <w:rPr>
          <w:rFonts w:asciiTheme="minorBidi" w:hAnsiTheme="minorBidi" w:cstheme="minorBidi"/>
          <w:sz w:val="27"/>
          <w:szCs w:val="27"/>
        </w:rPr>
        <w:t xml:space="preserve"> </w:t>
      </w:r>
      <w:r w:rsidR="00631ED3" w:rsidRPr="002875D8">
        <w:rPr>
          <w:rFonts w:asciiTheme="minorBidi" w:hAnsiTheme="minorBidi" w:cstheme="minorBidi"/>
          <w:sz w:val="27"/>
          <w:szCs w:val="27"/>
        </w:rPr>
        <w:t xml:space="preserve">oświadczenie o aktualności </w:t>
      </w:r>
      <w:r w:rsidR="00A50436" w:rsidRPr="002875D8">
        <w:rPr>
          <w:rFonts w:asciiTheme="minorBidi" w:hAnsiTheme="minorBidi" w:cstheme="minorBidi"/>
          <w:sz w:val="27"/>
          <w:szCs w:val="27"/>
        </w:rPr>
        <w:t>oświadczeni</w:t>
      </w:r>
      <w:r w:rsidR="00631ED3" w:rsidRPr="002875D8">
        <w:rPr>
          <w:rFonts w:asciiTheme="minorBidi" w:hAnsiTheme="minorBidi" w:cstheme="minorBidi"/>
          <w:sz w:val="27"/>
          <w:szCs w:val="27"/>
        </w:rPr>
        <w:t>a</w:t>
      </w:r>
      <w:r w:rsidR="00A50436" w:rsidRPr="002875D8">
        <w:rPr>
          <w:rFonts w:asciiTheme="minorBidi" w:hAnsiTheme="minorBidi" w:cstheme="minorBidi"/>
          <w:sz w:val="27"/>
          <w:szCs w:val="27"/>
        </w:rPr>
        <w:t xml:space="preserve"> </w:t>
      </w:r>
      <w:r w:rsidR="00F67DB1" w:rsidRPr="002875D8">
        <w:rPr>
          <w:rFonts w:asciiTheme="minorBidi" w:hAnsiTheme="minorBidi" w:cstheme="minorBidi"/>
          <w:sz w:val="27"/>
          <w:szCs w:val="27"/>
        </w:rPr>
        <w:t>dotycząc</w:t>
      </w:r>
      <w:r w:rsidR="00631ED3" w:rsidRPr="002875D8">
        <w:rPr>
          <w:rFonts w:asciiTheme="minorBidi" w:hAnsiTheme="minorBidi" w:cstheme="minorBidi"/>
          <w:sz w:val="27"/>
          <w:szCs w:val="27"/>
        </w:rPr>
        <w:t xml:space="preserve">ego </w:t>
      </w:r>
      <w:r w:rsidR="00F67DB1" w:rsidRPr="002875D8">
        <w:rPr>
          <w:rFonts w:asciiTheme="minorBidi" w:hAnsiTheme="minorBidi" w:cstheme="minorBidi"/>
          <w:sz w:val="27"/>
          <w:szCs w:val="27"/>
        </w:rPr>
        <w:t>środków ograniczających w</w:t>
      </w:r>
      <w:r w:rsidR="00631ED3" w:rsidRPr="002875D8">
        <w:rPr>
          <w:rFonts w:asciiTheme="minorBidi" w:hAnsiTheme="minorBidi" w:cstheme="minorBidi"/>
          <w:sz w:val="27"/>
          <w:szCs w:val="27"/>
        </w:rPr>
        <w:t xml:space="preserve"> </w:t>
      </w:r>
      <w:r w:rsidR="00F67DB1" w:rsidRPr="002875D8">
        <w:rPr>
          <w:rFonts w:asciiTheme="minorBidi" w:hAnsiTheme="minorBidi" w:cstheme="minorBidi"/>
          <w:sz w:val="27"/>
          <w:szCs w:val="27"/>
        </w:rPr>
        <w:t>związku z</w:t>
      </w:r>
      <w:r w:rsidR="00147B8D" w:rsidRPr="002875D8">
        <w:rPr>
          <w:rFonts w:asciiTheme="minorBidi" w:hAnsiTheme="minorBidi" w:cstheme="minorBidi"/>
          <w:sz w:val="27"/>
          <w:szCs w:val="27"/>
        </w:rPr>
        <w:t> </w:t>
      </w:r>
      <w:r w:rsidR="00F67DB1" w:rsidRPr="002875D8">
        <w:rPr>
          <w:rFonts w:asciiTheme="minorBidi" w:hAnsiTheme="minorBidi" w:cstheme="minorBidi"/>
          <w:sz w:val="27"/>
          <w:szCs w:val="27"/>
        </w:rPr>
        <w:t xml:space="preserve">działaniami Rosji destabilizującymi sytuację na Ukrainie </w:t>
      </w:r>
      <w:r w:rsidR="00F67DB1" w:rsidRPr="002875D8">
        <w:rPr>
          <w:rFonts w:asciiTheme="minorBidi" w:hAnsiTheme="minorBidi" w:cstheme="minorBidi"/>
          <w:b w:val="0"/>
          <w:sz w:val="27"/>
          <w:szCs w:val="27"/>
        </w:rPr>
        <w:t>(załącznik nr 3A do SWZ)</w:t>
      </w:r>
      <w:r w:rsidR="006244A7" w:rsidRPr="002875D8">
        <w:rPr>
          <w:rFonts w:asciiTheme="minorBidi" w:hAnsiTheme="minorBidi" w:cstheme="minorBidi"/>
          <w:b w:val="0"/>
          <w:sz w:val="27"/>
          <w:szCs w:val="27"/>
        </w:rPr>
        <w:t>,</w:t>
      </w:r>
      <w:r w:rsidR="00F67DB1" w:rsidRPr="002875D8">
        <w:rPr>
          <w:rFonts w:asciiTheme="minorBidi" w:hAnsiTheme="minorBidi" w:cstheme="minorBidi"/>
          <w:b w:val="0"/>
          <w:sz w:val="27"/>
          <w:szCs w:val="27"/>
        </w:rPr>
        <w:t xml:space="preserve"> </w:t>
      </w:r>
      <w:r w:rsidR="00DF7683" w:rsidRPr="002875D8">
        <w:rPr>
          <w:rFonts w:asciiTheme="minorBidi" w:hAnsiTheme="minorBidi" w:cstheme="minorBidi"/>
          <w:sz w:val="27"/>
          <w:szCs w:val="27"/>
        </w:rPr>
        <w:t>w</w:t>
      </w:r>
      <w:r w:rsidR="00F9360E" w:rsidRPr="002875D8">
        <w:rPr>
          <w:rFonts w:asciiTheme="minorBidi" w:hAnsiTheme="minorBidi" w:cstheme="minorBidi"/>
          <w:sz w:val="27"/>
          <w:szCs w:val="27"/>
        </w:rPr>
        <w:t xml:space="preserve"> zakresie podstaw wykluczenia </w:t>
      </w:r>
      <w:r w:rsidR="008D10F8" w:rsidRPr="002875D8">
        <w:rPr>
          <w:rFonts w:asciiTheme="minorBidi" w:hAnsiTheme="minorBidi" w:cstheme="minorBidi"/>
          <w:sz w:val="27"/>
          <w:szCs w:val="27"/>
        </w:rPr>
        <w:t>z postępowania</w:t>
      </w:r>
    </w:p>
    <w:p w:rsidR="00BC76B0" w:rsidRPr="00F92055" w:rsidRDefault="00815DFB" w:rsidP="00B72B52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N</w:t>
      </w:r>
      <w:r w:rsidR="00C611BD" w:rsidRPr="00930973">
        <w:rPr>
          <w:rFonts w:ascii="Arial" w:hAnsi="Arial" w:cs="Arial"/>
          <w:sz w:val="24"/>
          <w:szCs w:val="24"/>
        </w:rPr>
        <w:t xml:space="preserve">a </w:t>
      </w:r>
      <w:r w:rsidR="00C611BD" w:rsidRPr="0093097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F731F4">
        <w:rPr>
          <w:rFonts w:ascii="Arial" w:hAnsi="Arial" w:cs="Arial"/>
          <w:b/>
          <w:sz w:val="24"/>
          <w:szCs w:val="24"/>
        </w:rPr>
        <w:t xml:space="preserve">na dostawę </w:t>
      </w:r>
      <w:r w:rsidR="0004065B">
        <w:rPr>
          <w:rFonts w:ascii="Arial" w:hAnsi="Arial" w:cs="Arial"/>
          <w:b/>
          <w:sz w:val="24"/>
          <w:szCs w:val="24"/>
        </w:rPr>
        <w:t>chromatografów</w:t>
      </w:r>
      <w:r w:rsidR="00F731F4" w:rsidRPr="00F731F4">
        <w:rPr>
          <w:rFonts w:ascii="Arial" w:hAnsi="Arial" w:cs="Arial"/>
          <w:b/>
          <w:sz w:val="24"/>
          <w:szCs w:val="24"/>
        </w:rPr>
        <w:t xml:space="preserve"> do laboratoriów Głównego Inspektoratu Jakości Handlowej Artykułów Rolno-Spożywczych</w:t>
      </w:r>
      <w:r w:rsidR="00C611BD" w:rsidRPr="00930973">
        <w:rPr>
          <w:rFonts w:ascii="Arial" w:hAnsi="Arial" w:cs="Arial"/>
          <w:b/>
          <w:sz w:val="24"/>
          <w:szCs w:val="24"/>
        </w:rPr>
        <w:t xml:space="preserve">, </w:t>
      </w:r>
      <w:r w:rsidR="00DF7683" w:rsidRPr="00930973">
        <w:rPr>
          <w:rFonts w:ascii="Arial" w:hAnsi="Arial" w:cs="Arial"/>
          <w:sz w:val="24"/>
          <w:szCs w:val="24"/>
        </w:rPr>
        <w:t xml:space="preserve">prowadzonego zgodnie z przepisami obowiązującymi dla </w:t>
      </w:r>
      <w:r w:rsidR="00DF7683" w:rsidRPr="00DF7683">
        <w:rPr>
          <w:rFonts w:ascii="Arial" w:hAnsi="Arial" w:cs="Arial"/>
          <w:sz w:val="24"/>
          <w:szCs w:val="24"/>
        </w:rPr>
        <w:t xml:space="preserve">zamówień klasycznych o wartości </w:t>
      </w:r>
      <w:r w:rsidR="00F731F4">
        <w:rPr>
          <w:rFonts w:ascii="Arial" w:hAnsi="Arial" w:cs="Arial"/>
          <w:sz w:val="24"/>
          <w:szCs w:val="24"/>
        </w:rPr>
        <w:t xml:space="preserve">równej lub przekraczającej </w:t>
      </w:r>
      <w:r w:rsidR="00DF7683" w:rsidRPr="00DF7683">
        <w:rPr>
          <w:rFonts w:ascii="Arial" w:hAnsi="Arial" w:cs="Arial"/>
          <w:sz w:val="24"/>
          <w:szCs w:val="24"/>
        </w:rPr>
        <w:t>progi unijne w trybie p</w:t>
      </w:r>
      <w:r w:rsidR="00F731F4">
        <w:rPr>
          <w:rFonts w:ascii="Arial" w:hAnsi="Arial" w:cs="Arial"/>
          <w:sz w:val="24"/>
          <w:szCs w:val="24"/>
        </w:rPr>
        <w:t>rzetargu nieograniczonego</w:t>
      </w:r>
      <w:r w:rsidR="00DF7683" w:rsidRPr="00DF7683">
        <w:rPr>
          <w:rFonts w:ascii="Arial" w:hAnsi="Arial" w:cs="Arial"/>
          <w:sz w:val="24"/>
          <w:szCs w:val="24"/>
        </w:rPr>
        <w:t xml:space="preserve">, na </w:t>
      </w:r>
      <w:r w:rsidR="00DF7683" w:rsidRPr="00F92055">
        <w:rPr>
          <w:rFonts w:ascii="Arial" w:hAnsi="Arial" w:cs="Arial"/>
          <w:sz w:val="24"/>
          <w:szCs w:val="24"/>
        </w:rPr>
        <w:t xml:space="preserve">podstawie art. </w:t>
      </w:r>
      <w:r w:rsidR="00F731F4">
        <w:rPr>
          <w:rFonts w:ascii="Arial" w:hAnsi="Arial" w:cs="Arial"/>
          <w:sz w:val="24"/>
          <w:szCs w:val="24"/>
        </w:rPr>
        <w:t xml:space="preserve">132 i nast. </w:t>
      </w:r>
      <w:r w:rsidR="00DF7683" w:rsidRPr="00F92055">
        <w:rPr>
          <w:rFonts w:ascii="Arial" w:hAnsi="Arial" w:cs="Arial"/>
          <w:sz w:val="24"/>
          <w:szCs w:val="24"/>
        </w:rPr>
        <w:t>ustawy</w:t>
      </w:r>
      <w:r w:rsidR="00273120" w:rsidRPr="00F92055">
        <w:rPr>
          <w:rFonts w:ascii="Arial" w:hAnsi="Arial" w:cs="Arial"/>
          <w:sz w:val="24"/>
          <w:szCs w:val="24"/>
        </w:rPr>
        <w:t xml:space="preserve">, </w:t>
      </w:r>
    </w:p>
    <w:p w:rsidR="00CC7AEA" w:rsidRPr="00FD2B23" w:rsidRDefault="00815DFB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C7AEA" w:rsidRPr="00FD2B23">
        <w:rPr>
          <w:rFonts w:ascii="Arial" w:hAnsi="Arial" w:cs="Arial"/>
          <w:b/>
          <w:sz w:val="24"/>
          <w:szCs w:val="24"/>
        </w:rPr>
        <w:t>świadczam, że</w:t>
      </w:r>
      <w:r w:rsidR="00CC7AEA" w:rsidRPr="00FD2B23">
        <w:rPr>
          <w:rFonts w:ascii="Arial" w:hAnsi="Arial" w:cs="Arial"/>
          <w:sz w:val="24"/>
          <w:szCs w:val="24"/>
        </w:rPr>
        <w:t xml:space="preserve"> uczestniczę w postępowaniu jako:</w:t>
      </w:r>
    </w:p>
    <w:p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3pt;height:18pt" o:ole="">
            <v:imagedata r:id="rId7" o:title=""/>
          </v:shape>
          <w:control r:id="rId8" w:name="OptionButton1" w:shapeid="_x0000_i1031"/>
        </w:object>
      </w:r>
    </w:p>
    <w:p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33" type="#_x0000_t75" alt="punktor zaznacza Wykonawca ubiegajacy sie o zamówienie wspólnie z innymi Wykonawcami" style="width:468pt;height:25.5pt" o:ole="">
            <v:imagedata r:id="rId9" o:title=""/>
          </v:shape>
          <w:control r:id="rId10" w:name="OptionButton2" w:shapeid="_x0000_i1033"/>
        </w:object>
      </w:r>
      <w:r w:rsidR="00B72B52">
        <w:rPr>
          <w:rFonts w:ascii="Arial" w:hAnsi="Arial" w:cs="Arial"/>
          <w:sz w:val="24"/>
          <w:szCs w:val="24"/>
        </w:rPr>
        <w:object w:dxaOrig="225" w:dyaOrig="225">
          <v:shape id="_x0000_i1035" type="#_x0000_t75" alt="punktor zaznacza Podmiot udostępniajacy zasoby" style="width:469.5pt;height:27pt" o:ole="">
            <v:imagedata r:id="rId11" o:title=""/>
          </v:shape>
          <w:control r:id="rId12" w:name="OptionButton3" w:shapeid="_x0000_i1035"/>
        </w:object>
      </w:r>
    </w:p>
    <w:p w:rsidR="0067585B" w:rsidRPr="003954BA" w:rsidRDefault="0067585B" w:rsidP="0067585B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3954BA">
        <w:rPr>
          <w:rFonts w:ascii="Arial" w:hAnsi="Arial" w:cs="Arial"/>
          <w:bCs/>
          <w:sz w:val="28"/>
          <w:szCs w:val="28"/>
        </w:rPr>
        <w:lastRenderedPageBreak/>
        <w:t>Oświadczenie dotyczące podstaw wykluczenia</w:t>
      </w:r>
    </w:p>
    <w:p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>informacje zawarte w „Oświadczeni</w:t>
      </w:r>
      <w:r w:rsidR="003954BA">
        <w:rPr>
          <w:rFonts w:ascii="Arial" w:hAnsi="Arial" w:cs="Arial"/>
          <w:sz w:val="24"/>
          <w:szCs w:val="24"/>
          <w:lang w:eastAsia="en-US"/>
        </w:rPr>
        <w:t>u o niepodleganiu wykluczeniu i 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:rsidR="00904493" w:rsidRPr="003E51D0" w:rsidRDefault="00AB4398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84FF2">
        <w:rPr>
          <w:rFonts w:ascii="Arial" w:hAnsi="Arial" w:cs="Arial"/>
          <w:b/>
          <w:sz w:val="24"/>
          <w:szCs w:val="24"/>
          <w:lang w:eastAsia="en-US"/>
        </w:rPr>
        <w:t>nie podlegam wykluczeniu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 xml:space="preserve">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CE7F79">
        <w:rPr>
          <w:rFonts w:ascii="Arial" w:hAnsi="Arial" w:cs="Arial"/>
          <w:sz w:val="24"/>
          <w:szCs w:val="24"/>
          <w:lang w:eastAsia="en-US"/>
        </w:rPr>
        <w:t>I</w:t>
      </w:r>
      <w:r w:rsidR="00F9360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E283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731F4">
        <w:rPr>
          <w:rFonts w:ascii="Arial" w:hAnsi="Arial" w:cs="Arial"/>
          <w:sz w:val="24"/>
          <w:szCs w:val="24"/>
          <w:lang w:eastAsia="en-US"/>
        </w:rPr>
        <w:t>SWZ przesłanek wykluczenia, o 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>których mowa w:</w:t>
      </w:r>
    </w:p>
    <w:p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="00F731F4">
        <w:rPr>
          <w:rFonts w:ascii="Arial" w:hAnsi="Arial" w:cs="Arial"/>
          <w:sz w:val="24"/>
          <w:szCs w:val="24"/>
          <w:lang w:eastAsia="en-US"/>
        </w:rPr>
        <w:t xml:space="preserve"> ustawy*,</w:t>
      </w:r>
    </w:p>
    <w:p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4) ustawy</w:t>
      </w:r>
      <w:r w:rsidR="006D4505">
        <w:rPr>
          <w:rFonts w:ascii="Arial" w:hAnsi="Arial" w:cs="Arial"/>
          <w:sz w:val="24"/>
          <w:szCs w:val="24"/>
          <w:lang w:eastAsia="en-US"/>
        </w:rPr>
        <w:t>, dotyczących orzeczenia zakazu ubiegania się o</w:t>
      </w:r>
      <w:r w:rsidR="00F9360E">
        <w:rPr>
          <w:rFonts w:ascii="Arial" w:hAnsi="Arial" w:cs="Arial"/>
          <w:sz w:val="24"/>
          <w:szCs w:val="24"/>
          <w:lang w:eastAsia="en-US"/>
        </w:rPr>
        <w:t> </w:t>
      </w:r>
      <w:r w:rsidR="006D4505">
        <w:rPr>
          <w:rFonts w:ascii="Arial" w:hAnsi="Arial" w:cs="Arial"/>
          <w:sz w:val="24"/>
          <w:szCs w:val="24"/>
          <w:lang w:eastAsia="en-US"/>
        </w:rPr>
        <w:t xml:space="preserve">zamówienie </w:t>
      </w:r>
      <w:r w:rsidR="006D4505" w:rsidRPr="006D4505">
        <w:rPr>
          <w:rFonts w:ascii="Arial" w:hAnsi="Arial" w:cs="Arial"/>
          <w:b/>
          <w:sz w:val="24"/>
          <w:szCs w:val="24"/>
          <w:lang w:eastAsia="en-US"/>
        </w:rPr>
        <w:t>tytułem środka zapobiegawczego</w:t>
      </w:r>
      <w:r w:rsidRPr="00DF7683">
        <w:rPr>
          <w:rFonts w:ascii="Arial" w:hAnsi="Arial" w:cs="Arial"/>
          <w:sz w:val="24"/>
          <w:szCs w:val="24"/>
          <w:lang w:eastAsia="en-US"/>
        </w:rPr>
        <w:t>*,</w:t>
      </w:r>
    </w:p>
    <w:p w:rsidR="00485F64" w:rsidRPr="00F92055" w:rsidRDefault="008B1CBC" w:rsidP="003954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F92055">
        <w:rPr>
          <w:rFonts w:ascii="Arial" w:hAnsi="Arial" w:cs="Arial"/>
          <w:sz w:val="24"/>
          <w:szCs w:val="24"/>
          <w:lang w:eastAsia="en-US"/>
        </w:rPr>
        <w:t>art. 108 ust. 1 pkt 5) ustawy,</w:t>
      </w:r>
      <w:r w:rsidR="003954BA" w:rsidRPr="00F92055">
        <w:t xml:space="preserve"> 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dotyczących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zawarcia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 z innymi wykonawcami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porozumienia mającego na celu zakłócenie konkurencji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>*,</w:t>
      </w:r>
      <w:r w:rsidRPr="00F920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E2836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6) ustawy*</w:t>
      </w:r>
      <w:r w:rsidR="009E2836">
        <w:rPr>
          <w:rFonts w:ascii="Arial" w:hAnsi="Arial" w:cs="Arial"/>
          <w:sz w:val="24"/>
          <w:szCs w:val="24"/>
          <w:lang w:eastAsia="en-US"/>
        </w:rPr>
        <w:t>,</w:t>
      </w:r>
    </w:p>
    <w:p w:rsidR="0004065B" w:rsidRDefault="0004065B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art. 109 ust. 1 pkt 1 ustawy, </w:t>
      </w:r>
      <w:r w:rsidRPr="0004065B">
        <w:rPr>
          <w:rFonts w:ascii="Arial" w:hAnsi="Arial" w:cs="Arial"/>
          <w:sz w:val="24"/>
          <w:szCs w:val="24"/>
          <w:lang w:eastAsia="en-US"/>
        </w:rPr>
        <w:t xml:space="preserve">odnośnie do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naruszenia obowiązków dotyczących płatności podatków i opłat lokalnych</w:t>
      </w:r>
      <w:r w:rsidRPr="0004065B">
        <w:rPr>
          <w:rFonts w:ascii="Arial" w:hAnsi="Arial" w:cs="Arial"/>
          <w:sz w:val="24"/>
          <w:szCs w:val="24"/>
          <w:lang w:eastAsia="en-US"/>
        </w:rPr>
        <w:t>, o których mowa w ustawie z dnia 12 stycznia 1991 r. o podatkach i opłatach lokalnych (Dz.U. z 2023 r. poz. 70</w:t>
      </w:r>
      <w:r>
        <w:rPr>
          <w:rFonts w:ascii="Arial" w:hAnsi="Arial" w:cs="Arial"/>
          <w:sz w:val="24"/>
          <w:szCs w:val="24"/>
          <w:lang w:eastAsia="en-US"/>
        </w:rPr>
        <w:t>),</w:t>
      </w:r>
    </w:p>
    <w:p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4065B">
        <w:rPr>
          <w:rFonts w:ascii="Arial" w:hAnsi="Arial" w:cs="Arial"/>
          <w:sz w:val="24"/>
          <w:szCs w:val="24"/>
          <w:lang w:eastAsia="en-US"/>
        </w:rPr>
        <w:t xml:space="preserve">art. 109 ust. 1 pkt 2 lit. b ustawy, dotyczących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ukarania za wykroczenie, za które wymierzono karę ograniczenia wolności lub karę grzywny</w:t>
      </w:r>
      <w:r w:rsidRPr="0004065B">
        <w:rPr>
          <w:rFonts w:ascii="Arial" w:hAnsi="Arial" w:cs="Arial"/>
          <w:sz w:val="24"/>
          <w:szCs w:val="24"/>
          <w:lang w:eastAsia="en-US"/>
        </w:rPr>
        <w:t>,</w:t>
      </w:r>
    </w:p>
    <w:p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4065B">
        <w:rPr>
          <w:rFonts w:ascii="Arial" w:hAnsi="Arial" w:cs="Arial"/>
          <w:sz w:val="24"/>
          <w:szCs w:val="24"/>
          <w:lang w:eastAsia="en-US"/>
        </w:rPr>
        <w:t>art. 109 ust. 1 pkt 2 lit. c ustawy,</w:t>
      </w:r>
    </w:p>
    <w:p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4065B">
        <w:rPr>
          <w:rFonts w:ascii="Arial" w:hAnsi="Arial" w:cs="Arial"/>
          <w:sz w:val="24"/>
          <w:szCs w:val="24"/>
          <w:lang w:eastAsia="en-US"/>
        </w:rPr>
        <w:t xml:space="preserve">art. 109 ust. 1 pkt 3 ustawy, dotyczących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ukarania za wykroczenie, za które wymierzono karę ograniczenia wolności lub karę grzywny</w:t>
      </w:r>
      <w:r w:rsidRPr="0004065B">
        <w:rPr>
          <w:rFonts w:ascii="Arial" w:hAnsi="Arial" w:cs="Arial"/>
          <w:sz w:val="24"/>
          <w:szCs w:val="24"/>
          <w:lang w:eastAsia="en-US"/>
        </w:rPr>
        <w:t>,</w:t>
      </w:r>
    </w:p>
    <w:p w:rsid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4065B">
        <w:rPr>
          <w:rFonts w:ascii="Arial" w:hAnsi="Arial" w:cs="Arial"/>
          <w:sz w:val="24"/>
          <w:szCs w:val="24"/>
          <w:lang w:eastAsia="en-US"/>
        </w:rPr>
        <w:t>art. 109 ust. 1 pkt 5-10 ustawy</w:t>
      </w:r>
    </w:p>
    <w:p w:rsidR="00F66426" w:rsidRDefault="009E2836" w:rsidP="009E2836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 także 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określonych </w:t>
      </w:r>
      <w:r>
        <w:rPr>
          <w:rFonts w:ascii="Arial" w:hAnsi="Arial" w:cs="Arial"/>
          <w:sz w:val="24"/>
          <w:szCs w:val="24"/>
          <w:lang w:eastAsia="en-US"/>
        </w:rPr>
        <w:t>w rozdziale 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706D30">
        <w:rPr>
          <w:rFonts w:ascii="Arial" w:hAnsi="Arial" w:cs="Arial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 xml:space="preserve"> pkt 1</w:t>
      </w:r>
      <w:r w:rsidR="0004065B">
        <w:rPr>
          <w:rFonts w:ascii="Arial" w:hAnsi="Arial" w:cs="Arial"/>
          <w:sz w:val="24"/>
          <w:szCs w:val="24"/>
          <w:lang w:eastAsia="en-US"/>
        </w:rPr>
        <w:t>3.10</w:t>
      </w:r>
      <w:r>
        <w:rPr>
          <w:rFonts w:ascii="Arial" w:hAnsi="Arial" w:cs="Arial"/>
          <w:sz w:val="24"/>
          <w:szCs w:val="24"/>
          <w:lang w:eastAsia="en-US"/>
        </w:rPr>
        <w:t xml:space="preserve">. SWZ przesłanek wykluczenia, o których mowa w </w:t>
      </w:r>
      <w:r w:rsidRPr="009E2836">
        <w:rPr>
          <w:rFonts w:ascii="Arial" w:hAnsi="Arial" w:cs="Arial"/>
          <w:sz w:val="24"/>
          <w:szCs w:val="24"/>
          <w:lang w:eastAsia="en-US"/>
        </w:rPr>
        <w:t>art.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9E2836">
        <w:rPr>
          <w:rFonts w:ascii="Arial" w:hAnsi="Arial" w:cs="Arial"/>
          <w:sz w:val="24"/>
          <w:szCs w:val="24"/>
          <w:lang w:eastAsia="en-US"/>
        </w:rPr>
        <w:t>7 ustawy z dnia 13 kwietnia 2022 r.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 o szczególnych rozwiązaniach w </w:t>
      </w:r>
      <w:r w:rsidRPr="009E2836">
        <w:rPr>
          <w:rFonts w:ascii="Arial" w:hAnsi="Arial" w:cs="Arial"/>
          <w:sz w:val="24"/>
          <w:szCs w:val="24"/>
          <w:lang w:eastAsia="en-US"/>
        </w:rPr>
        <w:t>zakresie przeciwdziałania wspieraniu agresji na Ukrainę oraz służących ochronie bezpieczeństwa narodowego (Dz.U. z 2022 r. poz. 835)</w:t>
      </w:r>
      <w:r w:rsidR="003538A6">
        <w:rPr>
          <w:rFonts w:ascii="Arial" w:hAnsi="Arial" w:cs="Arial"/>
          <w:sz w:val="24"/>
          <w:szCs w:val="24"/>
          <w:lang w:eastAsia="en-US"/>
        </w:rPr>
        <w:t>;</w:t>
      </w:r>
      <w:r w:rsidR="00F6642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F7683" w:rsidRPr="006244A7" w:rsidRDefault="00F66426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6244A7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244A7">
        <w:rPr>
          <w:rFonts w:ascii="Arial" w:hAnsi="Arial" w:cs="Arial"/>
          <w:b/>
          <w:sz w:val="24"/>
          <w:szCs w:val="24"/>
          <w:lang w:eastAsia="en-US"/>
        </w:rPr>
        <w:t xml:space="preserve">nie podlegam 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wykluczeniu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z postępowania na podstawie, określonych w rozdziale XI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pkt 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>.1</w:t>
      </w:r>
      <w:r w:rsidR="0004065B">
        <w:rPr>
          <w:rFonts w:ascii="Arial" w:hAnsi="Arial" w:cs="Arial"/>
          <w:sz w:val="24"/>
          <w:szCs w:val="24"/>
          <w:lang w:eastAsia="en-US"/>
        </w:rPr>
        <w:t>2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. SWZ przesłanek wykluczenia, </w:t>
      </w:r>
      <w:r w:rsidR="00384FF2" w:rsidRPr="006244A7">
        <w:rPr>
          <w:rFonts w:ascii="Arial" w:hAnsi="Arial" w:cs="Arial"/>
          <w:sz w:val="24"/>
          <w:szCs w:val="24"/>
          <w:lang w:eastAsia="en-US"/>
        </w:rPr>
        <w:t>o który</w:t>
      </w:r>
      <w:r w:rsidR="00FE1065" w:rsidRPr="006244A7">
        <w:rPr>
          <w:rFonts w:ascii="Arial" w:hAnsi="Arial" w:cs="Arial"/>
          <w:sz w:val="24"/>
          <w:szCs w:val="24"/>
          <w:lang w:eastAsia="en-US"/>
        </w:rPr>
        <w:t>ch</w:t>
      </w:r>
      <w:r w:rsidR="00384FF2" w:rsidRPr="006244A7">
        <w:rPr>
          <w:rFonts w:ascii="Arial" w:hAnsi="Arial" w:cs="Arial"/>
          <w:sz w:val="24"/>
          <w:szCs w:val="24"/>
          <w:lang w:eastAsia="en-US"/>
        </w:rPr>
        <w:t xml:space="preserve"> mowa w 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art. 5k rozporządzenia Rady (UE) nr 833/2014 z dnia 21 lipca 2014 r. </w:t>
      </w:r>
      <w:r w:rsidRPr="00CE7F79">
        <w:rPr>
          <w:rFonts w:ascii="Arial" w:hAnsi="Arial" w:cs="Arial"/>
          <w:b/>
          <w:sz w:val="24"/>
          <w:szCs w:val="24"/>
          <w:lang w:eastAsia="en-US"/>
        </w:rPr>
        <w:t xml:space="preserve">dotyczącego środków ograniczających w związku z działaniami Rosji destabilizującymi sytuację </w:t>
      </w:r>
      <w:r w:rsidRPr="00CE7F79">
        <w:rPr>
          <w:rFonts w:ascii="Arial" w:hAnsi="Arial" w:cs="Arial"/>
          <w:b/>
          <w:sz w:val="24"/>
          <w:szCs w:val="24"/>
          <w:lang w:eastAsia="en-US"/>
        </w:rPr>
        <w:lastRenderedPageBreak/>
        <w:t>na Ukrainie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(Dz.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Urz.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UE nr L 229 z 31.7.2014, str. 1)</w:t>
      </w:r>
      <w:r w:rsidRPr="006244A7">
        <w:rPr>
          <w:rFonts w:ascii="Arial" w:hAnsi="Arial" w:cs="Arial"/>
          <w:sz w:val="24"/>
          <w:szCs w:val="24"/>
          <w:lang w:eastAsia="en-US"/>
        </w:rPr>
        <w:t>, dodan</w:t>
      </w:r>
      <w:r w:rsidR="00FE1065" w:rsidRPr="006244A7">
        <w:rPr>
          <w:rFonts w:ascii="Arial" w:hAnsi="Arial" w:cs="Arial"/>
          <w:sz w:val="24"/>
          <w:szCs w:val="24"/>
          <w:lang w:eastAsia="en-US"/>
        </w:rPr>
        <w:t>ym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 rozporządzeniem Rady (UE) 2022/576 z dnia 8 kwietnia 2022 r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(Dz.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Urz.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UE nr L 111 z 8.4.2022, str. 1)</w:t>
      </w:r>
      <w:r w:rsidR="00384FF2" w:rsidRPr="006244A7">
        <w:rPr>
          <w:rFonts w:ascii="Arial" w:hAnsi="Arial" w:cs="Arial"/>
          <w:sz w:val="24"/>
          <w:szCs w:val="24"/>
        </w:rPr>
        <w:t>,</w:t>
      </w:r>
      <w:r w:rsidR="00A71135" w:rsidRPr="006244A7">
        <w:rPr>
          <w:rFonts w:ascii="Arial" w:hAnsi="Arial" w:cs="Arial"/>
          <w:sz w:val="24"/>
          <w:szCs w:val="24"/>
        </w:rPr>
        <w:t xml:space="preserve"> </w:t>
      </w:r>
      <w:r w:rsidR="00CE7F79">
        <w:rPr>
          <w:rFonts w:ascii="Arial" w:hAnsi="Arial" w:cs="Arial"/>
          <w:b/>
          <w:sz w:val="24"/>
          <w:szCs w:val="24"/>
          <w:lang w:eastAsia="en-US"/>
        </w:rPr>
        <w:t>w 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związ</w:t>
      </w:r>
      <w:r w:rsidR="00384FF2" w:rsidRPr="006244A7">
        <w:rPr>
          <w:rFonts w:ascii="Arial" w:hAnsi="Arial" w:cs="Arial"/>
          <w:b/>
          <w:sz w:val="24"/>
          <w:szCs w:val="24"/>
          <w:lang w:eastAsia="en-US"/>
        </w:rPr>
        <w:t>ku z 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zakazem udzielania lub dalszego wykonywania wszelkich zamówień publicznych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objętych zakresem dyrektyw w sprawie zamówień publicznych</w:t>
      </w:r>
      <w:r w:rsidR="006D4505" w:rsidRPr="006244A7">
        <w:rPr>
          <w:rFonts w:ascii="Arial" w:hAnsi="Arial" w:cs="Arial"/>
          <w:sz w:val="24"/>
          <w:szCs w:val="24"/>
          <w:lang w:eastAsia="en-US"/>
        </w:rPr>
        <w:t>.</w:t>
      </w:r>
    </w:p>
    <w:p w:rsidR="00540F10" w:rsidRPr="00E077B6" w:rsidRDefault="00540F10" w:rsidP="00384FF2">
      <w:pPr>
        <w:widowControl/>
        <w:autoSpaceDE/>
        <w:autoSpaceDN/>
        <w:adjustRightInd/>
        <w:spacing w:before="36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907367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art.108 ust. 1 pkt 1, 2 i 5 lub art.109 ust 1 pkt 2-5 i 7-10 ustawy "/>
            <w:textInput/>
          </w:ffData>
        </w:fldChar>
      </w:r>
      <w:r w:rsidR="0004065B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04065B">
        <w:rPr>
          <w:rFonts w:asciiTheme="minorBidi" w:hAnsiTheme="minorBidi" w:cstheme="minorBidi"/>
          <w:i/>
          <w:sz w:val="24"/>
          <w:szCs w:val="24"/>
        </w:rPr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> 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t xml:space="preserve">2-5 i 7-10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ustawy)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</w:t>
      </w:r>
      <w:r w:rsidR="00C42333">
        <w:rPr>
          <w:rFonts w:asciiTheme="minorBidi" w:hAnsiTheme="minorBidi" w:cstheme="minorBidi"/>
          <w:sz w:val="24"/>
          <w:szCs w:val="24"/>
          <w:lang w:eastAsia="en-US"/>
        </w:rPr>
        <w:t>cią, na podstawie art. 110 ust. 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2 ustawy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 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2" w:name="Tekst3"/>
      <w:r w:rsidR="0004065B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04065B">
        <w:rPr>
          <w:rFonts w:asciiTheme="minorBidi" w:hAnsiTheme="minorBidi" w:cstheme="minorBidi"/>
          <w:sz w:val="24"/>
          <w:szCs w:val="24"/>
          <w:lang w:eastAsia="en-US"/>
        </w:rPr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2"/>
    </w:p>
    <w:p w:rsidR="003954BA" w:rsidRPr="007A63D5" w:rsidRDefault="003954BA" w:rsidP="003954BA">
      <w:pPr>
        <w:spacing w:before="72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3" w:name="_Hlk88475718"/>
      <w:r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:rsidR="003954BA" w:rsidRPr="00790BCF" w:rsidRDefault="003954BA" w:rsidP="003954B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3954BA" w:rsidRPr="00221F7A" w:rsidRDefault="003954BA" w:rsidP="0004065B">
      <w:pPr>
        <w:spacing w:before="60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>
        <w:rPr>
          <w:rFonts w:ascii="Arial" w:hAnsi="Arial" w:cs="Arial"/>
          <w:sz w:val="24"/>
          <w:szCs w:val="24"/>
          <w:vertAlign w:val="subscript"/>
        </w:rPr>
        <w:t> </w:t>
      </w:r>
      <w:r w:rsidRPr="00221F7A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3"/>
    <w:p w:rsidR="003954BA" w:rsidRPr="00033EFA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033EFA" w:rsidSect="00C423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B6" w:rsidRDefault="00E077B6" w:rsidP="00AE1681">
      <w:r>
        <w:separator/>
      </w:r>
    </w:p>
  </w:endnote>
  <w:endnote w:type="continuationSeparator" w:id="0">
    <w:p w:rsidR="00E077B6" w:rsidRDefault="00E077B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BB" w:rsidRDefault="00667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640614"/>
      <w:docPartObj>
        <w:docPartGallery w:val="Page Numbers (Bottom of Page)"/>
        <w:docPartUnique/>
      </w:docPartObj>
    </w:sdtPr>
    <w:sdtEndPr/>
    <w:sdtContent>
      <w:p w:rsidR="0004065B" w:rsidRDefault="000406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79">
          <w:rPr>
            <w:noProof/>
          </w:rPr>
          <w:t>3</w:t>
        </w:r>
        <w:r>
          <w:fldChar w:fldCharType="end"/>
        </w:r>
      </w:p>
    </w:sdtContent>
  </w:sdt>
  <w:p w:rsidR="0004065B" w:rsidRDefault="0004065B" w:rsidP="0004065B">
    <w:pPr>
      <w:pStyle w:val="Stopka"/>
      <w:jc w:val="center"/>
    </w:pPr>
    <w:r>
      <w:rPr>
        <w:noProof/>
      </w:rPr>
      <w:drawing>
        <wp:inline distT="0" distB="0" distL="0" distR="0" wp14:anchorId="6BFE0228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BB" w:rsidRDefault="00667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B6" w:rsidRDefault="00E077B6" w:rsidP="00AE1681">
      <w:r>
        <w:separator/>
      </w:r>
    </w:p>
  </w:footnote>
  <w:footnote w:type="continuationSeparator" w:id="0">
    <w:p w:rsidR="00E077B6" w:rsidRDefault="00E077B6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BB" w:rsidRDefault="00667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B6" w:rsidRPr="00EB13CA" w:rsidRDefault="00E077B6" w:rsidP="0004065B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 xml:space="preserve">Nr sprawy: </w:t>
    </w:r>
    <w:r w:rsidRPr="00EB13CA">
      <w:rPr>
        <w:rFonts w:ascii="Arial" w:hAnsi="Arial" w:cs="Arial"/>
        <w:sz w:val="24"/>
        <w:szCs w:val="24"/>
      </w:rPr>
      <w:t>BAD.241.2.</w:t>
    </w:r>
    <w:r w:rsidR="0004065B">
      <w:rPr>
        <w:rFonts w:ascii="Arial" w:hAnsi="Arial" w:cs="Arial"/>
        <w:sz w:val="24"/>
        <w:szCs w:val="24"/>
      </w:rPr>
      <w:t>6</w:t>
    </w:r>
    <w:r w:rsidR="0091604B">
      <w:rPr>
        <w:rFonts w:ascii="Arial" w:hAnsi="Arial" w:cs="Arial"/>
        <w:sz w:val="24"/>
        <w:szCs w:val="24"/>
      </w:rPr>
      <w:t>.202</w:t>
    </w:r>
    <w:r w:rsidR="00667FBB">
      <w:rPr>
        <w:rFonts w:ascii="Arial" w:hAnsi="Arial" w:cs="Arial"/>
        <w:sz w:val="24"/>
        <w:szCs w:val="24"/>
      </w:rPr>
      <w:t>3</w:t>
    </w:r>
    <w:bookmarkStart w:id="4" w:name="_GoBack"/>
    <w:bookmarkEnd w:id="4"/>
    <w:r w:rsidRPr="00EB13CA">
      <w:rPr>
        <w:rFonts w:ascii="Arial" w:hAnsi="Arial" w:cs="Arial"/>
        <w:sz w:val="24"/>
        <w:szCs w:val="24"/>
      </w:rPr>
      <w:t xml:space="preserve"> </w:t>
    </w:r>
  </w:p>
  <w:p w:rsidR="00E077B6" w:rsidRPr="00A46F09" w:rsidRDefault="00A50436" w:rsidP="0004065B">
    <w:pPr>
      <w:pStyle w:val="Nagwek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E077B6" w:rsidRPr="00A46F09">
      <w:rPr>
        <w:rFonts w:ascii="Arial" w:hAnsi="Arial" w:cs="Arial"/>
        <w:sz w:val="24"/>
        <w:szCs w:val="24"/>
      </w:rPr>
      <w:t xml:space="preserve">ałącznik nr </w:t>
    </w:r>
    <w:r w:rsidR="002B6EF5">
      <w:rPr>
        <w:rFonts w:ascii="Arial" w:hAnsi="Arial" w:cs="Arial"/>
        <w:sz w:val="24"/>
        <w:szCs w:val="24"/>
      </w:rPr>
      <w:t>8</w:t>
    </w:r>
    <w:r w:rsidR="00E077B6" w:rsidRPr="00A46F09">
      <w:rPr>
        <w:rFonts w:ascii="Arial" w:hAnsi="Arial" w:cs="Arial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BB" w:rsidRDefault="00667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33EFA"/>
    <w:rsid w:val="0004065B"/>
    <w:rsid w:val="00053218"/>
    <w:rsid w:val="000A61F1"/>
    <w:rsid w:val="000A7321"/>
    <w:rsid w:val="000A74F0"/>
    <w:rsid w:val="000E0C2E"/>
    <w:rsid w:val="001121BA"/>
    <w:rsid w:val="00147B8D"/>
    <w:rsid w:val="00163B9B"/>
    <w:rsid w:val="0016709F"/>
    <w:rsid w:val="001775A1"/>
    <w:rsid w:val="00192BF1"/>
    <w:rsid w:val="001B4163"/>
    <w:rsid w:val="001C3498"/>
    <w:rsid w:val="001D3C92"/>
    <w:rsid w:val="001F13F7"/>
    <w:rsid w:val="002006AD"/>
    <w:rsid w:val="00215AFA"/>
    <w:rsid w:val="00222C98"/>
    <w:rsid w:val="00273120"/>
    <w:rsid w:val="00282208"/>
    <w:rsid w:val="002875D8"/>
    <w:rsid w:val="002A4BC4"/>
    <w:rsid w:val="002B6EF5"/>
    <w:rsid w:val="002D1D5B"/>
    <w:rsid w:val="002E245A"/>
    <w:rsid w:val="00300DB7"/>
    <w:rsid w:val="003055AC"/>
    <w:rsid w:val="0031252E"/>
    <w:rsid w:val="00314463"/>
    <w:rsid w:val="0033258B"/>
    <w:rsid w:val="00334D60"/>
    <w:rsid w:val="00335BFA"/>
    <w:rsid w:val="003538A6"/>
    <w:rsid w:val="00373029"/>
    <w:rsid w:val="00376019"/>
    <w:rsid w:val="00384FF2"/>
    <w:rsid w:val="00391EE2"/>
    <w:rsid w:val="003954BA"/>
    <w:rsid w:val="003A2B37"/>
    <w:rsid w:val="003C1855"/>
    <w:rsid w:val="003D659A"/>
    <w:rsid w:val="003E51D0"/>
    <w:rsid w:val="003F7637"/>
    <w:rsid w:val="004163CF"/>
    <w:rsid w:val="0042754E"/>
    <w:rsid w:val="00454E68"/>
    <w:rsid w:val="00460DC7"/>
    <w:rsid w:val="00477EC6"/>
    <w:rsid w:val="00485F64"/>
    <w:rsid w:val="00490F65"/>
    <w:rsid w:val="004B21ED"/>
    <w:rsid w:val="004B6F1A"/>
    <w:rsid w:val="004D53D2"/>
    <w:rsid w:val="004F2E23"/>
    <w:rsid w:val="00505C37"/>
    <w:rsid w:val="00537E49"/>
    <w:rsid w:val="00540F10"/>
    <w:rsid w:val="00565A79"/>
    <w:rsid w:val="00566433"/>
    <w:rsid w:val="00574BC6"/>
    <w:rsid w:val="00593DFE"/>
    <w:rsid w:val="005B20E8"/>
    <w:rsid w:val="005B39A5"/>
    <w:rsid w:val="006105DB"/>
    <w:rsid w:val="00612E77"/>
    <w:rsid w:val="006244A7"/>
    <w:rsid w:val="00631ED3"/>
    <w:rsid w:val="006402E5"/>
    <w:rsid w:val="00665A2D"/>
    <w:rsid w:val="006665FB"/>
    <w:rsid w:val="00667FBB"/>
    <w:rsid w:val="0067585B"/>
    <w:rsid w:val="00686BBA"/>
    <w:rsid w:val="006C7263"/>
    <w:rsid w:val="006D4505"/>
    <w:rsid w:val="00706D30"/>
    <w:rsid w:val="0072179D"/>
    <w:rsid w:val="0074657F"/>
    <w:rsid w:val="00760F71"/>
    <w:rsid w:val="00773F17"/>
    <w:rsid w:val="00775CD1"/>
    <w:rsid w:val="007D1427"/>
    <w:rsid w:val="007E4101"/>
    <w:rsid w:val="007E747D"/>
    <w:rsid w:val="00815DFB"/>
    <w:rsid w:val="008A216F"/>
    <w:rsid w:val="008A387C"/>
    <w:rsid w:val="008A42C6"/>
    <w:rsid w:val="008B1CBC"/>
    <w:rsid w:val="008D0959"/>
    <w:rsid w:val="008D10F8"/>
    <w:rsid w:val="008D2B17"/>
    <w:rsid w:val="008E6D14"/>
    <w:rsid w:val="008F515F"/>
    <w:rsid w:val="00904493"/>
    <w:rsid w:val="009053E4"/>
    <w:rsid w:val="00907367"/>
    <w:rsid w:val="0091604B"/>
    <w:rsid w:val="00930973"/>
    <w:rsid w:val="00952EF5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50436"/>
    <w:rsid w:val="00A71135"/>
    <w:rsid w:val="00AB1927"/>
    <w:rsid w:val="00AB4398"/>
    <w:rsid w:val="00AE1681"/>
    <w:rsid w:val="00B44839"/>
    <w:rsid w:val="00B45081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C7AEA"/>
    <w:rsid w:val="00CD40EA"/>
    <w:rsid w:val="00CE7F79"/>
    <w:rsid w:val="00CF01BE"/>
    <w:rsid w:val="00D03F35"/>
    <w:rsid w:val="00D77A65"/>
    <w:rsid w:val="00D85F9F"/>
    <w:rsid w:val="00D93FA0"/>
    <w:rsid w:val="00DC1578"/>
    <w:rsid w:val="00DD76D8"/>
    <w:rsid w:val="00DE23DD"/>
    <w:rsid w:val="00DF7683"/>
    <w:rsid w:val="00E077B6"/>
    <w:rsid w:val="00E46553"/>
    <w:rsid w:val="00E65FB2"/>
    <w:rsid w:val="00E66BFB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56ED1"/>
    <w:rsid w:val="00F60501"/>
    <w:rsid w:val="00F66426"/>
    <w:rsid w:val="00F67DB1"/>
    <w:rsid w:val="00F731F4"/>
    <w:rsid w:val="00F74D13"/>
    <w:rsid w:val="00F92055"/>
    <w:rsid w:val="00F9360E"/>
    <w:rsid w:val="00FA5EFA"/>
    <w:rsid w:val="00FA7D31"/>
    <w:rsid w:val="00FD2B23"/>
    <w:rsid w:val="00FE1065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1B7871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SWZ oświadczenie o aktualności informacji</vt:lpstr>
    </vt:vector>
  </TitlesOfParts>
  <Company>Microsoft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o aktualności informacji</dc:title>
  <dc:subject/>
  <dc:creator>Beata Chojecka</dc:creator>
  <cp:keywords>chromatografy KPO</cp:keywords>
  <dc:description/>
  <cp:lastModifiedBy>Katarzyna Niedźwiedzka-Rozkosz</cp:lastModifiedBy>
  <cp:revision>5</cp:revision>
  <dcterms:created xsi:type="dcterms:W3CDTF">2023-06-13T12:45:00Z</dcterms:created>
  <dcterms:modified xsi:type="dcterms:W3CDTF">2023-06-21T10:15:00Z</dcterms:modified>
</cp:coreProperties>
</file>