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0CDA2045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E170C0">
        <w:rPr>
          <w:rFonts w:ascii="Arial" w:eastAsia="Times New Roman" w:hAnsi="Arial" w:cs="Arial"/>
          <w:lang w:eastAsia="pl-PL"/>
        </w:rPr>
        <w:t>5</w:t>
      </w:r>
      <w:r w:rsidR="00160738">
        <w:rPr>
          <w:rFonts w:ascii="Arial" w:eastAsia="Times New Roman" w:hAnsi="Arial" w:cs="Arial"/>
          <w:lang w:eastAsia="pl-PL"/>
        </w:rPr>
        <w:t>8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716610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685FBA63" w:rsidR="00921991" w:rsidRPr="001F08CF" w:rsidRDefault="00121C75" w:rsidP="001F08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1F08CF">
        <w:rPr>
          <w:rFonts w:ascii="Arial" w:eastAsia="Times New Roman" w:hAnsi="Arial" w:cs="Arial"/>
          <w:lang w:eastAsia="pl-PL"/>
        </w:rPr>
        <w:t xml:space="preserve"> </w:t>
      </w:r>
      <w:r w:rsidR="00160738">
        <w:rPr>
          <w:rFonts w:ascii="Arial" w:eastAsia="Times New Roman" w:hAnsi="Arial" w:cs="Arial"/>
          <w:lang w:eastAsia="pl-PL"/>
        </w:rPr>
        <w:t>łączników, zaworów i nasuwek</w:t>
      </w:r>
      <w:r w:rsidR="001F08CF">
        <w:rPr>
          <w:rFonts w:ascii="Arial" w:eastAsia="Times New Roman" w:hAnsi="Arial" w:cs="Arial"/>
          <w:lang w:eastAsia="pl-PL"/>
        </w:rPr>
        <w:t>”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7"/>
        <w:gridCol w:w="1294"/>
        <w:gridCol w:w="1294"/>
        <w:gridCol w:w="1294"/>
        <w:gridCol w:w="1295"/>
        <w:gridCol w:w="1295"/>
      </w:tblGrid>
      <w:tr w:rsidR="00160738" w14:paraId="39D1AE8B" w14:textId="77777777" w:rsidTr="00160738">
        <w:tc>
          <w:tcPr>
            <w:tcW w:w="421" w:type="dxa"/>
          </w:tcPr>
          <w:p w14:paraId="5DB3F0D9" w14:textId="0D89752C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0738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67" w:type="dxa"/>
          </w:tcPr>
          <w:p w14:paraId="5B2B8A79" w14:textId="1196746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0738">
              <w:rPr>
                <w:rFonts w:ascii="Arial" w:hAnsi="Arial" w:cs="Arial"/>
                <w:bCs/>
                <w:sz w:val="18"/>
                <w:szCs w:val="18"/>
              </w:rPr>
              <w:t>Nazwa asortymentu</w:t>
            </w:r>
          </w:p>
        </w:tc>
        <w:tc>
          <w:tcPr>
            <w:tcW w:w="1294" w:type="dxa"/>
          </w:tcPr>
          <w:p w14:paraId="306C3566" w14:textId="69DD1B2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0738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sztuk</w:t>
            </w:r>
          </w:p>
        </w:tc>
        <w:tc>
          <w:tcPr>
            <w:tcW w:w="1294" w:type="dxa"/>
          </w:tcPr>
          <w:p w14:paraId="4249640B" w14:textId="35E17D0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0738">
              <w:rPr>
                <w:rFonts w:ascii="Arial" w:hAnsi="Arial" w:cs="Arial"/>
                <w:bCs/>
                <w:sz w:val="18"/>
                <w:szCs w:val="18"/>
              </w:rPr>
              <w:t>Cenna netto za sztukę</w:t>
            </w:r>
          </w:p>
        </w:tc>
        <w:tc>
          <w:tcPr>
            <w:tcW w:w="1294" w:type="dxa"/>
          </w:tcPr>
          <w:p w14:paraId="148FD99C" w14:textId="4F6DFF20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0738">
              <w:rPr>
                <w:rFonts w:ascii="Arial" w:hAnsi="Arial" w:cs="Arial"/>
                <w:bCs/>
                <w:sz w:val="18"/>
                <w:szCs w:val="18"/>
              </w:rPr>
              <w:t>Wartość VAT</w:t>
            </w:r>
          </w:p>
        </w:tc>
        <w:tc>
          <w:tcPr>
            <w:tcW w:w="1295" w:type="dxa"/>
          </w:tcPr>
          <w:p w14:paraId="6D9BE074" w14:textId="214A3CA4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0738">
              <w:rPr>
                <w:rFonts w:ascii="Arial" w:hAnsi="Arial" w:cs="Arial"/>
                <w:bCs/>
                <w:sz w:val="18"/>
                <w:szCs w:val="18"/>
              </w:rPr>
              <w:t>Cena netto za całość zamówienia</w:t>
            </w:r>
          </w:p>
        </w:tc>
        <w:tc>
          <w:tcPr>
            <w:tcW w:w="1295" w:type="dxa"/>
          </w:tcPr>
          <w:p w14:paraId="0FFEB77B" w14:textId="2D1A2B0A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0738">
              <w:rPr>
                <w:rFonts w:ascii="Arial" w:hAnsi="Arial" w:cs="Arial"/>
                <w:bCs/>
                <w:sz w:val="18"/>
                <w:szCs w:val="18"/>
              </w:rPr>
              <w:t>Cena brutto za całość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zamówienia</w:t>
            </w:r>
          </w:p>
        </w:tc>
      </w:tr>
      <w:tr w:rsidR="00160738" w14:paraId="55EA744E" w14:textId="77777777" w:rsidTr="00160738">
        <w:tc>
          <w:tcPr>
            <w:tcW w:w="421" w:type="dxa"/>
          </w:tcPr>
          <w:p w14:paraId="3C21E190" w14:textId="5FF1DC72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67" w:type="dxa"/>
          </w:tcPr>
          <w:p w14:paraId="7AD72DB2" w14:textId="64EC554C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Łącznik rurowo – kołnierzowy do rur miękkich (PVC, PE) DN 160/150</w:t>
            </w:r>
          </w:p>
        </w:tc>
        <w:tc>
          <w:tcPr>
            <w:tcW w:w="1294" w:type="dxa"/>
          </w:tcPr>
          <w:p w14:paraId="2C010472" w14:textId="626786C6" w:rsidR="00160738" w:rsidRPr="00160738" w:rsidRDefault="00160738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94" w:type="dxa"/>
          </w:tcPr>
          <w:p w14:paraId="3E1449C7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2B5F3242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7E17D514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73566EED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738" w14:paraId="11F08062" w14:textId="77777777" w:rsidTr="00160738">
        <w:tc>
          <w:tcPr>
            <w:tcW w:w="421" w:type="dxa"/>
          </w:tcPr>
          <w:p w14:paraId="1E7CB811" w14:textId="38AA5171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</w:tcPr>
          <w:p w14:paraId="31AE34F3" w14:textId="6D1A43F9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Łącznik rurowo – kołnierzowy do rur miękkich (PVC, PE) DN 110/100</w:t>
            </w:r>
          </w:p>
        </w:tc>
        <w:tc>
          <w:tcPr>
            <w:tcW w:w="1294" w:type="dxa"/>
          </w:tcPr>
          <w:p w14:paraId="033220C7" w14:textId="23AE97C7" w:rsidR="00160738" w:rsidRPr="00160738" w:rsidRDefault="00160738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94" w:type="dxa"/>
          </w:tcPr>
          <w:p w14:paraId="3520253F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2D41A926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4B02D751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470B2753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738" w14:paraId="7E71196F" w14:textId="77777777" w:rsidTr="00160738">
        <w:tc>
          <w:tcPr>
            <w:tcW w:w="421" w:type="dxa"/>
          </w:tcPr>
          <w:p w14:paraId="5279F249" w14:textId="7C016B8E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167" w:type="dxa"/>
          </w:tcPr>
          <w:p w14:paraId="2B50CDB0" w14:textId="05F3CBD9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Łącznik rurowo – rurowy do rur miękkich (PVC, PE) DN 100</w:t>
            </w:r>
          </w:p>
        </w:tc>
        <w:tc>
          <w:tcPr>
            <w:tcW w:w="1294" w:type="dxa"/>
          </w:tcPr>
          <w:p w14:paraId="55EF9361" w14:textId="74DFF150" w:rsidR="00160738" w:rsidRPr="00160738" w:rsidRDefault="00160738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94" w:type="dxa"/>
          </w:tcPr>
          <w:p w14:paraId="62F5E427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0E3E85EF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0FA4EC88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4512D48E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738" w14:paraId="5FADB9E9" w14:textId="77777777" w:rsidTr="00160738">
        <w:tc>
          <w:tcPr>
            <w:tcW w:w="421" w:type="dxa"/>
          </w:tcPr>
          <w:p w14:paraId="4C28A597" w14:textId="26C20865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167" w:type="dxa"/>
          </w:tcPr>
          <w:p w14:paraId="4E657223" w14:textId="63E4B619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Łącznik rurowo – rurowy uniwersalny DN 150</w:t>
            </w:r>
          </w:p>
        </w:tc>
        <w:tc>
          <w:tcPr>
            <w:tcW w:w="1294" w:type="dxa"/>
          </w:tcPr>
          <w:p w14:paraId="24D89237" w14:textId="582ACA67" w:rsidR="00160738" w:rsidRDefault="00160738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14:paraId="236E183B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51A45784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28BE32C1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23ADDAC0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738" w14:paraId="065FE2C8" w14:textId="77777777" w:rsidTr="00160738">
        <w:tc>
          <w:tcPr>
            <w:tcW w:w="421" w:type="dxa"/>
          </w:tcPr>
          <w:p w14:paraId="0C50FF15" w14:textId="278BB3B4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167" w:type="dxa"/>
          </w:tcPr>
          <w:p w14:paraId="1A5681E0" w14:textId="4D6AB04F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Łącznik rurowo – rurowy uniwersalny DN 80</w:t>
            </w:r>
          </w:p>
        </w:tc>
        <w:tc>
          <w:tcPr>
            <w:tcW w:w="1294" w:type="dxa"/>
          </w:tcPr>
          <w:p w14:paraId="03C13F87" w14:textId="10FA98DD" w:rsidR="00160738" w:rsidRDefault="00160738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14:paraId="27AEC6A8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7707DFBD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041F4528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3EACCDCC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738" w14:paraId="0A4EFE4F" w14:textId="77777777" w:rsidTr="00160738">
        <w:tc>
          <w:tcPr>
            <w:tcW w:w="421" w:type="dxa"/>
          </w:tcPr>
          <w:p w14:paraId="3E90F4C6" w14:textId="137EDE0A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167" w:type="dxa"/>
          </w:tcPr>
          <w:p w14:paraId="5A0B2A84" w14:textId="15DD4CF6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Zawór kulowy zwrotny DN 100</w:t>
            </w:r>
          </w:p>
        </w:tc>
        <w:tc>
          <w:tcPr>
            <w:tcW w:w="1294" w:type="dxa"/>
          </w:tcPr>
          <w:p w14:paraId="796AFAF1" w14:textId="65DE2F2A" w:rsidR="00160738" w:rsidRDefault="00160738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14:paraId="1829EC76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1B61168E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76AAF516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17895357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738" w14:paraId="711835AE" w14:textId="77777777" w:rsidTr="00160738">
        <w:tc>
          <w:tcPr>
            <w:tcW w:w="421" w:type="dxa"/>
          </w:tcPr>
          <w:p w14:paraId="26F30C14" w14:textId="48D0559D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167" w:type="dxa"/>
          </w:tcPr>
          <w:p w14:paraId="55231CC1" w14:textId="6B44CAC7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Zawór kulowy zwrotny DN 80</w:t>
            </w:r>
          </w:p>
        </w:tc>
        <w:tc>
          <w:tcPr>
            <w:tcW w:w="1294" w:type="dxa"/>
          </w:tcPr>
          <w:p w14:paraId="3F12E883" w14:textId="492420A4" w:rsidR="00160738" w:rsidRDefault="00160738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14:paraId="536EBF9B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5AB98B3A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1B1F1BD2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137B0269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738" w14:paraId="7300DFD1" w14:textId="77777777" w:rsidTr="00160738">
        <w:tc>
          <w:tcPr>
            <w:tcW w:w="421" w:type="dxa"/>
          </w:tcPr>
          <w:p w14:paraId="7FD84115" w14:textId="039744A6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167" w:type="dxa"/>
          </w:tcPr>
          <w:p w14:paraId="2645C335" w14:textId="4510E486" w:rsidR="00160738" w:rsidRDefault="00922A2B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Zawór kulowy zwrotny DN 200</w:t>
            </w:r>
          </w:p>
        </w:tc>
        <w:tc>
          <w:tcPr>
            <w:tcW w:w="1294" w:type="dxa"/>
          </w:tcPr>
          <w:p w14:paraId="5D5E9667" w14:textId="341BB9FA" w:rsidR="00160738" w:rsidRDefault="00922A2B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14:paraId="10BCD892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7CD02C6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4EF04670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72CB0EBA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738" w14:paraId="4AE57683" w14:textId="77777777" w:rsidTr="00160738">
        <w:tc>
          <w:tcPr>
            <w:tcW w:w="421" w:type="dxa"/>
          </w:tcPr>
          <w:p w14:paraId="32A4CE87" w14:textId="6000596D" w:rsid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167" w:type="dxa"/>
          </w:tcPr>
          <w:p w14:paraId="7793DAFE" w14:textId="7D053719" w:rsidR="00160738" w:rsidRDefault="00922A2B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Nasuwka do rur PVC ciśnieniowych do wody PN10, DN 100</w:t>
            </w:r>
          </w:p>
        </w:tc>
        <w:tc>
          <w:tcPr>
            <w:tcW w:w="1294" w:type="dxa"/>
          </w:tcPr>
          <w:p w14:paraId="7E454D30" w14:textId="32C1E7C4" w:rsidR="00160738" w:rsidRDefault="004C53DB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94" w:type="dxa"/>
          </w:tcPr>
          <w:p w14:paraId="43AF21A6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0AAB6D8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203558A2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3996025D" w14:textId="77777777" w:rsidR="00160738" w:rsidRPr="00160738" w:rsidRDefault="00160738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2A2B" w14:paraId="3A384E9C" w14:textId="77777777" w:rsidTr="00160738">
        <w:tc>
          <w:tcPr>
            <w:tcW w:w="421" w:type="dxa"/>
          </w:tcPr>
          <w:p w14:paraId="10AEAE55" w14:textId="523D9CED" w:rsidR="00922A2B" w:rsidRDefault="00922A2B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167" w:type="dxa"/>
          </w:tcPr>
          <w:p w14:paraId="1862B1BF" w14:textId="16BEADC1" w:rsidR="00922A2B" w:rsidRDefault="00922A2B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Nasuwka do rur PVC ciśnieniowych do wody PN 10, DN 80</w:t>
            </w:r>
          </w:p>
        </w:tc>
        <w:tc>
          <w:tcPr>
            <w:tcW w:w="1294" w:type="dxa"/>
          </w:tcPr>
          <w:p w14:paraId="1D49AF13" w14:textId="4C1FC4C6" w:rsidR="00922A2B" w:rsidRDefault="00922A2B" w:rsidP="004C53DB">
            <w:pPr>
              <w:tabs>
                <w:tab w:val="left" w:pos="187"/>
                <w:tab w:val="left" w:pos="37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94" w:type="dxa"/>
          </w:tcPr>
          <w:p w14:paraId="2ECE38B5" w14:textId="77777777" w:rsidR="00922A2B" w:rsidRPr="00160738" w:rsidRDefault="00922A2B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8623233" w14:textId="77777777" w:rsidR="00922A2B" w:rsidRPr="00160738" w:rsidRDefault="00922A2B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2A2C9C14" w14:textId="77777777" w:rsidR="00922A2B" w:rsidRPr="00160738" w:rsidRDefault="00922A2B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0C6C8508" w14:textId="77777777" w:rsidR="00922A2B" w:rsidRPr="00160738" w:rsidRDefault="00922A2B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lastRenderedPageBreak/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15B92D4C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E170C0">
        <w:rPr>
          <w:rFonts w:ascii="Arial" w:eastAsia="Noto Sans CJK SC Regular" w:hAnsi="Arial" w:cs="Arial"/>
          <w:b/>
          <w:kern w:val="2"/>
          <w:lang w:eastAsia="zh-CN" w:bidi="hi-IN"/>
        </w:rPr>
        <w:t>5</w:t>
      </w:r>
      <w:r w:rsidR="004C53DB">
        <w:rPr>
          <w:rFonts w:ascii="Arial" w:eastAsia="Noto Sans CJK SC Regular" w:hAnsi="Arial" w:cs="Arial"/>
          <w:b/>
          <w:kern w:val="2"/>
          <w:lang w:eastAsia="zh-CN" w:bidi="hi-IN"/>
        </w:rPr>
        <w:t>8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716610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A53CED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5E973" w14:textId="77777777" w:rsidR="00A53CED" w:rsidRDefault="00A53CED" w:rsidP="00EF2556">
      <w:pPr>
        <w:spacing w:after="0" w:line="240" w:lineRule="auto"/>
      </w:pPr>
      <w:r>
        <w:separator/>
      </w:r>
    </w:p>
  </w:endnote>
  <w:endnote w:type="continuationSeparator" w:id="0">
    <w:p w14:paraId="45A761C5" w14:textId="77777777" w:rsidR="00A53CED" w:rsidRDefault="00A53CE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706A3" w14:textId="77777777" w:rsidR="00A53CED" w:rsidRDefault="00A53CED" w:rsidP="00EF2556">
      <w:pPr>
        <w:spacing w:after="0" w:line="240" w:lineRule="auto"/>
      </w:pPr>
      <w:r>
        <w:separator/>
      </w:r>
    </w:p>
  </w:footnote>
  <w:footnote w:type="continuationSeparator" w:id="0">
    <w:p w14:paraId="5F081BDE" w14:textId="77777777" w:rsidR="00A53CED" w:rsidRDefault="00A53CE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23D522D9" w:rsidR="00322509" w:rsidRPr="00716610" w:rsidRDefault="00B80AA3" w:rsidP="0071661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E170C0">
      <w:rPr>
        <w:rFonts w:cstheme="minorHAnsi"/>
        <w:bCs/>
        <w:sz w:val="20"/>
        <w:szCs w:val="20"/>
      </w:rPr>
      <w:t>5</w:t>
    </w:r>
    <w:r w:rsidR="00160738">
      <w:rPr>
        <w:rFonts w:cstheme="minorHAnsi"/>
        <w:bCs/>
        <w:sz w:val="20"/>
        <w:szCs w:val="20"/>
      </w:rPr>
      <w:t>8</w:t>
    </w:r>
    <w:r>
      <w:rPr>
        <w:rFonts w:cstheme="minorHAnsi"/>
        <w:bCs/>
        <w:sz w:val="20"/>
        <w:szCs w:val="20"/>
      </w:rPr>
      <w:t>/202</w:t>
    </w:r>
    <w:r w:rsidR="00716610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0738"/>
    <w:rsid w:val="00167DDD"/>
    <w:rsid w:val="00181394"/>
    <w:rsid w:val="00194784"/>
    <w:rsid w:val="001B349A"/>
    <w:rsid w:val="001E4613"/>
    <w:rsid w:val="001F077C"/>
    <w:rsid w:val="001F08CF"/>
    <w:rsid w:val="001F18EF"/>
    <w:rsid w:val="00213A6F"/>
    <w:rsid w:val="00232235"/>
    <w:rsid w:val="00245141"/>
    <w:rsid w:val="00255D26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9194A"/>
    <w:rsid w:val="003A62CB"/>
    <w:rsid w:val="003A7115"/>
    <w:rsid w:val="003F27A5"/>
    <w:rsid w:val="0041332A"/>
    <w:rsid w:val="0049168F"/>
    <w:rsid w:val="004C53DB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96C8C"/>
    <w:rsid w:val="005A3F80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16610"/>
    <w:rsid w:val="00720ACD"/>
    <w:rsid w:val="007320E6"/>
    <w:rsid w:val="007506A3"/>
    <w:rsid w:val="00751E42"/>
    <w:rsid w:val="007825DB"/>
    <w:rsid w:val="00785552"/>
    <w:rsid w:val="007E23D8"/>
    <w:rsid w:val="007F1581"/>
    <w:rsid w:val="007F4D4B"/>
    <w:rsid w:val="007F7053"/>
    <w:rsid w:val="00807CEE"/>
    <w:rsid w:val="008248ED"/>
    <w:rsid w:val="00824D30"/>
    <w:rsid w:val="00843ED8"/>
    <w:rsid w:val="00897E93"/>
    <w:rsid w:val="008C21BC"/>
    <w:rsid w:val="008E440C"/>
    <w:rsid w:val="00910816"/>
    <w:rsid w:val="009144B8"/>
    <w:rsid w:val="00921991"/>
    <w:rsid w:val="00922A2B"/>
    <w:rsid w:val="00947865"/>
    <w:rsid w:val="00952468"/>
    <w:rsid w:val="009C7F07"/>
    <w:rsid w:val="00A17BC5"/>
    <w:rsid w:val="00A31623"/>
    <w:rsid w:val="00A53CED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170C0"/>
    <w:rsid w:val="00E52C8A"/>
    <w:rsid w:val="00E569E8"/>
    <w:rsid w:val="00E56A83"/>
    <w:rsid w:val="00EB0EEE"/>
    <w:rsid w:val="00ED4914"/>
    <w:rsid w:val="00EE0A8F"/>
    <w:rsid w:val="00EF1820"/>
    <w:rsid w:val="00EF2556"/>
    <w:rsid w:val="00F02C4F"/>
    <w:rsid w:val="00F63673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19</cp:revision>
  <dcterms:created xsi:type="dcterms:W3CDTF">2023-10-04T05:59:00Z</dcterms:created>
  <dcterms:modified xsi:type="dcterms:W3CDTF">2024-07-26T07:00:00Z</dcterms:modified>
</cp:coreProperties>
</file>