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B8FF"/>
  <w:body>
    <w:p w:rsidR="006C66AB" w:rsidRDefault="006C66AB" w:rsidP="006C66AB">
      <w:pPr>
        <w:pStyle w:val="Nagwek"/>
        <w:spacing w:line="170" w:lineRule="exact"/>
        <w:jc w:val="right"/>
        <w:rPr>
          <w:rFonts w:ascii="Verdana" w:eastAsia="Tahoma" w:hAnsi="Verdana" w:cs="Verdana"/>
          <w:spacing w:val="120"/>
          <w:sz w:val="16"/>
          <w:szCs w:val="16"/>
        </w:rPr>
      </w:pPr>
      <w:r>
        <w:rPr>
          <w:noProof/>
          <w:lang w:eastAsia="pl-PL"/>
        </w:rPr>
        <w:drawing>
          <wp:anchor distT="0" distB="0" distL="0" distR="0" simplePos="0" relativeHeight="251659264" behindDoc="0" locked="0" layoutInCell="1" allowOverlap="1">
            <wp:simplePos x="0" y="0"/>
            <wp:positionH relativeFrom="column">
              <wp:posOffset>9525</wp:posOffset>
            </wp:positionH>
            <wp:positionV relativeFrom="paragraph">
              <wp:posOffset>19050</wp:posOffset>
            </wp:positionV>
            <wp:extent cx="961390" cy="533400"/>
            <wp:effectExtent l="19050" t="0" r="0" b="0"/>
            <wp:wrapSquare wrapText="right"/>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srcRect/>
                    <a:stretch>
                      <a:fillRect/>
                    </a:stretch>
                  </pic:blipFill>
                  <pic:spPr bwMode="auto">
                    <a:xfrm>
                      <a:off x="0" y="0"/>
                      <a:ext cx="961390" cy="533400"/>
                    </a:xfrm>
                    <a:prstGeom prst="rect">
                      <a:avLst/>
                    </a:prstGeom>
                    <a:solidFill>
                      <a:srgbClr val="FFFFFF"/>
                    </a:solidFill>
                    <a:ln w="9525">
                      <a:noFill/>
                      <a:miter lim="800000"/>
                      <a:headEnd/>
                      <a:tailEnd/>
                    </a:ln>
                  </pic:spPr>
                </pic:pic>
              </a:graphicData>
            </a:graphic>
          </wp:anchor>
        </w:drawing>
      </w:r>
      <w:r>
        <w:rPr>
          <w:rFonts w:ascii="Verdana" w:eastAsia="Tahoma" w:hAnsi="Verdana" w:cs="Verdana"/>
          <w:b/>
          <w:bCs/>
          <w:spacing w:val="24"/>
          <w:sz w:val="16"/>
          <w:szCs w:val="16"/>
        </w:rPr>
        <w:t>domagało wnuk architekci</w:t>
      </w:r>
    </w:p>
    <w:p w:rsidR="006C66AB" w:rsidRDefault="006C66AB" w:rsidP="006C66AB">
      <w:pPr>
        <w:pStyle w:val="Nagwek"/>
        <w:tabs>
          <w:tab w:val="right" w:pos="9214"/>
        </w:tabs>
        <w:spacing w:line="170" w:lineRule="exact"/>
        <w:ind w:left="9072" w:hanging="9072"/>
        <w:jc w:val="right"/>
        <w:rPr>
          <w:rFonts w:ascii="Verdana" w:eastAsia="Tahoma" w:hAnsi="Verdana" w:cs="Verdana"/>
          <w:spacing w:val="10"/>
          <w:sz w:val="16"/>
          <w:szCs w:val="16"/>
        </w:rPr>
      </w:pPr>
      <w:r>
        <w:rPr>
          <w:rFonts w:ascii="Verdana" w:eastAsia="Tahoma" w:hAnsi="Verdana" w:cs="Verdana"/>
          <w:spacing w:val="120"/>
          <w:sz w:val="16"/>
          <w:szCs w:val="16"/>
        </w:rPr>
        <w:t xml:space="preserve">                  </w:t>
      </w:r>
    </w:p>
    <w:p w:rsidR="006C66AB" w:rsidRDefault="006C66AB" w:rsidP="006C66AB">
      <w:pPr>
        <w:pStyle w:val="Nagwek"/>
        <w:spacing w:line="170" w:lineRule="exact"/>
        <w:jc w:val="right"/>
        <w:rPr>
          <w:rFonts w:ascii="Verdana" w:eastAsia="Tahoma" w:hAnsi="Verdana" w:cs="Verdana"/>
          <w:spacing w:val="8"/>
          <w:sz w:val="16"/>
          <w:szCs w:val="16"/>
        </w:rPr>
      </w:pPr>
      <w:r>
        <w:rPr>
          <w:rFonts w:ascii="Verdana" w:eastAsia="Tahoma" w:hAnsi="Verdana" w:cs="Verdana"/>
          <w:spacing w:val="10"/>
          <w:sz w:val="16"/>
          <w:szCs w:val="16"/>
        </w:rPr>
        <w:t>90-755 Łódź  |  al. 1-go Maja 87 lok. 315</w:t>
      </w:r>
    </w:p>
    <w:p w:rsidR="006C66AB" w:rsidRPr="000519E0" w:rsidRDefault="006C66AB" w:rsidP="006C66AB">
      <w:pPr>
        <w:pStyle w:val="Nagwek"/>
        <w:pBdr>
          <w:bottom w:val="single" w:sz="1" w:space="1" w:color="000000"/>
        </w:pBdr>
        <w:spacing w:line="170" w:lineRule="exact"/>
        <w:jc w:val="right"/>
        <w:rPr>
          <w:rFonts w:ascii="Verdana" w:hAnsi="Verdana" w:cs="Verdana"/>
          <w:spacing w:val="8"/>
          <w:sz w:val="16"/>
          <w:szCs w:val="16"/>
          <w:lang w:val="en-US"/>
        </w:rPr>
      </w:pPr>
      <w:r w:rsidRPr="006C66AB">
        <w:rPr>
          <w:rFonts w:ascii="Verdana" w:eastAsia="Tahoma" w:hAnsi="Verdana" w:cs="Verdana"/>
          <w:spacing w:val="8"/>
          <w:sz w:val="16"/>
          <w:szCs w:val="16"/>
        </w:rPr>
        <w:t xml:space="preserve"> </w:t>
      </w:r>
      <w:r w:rsidRPr="000519E0">
        <w:rPr>
          <w:rFonts w:ascii="Verdana" w:eastAsia="Tahoma" w:hAnsi="Verdana" w:cs="Verdana"/>
          <w:spacing w:val="8"/>
          <w:sz w:val="16"/>
          <w:szCs w:val="16"/>
          <w:lang w:val="en-US"/>
        </w:rPr>
        <w:t>tel.             42 23 66 313 | 604 32 22 35</w:t>
      </w:r>
    </w:p>
    <w:p w:rsidR="006C66AB" w:rsidRPr="000519E0" w:rsidRDefault="006C66AB" w:rsidP="006C66AB">
      <w:pPr>
        <w:pStyle w:val="Tekstpodstawowy"/>
        <w:pBdr>
          <w:bottom w:val="single" w:sz="1" w:space="1" w:color="000000"/>
        </w:pBdr>
        <w:spacing w:line="170" w:lineRule="exact"/>
        <w:jc w:val="right"/>
        <w:rPr>
          <w:b/>
          <w:bCs/>
          <w:sz w:val="8"/>
          <w:szCs w:val="8"/>
          <w:lang w:val="en-US" w:eastAsia="pl-PL" w:bidi="pl-PL"/>
        </w:rPr>
      </w:pPr>
      <w:r w:rsidRPr="000519E0">
        <w:rPr>
          <w:rFonts w:ascii="Verdana" w:hAnsi="Verdana" w:cs="Verdana"/>
          <w:spacing w:val="8"/>
          <w:sz w:val="16"/>
          <w:szCs w:val="16"/>
          <w:lang w:val="en-US"/>
        </w:rPr>
        <w:t>www.dwarchitekci.pl|info@dwarchitekci.pl</w:t>
      </w:r>
    </w:p>
    <w:p w:rsidR="006C66AB" w:rsidRPr="000519E0" w:rsidRDefault="006C66AB" w:rsidP="006C66AB">
      <w:pPr>
        <w:pStyle w:val="Nagwek1"/>
        <w:widowControl w:val="0"/>
        <w:numPr>
          <w:ilvl w:val="0"/>
          <w:numId w:val="0"/>
        </w:numPr>
        <w:spacing w:before="0" w:after="0" w:line="283" w:lineRule="exact"/>
        <w:rPr>
          <w:lang w:val="en-US" w:eastAsia="pl-PL" w:bidi="pl-PL"/>
        </w:rPr>
      </w:pPr>
    </w:p>
    <w:p w:rsidR="006C66AB" w:rsidRPr="000519E0" w:rsidRDefault="006C66AB" w:rsidP="006C66AB">
      <w:pPr>
        <w:tabs>
          <w:tab w:val="left" w:pos="0"/>
        </w:tabs>
        <w:spacing w:line="283" w:lineRule="exact"/>
        <w:jc w:val="center"/>
        <w:rPr>
          <w:b/>
          <w:bCs/>
          <w:lang w:val="en-US" w:eastAsia="pl-PL" w:bidi="pl-PL"/>
        </w:rPr>
      </w:pPr>
    </w:p>
    <w:p w:rsidR="006C66AB" w:rsidRPr="000519E0" w:rsidRDefault="006C66AB" w:rsidP="006C66AB">
      <w:pPr>
        <w:tabs>
          <w:tab w:val="left" w:pos="0"/>
        </w:tabs>
        <w:spacing w:line="283" w:lineRule="exact"/>
        <w:jc w:val="center"/>
        <w:rPr>
          <w:b/>
          <w:bCs/>
          <w:lang w:val="en-US" w:eastAsia="pl-PL" w:bidi="pl-PL"/>
        </w:rPr>
      </w:pPr>
    </w:p>
    <w:p w:rsidR="006C66AB" w:rsidRPr="000519E0" w:rsidRDefault="006C66AB" w:rsidP="006C66AB">
      <w:pPr>
        <w:tabs>
          <w:tab w:val="left" w:pos="0"/>
        </w:tabs>
        <w:spacing w:line="283" w:lineRule="exact"/>
        <w:jc w:val="center"/>
        <w:rPr>
          <w:b/>
          <w:bCs/>
          <w:lang w:val="en-US" w:eastAsia="pl-PL" w:bidi="pl-PL"/>
        </w:rPr>
      </w:pPr>
    </w:p>
    <w:p w:rsidR="006C66AB" w:rsidRPr="000519E0" w:rsidRDefault="006C66AB" w:rsidP="006C66AB">
      <w:pPr>
        <w:jc w:val="center"/>
        <w:rPr>
          <w:b/>
        </w:rPr>
      </w:pPr>
      <w:r>
        <w:rPr>
          <w:b/>
          <w:lang w:eastAsia="pl-PL" w:bidi="pl-PL"/>
        </w:rPr>
        <w:t>SPECYFIKACJA TECHNICZNA WYKONANIA</w:t>
      </w:r>
    </w:p>
    <w:p w:rsidR="006C66AB" w:rsidRDefault="006C66AB" w:rsidP="006C66AB">
      <w:pPr>
        <w:tabs>
          <w:tab w:val="left" w:pos="0"/>
        </w:tabs>
        <w:spacing w:line="283" w:lineRule="exact"/>
        <w:jc w:val="center"/>
      </w:pPr>
    </w:p>
    <w:p w:rsidR="00200B6C" w:rsidRPr="0012012A" w:rsidRDefault="00200B6C" w:rsidP="00200B6C">
      <w:pPr>
        <w:jc w:val="center"/>
        <w:rPr>
          <w:rFonts w:eastAsia="Arial"/>
          <w:b/>
          <w:color w:val="000000"/>
        </w:rPr>
      </w:pPr>
      <w:r w:rsidRPr="0012012A">
        <w:rPr>
          <w:rFonts w:eastAsia="Arial"/>
          <w:b/>
          <w:color w:val="000000"/>
        </w:rPr>
        <w:t xml:space="preserve">Modernizacja </w:t>
      </w:r>
      <w:r w:rsidR="00E54036">
        <w:rPr>
          <w:rFonts w:eastAsia="Arial"/>
          <w:b/>
          <w:color w:val="000000"/>
        </w:rPr>
        <w:t>i rozbudowa zaplecza naukowo – badawczego</w:t>
      </w:r>
    </w:p>
    <w:p w:rsidR="00200B6C" w:rsidRPr="0012012A" w:rsidRDefault="00200B6C" w:rsidP="00200B6C">
      <w:pPr>
        <w:jc w:val="center"/>
        <w:rPr>
          <w:rFonts w:eastAsia="Arial"/>
          <w:b/>
          <w:color w:val="000000"/>
        </w:rPr>
      </w:pPr>
      <w:r w:rsidRPr="0012012A">
        <w:rPr>
          <w:rFonts w:eastAsia="Arial"/>
          <w:b/>
          <w:color w:val="000000"/>
        </w:rPr>
        <w:t>w Stacji Terenowej Uniwersytetu Łódzkiego w Treście</w:t>
      </w:r>
    </w:p>
    <w:p w:rsidR="00197F53" w:rsidRDefault="00197F53" w:rsidP="00197F53">
      <w:pPr>
        <w:tabs>
          <w:tab w:val="left" w:pos="0"/>
        </w:tabs>
        <w:spacing w:line="283" w:lineRule="exact"/>
        <w:jc w:val="both"/>
      </w:pPr>
    </w:p>
    <w:p w:rsidR="00197F53" w:rsidRDefault="00197F53" w:rsidP="00197F53">
      <w:pPr>
        <w:tabs>
          <w:tab w:val="left" w:pos="0"/>
        </w:tabs>
        <w:spacing w:line="283" w:lineRule="exact"/>
        <w:jc w:val="both"/>
        <w:rPr>
          <w:rFonts w:cs="Arial"/>
          <w:sz w:val="18"/>
          <w:szCs w:val="18"/>
          <w:u w:val="single"/>
          <w:lang w:eastAsia="pl-PL" w:bidi="pl-PL"/>
        </w:rPr>
      </w:pPr>
    </w:p>
    <w:p w:rsidR="00197F53" w:rsidRDefault="00197F53" w:rsidP="00197F53">
      <w:pPr>
        <w:tabs>
          <w:tab w:val="left" w:pos="6480"/>
          <w:tab w:val="left" w:pos="8550"/>
        </w:tabs>
        <w:spacing w:line="360" w:lineRule="auto"/>
        <w:jc w:val="center"/>
        <w:rPr>
          <w:rFonts w:cs="Arial"/>
          <w:b/>
          <w:bCs/>
          <w:u w:val="single"/>
          <w:lang w:eastAsia="pl-PL" w:bidi="pl-PL"/>
        </w:rPr>
      </w:pPr>
      <w:r>
        <w:rPr>
          <w:rFonts w:cs="Arial"/>
          <w:b/>
          <w:bCs/>
          <w:u w:val="single"/>
          <w:lang w:eastAsia="pl-PL" w:bidi="pl-PL"/>
        </w:rPr>
        <w:t>BRANŻA: ELEKTRYCZNA</w:t>
      </w:r>
    </w:p>
    <w:p w:rsidR="006C66AB" w:rsidRDefault="006C66AB" w:rsidP="006C66AB">
      <w:pPr>
        <w:tabs>
          <w:tab w:val="left" w:pos="0"/>
        </w:tabs>
        <w:spacing w:line="283" w:lineRule="exact"/>
        <w:jc w:val="both"/>
        <w:rPr>
          <w:sz w:val="24"/>
          <w:szCs w:val="24"/>
          <w:u w:val="single"/>
          <w:lang w:eastAsia="pl-PL" w:bidi="pl-PL"/>
        </w:rPr>
      </w:pPr>
    </w:p>
    <w:p w:rsidR="006C66AB" w:rsidRDefault="006C66AB" w:rsidP="006C66AB">
      <w:pPr>
        <w:spacing w:line="360" w:lineRule="auto"/>
        <w:jc w:val="both"/>
        <w:rPr>
          <w:sz w:val="18"/>
          <w:szCs w:val="18"/>
          <w:u w:val="single"/>
          <w:lang w:eastAsia="pl-PL" w:bidi="pl-PL"/>
        </w:rPr>
      </w:pPr>
    </w:p>
    <w:p w:rsidR="006C66AB" w:rsidRDefault="006C66AB" w:rsidP="006C66AB">
      <w:pPr>
        <w:spacing w:line="360" w:lineRule="auto"/>
        <w:jc w:val="both"/>
        <w:rPr>
          <w:sz w:val="18"/>
          <w:szCs w:val="18"/>
          <w:u w:val="single"/>
          <w:lang w:eastAsia="pl-PL" w:bidi="pl-PL"/>
        </w:rPr>
      </w:pPr>
    </w:p>
    <w:p w:rsidR="006C66AB" w:rsidRDefault="006C66AB" w:rsidP="006C66AB">
      <w:pPr>
        <w:spacing w:line="360" w:lineRule="auto"/>
        <w:jc w:val="both"/>
        <w:rPr>
          <w:sz w:val="18"/>
          <w:szCs w:val="18"/>
          <w:u w:val="single"/>
          <w:lang w:eastAsia="pl-PL" w:bidi="pl-PL"/>
        </w:rPr>
      </w:pPr>
    </w:p>
    <w:p w:rsidR="006C66AB" w:rsidRDefault="006C66AB" w:rsidP="006C66AB">
      <w:pPr>
        <w:spacing w:line="360" w:lineRule="auto"/>
        <w:jc w:val="both"/>
        <w:rPr>
          <w:sz w:val="18"/>
          <w:szCs w:val="18"/>
          <w:u w:val="single"/>
          <w:lang w:eastAsia="pl-PL" w:bidi="pl-PL"/>
        </w:rPr>
      </w:pPr>
    </w:p>
    <w:p w:rsidR="00200B6C" w:rsidRDefault="00200B6C" w:rsidP="00200B6C">
      <w:pPr>
        <w:spacing w:line="200" w:lineRule="atLeast"/>
        <w:jc w:val="both"/>
        <w:rPr>
          <w:rFonts w:cs="Arial"/>
          <w:b/>
          <w:bCs/>
          <w:sz w:val="18"/>
          <w:szCs w:val="18"/>
        </w:rPr>
      </w:pPr>
      <w:r>
        <w:rPr>
          <w:rFonts w:cs="Arial"/>
          <w:sz w:val="18"/>
          <w:szCs w:val="18"/>
          <w:u w:val="single"/>
          <w:lang w:eastAsia="pl-PL" w:bidi="pl-PL"/>
        </w:rPr>
        <w:t>lokalizacja:</w:t>
      </w:r>
    </w:p>
    <w:p w:rsidR="00200B6C" w:rsidRDefault="00200B6C" w:rsidP="00200B6C">
      <w:pPr>
        <w:spacing w:line="200" w:lineRule="atLeast"/>
        <w:jc w:val="both"/>
        <w:rPr>
          <w:rFonts w:eastAsia="Arial" w:cs="Arial"/>
          <w:color w:val="000000"/>
          <w:sz w:val="18"/>
          <w:szCs w:val="18"/>
          <w:lang w:eastAsia="pl-PL" w:bidi="pl-PL"/>
        </w:rPr>
      </w:pPr>
      <w:r>
        <w:rPr>
          <w:rFonts w:cs="Arial"/>
          <w:b/>
          <w:bCs/>
          <w:sz w:val="18"/>
          <w:szCs w:val="18"/>
        </w:rPr>
        <w:t>Tresta, ul. Rybna 28</w:t>
      </w:r>
    </w:p>
    <w:p w:rsidR="00200B6C" w:rsidRDefault="00200B6C" w:rsidP="00200B6C">
      <w:pPr>
        <w:spacing w:line="200" w:lineRule="atLeast"/>
        <w:jc w:val="both"/>
        <w:rPr>
          <w:sz w:val="18"/>
          <w:szCs w:val="18"/>
        </w:rPr>
      </w:pPr>
      <w:r>
        <w:rPr>
          <w:rFonts w:eastAsia="Arial" w:cs="Arial"/>
          <w:color w:val="000000"/>
          <w:sz w:val="18"/>
          <w:szCs w:val="18"/>
          <w:lang w:eastAsia="pl-PL" w:bidi="pl-PL"/>
        </w:rPr>
        <w:t>gm. Tomaszów Mazowiecki, powiat tomaszowski, województwo łódzkie</w:t>
      </w:r>
    </w:p>
    <w:p w:rsidR="00200B6C" w:rsidRDefault="00200B6C" w:rsidP="00200B6C">
      <w:pPr>
        <w:spacing w:line="200" w:lineRule="atLeast"/>
        <w:rPr>
          <w:sz w:val="18"/>
          <w:szCs w:val="18"/>
        </w:rPr>
      </w:pPr>
    </w:p>
    <w:p w:rsidR="00200B6C" w:rsidRDefault="00200B6C" w:rsidP="00200B6C">
      <w:pPr>
        <w:spacing w:line="200" w:lineRule="atLeast"/>
        <w:rPr>
          <w:rFonts w:cs="Arial"/>
          <w:color w:val="000000"/>
          <w:sz w:val="18"/>
          <w:szCs w:val="18"/>
        </w:rPr>
      </w:pPr>
      <w:r>
        <w:rPr>
          <w:rFonts w:cs="Arial"/>
          <w:color w:val="000000"/>
          <w:sz w:val="18"/>
          <w:szCs w:val="18"/>
        </w:rPr>
        <w:t xml:space="preserve">nr działek ewidencyjnych: </w:t>
      </w:r>
      <w:r>
        <w:rPr>
          <w:rFonts w:cs="Arial"/>
          <w:color w:val="000000"/>
          <w:sz w:val="18"/>
          <w:szCs w:val="18"/>
        </w:rPr>
        <w:tab/>
      </w:r>
      <w:r>
        <w:rPr>
          <w:rFonts w:cs="Arial"/>
          <w:b/>
          <w:bCs/>
          <w:color w:val="000000"/>
          <w:sz w:val="18"/>
          <w:szCs w:val="18"/>
        </w:rPr>
        <w:t xml:space="preserve">84/1,98,99,100/4,102,103,104/4,106,109,112,115,118,121,125,128/2,129,132/2,132/4,138/2,141/2, 353/2, </w:t>
      </w:r>
      <w:r>
        <w:rPr>
          <w:rFonts w:cs="Arial"/>
          <w:b/>
          <w:bCs/>
          <w:color w:val="000000"/>
          <w:sz w:val="18"/>
          <w:szCs w:val="18"/>
        </w:rPr>
        <w:tab/>
        <w:t xml:space="preserve">354/2,147/5  obręb: Tresta </w:t>
      </w:r>
    </w:p>
    <w:p w:rsidR="00200B6C" w:rsidRDefault="00200B6C" w:rsidP="00200B6C">
      <w:pPr>
        <w:spacing w:line="200" w:lineRule="atLeast"/>
        <w:rPr>
          <w:rFonts w:cs="Arial"/>
          <w:sz w:val="18"/>
          <w:szCs w:val="18"/>
          <w:u w:val="single"/>
          <w:lang w:eastAsia="pl-PL" w:bidi="pl-PL"/>
        </w:rPr>
      </w:pPr>
      <w:r>
        <w:rPr>
          <w:rFonts w:cs="Arial"/>
          <w:color w:val="000000"/>
          <w:sz w:val="18"/>
          <w:szCs w:val="18"/>
        </w:rPr>
        <w:t xml:space="preserve">oraz dla przebudowy jazu piętrzącego wody na rzece Struga (Tresta) </w:t>
      </w:r>
      <w:r>
        <w:rPr>
          <w:rFonts w:cs="Arial"/>
          <w:b/>
          <w:bCs/>
          <w:color w:val="000000"/>
          <w:sz w:val="18"/>
          <w:szCs w:val="18"/>
        </w:rPr>
        <w:t>działka nr 1/3 obręb: Karolinów</w:t>
      </w:r>
    </w:p>
    <w:p w:rsidR="00200B6C" w:rsidRDefault="00200B6C" w:rsidP="00200B6C">
      <w:pPr>
        <w:spacing w:line="200" w:lineRule="atLeast"/>
        <w:jc w:val="both"/>
        <w:rPr>
          <w:rFonts w:cs="Arial"/>
          <w:sz w:val="18"/>
          <w:szCs w:val="18"/>
          <w:u w:val="single"/>
          <w:lang w:eastAsia="pl-PL" w:bidi="pl-PL"/>
        </w:rPr>
      </w:pPr>
    </w:p>
    <w:p w:rsidR="00200B6C" w:rsidRDefault="00200B6C" w:rsidP="00200B6C">
      <w:pPr>
        <w:spacing w:line="200" w:lineRule="atLeast"/>
        <w:jc w:val="both"/>
        <w:rPr>
          <w:rFonts w:eastAsia="Arial" w:cs="Arial"/>
          <w:b/>
          <w:bCs/>
          <w:color w:val="000000"/>
          <w:sz w:val="18"/>
          <w:szCs w:val="18"/>
        </w:rPr>
      </w:pPr>
      <w:r>
        <w:rPr>
          <w:rFonts w:cs="Arial"/>
          <w:sz w:val="18"/>
          <w:szCs w:val="18"/>
          <w:u w:val="single"/>
          <w:lang w:eastAsia="pl-PL" w:bidi="pl-PL"/>
        </w:rPr>
        <w:t>inwestor:</w:t>
      </w:r>
    </w:p>
    <w:p w:rsidR="00200B6C" w:rsidRDefault="00200B6C" w:rsidP="00200B6C">
      <w:pPr>
        <w:widowControl w:val="0"/>
        <w:snapToGrid w:val="0"/>
        <w:spacing w:line="200" w:lineRule="atLeast"/>
        <w:rPr>
          <w:rFonts w:eastAsia="Arial" w:cs="Arial"/>
          <w:color w:val="000000"/>
          <w:sz w:val="18"/>
          <w:szCs w:val="18"/>
        </w:rPr>
      </w:pPr>
      <w:r>
        <w:rPr>
          <w:rFonts w:eastAsia="Arial" w:cs="Arial"/>
          <w:b/>
          <w:bCs/>
          <w:color w:val="000000"/>
          <w:sz w:val="18"/>
          <w:szCs w:val="18"/>
        </w:rPr>
        <w:t>Uniwersytet  Łódzki</w:t>
      </w:r>
    </w:p>
    <w:p w:rsidR="00200B6C" w:rsidRDefault="00200B6C" w:rsidP="00200B6C">
      <w:pPr>
        <w:autoSpaceDE w:val="0"/>
        <w:spacing w:line="200" w:lineRule="atLeast"/>
        <w:rPr>
          <w:sz w:val="18"/>
          <w:szCs w:val="18"/>
        </w:rPr>
      </w:pPr>
      <w:r>
        <w:rPr>
          <w:rFonts w:eastAsia="Arial" w:cs="Arial"/>
          <w:color w:val="000000"/>
          <w:sz w:val="18"/>
          <w:szCs w:val="18"/>
        </w:rPr>
        <w:t>ul. Narutowicza 68, 90-136 Łódź</w:t>
      </w:r>
    </w:p>
    <w:p w:rsidR="00200B6C" w:rsidRDefault="00200B6C" w:rsidP="00200B6C">
      <w:pPr>
        <w:widowControl w:val="0"/>
        <w:snapToGrid w:val="0"/>
        <w:rPr>
          <w:sz w:val="18"/>
          <w:szCs w:val="18"/>
        </w:rPr>
      </w:pPr>
    </w:p>
    <w:p w:rsidR="00200B6C" w:rsidRDefault="00200B6C" w:rsidP="00200B6C">
      <w:pPr>
        <w:autoSpaceDE w:val="0"/>
        <w:spacing w:line="100" w:lineRule="atLeast"/>
        <w:jc w:val="both"/>
        <w:rPr>
          <w:rFonts w:cs="Arial"/>
          <w:sz w:val="18"/>
          <w:szCs w:val="18"/>
          <w:u w:val="single"/>
        </w:rPr>
      </w:pPr>
    </w:p>
    <w:p w:rsidR="00200B6C" w:rsidRPr="0012012A" w:rsidRDefault="00200B6C" w:rsidP="00200B6C">
      <w:pPr>
        <w:rPr>
          <w:b/>
          <w:bCs/>
          <w:sz w:val="18"/>
          <w:szCs w:val="18"/>
        </w:rPr>
      </w:pPr>
      <w:r w:rsidRPr="0012012A">
        <w:rPr>
          <w:sz w:val="18"/>
          <w:szCs w:val="18"/>
        </w:rPr>
        <w:t>jednostka projektowa:</w:t>
      </w:r>
    </w:p>
    <w:p w:rsidR="00200B6C" w:rsidRPr="0012012A" w:rsidRDefault="00200B6C" w:rsidP="00200B6C">
      <w:pPr>
        <w:rPr>
          <w:sz w:val="18"/>
          <w:szCs w:val="18"/>
        </w:rPr>
      </w:pPr>
      <w:r w:rsidRPr="0012012A">
        <w:rPr>
          <w:b/>
          <w:bCs/>
          <w:sz w:val="18"/>
          <w:szCs w:val="18"/>
        </w:rPr>
        <w:t>domagało wnuk architekci</w:t>
      </w:r>
    </w:p>
    <w:p w:rsidR="00200B6C" w:rsidRPr="0012012A" w:rsidRDefault="00200B6C" w:rsidP="00200B6C">
      <w:pPr>
        <w:rPr>
          <w:b/>
          <w:sz w:val="18"/>
          <w:szCs w:val="18"/>
        </w:rPr>
      </w:pPr>
      <w:r w:rsidRPr="0012012A">
        <w:rPr>
          <w:sz w:val="18"/>
          <w:szCs w:val="18"/>
        </w:rPr>
        <w:t>90-755 Łódź, al. 1-go Maja 87 lok.315</w:t>
      </w:r>
    </w:p>
    <w:p w:rsidR="00200B6C" w:rsidRPr="0012012A" w:rsidRDefault="00200B6C" w:rsidP="00200B6C">
      <w:pPr>
        <w:rPr>
          <w:sz w:val="18"/>
          <w:szCs w:val="18"/>
        </w:rPr>
      </w:pPr>
      <w:r w:rsidRPr="0012012A">
        <w:rPr>
          <w:b/>
          <w:sz w:val="18"/>
          <w:szCs w:val="18"/>
        </w:rPr>
        <w:tab/>
      </w:r>
    </w:p>
    <w:p w:rsidR="00200B6C" w:rsidRPr="0012012A" w:rsidRDefault="00200B6C" w:rsidP="00200B6C">
      <w:pPr>
        <w:rPr>
          <w:b/>
          <w:bCs/>
          <w:sz w:val="18"/>
          <w:szCs w:val="18"/>
        </w:rPr>
      </w:pPr>
      <w:r w:rsidRPr="0012012A">
        <w:rPr>
          <w:sz w:val="18"/>
          <w:szCs w:val="18"/>
        </w:rPr>
        <w:t>data sporządzenia:</w:t>
      </w:r>
      <w:r>
        <w:rPr>
          <w:b/>
          <w:bCs/>
          <w:sz w:val="18"/>
          <w:szCs w:val="18"/>
        </w:rPr>
        <w:t xml:space="preserve"> grudzień</w:t>
      </w:r>
      <w:r w:rsidRPr="0012012A">
        <w:rPr>
          <w:b/>
          <w:bCs/>
          <w:sz w:val="18"/>
          <w:szCs w:val="18"/>
        </w:rPr>
        <w:t xml:space="preserve"> 201</w:t>
      </w:r>
      <w:r>
        <w:rPr>
          <w:b/>
          <w:bCs/>
          <w:sz w:val="18"/>
          <w:szCs w:val="18"/>
        </w:rPr>
        <w:t>8</w:t>
      </w:r>
    </w:p>
    <w:p w:rsidR="00DB09CE" w:rsidRPr="00D757A8" w:rsidRDefault="00DB09CE" w:rsidP="00DB09CE">
      <w:pPr>
        <w:rPr>
          <w:rFonts w:cs="Arial"/>
          <w:sz w:val="18"/>
          <w:szCs w:val="18"/>
          <w:u w:val="single"/>
        </w:rPr>
      </w:pPr>
      <w:r w:rsidRPr="00D757A8">
        <w:rPr>
          <w:rFonts w:cs="Arial"/>
          <w:b/>
          <w:sz w:val="18"/>
          <w:szCs w:val="18"/>
        </w:rPr>
        <w:tab/>
      </w:r>
    </w:p>
    <w:p w:rsidR="006C66AB" w:rsidRDefault="006C66AB" w:rsidP="006C66AB">
      <w:pPr>
        <w:rPr>
          <w:u w:val="single"/>
        </w:rPr>
      </w:pPr>
      <w:r>
        <w:tab/>
      </w:r>
    </w:p>
    <w:p w:rsidR="006C66AB" w:rsidRDefault="006C66AB" w:rsidP="006C66AB"/>
    <w:p w:rsidR="006C66AB" w:rsidRDefault="006C66AB" w:rsidP="006C66AB"/>
    <w:p w:rsidR="006C66AB" w:rsidRDefault="006C66AB" w:rsidP="006C66AB"/>
    <w:p w:rsidR="006C66AB" w:rsidRDefault="006C66AB" w:rsidP="006C66AB"/>
    <w:p w:rsidR="006C66AB" w:rsidRDefault="006C66AB" w:rsidP="006C66AB"/>
    <w:p w:rsidR="006C66AB" w:rsidRDefault="006C66AB" w:rsidP="006C66AB"/>
    <w:p w:rsidR="006C66AB" w:rsidRDefault="006C66AB" w:rsidP="006C66AB"/>
    <w:p w:rsidR="006C66AB" w:rsidRDefault="006C66AB" w:rsidP="006C66AB"/>
    <w:p w:rsidR="006C66AB" w:rsidRDefault="006C66AB" w:rsidP="006C66AB"/>
    <w:p w:rsidR="006C66AB" w:rsidRDefault="006C66AB" w:rsidP="006C66AB"/>
    <w:p w:rsidR="006C66AB" w:rsidRDefault="006C66AB" w:rsidP="006C66AB"/>
    <w:p w:rsidR="00DB09CE" w:rsidRDefault="00DB09CE" w:rsidP="006C66AB"/>
    <w:p w:rsidR="00DB09CE" w:rsidRDefault="00DB09CE" w:rsidP="006C66AB"/>
    <w:p w:rsidR="00597F94" w:rsidRDefault="00597F94" w:rsidP="006C66AB"/>
    <w:p w:rsidR="00597F94" w:rsidRDefault="00597F94" w:rsidP="006C66AB"/>
    <w:p w:rsidR="006C66AB" w:rsidRDefault="006C66AB" w:rsidP="006C66AB"/>
    <w:p w:rsidR="006C66AB" w:rsidRDefault="006C66AB" w:rsidP="006C66AB"/>
    <w:p w:rsidR="00E54036" w:rsidRDefault="00BC0633">
      <w:pPr>
        <w:pStyle w:val="Spistreci1"/>
        <w:rPr>
          <w:rFonts w:asciiTheme="minorHAnsi" w:eastAsiaTheme="minorEastAsia" w:hAnsiTheme="minorHAnsi" w:cstheme="minorBidi"/>
          <w:bCs w:val="0"/>
          <w:caps w:val="0"/>
          <w:sz w:val="22"/>
          <w:szCs w:val="22"/>
          <w:lang w:eastAsia="pl-PL"/>
        </w:rPr>
      </w:pPr>
      <w:r w:rsidRPr="00BC0633">
        <w:rPr>
          <w:sz w:val="18"/>
          <w:szCs w:val="18"/>
        </w:rPr>
        <w:lastRenderedPageBreak/>
        <w:fldChar w:fldCharType="begin"/>
      </w:r>
      <w:r w:rsidR="00AA2815" w:rsidRPr="009E1C34">
        <w:rPr>
          <w:sz w:val="18"/>
          <w:szCs w:val="18"/>
        </w:rPr>
        <w:instrText xml:space="preserve"> TOC \o "1-3" \h \z \u </w:instrText>
      </w:r>
      <w:r w:rsidRPr="00BC0633">
        <w:rPr>
          <w:sz w:val="18"/>
          <w:szCs w:val="18"/>
        </w:rPr>
        <w:fldChar w:fldCharType="separate"/>
      </w:r>
      <w:hyperlink w:anchor="_Toc3242908" w:history="1">
        <w:r w:rsidR="00E54036" w:rsidRPr="006F6129">
          <w:rPr>
            <w:rStyle w:val="Hipercze"/>
          </w:rPr>
          <w:t>1</w:t>
        </w:r>
        <w:r w:rsidR="00E54036">
          <w:rPr>
            <w:rFonts w:asciiTheme="minorHAnsi" w:eastAsiaTheme="minorEastAsia" w:hAnsiTheme="minorHAnsi" w:cstheme="minorBidi"/>
            <w:bCs w:val="0"/>
            <w:caps w:val="0"/>
            <w:sz w:val="22"/>
            <w:szCs w:val="22"/>
            <w:lang w:eastAsia="pl-PL"/>
          </w:rPr>
          <w:tab/>
        </w:r>
        <w:r w:rsidR="00E54036" w:rsidRPr="006F6129">
          <w:rPr>
            <w:rStyle w:val="Hipercze"/>
          </w:rPr>
          <w:t>Zakres stosowania specyfikacji technicznej</w:t>
        </w:r>
        <w:r w:rsidR="00E54036">
          <w:rPr>
            <w:webHidden/>
          </w:rPr>
          <w:tab/>
        </w:r>
        <w:r w:rsidR="00E54036">
          <w:rPr>
            <w:webHidden/>
          </w:rPr>
          <w:fldChar w:fldCharType="begin"/>
        </w:r>
        <w:r w:rsidR="00E54036">
          <w:rPr>
            <w:webHidden/>
          </w:rPr>
          <w:instrText xml:space="preserve"> PAGEREF _Toc3242908 \h </w:instrText>
        </w:r>
        <w:r w:rsidR="00E54036">
          <w:rPr>
            <w:webHidden/>
          </w:rPr>
        </w:r>
        <w:r w:rsidR="00E54036">
          <w:rPr>
            <w:webHidden/>
          </w:rPr>
          <w:fldChar w:fldCharType="separate"/>
        </w:r>
        <w:r w:rsidR="00E54036">
          <w:rPr>
            <w:webHidden/>
          </w:rPr>
          <w:t>3</w:t>
        </w:r>
        <w:r w:rsidR="00E54036">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09" w:history="1">
        <w:r w:rsidRPr="006F6129">
          <w:rPr>
            <w:rStyle w:val="Hipercze"/>
          </w:rPr>
          <w:t>2</w:t>
        </w:r>
        <w:r>
          <w:rPr>
            <w:rFonts w:asciiTheme="minorHAnsi" w:eastAsiaTheme="minorEastAsia" w:hAnsiTheme="minorHAnsi" w:cstheme="minorBidi"/>
            <w:bCs w:val="0"/>
            <w:caps w:val="0"/>
            <w:sz w:val="22"/>
            <w:szCs w:val="22"/>
            <w:lang w:eastAsia="pl-PL"/>
          </w:rPr>
          <w:tab/>
        </w:r>
        <w:r w:rsidRPr="006F6129">
          <w:rPr>
            <w:rStyle w:val="Hipercze"/>
          </w:rPr>
          <w:t>Zakres robót objętych specyfikacją techniczna</w:t>
        </w:r>
        <w:r>
          <w:rPr>
            <w:webHidden/>
          </w:rPr>
          <w:tab/>
        </w:r>
        <w:r>
          <w:rPr>
            <w:webHidden/>
          </w:rPr>
          <w:fldChar w:fldCharType="begin"/>
        </w:r>
        <w:r>
          <w:rPr>
            <w:webHidden/>
          </w:rPr>
          <w:instrText xml:space="preserve"> PAGEREF _Toc3242909 \h </w:instrText>
        </w:r>
        <w:r>
          <w:rPr>
            <w:webHidden/>
          </w:rPr>
        </w:r>
        <w:r>
          <w:rPr>
            <w:webHidden/>
          </w:rPr>
          <w:fldChar w:fldCharType="separate"/>
        </w:r>
        <w:r>
          <w:rPr>
            <w:webHidden/>
          </w:rPr>
          <w:t>3</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10" w:history="1">
        <w:r w:rsidRPr="006F6129">
          <w:rPr>
            <w:rStyle w:val="Hipercze"/>
          </w:rPr>
          <w:t>2.1</w:t>
        </w:r>
        <w:r>
          <w:rPr>
            <w:rFonts w:asciiTheme="minorHAnsi" w:eastAsiaTheme="minorEastAsia" w:hAnsiTheme="minorHAnsi" w:cstheme="minorBidi"/>
            <w:bCs w:val="0"/>
            <w:iCs w:val="0"/>
            <w:sz w:val="22"/>
            <w:szCs w:val="22"/>
            <w:lang w:eastAsia="pl-PL"/>
          </w:rPr>
          <w:tab/>
        </w:r>
        <w:r w:rsidRPr="006F6129">
          <w:rPr>
            <w:rStyle w:val="Hipercze"/>
          </w:rPr>
          <w:t>Demontaże</w:t>
        </w:r>
        <w:r>
          <w:rPr>
            <w:webHidden/>
          </w:rPr>
          <w:tab/>
        </w:r>
        <w:r>
          <w:rPr>
            <w:webHidden/>
          </w:rPr>
          <w:fldChar w:fldCharType="begin"/>
        </w:r>
        <w:r>
          <w:rPr>
            <w:webHidden/>
          </w:rPr>
          <w:instrText xml:space="preserve"> PAGEREF _Toc3242910 \h </w:instrText>
        </w:r>
        <w:r>
          <w:rPr>
            <w:webHidden/>
          </w:rPr>
        </w:r>
        <w:r>
          <w:rPr>
            <w:webHidden/>
          </w:rPr>
          <w:fldChar w:fldCharType="separate"/>
        </w:r>
        <w:r>
          <w:rPr>
            <w:webHidden/>
          </w:rPr>
          <w:t>3</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11" w:history="1">
        <w:r w:rsidRPr="006F6129">
          <w:rPr>
            <w:rStyle w:val="Hipercze"/>
          </w:rPr>
          <w:t>2.2</w:t>
        </w:r>
        <w:r>
          <w:rPr>
            <w:rFonts w:asciiTheme="minorHAnsi" w:eastAsiaTheme="minorEastAsia" w:hAnsiTheme="minorHAnsi" w:cstheme="minorBidi"/>
            <w:bCs w:val="0"/>
            <w:iCs w:val="0"/>
            <w:sz w:val="22"/>
            <w:szCs w:val="22"/>
            <w:lang w:eastAsia="pl-PL"/>
          </w:rPr>
          <w:tab/>
        </w:r>
        <w:r w:rsidRPr="006F6129">
          <w:rPr>
            <w:rStyle w:val="Hipercze"/>
          </w:rPr>
          <w:t>Zasilanie obiektu</w:t>
        </w:r>
        <w:r>
          <w:rPr>
            <w:webHidden/>
          </w:rPr>
          <w:tab/>
        </w:r>
        <w:r>
          <w:rPr>
            <w:webHidden/>
          </w:rPr>
          <w:fldChar w:fldCharType="begin"/>
        </w:r>
        <w:r>
          <w:rPr>
            <w:webHidden/>
          </w:rPr>
          <w:instrText xml:space="preserve"> PAGEREF _Toc3242911 \h </w:instrText>
        </w:r>
        <w:r>
          <w:rPr>
            <w:webHidden/>
          </w:rPr>
        </w:r>
        <w:r>
          <w:rPr>
            <w:webHidden/>
          </w:rPr>
          <w:fldChar w:fldCharType="separate"/>
        </w:r>
        <w:r>
          <w:rPr>
            <w:webHidden/>
          </w:rPr>
          <w:t>3</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12" w:history="1">
        <w:r w:rsidRPr="006F6129">
          <w:rPr>
            <w:rStyle w:val="Hipercze"/>
          </w:rPr>
          <w:t>2.3</w:t>
        </w:r>
        <w:r>
          <w:rPr>
            <w:rFonts w:asciiTheme="minorHAnsi" w:eastAsiaTheme="minorEastAsia" w:hAnsiTheme="minorHAnsi" w:cstheme="minorBidi"/>
            <w:bCs w:val="0"/>
            <w:iCs w:val="0"/>
            <w:sz w:val="22"/>
            <w:szCs w:val="22"/>
            <w:lang w:eastAsia="pl-PL"/>
          </w:rPr>
          <w:tab/>
        </w:r>
        <w:r w:rsidRPr="006F6129">
          <w:rPr>
            <w:rStyle w:val="Hipercze"/>
          </w:rPr>
          <w:t>Proponowana instalacja paneli fotowoltaicznych</w:t>
        </w:r>
        <w:r>
          <w:rPr>
            <w:webHidden/>
          </w:rPr>
          <w:tab/>
        </w:r>
        <w:r>
          <w:rPr>
            <w:webHidden/>
          </w:rPr>
          <w:fldChar w:fldCharType="begin"/>
        </w:r>
        <w:r>
          <w:rPr>
            <w:webHidden/>
          </w:rPr>
          <w:instrText xml:space="preserve"> PAGEREF _Toc3242912 \h </w:instrText>
        </w:r>
        <w:r>
          <w:rPr>
            <w:webHidden/>
          </w:rPr>
        </w:r>
        <w:r>
          <w:rPr>
            <w:webHidden/>
          </w:rPr>
          <w:fldChar w:fldCharType="separate"/>
        </w:r>
        <w:r>
          <w:rPr>
            <w:webHidden/>
          </w:rPr>
          <w:t>3</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13" w:history="1">
        <w:r w:rsidRPr="006F6129">
          <w:rPr>
            <w:rStyle w:val="Hipercze"/>
          </w:rPr>
          <w:t>2.4</w:t>
        </w:r>
        <w:r>
          <w:rPr>
            <w:rFonts w:asciiTheme="minorHAnsi" w:eastAsiaTheme="minorEastAsia" w:hAnsiTheme="minorHAnsi" w:cstheme="minorBidi"/>
            <w:bCs w:val="0"/>
            <w:iCs w:val="0"/>
            <w:sz w:val="22"/>
            <w:szCs w:val="22"/>
            <w:lang w:eastAsia="pl-PL"/>
          </w:rPr>
          <w:tab/>
        </w:r>
        <w:r w:rsidRPr="006F6129">
          <w:rPr>
            <w:rStyle w:val="Hipercze"/>
          </w:rPr>
          <w:t>Rozdzielnice główne</w:t>
        </w:r>
        <w:r>
          <w:rPr>
            <w:webHidden/>
          </w:rPr>
          <w:tab/>
        </w:r>
        <w:r>
          <w:rPr>
            <w:webHidden/>
          </w:rPr>
          <w:fldChar w:fldCharType="begin"/>
        </w:r>
        <w:r>
          <w:rPr>
            <w:webHidden/>
          </w:rPr>
          <w:instrText xml:space="preserve"> PAGEREF _Toc3242913 \h </w:instrText>
        </w:r>
        <w:r>
          <w:rPr>
            <w:webHidden/>
          </w:rPr>
        </w:r>
        <w:r>
          <w:rPr>
            <w:webHidden/>
          </w:rPr>
          <w:fldChar w:fldCharType="separate"/>
        </w:r>
        <w:r>
          <w:rPr>
            <w:webHidden/>
          </w:rPr>
          <w:t>3</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14" w:history="1">
        <w:r w:rsidRPr="006F6129">
          <w:rPr>
            <w:rStyle w:val="Hipercze"/>
          </w:rPr>
          <w:t>2.5</w:t>
        </w:r>
        <w:r>
          <w:rPr>
            <w:rFonts w:asciiTheme="minorHAnsi" w:eastAsiaTheme="minorEastAsia" w:hAnsiTheme="minorHAnsi" w:cstheme="minorBidi"/>
            <w:bCs w:val="0"/>
            <w:iCs w:val="0"/>
            <w:sz w:val="22"/>
            <w:szCs w:val="22"/>
            <w:lang w:eastAsia="pl-PL"/>
          </w:rPr>
          <w:tab/>
        </w:r>
        <w:r w:rsidRPr="006F6129">
          <w:rPr>
            <w:rStyle w:val="Hipercze"/>
          </w:rPr>
          <w:t>Rozdzielnice oddziałowe</w:t>
        </w:r>
        <w:r>
          <w:rPr>
            <w:webHidden/>
          </w:rPr>
          <w:tab/>
        </w:r>
        <w:r>
          <w:rPr>
            <w:webHidden/>
          </w:rPr>
          <w:fldChar w:fldCharType="begin"/>
        </w:r>
        <w:r>
          <w:rPr>
            <w:webHidden/>
          </w:rPr>
          <w:instrText xml:space="preserve"> PAGEREF _Toc3242914 \h </w:instrText>
        </w:r>
        <w:r>
          <w:rPr>
            <w:webHidden/>
          </w:rPr>
        </w:r>
        <w:r>
          <w:rPr>
            <w:webHidden/>
          </w:rPr>
          <w:fldChar w:fldCharType="separate"/>
        </w:r>
        <w:r>
          <w:rPr>
            <w:webHidden/>
          </w:rPr>
          <w:t>4</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15" w:history="1">
        <w:r w:rsidRPr="006F6129">
          <w:rPr>
            <w:rStyle w:val="Hipercze"/>
          </w:rPr>
          <w:t>2.6</w:t>
        </w:r>
        <w:r>
          <w:rPr>
            <w:rFonts w:asciiTheme="minorHAnsi" w:eastAsiaTheme="minorEastAsia" w:hAnsiTheme="minorHAnsi" w:cstheme="minorBidi"/>
            <w:bCs w:val="0"/>
            <w:iCs w:val="0"/>
            <w:sz w:val="22"/>
            <w:szCs w:val="22"/>
            <w:lang w:eastAsia="pl-PL"/>
          </w:rPr>
          <w:tab/>
        </w:r>
        <w:r w:rsidRPr="006F6129">
          <w:rPr>
            <w:rStyle w:val="Hipercze"/>
          </w:rPr>
          <w:t>Oświetlenie zewnętrzne terenu</w:t>
        </w:r>
        <w:r>
          <w:rPr>
            <w:webHidden/>
          </w:rPr>
          <w:tab/>
        </w:r>
        <w:r>
          <w:rPr>
            <w:webHidden/>
          </w:rPr>
          <w:fldChar w:fldCharType="begin"/>
        </w:r>
        <w:r>
          <w:rPr>
            <w:webHidden/>
          </w:rPr>
          <w:instrText xml:space="preserve"> PAGEREF _Toc3242915 \h </w:instrText>
        </w:r>
        <w:r>
          <w:rPr>
            <w:webHidden/>
          </w:rPr>
        </w:r>
        <w:r>
          <w:rPr>
            <w:webHidden/>
          </w:rPr>
          <w:fldChar w:fldCharType="separate"/>
        </w:r>
        <w:r>
          <w:rPr>
            <w:webHidden/>
          </w:rPr>
          <w:t>4</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16" w:history="1">
        <w:r w:rsidRPr="006F6129">
          <w:rPr>
            <w:rStyle w:val="Hipercze"/>
          </w:rPr>
          <w:t>2.7</w:t>
        </w:r>
        <w:r>
          <w:rPr>
            <w:rFonts w:asciiTheme="minorHAnsi" w:eastAsiaTheme="minorEastAsia" w:hAnsiTheme="minorHAnsi" w:cstheme="minorBidi"/>
            <w:bCs w:val="0"/>
            <w:iCs w:val="0"/>
            <w:sz w:val="22"/>
            <w:szCs w:val="22"/>
            <w:lang w:eastAsia="pl-PL"/>
          </w:rPr>
          <w:tab/>
        </w:r>
        <w:r w:rsidRPr="006F6129">
          <w:rPr>
            <w:rStyle w:val="Hipercze"/>
          </w:rPr>
          <w:t>Zewnętrzne kable do napędu bramy i domofonu</w:t>
        </w:r>
        <w:r>
          <w:rPr>
            <w:webHidden/>
          </w:rPr>
          <w:tab/>
        </w:r>
        <w:r>
          <w:rPr>
            <w:webHidden/>
          </w:rPr>
          <w:fldChar w:fldCharType="begin"/>
        </w:r>
        <w:r>
          <w:rPr>
            <w:webHidden/>
          </w:rPr>
          <w:instrText xml:space="preserve"> PAGEREF _Toc3242916 \h </w:instrText>
        </w:r>
        <w:r>
          <w:rPr>
            <w:webHidden/>
          </w:rPr>
        </w:r>
        <w:r>
          <w:rPr>
            <w:webHidden/>
          </w:rPr>
          <w:fldChar w:fldCharType="separate"/>
        </w:r>
        <w:r>
          <w:rPr>
            <w:webHidden/>
          </w:rPr>
          <w:t>4</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17" w:history="1">
        <w:r w:rsidRPr="006F6129">
          <w:rPr>
            <w:rStyle w:val="Hipercze"/>
          </w:rPr>
          <w:t>2.8</w:t>
        </w:r>
        <w:r>
          <w:rPr>
            <w:rFonts w:asciiTheme="minorHAnsi" w:eastAsiaTheme="minorEastAsia" w:hAnsiTheme="minorHAnsi" w:cstheme="minorBidi"/>
            <w:bCs w:val="0"/>
            <w:iCs w:val="0"/>
            <w:sz w:val="22"/>
            <w:szCs w:val="22"/>
            <w:lang w:eastAsia="pl-PL"/>
          </w:rPr>
          <w:tab/>
        </w:r>
        <w:r w:rsidRPr="006F6129">
          <w:rPr>
            <w:rStyle w:val="Hipercze"/>
          </w:rPr>
          <w:t>Prowadzenie zewnętrznych linii kablowych</w:t>
        </w:r>
        <w:r>
          <w:rPr>
            <w:webHidden/>
          </w:rPr>
          <w:tab/>
        </w:r>
        <w:r>
          <w:rPr>
            <w:webHidden/>
          </w:rPr>
          <w:fldChar w:fldCharType="begin"/>
        </w:r>
        <w:r>
          <w:rPr>
            <w:webHidden/>
          </w:rPr>
          <w:instrText xml:space="preserve"> PAGEREF _Toc3242917 \h </w:instrText>
        </w:r>
        <w:r>
          <w:rPr>
            <w:webHidden/>
          </w:rPr>
        </w:r>
        <w:r>
          <w:rPr>
            <w:webHidden/>
          </w:rPr>
          <w:fldChar w:fldCharType="separate"/>
        </w:r>
        <w:r>
          <w:rPr>
            <w:webHidden/>
          </w:rPr>
          <w:t>4</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18" w:history="1">
        <w:r w:rsidRPr="006F6129">
          <w:rPr>
            <w:rStyle w:val="Hipercze"/>
          </w:rPr>
          <w:t>2.9</w:t>
        </w:r>
        <w:r>
          <w:rPr>
            <w:rFonts w:asciiTheme="minorHAnsi" w:eastAsiaTheme="minorEastAsia" w:hAnsiTheme="minorHAnsi" w:cstheme="minorBidi"/>
            <w:bCs w:val="0"/>
            <w:iCs w:val="0"/>
            <w:sz w:val="22"/>
            <w:szCs w:val="22"/>
            <w:lang w:eastAsia="pl-PL"/>
          </w:rPr>
          <w:tab/>
        </w:r>
        <w:r w:rsidRPr="006F6129">
          <w:rPr>
            <w:rStyle w:val="Hipercze"/>
          </w:rPr>
          <w:t>Prowadzenie kabli i przewodów w budynku</w:t>
        </w:r>
        <w:r>
          <w:rPr>
            <w:webHidden/>
          </w:rPr>
          <w:tab/>
        </w:r>
        <w:r>
          <w:rPr>
            <w:webHidden/>
          </w:rPr>
          <w:fldChar w:fldCharType="begin"/>
        </w:r>
        <w:r>
          <w:rPr>
            <w:webHidden/>
          </w:rPr>
          <w:instrText xml:space="preserve"> PAGEREF _Toc3242918 \h </w:instrText>
        </w:r>
        <w:r>
          <w:rPr>
            <w:webHidden/>
          </w:rPr>
        </w:r>
        <w:r>
          <w:rPr>
            <w:webHidden/>
          </w:rPr>
          <w:fldChar w:fldCharType="separate"/>
        </w:r>
        <w:r>
          <w:rPr>
            <w:webHidden/>
          </w:rPr>
          <w:t>4</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19" w:history="1">
        <w:r w:rsidRPr="006F6129">
          <w:rPr>
            <w:rStyle w:val="Hipercze"/>
          </w:rPr>
          <w:t>2.10</w:t>
        </w:r>
        <w:r>
          <w:rPr>
            <w:rFonts w:asciiTheme="minorHAnsi" w:eastAsiaTheme="minorEastAsia" w:hAnsiTheme="minorHAnsi" w:cstheme="minorBidi"/>
            <w:bCs w:val="0"/>
            <w:iCs w:val="0"/>
            <w:sz w:val="22"/>
            <w:szCs w:val="22"/>
            <w:lang w:eastAsia="pl-PL"/>
          </w:rPr>
          <w:tab/>
        </w:r>
        <w:r w:rsidRPr="006F6129">
          <w:rPr>
            <w:rStyle w:val="Hipercze"/>
          </w:rPr>
          <w:t>Prowadzenie kabli i przewodów systemów niskoprądowych</w:t>
        </w:r>
        <w:r>
          <w:rPr>
            <w:webHidden/>
          </w:rPr>
          <w:tab/>
        </w:r>
        <w:r>
          <w:rPr>
            <w:webHidden/>
          </w:rPr>
          <w:fldChar w:fldCharType="begin"/>
        </w:r>
        <w:r>
          <w:rPr>
            <w:webHidden/>
          </w:rPr>
          <w:instrText xml:space="preserve"> PAGEREF _Toc3242919 \h </w:instrText>
        </w:r>
        <w:r>
          <w:rPr>
            <w:webHidden/>
          </w:rPr>
        </w:r>
        <w:r>
          <w:rPr>
            <w:webHidden/>
          </w:rPr>
          <w:fldChar w:fldCharType="separate"/>
        </w:r>
        <w:r>
          <w:rPr>
            <w:webHidden/>
          </w:rPr>
          <w:t>4</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20" w:history="1">
        <w:r w:rsidRPr="006F6129">
          <w:rPr>
            <w:rStyle w:val="Hipercze"/>
          </w:rPr>
          <w:t>2.11</w:t>
        </w:r>
        <w:r>
          <w:rPr>
            <w:rFonts w:asciiTheme="minorHAnsi" w:eastAsiaTheme="minorEastAsia" w:hAnsiTheme="minorHAnsi" w:cstheme="minorBidi"/>
            <w:bCs w:val="0"/>
            <w:iCs w:val="0"/>
            <w:sz w:val="22"/>
            <w:szCs w:val="22"/>
            <w:lang w:eastAsia="pl-PL"/>
          </w:rPr>
          <w:tab/>
        </w:r>
        <w:r w:rsidRPr="006F6129">
          <w:rPr>
            <w:rStyle w:val="Hipercze"/>
          </w:rPr>
          <w:t>Instalacja gniazd wtykowych</w:t>
        </w:r>
        <w:r>
          <w:rPr>
            <w:webHidden/>
          </w:rPr>
          <w:tab/>
        </w:r>
        <w:r>
          <w:rPr>
            <w:webHidden/>
          </w:rPr>
          <w:fldChar w:fldCharType="begin"/>
        </w:r>
        <w:r>
          <w:rPr>
            <w:webHidden/>
          </w:rPr>
          <w:instrText xml:space="preserve"> PAGEREF _Toc3242920 \h </w:instrText>
        </w:r>
        <w:r>
          <w:rPr>
            <w:webHidden/>
          </w:rPr>
        </w:r>
        <w:r>
          <w:rPr>
            <w:webHidden/>
          </w:rPr>
          <w:fldChar w:fldCharType="separate"/>
        </w:r>
        <w:r>
          <w:rPr>
            <w:webHidden/>
          </w:rPr>
          <w:t>4</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21" w:history="1">
        <w:r w:rsidRPr="006F6129">
          <w:rPr>
            <w:rStyle w:val="Hipercze"/>
          </w:rPr>
          <w:t>2.12</w:t>
        </w:r>
        <w:r>
          <w:rPr>
            <w:rFonts w:asciiTheme="minorHAnsi" w:eastAsiaTheme="minorEastAsia" w:hAnsiTheme="minorHAnsi" w:cstheme="minorBidi"/>
            <w:bCs w:val="0"/>
            <w:iCs w:val="0"/>
            <w:sz w:val="22"/>
            <w:szCs w:val="22"/>
            <w:lang w:eastAsia="pl-PL"/>
          </w:rPr>
          <w:tab/>
        </w:r>
        <w:r w:rsidRPr="006F6129">
          <w:rPr>
            <w:rStyle w:val="Hipercze"/>
          </w:rPr>
          <w:t>Instalacja oświetlenia podstawowego</w:t>
        </w:r>
        <w:r>
          <w:rPr>
            <w:webHidden/>
          </w:rPr>
          <w:tab/>
        </w:r>
        <w:r>
          <w:rPr>
            <w:webHidden/>
          </w:rPr>
          <w:fldChar w:fldCharType="begin"/>
        </w:r>
        <w:r>
          <w:rPr>
            <w:webHidden/>
          </w:rPr>
          <w:instrText xml:space="preserve"> PAGEREF _Toc3242921 \h </w:instrText>
        </w:r>
        <w:r>
          <w:rPr>
            <w:webHidden/>
          </w:rPr>
        </w:r>
        <w:r>
          <w:rPr>
            <w:webHidden/>
          </w:rPr>
          <w:fldChar w:fldCharType="separate"/>
        </w:r>
        <w:r>
          <w:rPr>
            <w:webHidden/>
          </w:rPr>
          <w:t>5</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22" w:history="1">
        <w:r w:rsidRPr="006F6129">
          <w:rPr>
            <w:rStyle w:val="Hipercze"/>
          </w:rPr>
          <w:t>2.13</w:t>
        </w:r>
        <w:r>
          <w:rPr>
            <w:rFonts w:asciiTheme="minorHAnsi" w:eastAsiaTheme="minorEastAsia" w:hAnsiTheme="minorHAnsi" w:cstheme="minorBidi"/>
            <w:bCs w:val="0"/>
            <w:iCs w:val="0"/>
            <w:sz w:val="22"/>
            <w:szCs w:val="22"/>
            <w:lang w:eastAsia="pl-PL"/>
          </w:rPr>
          <w:tab/>
        </w:r>
        <w:r w:rsidRPr="006F6129">
          <w:rPr>
            <w:rStyle w:val="Hipercze"/>
          </w:rPr>
          <w:t>Instalacja oświetlenia awaryjnego i ewakuacyjnego</w:t>
        </w:r>
        <w:r>
          <w:rPr>
            <w:webHidden/>
          </w:rPr>
          <w:tab/>
        </w:r>
        <w:r>
          <w:rPr>
            <w:webHidden/>
          </w:rPr>
          <w:fldChar w:fldCharType="begin"/>
        </w:r>
        <w:r>
          <w:rPr>
            <w:webHidden/>
          </w:rPr>
          <w:instrText xml:space="preserve"> PAGEREF _Toc3242922 \h </w:instrText>
        </w:r>
        <w:r>
          <w:rPr>
            <w:webHidden/>
          </w:rPr>
        </w:r>
        <w:r>
          <w:rPr>
            <w:webHidden/>
          </w:rPr>
          <w:fldChar w:fldCharType="separate"/>
        </w:r>
        <w:r>
          <w:rPr>
            <w:webHidden/>
          </w:rPr>
          <w:t>5</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23" w:history="1">
        <w:r w:rsidRPr="006F6129">
          <w:rPr>
            <w:rStyle w:val="Hipercze"/>
          </w:rPr>
          <w:t>2.14</w:t>
        </w:r>
        <w:r>
          <w:rPr>
            <w:rFonts w:asciiTheme="minorHAnsi" w:eastAsiaTheme="minorEastAsia" w:hAnsiTheme="minorHAnsi" w:cstheme="minorBidi"/>
            <w:bCs w:val="0"/>
            <w:iCs w:val="0"/>
            <w:sz w:val="22"/>
            <w:szCs w:val="22"/>
            <w:lang w:eastAsia="pl-PL"/>
          </w:rPr>
          <w:tab/>
        </w:r>
        <w:r w:rsidRPr="006F6129">
          <w:rPr>
            <w:rStyle w:val="Hipercze"/>
          </w:rPr>
          <w:t>Instalacja odgromowa</w:t>
        </w:r>
        <w:r>
          <w:rPr>
            <w:webHidden/>
          </w:rPr>
          <w:tab/>
        </w:r>
        <w:r>
          <w:rPr>
            <w:webHidden/>
          </w:rPr>
          <w:fldChar w:fldCharType="begin"/>
        </w:r>
        <w:r>
          <w:rPr>
            <w:webHidden/>
          </w:rPr>
          <w:instrText xml:space="preserve"> PAGEREF _Toc3242923 \h </w:instrText>
        </w:r>
        <w:r>
          <w:rPr>
            <w:webHidden/>
          </w:rPr>
        </w:r>
        <w:r>
          <w:rPr>
            <w:webHidden/>
          </w:rPr>
          <w:fldChar w:fldCharType="separate"/>
        </w:r>
        <w:r>
          <w:rPr>
            <w:webHidden/>
          </w:rPr>
          <w:t>5</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24" w:history="1">
        <w:r w:rsidRPr="006F6129">
          <w:rPr>
            <w:rStyle w:val="Hipercze"/>
          </w:rPr>
          <w:t>2.15</w:t>
        </w:r>
        <w:r>
          <w:rPr>
            <w:rFonts w:asciiTheme="minorHAnsi" w:eastAsiaTheme="minorEastAsia" w:hAnsiTheme="minorHAnsi" w:cstheme="minorBidi"/>
            <w:bCs w:val="0"/>
            <w:iCs w:val="0"/>
            <w:sz w:val="22"/>
            <w:szCs w:val="22"/>
            <w:lang w:eastAsia="pl-PL"/>
          </w:rPr>
          <w:tab/>
        </w:r>
        <w:r w:rsidRPr="006F6129">
          <w:rPr>
            <w:rStyle w:val="Hipercze"/>
          </w:rPr>
          <w:t>Instalacja połączeń wyrównawczych i uziemienia</w:t>
        </w:r>
        <w:r>
          <w:rPr>
            <w:webHidden/>
          </w:rPr>
          <w:tab/>
        </w:r>
        <w:r>
          <w:rPr>
            <w:webHidden/>
          </w:rPr>
          <w:fldChar w:fldCharType="begin"/>
        </w:r>
        <w:r>
          <w:rPr>
            <w:webHidden/>
          </w:rPr>
          <w:instrText xml:space="preserve"> PAGEREF _Toc3242924 \h </w:instrText>
        </w:r>
        <w:r>
          <w:rPr>
            <w:webHidden/>
          </w:rPr>
        </w:r>
        <w:r>
          <w:rPr>
            <w:webHidden/>
          </w:rPr>
          <w:fldChar w:fldCharType="separate"/>
        </w:r>
        <w:r>
          <w:rPr>
            <w:webHidden/>
          </w:rPr>
          <w:t>6</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25" w:history="1">
        <w:r w:rsidRPr="006F6129">
          <w:rPr>
            <w:rStyle w:val="Hipercze"/>
          </w:rPr>
          <w:t>2.16</w:t>
        </w:r>
        <w:r>
          <w:rPr>
            <w:rFonts w:asciiTheme="minorHAnsi" w:eastAsiaTheme="minorEastAsia" w:hAnsiTheme="minorHAnsi" w:cstheme="minorBidi"/>
            <w:bCs w:val="0"/>
            <w:iCs w:val="0"/>
            <w:sz w:val="22"/>
            <w:szCs w:val="22"/>
            <w:lang w:eastAsia="pl-PL"/>
          </w:rPr>
          <w:tab/>
        </w:r>
        <w:r w:rsidRPr="006F6129">
          <w:rPr>
            <w:rStyle w:val="Hipercze"/>
          </w:rPr>
          <w:t>Wewnętrzne instalacje logiczne</w:t>
        </w:r>
        <w:r>
          <w:rPr>
            <w:webHidden/>
          </w:rPr>
          <w:tab/>
        </w:r>
        <w:r>
          <w:rPr>
            <w:webHidden/>
          </w:rPr>
          <w:fldChar w:fldCharType="begin"/>
        </w:r>
        <w:r>
          <w:rPr>
            <w:webHidden/>
          </w:rPr>
          <w:instrText xml:space="preserve"> PAGEREF _Toc3242925 \h </w:instrText>
        </w:r>
        <w:r>
          <w:rPr>
            <w:webHidden/>
          </w:rPr>
        </w:r>
        <w:r>
          <w:rPr>
            <w:webHidden/>
          </w:rPr>
          <w:fldChar w:fldCharType="separate"/>
        </w:r>
        <w:r>
          <w:rPr>
            <w:webHidden/>
          </w:rPr>
          <w:t>6</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26" w:history="1">
        <w:r w:rsidRPr="006F6129">
          <w:rPr>
            <w:rStyle w:val="Hipercze"/>
          </w:rPr>
          <w:t>2.17</w:t>
        </w:r>
        <w:r>
          <w:rPr>
            <w:rFonts w:asciiTheme="minorHAnsi" w:eastAsiaTheme="minorEastAsia" w:hAnsiTheme="minorHAnsi" w:cstheme="minorBidi"/>
            <w:bCs w:val="0"/>
            <w:iCs w:val="0"/>
            <w:sz w:val="22"/>
            <w:szCs w:val="22"/>
            <w:lang w:eastAsia="pl-PL"/>
          </w:rPr>
          <w:tab/>
        </w:r>
        <w:r w:rsidRPr="006F6129">
          <w:rPr>
            <w:rStyle w:val="Hipercze"/>
          </w:rPr>
          <w:t>Dostęp do usług internetowych</w:t>
        </w:r>
        <w:r>
          <w:rPr>
            <w:webHidden/>
          </w:rPr>
          <w:tab/>
        </w:r>
        <w:r>
          <w:rPr>
            <w:webHidden/>
          </w:rPr>
          <w:fldChar w:fldCharType="begin"/>
        </w:r>
        <w:r>
          <w:rPr>
            <w:webHidden/>
          </w:rPr>
          <w:instrText xml:space="preserve"> PAGEREF _Toc3242926 \h </w:instrText>
        </w:r>
        <w:r>
          <w:rPr>
            <w:webHidden/>
          </w:rPr>
        </w:r>
        <w:r>
          <w:rPr>
            <w:webHidden/>
          </w:rPr>
          <w:fldChar w:fldCharType="separate"/>
        </w:r>
        <w:r>
          <w:rPr>
            <w:webHidden/>
          </w:rPr>
          <w:t>6</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27" w:history="1">
        <w:r w:rsidRPr="006F6129">
          <w:rPr>
            <w:rStyle w:val="Hipercze"/>
          </w:rPr>
          <w:t>2.18</w:t>
        </w:r>
        <w:r>
          <w:rPr>
            <w:rFonts w:asciiTheme="minorHAnsi" w:eastAsiaTheme="minorEastAsia" w:hAnsiTheme="minorHAnsi" w:cstheme="minorBidi"/>
            <w:bCs w:val="0"/>
            <w:iCs w:val="0"/>
            <w:sz w:val="22"/>
            <w:szCs w:val="22"/>
            <w:lang w:eastAsia="pl-PL"/>
          </w:rPr>
          <w:tab/>
        </w:r>
        <w:r w:rsidRPr="006F6129">
          <w:rPr>
            <w:rStyle w:val="Hipercze"/>
          </w:rPr>
          <w:t>Instalacja telefoniczna wewnętrzna</w:t>
        </w:r>
        <w:r>
          <w:rPr>
            <w:webHidden/>
          </w:rPr>
          <w:tab/>
        </w:r>
        <w:r>
          <w:rPr>
            <w:webHidden/>
          </w:rPr>
          <w:fldChar w:fldCharType="begin"/>
        </w:r>
        <w:r>
          <w:rPr>
            <w:webHidden/>
          </w:rPr>
          <w:instrText xml:space="preserve"> PAGEREF _Toc3242927 \h </w:instrText>
        </w:r>
        <w:r>
          <w:rPr>
            <w:webHidden/>
          </w:rPr>
        </w:r>
        <w:r>
          <w:rPr>
            <w:webHidden/>
          </w:rPr>
          <w:fldChar w:fldCharType="separate"/>
        </w:r>
        <w:r>
          <w:rPr>
            <w:webHidden/>
          </w:rPr>
          <w:t>6</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28" w:history="1">
        <w:r w:rsidRPr="006F6129">
          <w:rPr>
            <w:rStyle w:val="Hipercze"/>
          </w:rPr>
          <w:t>2.19</w:t>
        </w:r>
        <w:r>
          <w:rPr>
            <w:rFonts w:asciiTheme="minorHAnsi" w:eastAsiaTheme="minorEastAsia" w:hAnsiTheme="minorHAnsi" w:cstheme="minorBidi"/>
            <w:bCs w:val="0"/>
            <w:iCs w:val="0"/>
            <w:sz w:val="22"/>
            <w:szCs w:val="22"/>
            <w:lang w:eastAsia="pl-PL"/>
          </w:rPr>
          <w:tab/>
        </w:r>
        <w:r w:rsidRPr="006F6129">
          <w:rPr>
            <w:rStyle w:val="Hipercze"/>
          </w:rPr>
          <w:t>System sygnalizacji włamania i napadu</w:t>
        </w:r>
        <w:r>
          <w:rPr>
            <w:webHidden/>
          </w:rPr>
          <w:tab/>
        </w:r>
        <w:r>
          <w:rPr>
            <w:webHidden/>
          </w:rPr>
          <w:fldChar w:fldCharType="begin"/>
        </w:r>
        <w:r>
          <w:rPr>
            <w:webHidden/>
          </w:rPr>
          <w:instrText xml:space="preserve"> PAGEREF _Toc3242928 \h </w:instrText>
        </w:r>
        <w:r>
          <w:rPr>
            <w:webHidden/>
          </w:rPr>
        </w:r>
        <w:r>
          <w:rPr>
            <w:webHidden/>
          </w:rPr>
          <w:fldChar w:fldCharType="separate"/>
        </w:r>
        <w:r>
          <w:rPr>
            <w:webHidden/>
          </w:rPr>
          <w:t>6</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29" w:history="1">
        <w:r w:rsidRPr="006F6129">
          <w:rPr>
            <w:rStyle w:val="Hipercze"/>
          </w:rPr>
          <w:t>2.20</w:t>
        </w:r>
        <w:r>
          <w:rPr>
            <w:rFonts w:asciiTheme="minorHAnsi" w:eastAsiaTheme="minorEastAsia" w:hAnsiTheme="minorHAnsi" w:cstheme="minorBidi"/>
            <w:bCs w:val="0"/>
            <w:iCs w:val="0"/>
            <w:sz w:val="22"/>
            <w:szCs w:val="22"/>
            <w:lang w:eastAsia="pl-PL"/>
          </w:rPr>
          <w:tab/>
        </w:r>
        <w:r w:rsidRPr="006F6129">
          <w:rPr>
            <w:rStyle w:val="Hipercze"/>
          </w:rPr>
          <w:t>Instalacja kamer ochrony</w:t>
        </w:r>
        <w:r>
          <w:rPr>
            <w:webHidden/>
          </w:rPr>
          <w:tab/>
        </w:r>
        <w:r>
          <w:rPr>
            <w:webHidden/>
          </w:rPr>
          <w:fldChar w:fldCharType="begin"/>
        </w:r>
        <w:r>
          <w:rPr>
            <w:webHidden/>
          </w:rPr>
          <w:instrText xml:space="preserve"> PAGEREF _Toc3242929 \h </w:instrText>
        </w:r>
        <w:r>
          <w:rPr>
            <w:webHidden/>
          </w:rPr>
        </w:r>
        <w:r>
          <w:rPr>
            <w:webHidden/>
          </w:rPr>
          <w:fldChar w:fldCharType="separate"/>
        </w:r>
        <w:r>
          <w:rPr>
            <w:webHidden/>
          </w:rPr>
          <w:t>7</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30" w:history="1">
        <w:r w:rsidRPr="006F6129">
          <w:rPr>
            <w:rStyle w:val="Hipercze"/>
          </w:rPr>
          <w:t>2.21</w:t>
        </w:r>
        <w:r>
          <w:rPr>
            <w:rFonts w:asciiTheme="minorHAnsi" w:eastAsiaTheme="minorEastAsia" w:hAnsiTheme="minorHAnsi" w:cstheme="minorBidi"/>
            <w:bCs w:val="0"/>
            <w:iCs w:val="0"/>
            <w:sz w:val="22"/>
            <w:szCs w:val="22"/>
            <w:lang w:eastAsia="pl-PL"/>
          </w:rPr>
          <w:tab/>
        </w:r>
        <w:r w:rsidRPr="006F6129">
          <w:rPr>
            <w:rStyle w:val="Hipercze"/>
          </w:rPr>
          <w:t>Instalacja przywoławcza</w:t>
        </w:r>
        <w:r>
          <w:rPr>
            <w:webHidden/>
          </w:rPr>
          <w:tab/>
        </w:r>
        <w:r>
          <w:rPr>
            <w:webHidden/>
          </w:rPr>
          <w:fldChar w:fldCharType="begin"/>
        </w:r>
        <w:r>
          <w:rPr>
            <w:webHidden/>
          </w:rPr>
          <w:instrText xml:space="preserve"> PAGEREF _Toc3242930 \h </w:instrText>
        </w:r>
        <w:r>
          <w:rPr>
            <w:webHidden/>
          </w:rPr>
        </w:r>
        <w:r>
          <w:rPr>
            <w:webHidden/>
          </w:rPr>
          <w:fldChar w:fldCharType="separate"/>
        </w:r>
        <w:r>
          <w:rPr>
            <w:webHidden/>
          </w:rPr>
          <w:t>7</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31" w:history="1">
        <w:r w:rsidRPr="006F6129">
          <w:rPr>
            <w:rStyle w:val="Hipercze"/>
          </w:rPr>
          <w:t>2.22</w:t>
        </w:r>
        <w:r>
          <w:rPr>
            <w:rFonts w:asciiTheme="minorHAnsi" w:eastAsiaTheme="minorEastAsia" w:hAnsiTheme="minorHAnsi" w:cstheme="minorBidi"/>
            <w:bCs w:val="0"/>
            <w:iCs w:val="0"/>
            <w:sz w:val="22"/>
            <w:szCs w:val="22"/>
            <w:lang w:eastAsia="pl-PL"/>
          </w:rPr>
          <w:tab/>
        </w:r>
        <w:r w:rsidRPr="006F6129">
          <w:rPr>
            <w:rStyle w:val="Hipercze"/>
          </w:rPr>
          <w:t>Instalacja domofonowa</w:t>
        </w:r>
        <w:r>
          <w:rPr>
            <w:webHidden/>
          </w:rPr>
          <w:tab/>
        </w:r>
        <w:r>
          <w:rPr>
            <w:webHidden/>
          </w:rPr>
          <w:fldChar w:fldCharType="begin"/>
        </w:r>
        <w:r>
          <w:rPr>
            <w:webHidden/>
          </w:rPr>
          <w:instrText xml:space="preserve"> PAGEREF _Toc3242931 \h </w:instrText>
        </w:r>
        <w:r>
          <w:rPr>
            <w:webHidden/>
          </w:rPr>
        </w:r>
        <w:r>
          <w:rPr>
            <w:webHidden/>
          </w:rPr>
          <w:fldChar w:fldCharType="separate"/>
        </w:r>
        <w:r>
          <w:rPr>
            <w:webHidden/>
          </w:rPr>
          <w:t>7</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32" w:history="1">
        <w:r w:rsidRPr="006F6129">
          <w:rPr>
            <w:rStyle w:val="Hipercze"/>
          </w:rPr>
          <w:t>2.23</w:t>
        </w:r>
        <w:r>
          <w:rPr>
            <w:rFonts w:asciiTheme="minorHAnsi" w:eastAsiaTheme="minorEastAsia" w:hAnsiTheme="minorHAnsi" w:cstheme="minorBidi"/>
            <w:bCs w:val="0"/>
            <w:iCs w:val="0"/>
            <w:sz w:val="22"/>
            <w:szCs w:val="22"/>
            <w:lang w:eastAsia="pl-PL"/>
          </w:rPr>
          <w:tab/>
        </w:r>
        <w:r w:rsidRPr="006F6129">
          <w:rPr>
            <w:rStyle w:val="Hipercze"/>
          </w:rPr>
          <w:t>Instalacja RTV</w:t>
        </w:r>
        <w:r>
          <w:rPr>
            <w:webHidden/>
          </w:rPr>
          <w:tab/>
        </w:r>
        <w:r>
          <w:rPr>
            <w:webHidden/>
          </w:rPr>
          <w:fldChar w:fldCharType="begin"/>
        </w:r>
        <w:r>
          <w:rPr>
            <w:webHidden/>
          </w:rPr>
          <w:instrText xml:space="preserve"> PAGEREF _Toc3242932 \h </w:instrText>
        </w:r>
        <w:r>
          <w:rPr>
            <w:webHidden/>
          </w:rPr>
        </w:r>
        <w:r>
          <w:rPr>
            <w:webHidden/>
          </w:rPr>
          <w:fldChar w:fldCharType="separate"/>
        </w:r>
        <w:r>
          <w:rPr>
            <w:webHidden/>
          </w:rPr>
          <w:t>7</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33" w:history="1">
        <w:r w:rsidRPr="006F6129">
          <w:rPr>
            <w:rStyle w:val="Hipercze"/>
          </w:rPr>
          <w:t>2.24</w:t>
        </w:r>
        <w:r>
          <w:rPr>
            <w:rFonts w:asciiTheme="minorHAnsi" w:eastAsiaTheme="minorEastAsia" w:hAnsiTheme="minorHAnsi" w:cstheme="minorBidi"/>
            <w:bCs w:val="0"/>
            <w:iCs w:val="0"/>
            <w:sz w:val="22"/>
            <w:szCs w:val="22"/>
            <w:lang w:eastAsia="pl-PL"/>
          </w:rPr>
          <w:tab/>
        </w:r>
        <w:r w:rsidRPr="006F6129">
          <w:rPr>
            <w:rStyle w:val="Hipercze"/>
          </w:rPr>
          <w:t>System monitorowania warunków fizyko-chemicznych</w:t>
        </w:r>
        <w:r>
          <w:rPr>
            <w:webHidden/>
          </w:rPr>
          <w:tab/>
        </w:r>
        <w:r>
          <w:rPr>
            <w:webHidden/>
          </w:rPr>
          <w:fldChar w:fldCharType="begin"/>
        </w:r>
        <w:r>
          <w:rPr>
            <w:webHidden/>
          </w:rPr>
          <w:instrText xml:space="preserve"> PAGEREF _Toc3242933 \h </w:instrText>
        </w:r>
        <w:r>
          <w:rPr>
            <w:webHidden/>
          </w:rPr>
        </w:r>
        <w:r>
          <w:rPr>
            <w:webHidden/>
          </w:rPr>
          <w:fldChar w:fldCharType="separate"/>
        </w:r>
        <w:r>
          <w:rPr>
            <w:webHidden/>
          </w:rPr>
          <w:t>7</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34" w:history="1">
        <w:r w:rsidRPr="006F6129">
          <w:rPr>
            <w:rStyle w:val="Hipercze"/>
          </w:rPr>
          <w:t>2.25</w:t>
        </w:r>
        <w:r>
          <w:rPr>
            <w:rFonts w:asciiTheme="minorHAnsi" w:eastAsiaTheme="minorEastAsia" w:hAnsiTheme="minorHAnsi" w:cstheme="minorBidi"/>
            <w:bCs w:val="0"/>
            <w:iCs w:val="0"/>
            <w:sz w:val="22"/>
            <w:szCs w:val="22"/>
            <w:lang w:eastAsia="pl-PL"/>
          </w:rPr>
          <w:tab/>
        </w:r>
        <w:r w:rsidRPr="006F6129">
          <w:rPr>
            <w:rStyle w:val="Hipercze"/>
          </w:rPr>
          <w:t>Instalacja połączeń wyrównawczych i uziemienia</w:t>
        </w:r>
        <w:r>
          <w:rPr>
            <w:webHidden/>
          </w:rPr>
          <w:tab/>
        </w:r>
        <w:r>
          <w:rPr>
            <w:webHidden/>
          </w:rPr>
          <w:fldChar w:fldCharType="begin"/>
        </w:r>
        <w:r>
          <w:rPr>
            <w:webHidden/>
          </w:rPr>
          <w:instrText xml:space="preserve"> PAGEREF _Toc3242934 \h </w:instrText>
        </w:r>
        <w:r>
          <w:rPr>
            <w:webHidden/>
          </w:rPr>
        </w:r>
        <w:r>
          <w:rPr>
            <w:webHidden/>
          </w:rPr>
          <w:fldChar w:fldCharType="separate"/>
        </w:r>
        <w:r>
          <w:rPr>
            <w:webHidden/>
          </w:rPr>
          <w:t>8</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35" w:history="1">
        <w:r w:rsidRPr="006F6129">
          <w:rPr>
            <w:rStyle w:val="Hipercze"/>
          </w:rPr>
          <w:t>2.26</w:t>
        </w:r>
        <w:r>
          <w:rPr>
            <w:rFonts w:asciiTheme="minorHAnsi" w:eastAsiaTheme="minorEastAsia" w:hAnsiTheme="minorHAnsi" w:cstheme="minorBidi"/>
            <w:bCs w:val="0"/>
            <w:iCs w:val="0"/>
            <w:sz w:val="22"/>
            <w:szCs w:val="22"/>
            <w:lang w:eastAsia="pl-PL"/>
          </w:rPr>
          <w:tab/>
        </w:r>
        <w:r w:rsidRPr="006F6129">
          <w:rPr>
            <w:rStyle w:val="Hipercze"/>
          </w:rPr>
          <w:t>Ochrona przed porażeniem prądem elektrycznym</w:t>
        </w:r>
        <w:r>
          <w:rPr>
            <w:webHidden/>
          </w:rPr>
          <w:tab/>
        </w:r>
        <w:r>
          <w:rPr>
            <w:webHidden/>
          </w:rPr>
          <w:fldChar w:fldCharType="begin"/>
        </w:r>
        <w:r>
          <w:rPr>
            <w:webHidden/>
          </w:rPr>
          <w:instrText xml:space="preserve"> PAGEREF _Toc3242935 \h </w:instrText>
        </w:r>
        <w:r>
          <w:rPr>
            <w:webHidden/>
          </w:rPr>
        </w:r>
        <w:r>
          <w:rPr>
            <w:webHidden/>
          </w:rPr>
          <w:fldChar w:fldCharType="separate"/>
        </w:r>
        <w:r>
          <w:rPr>
            <w:webHidden/>
          </w:rPr>
          <w:t>8</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36" w:history="1">
        <w:r w:rsidRPr="006F6129">
          <w:rPr>
            <w:rStyle w:val="Hipercze"/>
          </w:rPr>
          <w:t>2.27</w:t>
        </w:r>
        <w:r>
          <w:rPr>
            <w:rFonts w:asciiTheme="minorHAnsi" w:eastAsiaTheme="minorEastAsia" w:hAnsiTheme="minorHAnsi" w:cstheme="minorBidi"/>
            <w:bCs w:val="0"/>
            <w:iCs w:val="0"/>
            <w:sz w:val="22"/>
            <w:szCs w:val="22"/>
            <w:lang w:eastAsia="pl-PL"/>
          </w:rPr>
          <w:tab/>
        </w:r>
        <w:r w:rsidRPr="006F6129">
          <w:rPr>
            <w:rStyle w:val="Hipercze"/>
          </w:rPr>
          <w:t>Ochrona przepięciowa</w:t>
        </w:r>
        <w:r>
          <w:rPr>
            <w:webHidden/>
          </w:rPr>
          <w:tab/>
        </w:r>
        <w:r>
          <w:rPr>
            <w:webHidden/>
          </w:rPr>
          <w:fldChar w:fldCharType="begin"/>
        </w:r>
        <w:r>
          <w:rPr>
            <w:webHidden/>
          </w:rPr>
          <w:instrText xml:space="preserve"> PAGEREF _Toc3242936 \h </w:instrText>
        </w:r>
        <w:r>
          <w:rPr>
            <w:webHidden/>
          </w:rPr>
        </w:r>
        <w:r>
          <w:rPr>
            <w:webHidden/>
          </w:rPr>
          <w:fldChar w:fldCharType="separate"/>
        </w:r>
        <w:r>
          <w:rPr>
            <w:webHidden/>
          </w:rPr>
          <w:t>8</w:t>
        </w:r>
        <w:r>
          <w:rPr>
            <w:webHidden/>
          </w:rPr>
          <w:fldChar w:fldCharType="end"/>
        </w:r>
      </w:hyperlink>
    </w:p>
    <w:p w:rsidR="00E54036" w:rsidRDefault="00E54036">
      <w:pPr>
        <w:pStyle w:val="Spistreci2"/>
        <w:rPr>
          <w:rFonts w:asciiTheme="minorHAnsi" w:eastAsiaTheme="minorEastAsia" w:hAnsiTheme="minorHAnsi" w:cstheme="minorBidi"/>
          <w:bCs w:val="0"/>
          <w:iCs w:val="0"/>
          <w:sz w:val="22"/>
          <w:szCs w:val="22"/>
          <w:lang w:eastAsia="pl-PL"/>
        </w:rPr>
      </w:pPr>
      <w:hyperlink w:anchor="_Toc3242937" w:history="1">
        <w:r w:rsidRPr="006F6129">
          <w:rPr>
            <w:rStyle w:val="Hipercze"/>
          </w:rPr>
          <w:t>2.28</w:t>
        </w:r>
        <w:r>
          <w:rPr>
            <w:rFonts w:asciiTheme="minorHAnsi" w:eastAsiaTheme="minorEastAsia" w:hAnsiTheme="minorHAnsi" w:cstheme="minorBidi"/>
            <w:bCs w:val="0"/>
            <w:iCs w:val="0"/>
            <w:sz w:val="22"/>
            <w:szCs w:val="22"/>
            <w:lang w:eastAsia="pl-PL"/>
          </w:rPr>
          <w:tab/>
        </w:r>
        <w:r w:rsidRPr="006F6129">
          <w:rPr>
            <w:rStyle w:val="Hipercze"/>
          </w:rPr>
          <w:t>Badania i próby</w:t>
        </w:r>
        <w:r>
          <w:rPr>
            <w:webHidden/>
          </w:rPr>
          <w:tab/>
        </w:r>
        <w:r>
          <w:rPr>
            <w:webHidden/>
          </w:rPr>
          <w:fldChar w:fldCharType="begin"/>
        </w:r>
        <w:r>
          <w:rPr>
            <w:webHidden/>
          </w:rPr>
          <w:instrText xml:space="preserve"> PAGEREF _Toc3242937 \h </w:instrText>
        </w:r>
        <w:r>
          <w:rPr>
            <w:webHidden/>
          </w:rPr>
        </w:r>
        <w:r>
          <w:rPr>
            <w:webHidden/>
          </w:rPr>
          <w:fldChar w:fldCharType="separate"/>
        </w:r>
        <w:r>
          <w:rPr>
            <w:webHidden/>
          </w:rPr>
          <w:t>8</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38" w:history="1">
        <w:r w:rsidRPr="006F6129">
          <w:rPr>
            <w:rStyle w:val="Hipercze"/>
          </w:rPr>
          <w:t>3</w:t>
        </w:r>
        <w:r>
          <w:rPr>
            <w:rFonts w:asciiTheme="minorHAnsi" w:eastAsiaTheme="minorEastAsia" w:hAnsiTheme="minorHAnsi" w:cstheme="minorBidi"/>
            <w:bCs w:val="0"/>
            <w:caps w:val="0"/>
            <w:sz w:val="22"/>
            <w:szCs w:val="22"/>
            <w:lang w:eastAsia="pl-PL"/>
          </w:rPr>
          <w:tab/>
        </w:r>
        <w:r w:rsidRPr="006F6129">
          <w:rPr>
            <w:rStyle w:val="Hipercze"/>
          </w:rPr>
          <w:t>Określenia podstawowe normy i przepisy</w:t>
        </w:r>
        <w:r>
          <w:rPr>
            <w:webHidden/>
          </w:rPr>
          <w:tab/>
        </w:r>
        <w:r>
          <w:rPr>
            <w:webHidden/>
          </w:rPr>
          <w:fldChar w:fldCharType="begin"/>
        </w:r>
        <w:r>
          <w:rPr>
            <w:webHidden/>
          </w:rPr>
          <w:instrText xml:space="preserve"> PAGEREF _Toc3242938 \h </w:instrText>
        </w:r>
        <w:r>
          <w:rPr>
            <w:webHidden/>
          </w:rPr>
        </w:r>
        <w:r>
          <w:rPr>
            <w:webHidden/>
          </w:rPr>
          <w:fldChar w:fldCharType="separate"/>
        </w:r>
        <w:r>
          <w:rPr>
            <w:webHidden/>
          </w:rPr>
          <w:t>9</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39" w:history="1">
        <w:r w:rsidRPr="006F6129">
          <w:rPr>
            <w:rStyle w:val="Hipercze"/>
          </w:rPr>
          <w:t>4</w:t>
        </w:r>
        <w:r>
          <w:rPr>
            <w:rFonts w:asciiTheme="minorHAnsi" w:eastAsiaTheme="minorEastAsia" w:hAnsiTheme="minorHAnsi" w:cstheme="minorBidi"/>
            <w:bCs w:val="0"/>
            <w:caps w:val="0"/>
            <w:sz w:val="22"/>
            <w:szCs w:val="22"/>
            <w:lang w:eastAsia="pl-PL"/>
          </w:rPr>
          <w:tab/>
        </w:r>
        <w:r w:rsidRPr="006F6129">
          <w:rPr>
            <w:rStyle w:val="Hipercze"/>
          </w:rPr>
          <w:t>Ogólne wymagania dotyczące robót</w:t>
        </w:r>
        <w:r>
          <w:rPr>
            <w:webHidden/>
          </w:rPr>
          <w:tab/>
        </w:r>
        <w:r>
          <w:rPr>
            <w:webHidden/>
          </w:rPr>
          <w:fldChar w:fldCharType="begin"/>
        </w:r>
        <w:r>
          <w:rPr>
            <w:webHidden/>
          </w:rPr>
          <w:instrText xml:space="preserve"> PAGEREF _Toc3242939 \h </w:instrText>
        </w:r>
        <w:r>
          <w:rPr>
            <w:webHidden/>
          </w:rPr>
        </w:r>
        <w:r>
          <w:rPr>
            <w:webHidden/>
          </w:rPr>
          <w:fldChar w:fldCharType="separate"/>
        </w:r>
        <w:r>
          <w:rPr>
            <w:webHidden/>
          </w:rPr>
          <w:t>9</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40" w:history="1">
        <w:r w:rsidRPr="006F6129">
          <w:rPr>
            <w:rStyle w:val="Hipercze"/>
          </w:rPr>
          <w:t>5</w:t>
        </w:r>
        <w:r>
          <w:rPr>
            <w:rFonts w:asciiTheme="minorHAnsi" w:eastAsiaTheme="minorEastAsia" w:hAnsiTheme="minorHAnsi" w:cstheme="minorBidi"/>
            <w:bCs w:val="0"/>
            <w:caps w:val="0"/>
            <w:sz w:val="22"/>
            <w:szCs w:val="22"/>
            <w:lang w:eastAsia="pl-PL"/>
          </w:rPr>
          <w:tab/>
        </w:r>
        <w:r w:rsidRPr="006F6129">
          <w:rPr>
            <w:rStyle w:val="Hipercze"/>
          </w:rPr>
          <w:t>Materiały</w:t>
        </w:r>
        <w:r>
          <w:rPr>
            <w:webHidden/>
          </w:rPr>
          <w:tab/>
        </w:r>
        <w:r>
          <w:rPr>
            <w:webHidden/>
          </w:rPr>
          <w:fldChar w:fldCharType="begin"/>
        </w:r>
        <w:r>
          <w:rPr>
            <w:webHidden/>
          </w:rPr>
          <w:instrText xml:space="preserve"> PAGEREF _Toc3242940 \h </w:instrText>
        </w:r>
        <w:r>
          <w:rPr>
            <w:webHidden/>
          </w:rPr>
        </w:r>
        <w:r>
          <w:rPr>
            <w:webHidden/>
          </w:rPr>
          <w:fldChar w:fldCharType="separate"/>
        </w:r>
        <w:r>
          <w:rPr>
            <w:webHidden/>
          </w:rPr>
          <w:t>10</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41" w:history="1">
        <w:r w:rsidRPr="006F6129">
          <w:rPr>
            <w:rStyle w:val="Hipercze"/>
          </w:rPr>
          <w:t>6</w:t>
        </w:r>
        <w:r>
          <w:rPr>
            <w:rFonts w:asciiTheme="minorHAnsi" w:eastAsiaTheme="minorEastAsia" w:hAnsiTheme="minorHAnsi" w:cstheme="minorBidi"/>
            <w:bCs w:val="0"/>
            <w:caps w:val="0"/>
            <w:sz w:val="22"/>
            <w:szCs w:val="22"/>
            <w:lang w:eastAsia="pl-PL"/>
          </w:rPr>
          <w:tab/>
        </w:r>
        <w:r w:rsidRPr="006F6129">
          <w:rPr>
            <w:rStyle w:val="Hipercze"/>
          </w:rPr>
          <w:t>Składowanie materiałów</w:t>
        </w:r>
        <w:r>
          <w:rPr>
            <w:webHidden/>
          </w:rPr>
          <w:tab/>
        </w:r>
        <w:r>
          <w:rPr>
            <w:webHidden/>
          </w:rPr>
          <w:fldChar w:fldCharType="begin"/>
        </w:r>
        <w:r>
          <w:rPr>
            <w:webHidden/>
          </w:rPr>
          <w:instrText xml:space="preserve"> PAGEREF _Toc3242941 \h </w:instrText>
        </w:r>
        <w:r>
          <w:rPr>
            <w:webHidden/>
          </w:rPr>
        </w:r>
        <w:r>
          <w:rPr>
            <w:webHidden/>
          </w:rPr>
          <w:fldChar w:fldCharType="separate"/>
        </w:r>
        <w:r>
          <w:rPr>
            <w:webHidden/>
          </w:rPr>
          <w:t>10</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42" w:history="1">
        <w:r w:rsidRPr="006F6129">
          <w:rPr>
            <w:rStyle w:val="Hipercze"/>
          </w:rPr>
          <w:t>7</w:t>
        </w:r>
        <w:r>
          <w:rPr>
            <w:rFonts w:asciiTheme="minorHAnsi" w:eastAsiaTheme="minorEastAsia" w:hAnsiTheme="minorHAnsi" w:cstheme="minorBidi"/>
            <w:bCs w:val="0"/>
            <w:caps w:val="0"/>
            <w:sz w:val="22"/>
            <w:szCs w:val="22"/>
            <w:lang w:eastAsia="pl-PL"/>
          </w:rPr>
          <w:tab/>
        </w:r>
        <w:r w:rsidRPr="006F6129">
          <w:rPr>
            <w:rStyle w:val="Hipercze"/>
          </w:rPr>
          <w:t>Sprzęt</w:t>
        </w:r>
        <w:r>
          <w:rPr>
            <w:webHidden/>
          </w:rPr>
          <w:tab/>
        </w:r>
        <w:r>
          <w:rPr>
            <w:webHidden/>
          </w:rPr>
          <w:fldChar w:fldCharType="begin"/>
        </w:r>
        <w:r>
          <w:rPr>
            <w:webHidden/>
          </w:rPr>
          <w:instrText xml:space="preserve"> PAGEREF _Toc3242942 \h </w:instrText>
        </w:r>
        <w:r>
          <w:rPr>
            <w:webHidden/>
          </w:rPr>
        </w:r>
        <w:r>
          <w:rPr>
            <w:webHidden/>
          </w:rPr>
          <w:fldChar w:fldCharType="separate"/>
        </w:r>
        <w:r>
          <w:rPr>
            <w:webHidden/>
          </w:rPr>
          <w:t>10</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43" w:history="1">
        <w:r w:rsidRPr="006F6129">
          <w:rPr>
            <w:rStyle w:val="Hipercze"/>
          </w:rPr>
          <w:t>8</w:t>
        </w:r>
        <w:r>
          <w:rPr>
            <w:rFonts w:asciiTheme="minorHAnsi" w:eastAsiaTheme="minorEastAsia" w:hAnsiTheme="minorHAnsi" w:cstheme="minorBidi"/>
            <w:bCs w:val="0"/>
            <w:caps w:val="0"/>
            <w:sz w:val="22"/>
            <w:szCs w:val="22"/>
            <w:lang w:eastAsia="pl-PL"/>
          </w:rPr>
          <w:tab/>
        </w:r>
        <w:r w:rsidRPr="006F6129">
          <w:rPr>
            <w:rStyle w:val="Hipercze"/>
          </w:rPr>
          <w:t>Transport</w:t>
        </w:r>
        <w:r>
          <w:rPr>
            <w:webHidden/>
          </w:rPr>
          <w:tab/>
        </w:r>
        <w:r>
          <w:rPr>
            <w:webHidden/>
          </w:rPr>
          <w:fldChar w:fldCharType="begin"/>
        </w:r>
        <w:r>
          <w:rPr>
            <w:webHidden/>
          </w:rPr>
          <w:instrText xml:space="preserve"> PAGEREF _Toc3242943 \h </w:instrText>
        </w:r>
        <w:r>
          <w:rPr>
            <w:webHidden/>
          </w:rPr>
        </w:r>
        <w:r>
          <w:rPr>
            <w:webHidden/>
          </w:rPr>
          <w:fldChar w:fldCharType="separate"/>
        </w:r>
        <w:r>
          <w:rPr>
            <w:webHidden/>
          </w:rPr>
          <w:t>10</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44" w:history="1">
        <w:r w:rsidRPr="006F6129">
          <w:rPr>
            <w:rStyle w:val="Hipercze"/>
          </w:rPr>
          <w:t>9</w:t>
        </w:r>
        <w:r>
          <w:rPr>
            <w:rFonts w:asciiTheme="minorHAnsi" w:eastAsiaTheme="minorEastAsia" w:hAnsiTheme="minorHAnsi" w:cstheme="minorBidi"/>
            <w:bCs w:val="0"/>
            <w:caps w:val="0"/>
            <w:sz w:val="22"/>
            <w:szCs w:val="22"/>
            <w:lang w:eastAsia="pl-PL"/>
          </w:rPr>
          <w:tab/>
        </w:r>
        <w:r w:rsidRPr="006F6129">
          <w:rPr>
            <w:rStyle w:val="Hipercze"/>
          </w:rPr>
          <w:t>Roboty instalacyjno -montażowe</w:t>
        </w:r>
        <w:r>
          <w:rPr>
            <w:webHidden/>
          </w:rPr>
          <w:tab/>
        </w:r>
        <w:r>
          <w:rPr>
            <w:webHidden/>
          </w:rPr>
          <w:fldChar w:fldCharType="begin"/>
        </w:r>
        <w:r>
          <w:rPr>
            <w:webHidden/>
          </w:rPr>
          <w:instrText xml:space="preserve"> PAGEREF _Toc3242944 \h </w:instrText>
        </w:r>
        <w:r>
          <w:rPr>
            <w:webHidden/>
          </w:rPr>
        </w:r>
        <w:r>
          <w:rPr>
            <w:webHidden/>
          </w:rPr>
          <w:fldChar w:fldCharType="separate"/>
        </w:r>
        <w:r>
          <w:rPr>
            <w:webHidden/>
          </w:rPr>
          <w:t>10</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45" w:history="1">
        <w:r w:rsidRPr="006F6129">
          <w:rPr>
            <w:rStyle w:val="Hipercze"/>
          </w:rPr>
          <w:t>10</w:t>
        </w:r>
        <w:r>
          <w:rPr>
            <w:rFonts w:asciiTheme="minorHAnsi" w:eastAsiaTheme="minorEastAsia" w:hAnsiTheme="minorHAnsi" w:cstheme="minorBidi"/>
            <w:bCs w:val="0"/>
            <w:caps w:val="0"/>
            <w:sz w:val="22"/>
            <w:szCs w:val="22"/>
            <w:lang w:eastAsia="pl-PL"/>
          </w:rPr>
          <w:tab/>
        </w:r>
        <w:r w:rsidRPr="006F6129">
          <w:rPr>
            <w:rStyle w:val="Hipercze"/>
          </w:rPr>
          <w:t>Wymagania dotyczące odbioru instalacji elektrycznej</w:t>
        </w:r>
        <w:r>
          <w:rPr>
            <w:webHidden/>
          </w:rPr>
          <w:tab/>
        </w:r>
        <w:r>
          <w:rPr>
            <w:webHidden/>
          </w:rPr>
          <w:fldChar w:fldCharType="begin"/>
        </w:r>
        <w:r>
          <w:rPr>
            <w:webHidden/>
          </w:rPr>
          <w:instrText xml:space="preserve"> PAGEREF _Toc3242945 \h </w:instrText>
        </w:r>
        <w:r>
          <w:rPr>
            <w:webHidden/>
          </w:rPr>
        </w:r>
        <w:r>
          <w:rPr>
            <w:webHidden/>
          </w:rPr>
          <w:fldChar w:fldCharType="separate"/>
        </w:r>
        <w:r>
          <w:rPr>
            <w:webHidden/>
          </w:rPr>
          <w:t>11</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46" w:history="1">
        <w:r w:rsidRPr="006F6129">
          <w:rPr>
            <w:rStyle w:val="Hipercze"/>
          </w:rPr>
          <w:t>11</w:t>
        </w:r>
        <w:r>
          <w:rPr>
            <w:rFonts w:asciiTheme="minorHAnsi" w:eastAsiaTheme="minorEastAsia" w:hAnsiTheme="minorHAnsi" w:cstheme="minorBidi"/>
            <w:bCs w:val="0"/>
            <w:caps w:val="0"/>
            <w:sz w:val="22"/>
            <w:szCs w:val="22"/>
            <w:lang w:eastAsia="pl-PL"/>
          </w:rPr>
          <w:tab/>
        </w:r>
        <w:r w:rsidRPr="006F6129">
          <w:rPr>
            <w:rStyle w:val="Hipercze"/>
          </w:rPr>
          <w:t>Odbiór robót zanikających i ulegających zakryciu</w:t>
        </w:r>
        <w:r>
          <w:rPr>
            <w:webHidden/>
          </w:rPr>
          <w:tab/>
        </w:r>
        <w:r>
          <w:rPr>
            <w:webHidden/>
          </w:rPr>
          <w:fldChar w:fldCharType="begin"/>
        </w:r>
        <w:r>
          <w:rPr>
            <w:webHidden/>
          </w:rPr>
          <w:instrText xml:space="preserve"> PAGEREF _Toc3242946 \h </w:instrText>
        </w:r>
        <w:r>
          <w:rPr>
            <w:webHidden/>
          </w:rPr>
        </w:r>
        <w:r>
          <w:rPr>
            <w:webHidden/>
          </w:rPr>
          <w:fldChar w:fldCharType="separate"/>
        </w:r>
        <w:r>
          <w:rPr>
            <w:webHidden/>
          </w:rPr>
          <w:t>12</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47" w:history="1">
        <w:r w:rsidRPr="006F6129">
          <w:rPr>
            <w:rStyle w:val="Hipercze"/>
          </w:rPr>
          <w:t>12</w:t>
        </w:r>
        <w:r>
          <w:rPr>
            <w:rFonts w:asciiTheme="minorHAnsi" w:eastAsiaTheme="minorEastAsia" w:hAnsiTheme="minorHAnsi" w:cstheme="minorBidi"/>
            <w:bCs w:val="0"/>
            <w:caps w:val="0"/>
            <w:sz w:val="22"/>
            <w:szCs w:val="22"/>
            <w:lang w:eastAsia="pl-PL"/>
          </w:rPr>
          <w:tab/>
        </w:r>
        <w:r w:rsidRPr="006F6129">
          <w:rPr>
            <w:rStyle w:val="Hipercze"/>
          </w:rPr>
          <w:t>Odbiór instalacji elektrycznych</w:t>
        </w:r>
        <w:r>
          <w:rPr>
            <w:webHidden/>
          </w:rPr>
          <w:tab/>
        </w:r>
        <w:r>
          <w:rPr>
            <w:webHidden/>
          </w:rPr>
          <w:fldChar w:fldCharType="begin"/>
        </w:r>
        <w:r>
          <w:rPr>
            <w:webHidden/>
          </w:rPr>
          <w:instrText xml:space="preserve"> PAGEREF _Toc3242947 \h </w:instrText>
        </w:r>
        <w:r>
          <w:rPr>
            <w:webHidden/>
          </w:rPr>
        </w:r>
        <w:r>
          <w:rPr>
            <w:webHidden/>
          </w:rPr>
          <w:fldChar w:fldCharType="separate"/>
        </w:r>
        <w:r>
          <w:rPr>
            <w:webHidden/>
          </w:rPr>
          <w:t>12</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48" w:history="1">
        <w:r w:rsidRPr="006F6129">
          <w:rPr>
            <w:rStyle w:val="Hipercze"/>
          </w:rPr>
          <w:t>13</w:t>
        </w:r>
        <w:r>
          <w:rPr>
            <w:rFonts w:asciiTheme="minorHAnsi" w:eastAsiaTheme="minorEastAsia" w:hAnsiTheme="minorHAnsi" w:cstheme="minorBidi"/>
            <w:bCs w:val="0"/>
            <w:caps w:val="0"/>
            <w:sz w:val="22"/>
            <w:szCs w:val="22"/>
            <w:lang w:eastAsia="pl-PL"/>
          </w:rPr>
          <w:tab/>
        </w:r>
        <w:r w:rsidRPr="006F6129">
          <w:rPr>
            <w:rStyle w:val="Hipercze"/>
          </w:rPr>
          <w:t>Gwarancja</w:t>
        </w:r>
        <w:r>
          <w:rPr>
            <w:webHidden/>
          </w:rPr>
          <w:tab/>
        </w:r>
        <w:r>
          <w:rPr>
            <w:webHidden/>
          </w:rPr>
          <w:fldChar w:fldCharType="begin"/>
        </w:r>
        <w:r>
          <w:rPr>
            <w:webHidden/>
          </w:rPr>
          <w:instrText xml:space="preserve"> PAGEREF _Toc3242948 \h </w:instrText>
        </w:r>
        <w:r>
          <w:rPr>
            <w:webHidden/>
          </w:rPr>
        </w:r>
        <w:r>
          <w:rPr>
            <w:webHidden/>
          </w:rPr>
          <w:fldChar w:fldCharType="separate"/>
        </w:r>
        <w:r>
          <w:rPr>
            <w:webHidden/>
          </w:rPr>
          <w:t>14</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49" w:history="1">
        <w:r w:rsidRPr="006F6129">
          <w:rPr>
            <w:rStyle w:val="Hipercze"/>
          </w:rPr>
          <w:t>14</w:t>
        </w:r>
        <w:r>
          <w:rPr>
            <w:rFonts w:asciiTheme="minorHAnsi" w:eastAsiaTheme="minorEastAsia" w:hAnsiTheme="minorHAnsi" w:cstheme="minorBidi"/>
            <w:bCs w:val="0"/>
            <w:caps w:val="0"/>
            <w:sz w:val="22"/>
            <w:szCs w:val="22"/>
            <w:lang w:eastAsia="pl-PL"/>
          </w:rPr>
          <w:tab/>
        </w:r>
        <w:r w:rsidRPr="006F6129">
          <w:rPr>
            <w:rStyle w:val="Hipercze"/>
          </w:rPr>
          <w:t>Podstawa płatności</w:t>
        </w:r>
        <w:r>
          <w:rPr>
            <w:webHidden/>
          </w:rPr>
          <w:tab/>
        </w:r>
        <w:r>
          <w:rPr>
            <w:webHidden/>
          </w:rPr>
          <w:fldChar w:fldCharType="begin"/>
        </w:r>
        <w:r>
          <w:rPr>
            <w:webHidden/>
          </w:rPr>
          <w:instrText xml:space="preserve"> PAGEREF _Toc3242949 \h </w:instrText>
        </w:r>
        <w:r>
          <w:rPr>
            <w:webHidden/>
          </w:rPr>
        </w:r>
        <w:r>
          <w:rPr>
            <w:webHidden/>
          </w:rPr>
          <w:fldChar w:fldCharType="separate"/>
        </w:r>
        <w:r>
          <w:rPr>
            <w:webHidden/>
          </w:rPr>
          <w:t>14</w:t>
        </w:r>
        <w:r>
          <w:rPr>
            <w:webHidden/>
          </w:rPr>
          <w:fldChar w:fldCharType="end"/>
        </w:r>
      </w:hyperlink>
    </w:p>
    <w:p w:rsidR="00E54036" w:rsidRDefault="00E54036">
      <w:pPr>
        <w:pStyle w:val="Spistreci1"/>
        <w:rPr>
          <w:rFonts w:asciiTheme="minorHAnsi" w:eastAsiaTheme="minorEastAsia" w:hAnsiTheme="minorHAnsi" w:cstheme="minorBidi"/>
          <w:bCs w:val="0"/>
          <w:caps w:val="0"/>
          <w:sz w:val="22"/>
          <w:szCs w:val="22"/>
          <w:lang w:eastAsia="pl-PL"/>
        </w:rPr>
      </w:pPr>
      <w:hyperlink w:anchor="_Toc3242950" w:history="1">
        <w:r w:rsidRPr="006F6129">
          <w:rPr>
            <w:rStyle w:val="Hipercze"/>
          </w:rPr>
          <w:t>15</w:t>
        </w:r>
        <w:r>
          <w:rPr>
            <w:rFonts w:asciiTheme="minorHAnsi" w:eastAsiaTheme="minorEastAsia" w:hAnsiTheme="minorHAnsi" w:cstheme="minorBidi"/>
            <w:bCs w:val="0"/>
            <w:caps w:val="0"/>
            <w:sz w:val="22"/>
            <w:szCs w:val="22"/>
            <w:lang w:eastAsia="pl-PL"/>
          </w:rPr>
          <w:tab/>
        </w:r>
        <w:r w:rsidRPr="006F6129">
          <w:rPr>
            <w:rStyle w:val="Hipercze"/>
          </w:rPr>
          <w:t>Pozostałe rozporządzenia i wytyczne</w:t>
        </w:r>
        <w:r>
          <w:rPr>
            <w:webHidden/>
          </w:rPr>
          <w:tab/>
        </w:r>
        <w:r>
          <w:rPr>
            <w:webHidden/>
          </w:rPr>
          <w:fldChar w:fldCharType="begin"/>
        </w:r>
        <w:r>
          <w:rPr>
            <w:webHidden/>
          </w:rPr>
          <w:instrText xml:space="preserve"> PAGEREF _Toc3242950 \h </w:instrText>
        </w:r>
        <w:r>
          <w:rPr>
            <w:webHidden/>
          </w:rPr>
        </w:r>
        <w:r>
          <w:rPr>
            <w:webHidden/>
          </w:rPr>
          <w:fldChar w:fldCharType="separate"/>
        </w:r>
        <w:r>
          <w:rPr>
            <w:webHidden/>
          </w:rPr>
          <w:t>14</w:t>
        </w:r>
        <w:r>
          <w:rPr>
            <w:webHidden/>
          </w:rPr>
          <w:fldChar w:fldCharType="end"/>
        </w:r>
      </w:hyperlink>
    </w:p>
    <w:p w:rsidR="00AA2815" w:rsidRDefault="00BC0633" w:rsidP="00201D08">
      <w:pPr>
        <w:rPr>
          <w:sz w:val="18"/>
          <w:szCs w:val="18"/>
        </w:rPr>
      </w:pPr>
      <w:r w:rsidRPr="009E1C34">
        <w:rPr>
          <w:sz w:val="18"/>
          <w:szCs w:val="18"/>
        </w:rPr>
        <w:fldChar w:fldCharType="end"/>
      </w:r>
    </w:p>
    <w:p w:rsidR="00BC75C4" w:rsidRPr="00215AB8" w:rsidRDefault="00BC75C4" w:rsidP="00F86D7B">
      <w:pPr>
        <w:pStyle w:val="Nagwek1"/>
        <w:rPr>
          <w:bCs/>
          <w:sz w:val="20"/>
        </w:rPr>
      </w:pPr>
      <w:bookmarkStart w:id="0" w:name="_Toc287185112"/>
      <w:bookmarkStart w:id="1" w:name="_Toc287186286"/>
      <w:bookmarkStart w:id="2" w:name="_Toc287186324"/>
      <w:bookmarkStart w:id="3" w:name="_Toc287186712"/>
      <w:bookmarkStart w:id="4" w:name="_Toc287186757"/>
      <w:bookmarkStart w:id="5" w:name="_Toc3242908"/>
      <w:r w:rsidRPr="00215AB8">
        <w:rPr>
          <w:bCs/>
          <w:sz w:val="20"/>
        </w:rPr>
        <w:t>Zakres stosowania specyfikacji technicznej</w:t>
      </w:r>
      <w:bookmarkEnd w:id="0"/>
      <w:bookmarkEnd w:id="1"/>
      <w:bookmarkEnd w:id="2"/>
      <w:bookmarkEnd w:id="3"/>
      <w:bookmarkEnd w:id="4"/>
      <w:bookmarkEnd w:id="5"/>
    </w:p>
    <w:p w:rsidR="00BC75C4" w:rsidRPr="00201D08" w:rsidRDefault="00BC75C4" w:rsidP="00201D08">
      <w:r w:rsidRPr="00201D08">
        <w:t xml:space="preserve">Specyfikacja techniczna jest stosowana jako dokument przetargowy i kontraktowy przy zleceniu i realizacji przedmiotowych robót </w:t>
      </w:r>
    </w:p>
    <w:p w:rsidR="00BC75C4" w:rsidRPr="00201D08" w:rsidRDefault="00BC75C4" w:rsidP="00201D08">
      <w:r w:rsidRPr="00201D08">
        <w:t>Wspólny słownik zamówień CPV</w:t>
      </w:r>
    </w:p>
    <w:p w:rsidR="00200B6C" w:rsidRDefault="00200B6C" w:rsidP="00200B6C">
      <w:pPr>
        <w:numPr>
          <w:ilvl w:val="0"/>
          <w:numId w:val="18"/>
        </w:numPr>
        <w:rPr>
          <w:rFonts w:cs="Arial"/>
        </w:rPr>
      </w:pPr>
      <w:r>
        <w:rPr>
          <w:rFonts w:cs="Arial"/>
        </w:rPr>
        <w:t>45315700-5 – Instalowanie stacji rozdzielczych - agregat</w:t>
      </w:r>
    </w:p>
    <w:p w:rsidR="00200B6C" w:rsidRDefault="00200B6C" w:rsidP="00200B6C">
      <w:pPr>
        <w:numPr>
          <w:ilvl w:val="0"/>
          <w:numId w:val="18"/>
        </w:numPr>
        <w:rPr>
          <w:rFonts w:cs="Arial"/>
        </w:rPr>
      </w:pPr>
      <w:r w:rsidRPr="00200B6C">
        <w:rPr>
          <w:rFonts w:cs="Arial"/>
        </w:rPr>
        <w:t>45310000-3 – Roboty instalacyjne elektryczne</w:t>
      </w:r>
    </w:p>
    <w:p w:rsidR="00200B6C" w:rsidRDefault="00200B6C" w:rsidP="00B96BD5">
      <w:pPr>
        <w:numPr>
          <w:ilvl w:val="0"/>
          <w:numId w:val="18"/>
        </w:numPr>
        <w:rPr>
          <w:rFonts w:cs="Arial"/>
        </w:rPr>
      </w:pPr>
      <w:r w:rsidRPr="00200B6C">
        <w:rPr>
          <w:rFonts w:cs="Arial"/>
        </w:rPr>
        <w:t>09332000-5 – Instalacje słoneczne</w:t>
      </w:r>
    </w:p>
    <w:p w:rsidR="00200B6C" w:rsidRPr="00200B6C" w:rsidRDefault="00200B6C" w:rsidP="00200B6C">
      <w:pPr>
        <w:numPr>
          <w:ilvl w:val="0"/>
          <w:numId w:val="18"/>
        </w:numPr>
        <w:rPr>
          <w:rFonts w:cs="Arial"/>
        </w:rPr>
      </w:pPr>
      <w:r w:rsidRPr="00200B6C">
        <w:rPr>
          <w:rFonts w:cs="Arial"/>
        </w:rPr>
        <w:t>4531</w:t>
      </w:r>
      <w:r>
        <w:rPr>
          <w:rFonts w:cs="Arial"/>
        </w:rPr>
        <w:t>53</w:t>
      </w:r>
      <w:r w:rsidRPr="00200B6C">
        <w:rPr>
          <w:rFonts w:cs="Arial"/>
        </w:rPr>
        <w:t>00-</w:t>
      </w:r>
      <w:r>
        <w:rPr>
          <w:rFonts w:cs="Arial"/>
        </w:rPr>
        <w:t>1</w:t>
      </w:r>
      <w:r w:rsidRPr="00200B6C">
        <w:rPr>
          <w:rFonts w:cs="Arial"/>
        </w:rPr>
        <w:t xml:space="preserve"> – </w:t>
      </w:r>
      <w:r>
        <w:rPr>
          <w:rFonts w:cs="Arial"/>
        </w:rPr>
        <w:t>Instalacje zasilania elektrycznego</w:t>
      </w:r>
    </w:p>
    <w:p w:rsidR="00363277" w:rsidRPr="00200B6C" w:rsidRDefault="00363277" w:rsidP="00B96BD5">
      <w:pPr>
        <w:numPr>
          <w:ilvl w:val="0"/>
          <w:numId w:val="18"/>
        </w:numPr>
        <w:rPr>
          <w:rFonts w:cs="Arial"/>
        </w:rPr>
      </w:pPr>
      <w:r w:rsidRPr="00200B6C">
        <w:rPr>
          <w:rFonts w:cs="Arial"/>
        </w:rPr>
        <w:t>4531</w:t>
      </w:r>
      <w:r w:rsidR="00C83AFC" w:rsidRPr="00200B6C">
        <w:rPr>
          <w:rFonts w:cs="Arial"/>
        </w:rPr>
        <w:t>1200-2</w:t>
      </w:r>
      <w:r w:rsidRPr="00200B6C">
        <w:rPr>
          <w:rFonts w:cs="Arial"/>
        </w:rPr>
        <w:t xml:space="preserve"> – </w:t>
      </w:r>
      <w:r w:rsidR="00C83AFC" w:rsidRPr="00200B6C">
        <w:rPr>
          <w:rFonts w:cs="Arial"/>
        </w:rPr>
        <w:t>Roboty w zakresie i</w:t>
      </w:r>
      <w:r w:rsidRPr="00200B6C">
        <w:rPr>
          <w:rFonts w:cs="Arial"/>
        </w:rPr>
        <w:t>nstalacj</w:t>
      </w:r>
      <w:r w:rsidR="00C83AFC" w:rsidRPr="00200B6C">
        <w:rPr>
          <w:rFonts w:cs="Arial"/>
        </w:rPr>
        <w:t>i elektrycznych</w:t>
      </w:r>
    </w:p>
    <w:p w:rsidR="00363277" w:rsidRDefault="00363277" w:rsidP="00B96BD5">
      <w:pPr>
        <w:numPr>
          <w:ilvl w:val="0"/>
          <w:numId w:val="18"/>
        </w:numPr>
        <w:rPr>
          <w:rFonts w:cs="Arial"/>
        </w:rPr>
      </w:pPr>
      <w:r>
        <w:rPr>
          <w:rFonts w:cs="Arial"/>
        </w:rPr>
        <w:t>4531</w:t>
      </w:r>
      <w:r w:rsidR="00C83AFC">
        <w:rPr>
          <w:rFonts w:cs="Arial"/>
        </w:rPr>
        <w:t>1100-1</w:t>
      </w:r>
      <w:r>
        <w:rPr>
          <w:rFonts w:cs="Arial"/>
        </w:rPr>
        <w:t xml:space="preserve"> – </w:t>
      </w:r>
      <w:r w:rsidR="00C83AFC">
        <w:rPr>
          <w:rFonts w:cs="Arial"/>
        </w:rPr>
        <w:t>Roboty w zakresie okablowania elektrycznego</w:t>
      </w:r>
    </w:p>
    <w:p w:rsidR="00165B8E" w:rsidRDefault="00165B8E" w:rsidP="00B96BD5">
      <w:pPr>
        <w:numPr>
          <w:ilvl w:val="0"/>
          <w:numId w:val="18"/>
        </w:numPr>
        <w:rPr>
          <w:rFonts w:cs="Arial"/>
        </w:rPr>
      </w:pPr>
      <w:r>
        <w:rPr>
          <w:rFonts w:cs="Arial"/>
        </w:rPr>
        <w:t>45315600-4 –Instalacje niskiego napięcia</w:t>
      </w:r>
    </w:p>
    <w:p w:rsidR="00C83AFC" w:rsidRDefault="00C83AFC" w:rsidP="00B96BD5">
      <w:pPr>
        <w:numPr>
          <w:ilvl w:val="0"/>
          <w:numId w:val="18"/>
        </w:numPr>
        <w:rPr>
          <w:rFonts w:cs="Arial"/>
        </w:rPr>
      </w:pPr>
      <w:r>
        <w:rPr>
          <w:rFonts w:cs="Arial"/>
        </w:rPr>
        <w:t>45314320-0 – Roboty w zakresie okablowania komputerowego</w:t>
      </w:r>
    </w:p>
    <w:p w:rsidR="00C83AFC" w:rsidRDefault="00C83AFC" w:rsidP="00B96BD5">
      <w:pPr>
        <w:numPr>
          <w:ilvl w:val="0"/>
          <w:numId w:val="18"/>
        </w:numPr>
        <w:rPr>
          <w:rFonts w:cs="Arial"/>
        </w:rPr>
      </w:pPr>
      <w:r>
        <w:rPr>
          <w:rFonts w:cs="Arial"/>
        </w:rPr>
        <w:t>45312100-8 – Instalowanie przeciwpożarowych systemów alarmowych</w:t>
      </w:r>
    </w:p>
    <w:p w:rsidR="00165B8E" w:rsidRPr="00165B8E" w:rsidRDefault="00165B8E" w:rsidP="00165B8E">
      <w:pPr>
        <w:numPr>
          <w:ilvl w:val="0"/>
          <w:numId w:val="18"/>
        </w:numPr>
        <w:rPr>
          <w:rFonts w:cs="Arial"/>
        </w:rPr>
      </w:pPr>
      <w:r>
        <w:rPr>
          <w:rFonts w:cs="Arial"/>
        </w:rPr>
        <w:t>45312100-7 – Instalowanie systemów alarmowych</w:t>
      </w:r>
    </w:p>
    <w:p w:rsidR="00BC75C4" w:rsidRPr="00AA2815" w:rsidRDefault="00AA2815" w:rsidP="00AA2815">
      <w:pPr>
        <w:pStyle w:val="Nagwek1"/>
        <w:rPr>
          <w:sz w:val="22"/>
          <w:szCs w:val="22"/>
        </w:rPr>
      </w:pPr>
      <w:bookmarkStart w:id="6" w:name="_Toc287186713"/>
      <w:bookmarkStart w:id="7" w:name="_Toc287186758"/>
      <w:bookmarkStart w:id="8" w:name="_Toc3242909"/>
      <w:r w:rsidRPr="00AA2815">
        <w:rPr>
          <w:sz w:val="22"/>
          <w:szCs w:val="22"/>
        </w:rPr>
        <w:t>Z</w:t>
      </w:r>
      <w:bookmarkStart w:id="9" w:name="_Toc287185113"/>
      <w:r w:rsidRPr="00AA2815">
        <w:rPr>
          <w:sz w:val="22"/>
          <w:szCs w:val="22"/>
        </w:rPr>
        <w:t>akres</w:t>
      </w:r>
      <w:r w:rsidR="00BC75C4" w:rsidRPr="00AA2815">
        <w:rPr>
          <w:sz w:val="22"/>
          <w:szCs w:val="22"/>
        </w:rPr>
        <w:t xml:space="preserve"> robót objętych specyfikacją techniczna</w:t>
      </w:r>
      <w:bookmarkEnd w:id="6"/>
      <w:bookmarkEnd w:id="7"/>
      <w:bookmarkEnd w:id="9"/>
      <w:bookmarkEnd w:id="8"/>
      <w:r w:rsidR="00BC75C4" w:rsidRPr="00AA2815">
        <w:rPr>
          <w:sz w:val="22"/>
          <w:szCs w:val="22"/>
        </w:rPr>
        <w:t xml:space="preserve"> </w:t>
      </w:r>
    </w:p>
    <w:p w:rsidR="00BC75C4" w:rsidRDefault="00BC75C4" w:rsidP="00201D08">
      <w:r w:rsidRPr="00201D08">
        <w:t>Ustalenia zawarte w niniejszej specyfikacji dotyczą prowadzenia robót elektrycznych ujętych w projekcie wykonawczym dla przedmiotowej inwestycji a w szczególności:</w:t>
      </w:r>
    </w:p>
    <w:p w:rsidR="00197F53" w:rsidRPr="008315C4" w:rsidRDefault="00197F53" w:rsidP="00197F53">
      <w:pPr>
        <w:pStyle w:val="Nagwek2"/>
      </w:pPr>
      <w:bookmarkStart w:id="10" w:name="_Toc443261077"/>
      <w:bookmarkStart w:id="11" w:name="_Toc3242910"/>
      <w:r>
        <w:t>Demontaże</w:t>
      </w:r>
      <w:bookmarkEnd w:id="10"/>
      <w:bookmarkEnd w:id="11"/>
    </w:p>
    <w:p w:rsidR="00597F94" w:rsidRDefault="00597F94" w:rsidP="00597F94">
      <w:bookmarkStart w:id="12" w:name="_Toc443261078"/>
      <w:r>
        <w:t>Istniejące instalacje elektryczne w przebudowywanych pomieszczeniach należy zdemontować lub unieczynnić.</w:t>
      </w:r>
    </w:p>
    <w:p w:rsidR="00597F94" w:rsidRPr="008315C4" w:rsidRDefault="00597F94" w:rsidP="00597F94">
      <w:r>
        <w:t>Nie dopuszcza się częściowego wykorzystania istniejących instalacji elektrycznych.</w:t>
      </w:r>
    </w:p>
    <w:p w:rsidR="00197F53" w:rsidRPr="008315C4" w:rsidRDefault="00197F53" w:rsidP="00197F53">
      <w:pPr>
        <w:pStyle w:val="Nagwek2"/>
      </w:pPr>
      <w:bookmarkStart w:id="13" w:name="_Toc3242911"/>
      <w:r w:rsidRPr="008315C4">
        <w:t xml:space="preserve">Zasilanie </w:t>
      </w:r>
      <w:r>
        <w:t>obiektu</w:t>
      </w:r>
      <w:bookmarkEnd w:id="12"/>
      <w:bookmarkEnd w:id="13"/>
    </w:p>
    <w:p w:rsidR="00DF2ADF" w:rsidRDefault="00DF2ADF" w:rsidP="00DF2ADF">
      <w:bookmarkStart w:id="14" w:name="_Toc439667274"/>
      <w:bookmarkStart w:id="15" w:name="_Toc443261081"/>
      <w:r>
        <w:t>Zgodnie z warunkami technicznymi obiekt będzie zasilany z dwóch przyłączy 0,4kV.</w:t>
      </w:r>
    </w:p>
    <w:p w:rsidR="00DF2ADF" w:rsidRDefault="00DF2ADF" w:rsidP="00DF2ADF">
      <w:r>
        <w:t>- Przyłącze 1 dla zasilania podstawowego obiektu.</w:t>
      </w:r>
    </w:p>
    <w:p w:rsidR="00DF2ADF" w:rsidRDefault="00DF2ADF" w:rsidP="00DF2ADF">
      <w:r>
        <w:t>-  Przyłącze 2 dla zasilania instalacji związanych z pompa ciepła dla obiektu.</w:t>
      </w:r>
    </w:p>
    <w:p w:rsidR="00DF2ADF" w:rsidRDefault="00DF2ADF" w:rsidP="00DF2ADF">
      <w:r>
        <w:t>Ze złączy kablowo pomiarowych wyprowadzić linie kablowe do rozdzielnic głównych (RG i RE) - zgodnie ze schematem.</w:t>
      </w:r>
    </w:p>
    <w:p w:rsidR="00DF2ADF" w:rsidRDefault="00DF2ADF" w:rsidP="00DF2ADF">
      <w:r>
        <w:t>Dla zasilania rezerwowe przewiduje się montaż  agregatu prądotwórczego o mocy 200KVA, zlokalizowanego na zewnątrz budynku.</w:t>
      </w:r>
    </w:p>
    <w:p w:rsidR="00DF2ADF" w:rsidRDefault="00DF2ADF" w:rsidP="00DF2ADF">
      <w:r>
        <w:t>Agregat posadowić na utwardzonym terenie zgodnie z wytycznymi Producenta</w:t>
      </w:r>
    </w:p>
    <w:p w:rsidR="00DF2ADF" w:rsidRDefault="00DF2ADF" w:rsidP="00DF2ADF">
      <w:r>
        <w:t>Agregat zainstalować i wyposażyć zgodnie z DTR Producenta.</w:t>
      </w:r>
    </w:p>
    <w:p w:rsidR="00DF2ADF" w:rsidRPr="007C556E" w:rsidRDefault="00DF2ADF" w:rsidP="00DF2ADF">
      <w:pPr>
        <w:pStyle w:val="Nagwek2"/>
      </w:pPr>
      <w:bookmarkStart w:id="16" w:name="_Toc379127018"/>
      <w:bookmarkStart w:id="17" w:name="_Toc494756167"/>
      <w:bookmarkStart w:id="18" w:name="_Toc497059208"/>
      <w:bookmarkStart w:id="19" w:name="_Toc532776963"/>
      <w:bookmarkStart w:id="20" w:name="_Toc3242912"/>
      <w:r w:rsidRPr="00DF2ADF">
        <w:t xml:space="preserve">Proponowana instalacja paneli </w:t>
      </w:r>
      <w:r>
        <w:t>fotowoltaicznych</w:t>
      </w:r>
      <w:bookmarkEnd w:id="16"/>
      <w:bookmarkEnd w:id="17"/>
      <w:bookmarkEnd w:id="18"/>
      <w:bookmarkEnd w:id="19"/>
      <w:bookmarkEnd w:id="20"/>
      <w:r>
        <w:t xml:space="preserve"> </w:t>
      </w:r>
    </w:p>
    <w:p w:rsidR="00DF2ADF" w:rsidRDefault="00DF2ADF" w:rsidP="00DF2ADF">
      <w:pPr>
        <w:rPr>
          <w:rFonts w:cs="Arial"/>
        </w:rPr>
      </w:pPr>
      <w:r>
        <w:rPr>
          <w:rFonts w:cs="Arial"/>
        </w:rPr>
        <w:tab/>
        <w:t xml:space="preserve">Przyjęto zastosowanie paneli fotowoltaicznych o mocy wyjściowej </w:t>
      </w:r>
      <w:proofErr w:type="spellStart"/>
      <w:r>
        <w:rPr>
          <w:rFonts w:cs="Arial"/>
        </w:rPr>
        <w:t>Pmpp</w:t>
      </w:r>
      <w:proofErr w:type="spellEnd"/>
      <w:r>
        <w:rPr>
          <w:rFonts w:cs="Arial"/>
        </w:rPr>
        <w:t xml:space="preserve"> = 300W.</w:t>
      </w:r>
    </w:p>
    <w:p w:rsidR="00DF2ADF" w:rsidRDefault="00DF2ADF" w:rsidP="00DF2ADF">
      <w:pPr>
        <w:ind w:firstLine="540"/>
        <w:rPr>
          <w:rFonts w:cs="Arial"/>
        </w:rPr>
      </w:pPr>
      <w:r>
        <w:rPr>
          <w:rFonts w:cs="Arial"/>
        </w:rPr>
        <w:t>Przewiduje się zainstalowanie na dachu budynku B łącznie 57 paneli, współpracujących z  inwerterem o mocy 17kVA.</w:t>
      </w:r>
    </w:p>
    <w:p w:rsidR="00DF2ADF" w:rsidRDefault="00DF2ADF" w:rsidP="00DF2ADF">
      <w:pPr>
        <w:ind w:firstLine="540"/>
        <w:rPr>
          <w:rFonts w:cs="Arial"/>
        </w:rPr>
      </w:pPr>
      <w:r>
        <w:rPr>
          <w:rFonts w:cs="Arial"/>
        </w:rPr>
        <w:t xml:space="preserve">Połączenia elektryczne pomiędzy modułami i inwertorami wykonać kablami i złączkami dedykowanymi dla zastosowań fotowoltaicznych odpornymi na działanie promieni UV. </w:t>
      </w:r>
    </w:p>
    <w:p w:rsidR="00DF2ADF" w:rsidRDefault="00DF2ADF" w:rsidP="00DF2ADF">
      <w:pPr>
        <w:ind w:firstLine="540"/>
        <w:rPr>
          <w:rFonts w:cs="Arial"/>
        </w:rPr>
      </w:pPr>
      <w:r>
        <w:rPr>
          <w:rFonts w:cs="Arial"/>
        </w:rPr>
        <w:t>Przewody prowadzić po konstrukcjach wsporczych i po powierzchni dachu w dodatkowych rurach osłonowych.</w:t>
      </w:r>
    </w:p>
    <w:p w:rsidR="00DF2ADF" w:rsidRDefault="00DF2ADF" w:rsidP="00DF2ADF">
      <w:pPr>
        <w:ind w:firstLine="540"/>
        <w:rPr>
          <w:rFonts w:cs="Arial"/>
        </w:rPr>
      </w:pPr>
      <w:r>
        <w:rPr>
          <w:rFonts w:cs="Arial"/>
        </w:rPr>
        <w:t xml:space="preserve">Inwerter DC/AC w należy umieścić w istniejącej nadbudówce technicznej na dachu budynku B. </w:t>
      </w:r>
    </w:p>
    <w:p w:rsidR="00DF2ADF" w:rsidRDefault="00DF2ADF" w:rsidP="00DF2ADF">
      <w:pPr>
        <w:ind w:firstLine="540"/>
        <w:rPr>
          <w:rFonts w:cs="Arial"/>
        </w:rPr>
      </w:pPr>
      <w:r>
        <w:rPr>
          <w:rFonts w:cs="Arial"/>
        </w:rPr>
        <w:t>Chłodzenie inwertorów w zależności od przyjętego rozwiązania – konwekcyjne lub wymuszone.</w:t>
      </w:r>
    </w:p>
    <w:p w:rsidR="00DF2ADF" w:rsidRDefault="00DF2ADF" w:rsidP="00DF2ADF">
      <w:pPr>
        <w:ind w:firstLine="540"/>
        <w:rPr>
          <w:rFonts w:cs="Arial"/>
        </w:rPr>
      </w:pPr>
      <w:r>
        <w:rPr>
          <w:rFonts w:cs="Arial"/>
        </w:rPr>
        <w:t>Inwertery połączyć z projektowaną rozdzielnicą RG</w:t>
      </w:r>
      <w:r w:rsidR="00E54036">
        <w:rPr>
          <w:rFonts w:cs="Arial"/>
        </w:rPr>
        <w:t>, energia wykorzystana na potrzeby własne Inwestora.</w:t>
      </w:r>
    </w:p>
    <w:p w:rsidR="00197F53" w:rsidRPr="00481714" w:rsidRDefault="00DF2ADF" w:rsidP="00197F53">
      <w:pPr>
        <w:pStyle w:val="Nagwek2"/>
      </w:pPr>
      <w:bookmarkStart w:id="21" w:name="_Toc3242913"/>
      <w:r>
        <w:t>Rozdzielnice główne</w:t>
      </w:r>
      <w:bookmarkEnd w:id="14"/>
      <w:bookmarkEnd w:id="15"/>
      <w:bookmarkEnd w:id="21"/>
    </w:p>
    <w:p w:rsidR="00DF2ADF" w:rsidRPr="00481714" w:rsidRDefault="00197F53" w:rsidP="00DF2ADF">
      <w:pPr>
        <w:rPr>
          <w:rFonts w:cs="Arial"/>
        </w:rPr>
      </w:pPr>
      <w:r w:rsidRPr="00481714">
        <w:rPr>
          <w:rFonts w:cs="Arial"/>
        </w:rPr>
        <w:tab/>
      </w:r>
      <w:r w:rsidR="00597F94" w:rsidRPr="00481714">
        <w:rPr>
          <w:rFonts w:cs="Arial"/>
        </w:rPr>
        <w:tab/>
      </w:r>
      <w:r w:rsidR="00DF2ADF">
        <w:rPr>
          <w:rFonts w:cs="Arial"/>
        </w:rPr>
        <w:tab/>
        <w:t>Rozdzielnice zasilające budynku</w:t>
      </w:r>
      <w:r w:rsidR="00DF2ADF" w:rsidRPr="00481714">
        <w:rPr>
          <w:rFonts w:cs="Arial"/>
        </w:rPr>
        <w:t xml:space="preserve"> wykonać w </w:t>
      </w:r>
      <w:r w:rsidR="00DF2ADF">
        <w:rPr>
          <w:rFonts w:cs="Arial"/>
        </w:rPr>
        <w:t>obudowach izolacyjnych</w:t>
      </w:r>
      <w:r w:rsidR="00DF2ADF" w:rsidRPr="00481714">
        <w:rPr>
          <w:rFonts w:cs="Arial"/>
        </w:rPr>
        <w:t>.</w:t>
      </w:r>
    </w:p>
    <w:p w:rsidR="00DF2ADF" w:rsidRPr="00481714" w:rsidRDefault="00DF2ADF" w:rsidP="00DF2ADF">
      <w:pPr>
        <w:ind w:firstLine="709"/>
        <w:rPr>
          <w:rFonts w:cs="Arial"/>
        </w:rPr>
      </w:pPr>
      <w:r>
        <w:rPr>
          <w:rFonts w:cs="Arial"/>
        </w:rPr>
        <w:t xml:space="preserve">Schematy rozdzielnic zasilających pokazano na </w:t>
      </w:r>
      <w:r w:rsidRPr="00481714">
        <w:rPr>
          <w:rFonts w:cs="Arial"/>
        </w:rPr>
        <w:t>rys.</w:t>
      </w:r>
      <w:r>
        <w:rPr>
          <w:rFonts w:cs="Arial"/>
        </w:rPr>
        <w:t xml:space="preserve"> </w:t>
      </w:r>
      <w:proofErr w:type="spellStart"/>
      <w:r>
        <w:rPr>
          <w:rFonts w:cs="Arial"/>
        </w:rPr>
        <w:t>PW-E-R-RG</w:t>
      </w:r>
      <w:proofErr w:type="spellEnd"/>
      <w:r>
        <w:rPr>
          <w:rFonts w:cs="Arial"/>
        </w:rPr>
        <w:t xml:space="preserve"> i RE.</w:t>
      </w:r>
      <w:r w:rsidRPr="00481714">
        <w:rPr>
          <w:rFonts w:cs="Arial"/>
        </w:rPr>
        <w:t xml:space="preserve"> </w:t>
      </w:r>
    </w:p>
    <w:p w:rsidR="00DF2ADF" w:rsidRPr="00481714" w:rsidRDefault="00DF2ADF" w:rsidP="00DF2ADF">
      <w:pPr>
        <w:rPr>
          <w:rFonts w:cs="Arial"/>
        </w:rPr>
      </w:pPr>
      <w:r w:rsidRPr="00481714">
        <w:rPr>
          <w:rFonts w:cs="Arial"/>
        </w:rPr>
        <w:tab/>
        <w:t xml:space="preserve"> W c</w:t>
      </w:r>
      <w:r>
        <w:rPr>
          <w:rFonts w:cs="Arial"/>
        </w:rPr>
        <w:t>zęści zasilającej rozdzielnice RG i RE</w:t>
      </w:r>
      <w:r w:rsidRPr="00481714">
        <w:rPr>
          <w:rFonts w:cs="Arial"/>
        </w:rPr>
        <w:t xml:space="preserve"> wyposażyć w wyłącznik z wyzwalaczem wzrostowym – sterowanym przez ppoż. wyłącznik prądu.</w:t>
      </w:r>
    </w:p>
    <w:p w:rsidR="00DF2ADF" w:rsidRPr="00481714" w:rsidRDefault="00DF2ADF" w:rsidP="00DF2ADF">
      <w:pPr>
        <w:ind w:firstLine="708"/>
        <w:rPr>
          <w:rFonts w:cs="Arial"/>
        </w:rPr>
      </w:pPr>
      <w:r w:rsidRPr="00481714">
        <w:rPr>
          <w:rFonts w:cs="Arial"/>
        </w:rPr>
        <w:lastRenderedPageBreak/>
        <w:t>Wyłącznik ppoż. w typowej obudowie z szybką umieścić w pobliżu wejść do budynku.</w:t>
      </w:r>
    </w:p>
    <w:p w:rsidR="00DF2ADF" w:rsidRPr="00481714" w:rsidRDefault="00DF2ADF" w:rsidP="00DF2ADF">
      <w:pPr>
        <w:ind w:firstLine="708"/>
        <w:rPr>
          <w:rFonts w:cs="Arial"/>
        </w:rPr>
      </w:pPr>
      <w:r w:rsidRPr="00481714">
        <w:rPr>
          <w:rFonts w:cs="Arial"/>
        </w:rPr>
        <w:t xml:space="preserve"> Wyłącznik oznaczyć znakiem </w:t>
      </w:r>
      <w:r w:rsidRPr="00481714">
        <w:rPr>
          <w:rFonts w:cs="Arial"/>
          <w:b/>
        </w:rPr>
        <w:t>„Przeciwpożarowy Wyłącznik Prądu</w:t>
      </w:r>
      <w:r w:rsidRPr="00481714">
        <w:rPr>
          <w:rFonts w:cs="Arial"/>
        </w:rPr>
        <w:t>”</w:t>
      </w:r>
    </w:p>
    <w:p w:rsidR="00DF2ADF" w:rsidRDefault="00DF2ADF" w:rsidP="00DF2ADF">
      <w:pPr>
        <w:ind w:firstLine="708"/>
        <w:rPr>
          <w:rFonts w:cs="Arial"/>
        </w:rPr>
      </w:pPr>
      <w:r>
        <w:rPr>
          <w:rFonts w:cs="Arial"/>
        </w:rPr>
        <w:t>W rozdzielnicach głównych</w:t>
      </w:r>
      <w:r w:rsidRPr="00481714">
        <w:rPr>
          <w:rFonts w:cs="Arial"/>
        </w:rPr>
        <w:t xml:space="preserve"> dokonać rozdziału przewodu „PEN” na „PE” i  „N”, punkt rozdziału uziemić, R&lt;10Ω.</w:t>
      </w:r>
    </w:p>
    <w:p w:rsidR="00DF2ADF" w:rsidRPr="008315C4" w:rsidRDefault="00DF2ADF" w:rsidP="00DF2ADF">
      <w:pPr>
        <w:pStyle w:val="Nagwek2"/>
      </w:pPr>
      <w:bookmarkStart w:id="22" w:name="_Toc519204401"/>
      <w:bookmarkStart w:id="23" w:name="_Toc532776965"/>
      <w:bookmarkStart w:id="24" w:name="_Toc3242914"/>
      <w:r>
        <w:t>Rozdzielnice oddziałowe</w:t>
      </w:r>
      <w:bookmarkEnd w:id="22"/>
      <w:bookmarkEnd w:id="23"/>
      <w:bookmarkEnd w:id="24"/>
    </w:p>
    <w:p w:rsidR="00DF2ADF" w:rsidRDefault="00DF2ADF" w:rsidP="00DF2ADF">
      <w:r>
        <w:tab/>
        <w:t>Schematy rozdzielnic oddziałowych pokazano na rysunkach.</w:t>
      </w:r>
    </w:p>
    <w:p w:rsidR="00DF2ADF" w:rsidRDefault="00DF2ADF" w:rsidP="00DF2ADF">
      <w:r>
        <w:t>Rozdzielnice wyposażyć w aparaturę np. firmy Legrand lub EATON.</w:t>
      </w:r>
    </w:p>
    <w:p w:rsidR="00DF2ADF" w:rsidRDefault="00DF2ADF" w:rsidP="00DF2ADF">
      <w:r w:rsidRPr="008315C4">
        <w:t xml:space="preserve">Obudowy rozdzielnic </w:t>
      </w:r>
      <w:r>
        <w:t>izolacyjne w II - klasie ochronności – IP40 z drzwiami pełnymi wyposażonymi w zamek.</w:t>
      </w:r>
    </w:p>
    <w:p w:rsidR="00DF2ADF" w:rsidRDefault="00DF2ADF" w:rsidP="00DF2ADF">
      <w:pPr>
        <w:rPr>
          <w:rFonts w:cs="Arial"/>
        </w:rPr>
      </w:pPr>
      <w:r>
        <w:t xml:space="preserve">Obudowy rozdzielnic </w:t>
      </w:r>
      <w:r w:rsidRPr="008315C4">
        <w:t xml:space="preserve"> powinny umożliwiać łatwą konserwację ze względu na specyfikę obiektu i wymagania sanitarno – epidemiologiczne oraz cechować się dużą estetyką</w:t>
      </w:r>
      <w:r w:rsidRPr="008315C4">
        <w:rPr>
          <w:rFonts w:cs="Arial"/>
        </w:rPr>
        <w:t>.</w:t>
      </w:r>
    </w:p>
    <w:p w:rsidR="00DF2ADF" w:rsidRDefault="00DF2ADF" w:rsidP="00DF2ADF">
      <w:pPr>
        <w:rPr>
          <w:rFonts w:cs="Arial"/>
        </w:rPr>
      </w:pPr>
      <w:r>
        <w:rPr>
          <w:rFonts w:cs="Arial"/>
        </w:rPr>
        <w:t>Przed przystąpieniem do prefabrykacji należy sprawdzić wymiary wnęk.</w:t>
      </w:r>
    </w:p>
    <w:p w:rsidR="00DF2ADF" w:rsidRDefault="00DF2ADF" w:rsidP="00DF2ADF">
      <w:pPr>
        <w:ind w:firstLine="708"/>
        <w:rPr>
          <w:rFonts w:cs="Arial"/>
        </w:rPr>
      </w:pPr>
      <w:r>
        <w:rPr>
          <w:rFonts w:cs="Arial"/>
        </w:rPr>
        <w:t>Wewnątrz rozdzielnic umieścić schematy powykonawcze</w:t>
      </w:r>
    </w:p>
    <w:p w:rsidR="00DF2ADF" w:rsidRPr="007C556E" w:rsidRDefault="00DF2ADF" w:rsidP="00DF2ADF">
      <w:pPr>
        <w:pStyle w:val="Nagwek2"/>
      </w:pPr>
      <w:bookmarkStart w:id="25" w:name="_Toc531643267"/>
      <w:bookmarkStart w:id="26" w:name="_Toc532776966"/>
      <w:bookmarkStart w:id="27" w:name="_Toc3242915"/>
      <w:r>
        <w:t>Oświetlenie zewnętrzne terenu</w:t>
      </w:r>
      <w:bookmarkEnd w:id="25"/>
      <w:bookmarkEnd w:id="26"/>
      <w:bookmarkEnd w:id="27"/>
    </w:p>
    <w:p w:rsidR="00DF2ADF" w:rsidRDefault="00DF2ADF" w:rsidP="00DF2ADF">
      <w:pPr>
        <w:ind w:firstLine="180"/>
        <w:rPr>
          <w:rFonts w:cs="Arial"/>
        </w:rPr>
      </w:pPr>
      <w:r>
        <w:rPr>
          <w:rFonts w:cs="Arial"/>
        </w:rPr>
        <w:t>Instalacje oświetlenia zewnętrznego wykonać jako słupki oświetleniowe i latarnie typu niskiego wyposażone w źródła światła LED.</w:t>
      </w:r>
    </w:p>
    <w:p w:rsidR="00DF2ADF" w:rsidRDefault="00DF2ADF" w:rsidP="00DF2ADF">
      <w:pPr>
        <w:ind w:firstLine="180"/>
        <w:rPr>
          <w:rFonts w:cs="Arial"/>
        </w:rPr>
      </w:pPr>
      <w:r>
        <w:rPr>
          <w:rFonts w:cs="Arial"/>
        </w:rPr>
        <w:t>Rozmieszczenie i typy słupków oświetleniowych pokazano na zbiorczym planie zagospodarowania terenu.</w:t>
      </w:r>
    </w:p>
    <w:p w:rsidR="00DF2ADF" w:rsidRPr="001C6FC2" w:rsidRDefault="00DF2ADF" w:rsidP="00DF2ADF">
      <w:pPr>
        <w:pStyle w:val="Nagwek2"/>
      </w:pPr>
      <w:bookmarkStart w:id="28" w:name="_Toc531643268"/>
      <w:bookmarkStart w:id="29" w:name="_Toc532776967"/>
      <w:bookmarkStart w:id="30" w:name="_Toc3242916"/>
      <w:r>
        <w:t>Zewnętrzne kable do napędu bramy i domofonu</w:t>
      </w:r>
      <w:bookmarkEnd w:id="28"/>
      <w:bookmarkEnd w:id="29"/>
      <w:bookmarkEnd w:id="30"/>
    </w:p>
    <w:p w:rsidR="00DF2ADF" w:rsidRDefault="00DF2ADF" w:rsidP="00DF2ADF">
      <w:pPr>
        <w:ind w:firstLine="540"/>
        <w:rPr>
          <w:rFonts w:cs="Arial"/>
        </w:rPr>
      </w:pPr>
      <w:r>
        <w:rPr>
          <w:rFonts w:cs="Arial"/>
        </w:rPr>
        <w:t>Trasę kabli pokazano na planie zagospodarowania, typy kabli zasilających i sterowniczych dobrać zgodnie z DTR zakupionych urządzeń.</w:t>
      </w:r>
    </w:p>
    <w:p w:rsidR="00DF2ADF" w:rsidRPr="00124B59" w:rsidRDefault="00DF2ADF" w:rsidP="00DF2ADF">
      <w:pPr>
        <w:pStyle w:val="Nagwek2"/>
      </w:pPr>
      <w:bookmarkStart w:id="31" w:name="_Toc474192288"/>
      <w:bookmarkStart w:id="32" w:name="_Toc514371087"/>
      <w:bookmarkStart w:id="33" w:name="_Toc532776969"/>
      <w:bookmarkStart w:id="34" w:name="_Toc3242917"/>
      <w:r>
        <w:t>Prowadzenie z</w:t>
      </w:r>
      <w:r w:rsidRPr="00124B59">
        <w:t>ewnętrzn</w:t>
      </w:r>
      <w:r>
        <w:t xml:space="preserve">ych linii </w:t>
      </w:r>
      <w:r w:rsidRPr="00124B59">
        <w:t>kabl</w:t>
      </w:r>
      <w:r>
        <w:t>owych</w:t>
      </w:r>
      <w:bookmarkEnd w:id="31"/>
      <w:bookmarkEnd w:id="32"/>
      <w:bookmarkEnd w:id="33"/>
      <w:bookmarkEnd w:id="34"/>
    </w:p>
    <w:p w:rsidR="00DF2ADF" w:rsidRDefault="00DF2ADF" w:rsidP="00DF2ADF">
      <w:pPr>
        <w:ind w:firstLine="540"/>
      </w:pPr>
      <w:r>
        <w:t>Kable</w:t>
      </w:r>
      <w:r w:rsidRPr="007C556E">
        <w:t xml:space="preserve"> układać na głębokości 0,7 m od poziomu docelowo ukształtowanego ter</w:t>
      </w:r>
      <w:r>
        <w:t>enu na podsypce piaskowej, kable</w:t>
      </w:r>
      <w:r w:rsidRPr="007C556E">
        <w:t xml:space="preserve"> przykryć 20 cm warstwą piasku i folią PCV w kolorze niebieskim.</w:t>
      </w:r>
    </w:p>
    <w:p w:rsidR="00DF2ADF" w:rsidRDefault="00DF2ADF" w:rsidP="00DF2ADF">
      <w:pPr>
        <w:ind w:firstLine="540"/>
      </w:pPr>
      <w:r>
        <w:t>Na odcinku pod utwardzonym terenem oraz miejsca skrzyżowań i zbliżeń z projektowanym uzbrojeniem terenu kable układać w rurach osłonowych typu AROT.</w:t>
      </w:r>
    </w:p>
    <w:p w:rsidR="00DF2ADF" w:rsidRDefault="00DF2ADF" w:rsidP="00DF2ADF">
      <w:pPr>
        <w:ind w:firstLine="540"/>
      </w:pPr>
      <w:r>
        <w:t xml:space="preserve">Wejścia kabli do budynku wykonać po przez systemowe przepusty hermetyczne. </w:t>
      </w:r>
    </w:p>
    <w:p w:rsidR="00DF2ADF" w:rsidRDefault="00DF2ADF" w:rsidP="00DF2ADF">
      <w:pPr>
        <w:ind w:firstLine="540"/>
      </w:pPr>
      <w:r>
        <w:t>Kable układać linią falistą z zapasem 3%.</w:t>
      </w:r>
    </w:p>
    <w:p w:rsidR="00DF2ADF" w:rsidRDefault="00DF2ADF" w:rsidP="00DF2ADF">
      <w:pPr>
        <w:ind w:firstLine="540"/>
      </w:pPr>
      <w:r>
        <w:t>Na całej trasie co 10m, przy przepustach osłonowych i słupach kable zaopatrzyć w znaczniki z trwałymi oznaczeniami:</w:t>
      </w:r>
    </w:p>
    <w:p w:rsidR="00DF2ADF" w:rsidRDefault="00DF2ADF" w:rsidP="00DF2ADF">
      <w:pPr>
        <w:pStyle w:val="Akapitzlist"/>
        <w:numPr>
          <w:ilvl w:val="0"/>
          <w:numId w:val="29"/>
        </w:numPr>
        <w:suppressAutoHyphens w:val="0"/>
        <w:ind w:left="1259" w:hanging="357"/>
      </w:pPr>
      <w:r>
        <w:t>Typ kabla</w:t>
      </w:r>
    </w:p>
    <w:p w:rsidR="00DF2ADF" w:rsidRDefault="00DF2ADF" w:rsidP="00DF2ADF">
      <w:pPr>
        <w:pStyle w:val="Akapitzlist"/>
        <w:numPr>
          <w:ilvl w:val="0"/>
          <w:numId w:val="29"/>
        </w:numPr>
        <w:suppressAutoHyphens w:val="0"/>
        <w:ind w:left="1259" w:hanging="357"/>
      </w:pPr>
      <w:r>
        <w:t>Oznaczenie użytkownika kabla</w:t>
      </w:r>
    </w:p>
    <w:p w:rsidR="00DF2ADF" w:rsidRDefault="00DF2ADF" w:rsidP="00DF2ADF">
      <w:pPr>
        <w:pStyle w:val="Akapitzlist"/>
        <w:numPr>
          <w:ilvl w:val="0"/>
          <w:numId w:val="29"/>
        </w:numPr>
        <w:suppressAutoHyphens w:val="0"/>
        <w:spacing w:after="200" w:line="276" w:lineRule="auto"/>
      </w:pPr>
      <w:r>
        <w:t>Rok ułożenia kabla</w:t>
      </w:r>
    </w:p>
    <w:p w:rsidR="00DF2ADF" w:rsidRPr="00FD434C" w:rsidRDefault="00DF2ADF" w:rsidP="00DF2ADF">
      <w:pPr>
        <w:pStyle w:val="Akapitzlist"/>
        <w:numPr>
          <w:ilvl w:val="0"/>
          <w:numId w:val="29"/>
        </w:numPr>
        <w:suppressAutoHyphens w:val="0"/>
        <w:spacing w:after="200" w:line="276" w:lineRule="auto"/>
      </w:pPr>
      <w:r>
        <w:t>Relacja kabla</w:t>
      </w:r>
    </w:p>
    <w:p w:rsidR="00201D08" w:rsidRPr="002F7586" w:rsidRDefault="0036604F" w:rsidP="001D4DBD">
      <w:pPr>
        <w:pStyle w:val="Nagwek2"/>
      </w:pPr>
      <w:bookmarkStart w:id="35" w:name="_Toc3242918"/>
      <w:r>
        <w:t>Prowadzenie kabli i przewodów w budynku</w:t>
      </w:r>
      <w:bookmarkEnd w:id="35"/>
    </w:p>
    <w:p w:rsidR="00E54036" w:rsidRDefault="00E54036" w:rsidP="00E54036">
      <w:r>
        <w:tab/>
      </w:r>
      <w:r w:rsidRPr="008315C4">
        <w:t>Kable zasilające prowadzić na drabinkach kablowych</w:t>
      </w:r>
      <w:r>
        <w:t xml:space="preserve"> typu BAKS</w:t>
      </w:r>
      <w:r w:rsidRPr="008315C4">
        <w:t xml:space="preserve"> nad stropami</w:t>
      </w:r>
      <w:r>
        <w:t xml:space="preserve"> podwieszanymi.</w:t>
      </w:r>
    </w:p>
    <w:p w:rsidR="00E54036" w:rsidRDefault="00E54036" w:rsidP="00E54036">
      <w:r w:rsidRPr="005E7B8C">
        <w:t xml:space="preserve">Instalacje odbiorcze wykonać jako podtynkowe. </w:t>
      </w:r>
    </w:p>
    <w:p w:rsidR="0036604F" w:rsidRDefault="00E54036" w:rsidP="00E54036">
      <w:r w:rsidRPr="005E7B8C">
        <w:t>Przejścia przez granice wydzieleń pożarowych uszczelnić masą ognioodporną w klasie przegrody</w:t>
      </w:r>
      <w:r w:rsidR="0036604F">
        <w:t>.</w:t>
      </w:r>
    </w:p>
    <w:p w:rsidR="001D4DBD" w:rsidRPr="002F7586" w:rsidRDefault="001D4DBD" w:rsidP="001D4DBD">
      <w:pPr>
        <w:pStyle w:val="Nagwek2"/>
      </w:pPr>
      <w:bookmarkStart w:id="36" w:name="_Toc3242919"/>
      <w:r w:rsidRPr="001D4DBD">
        <w:t xml:space="preserve">Prowadzenie kabli i przewodów systemów </w:t>
      </w:r>
      <w:r>
        <w:t>niskoprądowych</w:t>
      </w:r>
      <w:bookmarkEnd w:id="36"/>
    </w:p>
    <w:p w:rsidR="001D4DBD" w:rsidRDefault="001D4DBD" w:rsidP="001D4DBD">
      <w:r w:rsidRPr="005E7B8C">
        <w:t>Kable i przewody</w:t>
      </w:r>
      <w:r>
        <w:t xml:space="preserve"> systemów niskoprądowych prowadzić w odległości min 30cm od tras linii zasilających w oddzielnych korytkach</w:t>
      </w:r>
      <w:r w:rsidRPr="005E7B8C">
        <w:t xml:space="preserve"> </w:t>
      </w:r>
      <w:r>
        <w:t>.</w:t>
      </w:r>
      <w:r w:rsidR="00842077">
        <w:t xml:space="preserve"> W budynku istniejącym kable i przewody prowadzić natynkowo w listwach instalacyjnych.</w:t>
      </w:r>
    </w:p>
    <w:p w:rsidR="001D4DBD" w:rsidRPr="00AA6CEA" w:rsidRDefault="001D4DBD" w:rsidP="001D4DBD">
      <w:pPr>
        <w:pStyle w:val="Nagwek2"/>
      </w:pPr>
      <w:bookmarkStart w:id="37" w:name="_Toc389234055"/>
      <w:bookmarkStart w:id="38" w:name="_Toc403087865"/>
      <w:bookmarkStart w:id="39" w:name="_Toc415961745"/>
      <w:bookmarkStart w:id="40" w:name="_Toc3242920"/>
      <w:r w:rsidRPr="00AA6CEA">
        <w:t>Instalacja gniazd wtykowych</w:t>
      </w:r>
      <w:bookmarkEnd w:id="37"/>
      <w:bookmarkEnd w:id="38"/>
      <w:bookmarkEnd w:id="39"/>
      <w:bookmarkEnd w:id="40"/>
    </w:p>
    <w:p w:rsidR="00197F53" w:rsidRDefault="00197F53" w:rsidP="00197F53">
      <w:pPr>
        <w:ind w:firstLine="576"/>
      </w:pPr>
      <w:bookmarkStart w:id="41" w:name="_Toc389234056"/>
      <w:bookmarkStart w:id="42" w:name="_Toc403087866"/>
      <w:bookmarkStart w:id="43" w:name="_Toc415961746"/>
      <w:r w:rsidRPr="008315C4">
        <w:t xml:space="preserve">Przewody zasilające typu YDY </w:t>
      </w:r>
      <w:proofErr w:type="spellStart"/>
      <w:r w:rsidRPr="008315C4">
        <w:t>żo</w:t>
      </w:r>
      <w:proofErr w:type="spellEnd"/>
      <w:r w:rsidRPr="008315C4">
        <w:t xml:space="preserve"> 3x2,5 </w:t>
      </w:r>
      <w:proofErr w:type="spellStart"/>
      <w:r w:rsidRPr="008315C4">
        <w:t>mm</w:t>
      </w:r>
      <w:r w:rsidRPr="008315C4">
        <w:rPr>
          <w:rFonts w:cs="Arial"/>
        </w:rPr>
        <w:t>²</w:t>
      </w:r>
      <w:proofErr w:type="spellEnd"/>
      <w:r w:rsidRPr="008315C4">
        <w:t>, 750V prowadzić</w:t>
      </w:r>
      <w:r w:rsidR="00181A1E">
        <w:t xml:space="preserve"> </w:t>
      </w:r>
      <w:r w:rsidRPr="00760FC9">
        <w:t>pod tynkiem.</w:t>
      </w:r>
    </w:p>
    <w:p w:rsidR="00197F53" w:rsidRDefault="00197F53" w:rsidP="00197F53">
      <w:r>
        <w:t>Gniazda wtykowe przeznaczone dla urządzeń komputerowych instalować w punktach elektryczno logicznych PEL umieszczonych we wspóln</w:t>
      </w:r>
      <w:r w:rsidR="00FD1376">
        <w:t>ych ramkach np. program MOSAIC Fi</w:t>
      </w:r>
      <w:r>
        <w:t>rmy Legrand.</w:t>
      </w:r>
    </w:p>
    <w:p w:rsidR="00197F53" w:rsidRDefault="00197F53" w:rsidP="00197F53">
      <w:r w:rsidRPr="008315C4">
        <w:t>W pomieszczeniach wilgotnych stosować osprzęt szczelny – IP44.</w:t>
      </w:r>
    </w:p>
    <w:p w:rsidR="00197F53" w:rsidRDefault="00197F53" w:rsidP="00197F53">
      <w:pPr>
        <w:ind w:firstLine="709"/>
      </w:pPr>
      <w:r w:rsidRPr="008315C4">
        <w:lastRenderedPageBreak/>
        <w:t xml:space="preserve">Gniazda montować na wysokości </w:t>
      </w:r>
      <w:smartTag w:uri="urn:schemas-microsoft-com:office:smarttags" w:element="metricconverter">
        <w:smartTagPr>
          <w:attr w:name="ProductID" w:val="0,3 m"/>
        </w:smartTagPr>
        <w:r w:rsidRPr="008315C4">
          <w:t>0,3 m</w:t>
        </w:r>
      </w:smartTag>
      <w:r w:rsidRPr="008315C4">
        <w:t xml:space="preserve"> nad posadzką lub na wysokościach określo</w:t>
      </w:r>
      <w:r>
        <w:t>nych w projekcie</w:t>
      </w:r>
      <w:r w:rsidRPr="008315C4">
        <w:t>.</w:t>
      </w:r>
    </w:p>
    <w:p w:rsidR="00197F53" w:rsidRDefault="00FD1376" w:rsidP="00197F53">
      <w:pPr>
        <w:ind w:firstLine="709"/>
      </w:pPr>
      <w:r>
        <w:t>Gniazda wtykowe</w:t>
      </w:r>
      <w:r w:rsidR="00197F53">
        <w:t xml:space="preserve"> umieszczon</w:t>
      </w:r>
      <w:r>
        <w:t>e</w:t>
      </w:r>
      <w:r w:rsidR="00197F53">
        <w:t xml:space="preserve"> w punktach PEL </w:t>
      </w:r>
      <w:r>
        <w:t>wyraźnie oznaczyć.</w:t>
      </w:r>
    </w:p>
    <w:p w:rsidR="00197F53" w:rsidRPr="008315C4" w:rsidRDefault="00197F53" w:rsidP="00197F53">
      <w:r w:rsidRPr="008315C4">
        <w:t>Zalecane trasy prowadzenia instalacji:</w:t>
      </w:r>
    </w:p>
    <w:p w:rsidR="00181A1E" w:rsidRPr="008315C4" w:rsidRDefault="00181A1E" w:rsidP="00181A1E">
      <w:bookmarkStart w:id="44" w:name="_Toc389234057"/>
      <w:bookmarkStart w:id="45" w:name="_Toc403087867"/>
      <w:bookmarkStart w:id="46" w:name="_Toc415961747"/>
      <w:bookmarkEnd w:id="41"/>
      <w:bookmarkEnd w:id="42"/>
      <w:bookmarkEnd w:id="43"/>
      <w:r w:rsidRPr="008315C4">
        <w:t>Zalecane trasy prowadzenia instalacji:</w:t>
      </w:r>
    </w:p>
    <w:p w:rsidR="00181A1E" w:rsidRPr="008315C4" w:rsidRDefault="00181A1E" w:rsidP="00181A1E">
      <w:pPr>
        <w:pStyle w:val="Akapitzlist"/>
        <w:numPr>
          <w:ilvl w:val="0"/>
          <w:numId w:val="25"/>
        </w:numPr>
      </w:pPr>
      <w:r>
        <w:t>Poziome -3</w:t>
      </w:r>
      <w:r w:rsidRPr="008315C4">
        <w:t>0 cm nad podłogą</w:t>
      </w:r>
      <w:r>
        <w:t>, 10 cm</w:t>
      </w:r>
      <w:r w:rsidRPr="008315C4">
        <w:t xml:space="preserve"> nad powierzchnią sufitu,</w:t>
      </w:r>
    </w:p>
    <w:p w:rsidR="00181A1E" w:rsidRDefault="00181A1E" w:rsidP="00181A1E">
      <w:pPr>
        <w:pStyle w:val="Akapitzlist"/>
        <w:numPr>
          <w:ilvl w:val="0"/>
          <w:numId w:val="25"/>
        </w:numPr>
      </w:pPr>
      <w:r w:rsidRPr="008315C4">
        <w:t xml:space="preserve">Pionowe </w:t>
      </w:r>
      <w:smartTag w:uri="urn:schemas-microsoft-com:office:smarttags" w:element="metricconverter">
        <w:smartTagPr>
          <w:attr w:name="ProductID" w:val="-10 cm"/>
        </w:smartTagPr>
        <w:r w:rsidRPr="008315C4">
          <w:t>-10 cm</w:t>
        </w:r>
      </w:smartTag>
      <w:r w:rsidRPr="008315C4">
        <w:t xml:space="preserve"> od zbiegu ścian i ościeżnic.</w:t>
      </w:r>
    </w:p>
    <w:p w:rsidR="001D4DBD" w:rsidRPr="00AA6CEA" w:rsidRDefault="001D4DBD" w:rsidP="001D4DBD">
      <w:pPr>
        <w:pStyle w:val="Nagwek2"/>
      </w:pPr>
      <w:bookmarkStart w:id="47" w:name="_Toc3242921"/>
      <w:r w:rsidRPr="00AA6CEA">
        <w:t>Instalacja oświetlenia podstawowego</w:t>
      </w:r>
      <w:bookmarkEnd w:id="44"/>
      <w:bookmarkEnd w:id="45"/>
      <w:bookmarkEnd w:id="46"/>
      <w:bookmarkEnd w:id="47"/>
    </w:p>
    <w:p w:rsidR="00197F53" w:rsidRPr="008315C4" w:rsidRDefault="001D4DBD" w:rsidP="00197F53">
      <w:r w:rsidRPr="008315C4">
        <w:rPr>
          <w:rFonts w:asciiTheme="minorHAnsi" w:hAnsiTheme="minorHAnsi"/>
          <w:sz w:val="24"/>
          <w:szCs w:val="24"/>
        </w:rPr>
        <w:tab/>
      </w:r>
      <w:bookmarkStart w:id="48" w:name="_Toc342033834"/>
      <w:bookmarkStart w:id="49" w:name="_Toc394999804"/>
      <w:bookmarkStart w:id="50" w:name="_Toc415961748"/>
      <w:r w:rsidR="00197F53" w:rsidRPr="008315C4">
        <w:t xml:space="preserve">Instalacje wykonać przewodami typu YDY </w:t>
      </w:r>
      <w:proofErr w:type="spellStart"/>
      <w:r w:rsidR="00197F53" w:rsidRPr="008315C4">
        <w:t>żo</w:t>
      </w:r>
      <w:proofErr w:type="spellEnd"/>
      <w:r w:rsidR="00197F53" w:rsidRPr="008315C4">
        <w:t xml:space="preserve"> w izolacji 750V.</w:t>
      </w:r>
    </w:p>
    <w:p w:rsidR="00197F53" w:rsidRPr="008315C4" w:rsidRDefault="00197F53" w:rsidP="00197F53">
      <w:r w:rsidRPr="008315C4">
        <w:t>Przewody prowadzić w korytkach kablowych w przestrzeni nad sufitami podwieszanymi wspólnie z instalacją gniazd wtykowych oraz pod tynkiem.</w:t>
      </w:r>
    </w:p>
    <w:p w:rsidR="00197F53" w:rsidRDefault="00197F53" w:rsidP="00197F53">
      <w:r w:rsidRPr="008315C4">
        <w:t>W pomieszczeniach wilgotnych stosować osprzęt szczelny.</w:t>
      </w:r>
    </w:p>
    <w:p w:rsidR="00197F53" w:rsidRDefault="00197F53" w:rsidP="00197F53">
      <w:r>
        <w:t>Szczegółowe wykonania opraw należy zamawiać w dostosowaniu do rodzajów sufitów podwieszanych.</w:t>
      </w:r>
    </w:p>
    <w:p w:rsidR="00197F53" w:rsidRPr="008315C4" w:rsidRDefault="00197F53" w:rsidP="00197F53">
      <w:r w:rsidRPr="008315C4">
        <w:t>Łą</w:t>
      </w:r>
      <w:r w:rsidR="00842077">
        <w:t>czniki montować na wysokości 1</w:t>
      </w:r>
      <w:r>
        <w:t>,</w:t>
      </w:r>
      <w:r w:rsidR="00842077">
        <w:t>2</w:t>
      </w:r>
      <w:r w:rsidRPr="008315C4">
        <w:t xml:space="preserve"> m.</w:t>
      </w:r>
    </w:p>
    <w:p w:rsidR="00197F53" w:rsidRPr="008315C4" w:rsidRDefault="00197F53" w:rsidP="00197F53">
      <w:r w:rsidRPr="008315C4">
        <w:t>Zalecane trasy prowadzenia instalacji:</w:t>
      </w:r>
    </w:p>
    <w:p w:rsidR="00181A1E" w:rsidRPr="008315C4" w:rsidRDefault="00181A1E" w:rsidP="00181A1E">
      <w:pPr>
        <w:pStyle w:val="Akapitzlist"/>
        <w:numPr>
          <w:ilvl w:val="0"/>
          <w:numId w:val="25"/>
        </w:numPr>
      </w:pPr>
      <w:r>
        <w:t>Poziome -3</w:t>
      </w:r>
      <w:r w:rsidRPr="008315C4">
        <w:t>0 cm nad podłogą</w:t>
      </w:r>
      <w:r>
        <w:t>, 10 cm</w:t>
      </w:r>
      <w:r w:rsidRPr="008315C4">
        <w:t xml:space="preserve"> nad powierzchnią sufitu,</w:t>
      </w:r>
    </w:p>
    <w:p w:rsidR="00181A1E" w:rsidRDefault="00181A1E" w:rsidP="00181A1E">
      <w:pPr>
        <w:pStyle w:val="Akapitzlist"/>
        <w:numPr>
          <w:ilvl w:val="0"/>
          <w:numId w:val="25"/>
        </w:numPr>
      </w:pPr>
      <w:r w:rsidRPr="008315C4">
        <w:t xml:space="preserve">Pionowe </w:t>
      </w:r>
      <w:smartTag w:uri="urn:schemas-microsoft-com:office:smarttags" w:element="metricconverter">
        <w:smartTagPr>
          <w:attr w:name="ProductID" w:val="-10 cm"/>
        </w:smartTagPr>
        <w:r w:rsidRPr="008315C4">
          <w:t>-10 cm</w:t>
        </w:r>
      </w:smartTag>
      <w:r w:rsidRPr="008315C4">
        <w:t xml:space="preserve"> od zbiegu ścian i ościeżnic.</w:t>
      </w:r>
    </w:p>
    <w:p w:rsidR="00197F53" w:rsidRPr="008315C4" w:rsidRDefault="00181A1E" w:rsidP="00181A1E">
      <w:r w:rsidRPr="00AA6CEA">
        <w:t xml:space="preserve">Instalacja oświetlenia </w:t>
      </w:r>
    </w:p>
    <w:p w:rsidR="00197F53" w:rsidRDefault="00197F53" w:rsidP="00197F53">
      <w:r>
        <w:t>Obliczenia natężenia oświetlenia wykonano w programie DIALUX dla konkretnych opraw, w przypadku zmiany typów opraw obliczenia natężenia oświetlenia należy powtórzyć.</w:t>
      </w:r>
    </w:p>
    <w:p w:rsidR="00197F53" w:rsidRDefault="00197F53" w:rsidP="00197F53">
      <w:r>
        <w:t>Na zmianę typów opraw należy uzyskać zgodę Inwestora i projektanta</w:t>
      </w:r>
    </w:p>
    <w:p w:rsidR="001D4DBD" w:rsidRPr="00AA6CEA" w:rsidRDefault="001D4DBD" w:rsidP="00197F53">
      <w:pPr>
        <w:pStyle w:val="Nagwek2"/>
      </w:pPr>
      <w:bookmarkStart w:id="51" w:name="_Toc3242922"/>
      <w:r w:rsidRPr="00AA6CEA">
        <w:t>Instalacja oświetlenia awaryjnego i ewakuacyjnego</w:t>
      </w:r>
      <w:bookmarkEnd w:id="48"/>
      <w:bookmarkEnd w:id="49"/>
      <w:bookmarkEnd w:id="50"/>
      <w:bookmarkEnd w:id="51"/>
    </w:p>
    <w:p w:rsidR="001D4DBD" w:rsidRDefault="001D4DBD" w:rsidP="001D4DBD">
      <w:pPr>
        <w:ind w:firstLine="540"/>
      </w:pPr>
      <w:r>
        <w:t xml:space="preserve">W celu zapewnienia bezpieczeństwa na wypadek ewakuacji zaprojektowano wykonanie oświetlenia awaryjnego ewakuacyjnego, oświetlającego ciągi komunikacyjne, oraz podświetlane znaki wyznaczające kierunki i wyjścia ewakuacyjne. </w:t>
      </w:r>
    </w:p>
    <w:p w:rsidR="001D4DBD" w:rsidRDefault="001D4DBD" w:rsidP="001D4DBD">
      <w:pPr>
        <w:ind w:firstLine="540"/>
      </w:pPr>
      <w:r>
        <w:t xml:space="preserve">Zaprojektowane oświetlenie awaryjne ewakuacyjne jest zgodne z PN-EN 1838 – „Zastosowanie oświetlenia. Oświetlenie awaryjne” oraz PN-EN 50172 – „Systemy awaryjnego oświetlenia ewakuacyjnego”. </w:t>
      </w:r>
    </w:p>
    <w:p w:rsidR="001D4DBD" w:rsidRDefault="001D4DBD" w:rsidP="001D4DBD">
      <w:pPr>
        <w:ind w:firstLine="540"/>
      </w:pPr>
      <w:r>
        <w:t>Minimalne natężenie oświetlenia awaryjnego wynoszące 1,0 lx na powierzchni dróg ewakuacyjnych, 0,5lx w strefach otwartych oraz 5,0 lx przy urządzeniach przeciwpożarowych. Czas samoczynnego załączenia wynosi max 2 s, a czas działania nie jest krótszy niż jedna godzina.</w:t>
      </w:r>
    </w:p>
    <w:p w:rsidR="001D4DBD" w:rsidRDefault="001D4DBD" w:rsidP="001D4DBD">
      <w:pPr>
        <w:ind w:firstLine="540"/>
      </w:pPr>
      <w:r>
        <w:t xml:space="preserve">Zaprojektowano system opraw indywidualnych (z wbudowanymi źródłami zasilania awaryjnego), wyposażonych w </w:t>
      </w:r>
      <w:r w:rsidR="00FD1376">
        <w:t xml:space="preserve">moduły </w:t>
      </w:r>
      <w:proofErr w:type="spellStart"/>
      <w:r w:rsidR="00FD1376">
        <w:t>autotestu</w:t>
      </w:r>
      <w:proofErr w:type="spellEnd"/>
      <w:r>
        <w:t xml:space="preserve">. </w:t>
      </w:r>
    </w:p>
    <w:p w:rsidR="001D4DBD" w:rsidRDefault="001D4DBD" w:rsidP="001D4DBD">
      <w:pPr>
        <w:ind w:firstLine="540"/>
      </w:pPr>
      <w:r>
        <w:t>Oświetlenie ewakuacyjne realizuje również funkcję oznakowania ewakuacyjnego kierunkowego – wskazującego jednoznacznie drogi, kierunki i wyjścia ewakuacyjne.</w:t>
      </w:r>
    </w:p>
    <w:p w:rsidR="001D4DBD" w:rsidRDefault="001D4DBD" w:rsidP="001D4DBD">
      <w:pPr>
        <w:ind w:firstLine="540"/>
      </w:pPr>
      <w:r>
        <w:t>W trakcie montażu i eksploatacji lokalu należy zwrócić uwagę, żeby oprawy oświetlenia kierunkowego nie były przesłaniane dekoracją ani materiałami reklamowymi, tak, aby stale pozostały widoczne.</w:t>
      </w:r>
    </w:p>
    <w:p w:rsidR="001D4DBD" w:rsidRDefault="001D4DBD" w:rsidP="001D4DBD">
      <w:pPr>
        <w:ind w:firstLine="709"/>
      </w:pPr>
      <w:r>
        <w:t>Oprawy oświetlenia awaryjnego i ewakuacyjnego z atestem CNBOP - wyposażone w inwerter umożliwiający pracę członu awaryjnego oprawy przez 1 godzinę po zaniku napięcia.</w:t>
      </w:r>
    </w:p>
    <w:p w:rsidR="001D4DBD" w:rsidRDefault="001D4DBD" w:rsidP="001D4DBD">
      <w:pPr>
        <w:ind w:firstLine="709"/>
      </w:pPr>
      <w:r>
        <w:t>Oprawy oświetlenia ewakuacyjnego – typu LED z właściwymi piktogramami przeznaczone do pracy ciągłej lub znaki.</w:t>
      </w:r>
    </w:p>
    <w:p w:rsidR="001D4DBD" w:rsidRDefault="001D4DBD" w:rsidP="001D4DBD">
      <w:r>
        <w:t>Do modułów awaryjnych doprowadzić przewód fazowy dla kontroli napięcia.</w:t>
      </w:r>
    </w:p>
    <w:p w:rsidR="00122230" w:rsidRPr="00285B18" w:rsidRDefault="00122230" w:rsidP="00122230">
      <w:pPr>
        <w:pStyle w:val="Nagwek2"/>
      </w:pPr>
      <w:bookmarkStart w:id="52" w:name="_Toc439667282"/>
      <w:bookmarkStart w:id="53" w:name="_Toc443261096"/>
      <w:bookmarkStart w:id="54" w:name="_Toc3242923"/>
      <w:r w:rsidRPr="00285B18">
        <w:t>Instalacja odgromowa</w:t>
      </w:r>
      <w:bookmarkEnd w:id="52"/>
      <w:bookmarkEnd w:id="53"/>
      <w:bookmarkEnd w:id="54"/>
    </w:p>
    <w:p w:rsidR="00DF2ADF" w:rsidRPr="00481714" w:rsidRDefault="00DF2ADF" w:rsidP="00DF2ADF">
      <w:bookmarkStart w:id="55" w:name="_Toc411802222"/>
      <w:bookmarkStart w:id="56" w:name="_Toc415961750"/>
      <w:r>
        <w:tab/>
        <w:t>Nową instalacje odgromową należy wykonać</w:t>
      </w:r>
      <w:r w:rsidRPr="00481714">
        <w:t xml:space="preserve"> - należy wykonać zg</w:t>
      </w:r>
      <w:r>
        <w:t xml:space="preserve">odnie z normą </w:t>
      </w:r>
      <w:r w:rsidRPr="00481714">
        <w:t xml:space="preserve"> PN-EN-62305.</w:t>
      </w:r>
    </w:p>
    <w:p w:rsidR="00DF2ADF" w:rsidRPr="00481714" w:rsidRDefault="00DF2ADF" w:rsidP="00DF2ADF">
      <w:r>
        <w:t>Z</w:t>
      </w:r>
      <w:r w:rsidRPr="00481714">
        <w:t>wody poziome wyko</w:t>
      </w:r>
      <w:r>
        <w:t xml:space="preserve">nać z drutu ocynkowanego Fe/Zn </w:t>
      </w:r>
      <w:r w:rsidRPr="00481714">
        <w:t>Ø</w:t>
      </w:r>
      <w:r>
        <w:t xml:space="preserve"> 8mm, w</w:t>
      </w:r>
      <w:r w:rsidRPr="00481714">
        <w:t>szystkie elementy budowlane nieprzewodzące wystające ponad powierzchnie dachu należy wyposażyć w zwody pionowe.</w:t>
      </w:r>
    </w:p>
    <w:p w:rsidR="00DF2ADF" w:rsidRDefault="00DF2ADF" w:rsidP="00DF2ADF">
      <w:r>
        <w:t>M</w:t>
      </w:r>
      <w:r w:rsidRPr="00481714">
        <w:t>inimalna odległość pomiędzy przewodami odprowadzającymi – 25m.</w:t>
      </w:r>
    </w:p>
    <w:p w:rsidR="00DF2ADF" w:rsidRPr="007C556E" w:rsidRDefault="00DF2ADF" w:rsidP="00DF2ADF">
      <w:r>
        <w:t>Przewody odprowadzające i</w:t>
      </w:r>
      <w:r w:rsidRPr="007C556E">
        <w:t xml:space="preserve"> uziemiające wykonać </w:t>
      </w:r>
      <w:r>
        <w:t>bednarką Fe/Zn 25x4 mm prowadzona w słupach konstrukcyjnych.</w:t>
      </w:r>
    </w:p>
    <w:p w:rsidR="00DF2ADF" w:rsidRDefault="00DF2ADF" w:rsidP="00DF2ADF">
      <w:r w:rsidRPr="007C556E">
        <w:t>Połączenia przewodów odprowadzających z uziemiającymi wykonać po przez zaciski ko</w:t>
      </w:r>
      <w:r>
        <w:t>ntrolne montowane na dachu</w:t>
      </w:r>
      <w:r w:rsidRPr="007C556E">
        <w:t>.</w:t>
      </w:r>
    </w:p>
    <w:p w:rsidR="00DF2ADF" w:rsidRDefault="00DF2ADF" w:rsidP="00DF2ADF">
      <w:r>
        <w:t xml:space="preserve">Instalację uziemiającą wykonać jako uziom fundamentowy wykonany bednarką ocynkowaną min Fe/Zn 30x4mm. </w:t>
      </w:r>
    </w:p>
    <w:p w:rsidR="00F713C1" w:rsidRDefault="00DF2ADF" w:rsidP="00DF2ADF">
      <w:r>
        <w:lastRenderedPageBreak/>
        <w:t>W razie konieczności stosować dodatkowe uziomy szpilkowe z pręta ocynkowanego Ø16mm</w:t>
      </w:r>
      <w:r w:rsidR="00181A1E">
        <w:t>.</w:t>
      </w:r>
    </w:p>
    <w:p w:rsidR="00DF2ADF" w:rsidRPr="004A6CC3" w:rsidRDefault="00DF2ADF" w:rsidP="00DF2ADF">
      <w:pPr>
        <w:pStyle w:val="Nagwek2"/>
      </w:pPr>
      <w:bookmarkStart w:id="57" w:name="_Toc270254538"/>
      <w:bookmarkStart w:id="58" w:name="_Toc389234059"/>
      <w:bookmarkStart w:id="59" w:name="_Toc532776977"/>
      <w:bookmarkStart w:id="60" w:name="_Toc3242924"/>
      <w:r w:rsidRPr="004A6CC3">
        <w:t>Instalacja połączeń wyrównawczych i uziemienia</w:t>
      </w:r>
      <w:bookmarkEnd w:id="57"/>
      <w:bookmarkEnd w:id="58"/>
      <w:bookmarkEnd w:id="59"/>
      <w:bookmarkEnd w:id="60"/>
    </w:p>
    <w:p w:rsidR="00DF2ADF" w:rsidRPr="004A6CC3" w:rsidRDefault="00DF2ADF" w:rsidP="00DF2ADF">
      <w:r w:rsidRPr="004A6CC3">
        <w:t>Lokalne połączenia wyrównawcze wykonać w łazienkach</w:t>
      </w:r>
      <w:r>
        <w:t>,</w:t>
      </w:r>
      <w:r w:rsidRPr="004A6CC3">
        <w:t xml:space="preserve"> według potrzeb za pośrednictwem lokalnych szyn połączeń wyrównawczych przewodem w kolorze żółtozielonym typu </w:t>
      </w:r>
      <w:proofErr w:type="spellStart"/>
      <w:r w:rsidRPr="004A6CC3">
        <w:t>LgY</w:t>
      </w:r>
      <w:proofErr w:type="spellEnd"/>
      <w:r w:rsidRPr="004A6CC3">
        <w:t xml:space="preserve"> 1x </w:t>
      </w:r>
      <w:r w:rsidR="00E54036">
        <w:t>4</w:t>
      </w:r>
      <w:r w:rsidRPr="004A6CC3">
        <w:t>mm</w:t>
      </w:r>
      <w:r w:rsidRPr="004A6CC3">
        <w:rPr>
          <w:rFonts w:cs="Arial"/>
        </w:rPr>
        <w:t>²</w:t>
      </w:r>
      <w:r w:rsidRPr="004A6CC3">
        <w:t xml:space="preserve"> lub zgodnie z DTR urządzeń.</w:t>
      </w:r>
    </w:p>
    <w:p w:rsidR="00DF2ADF" w:rsidRPr="004A6CC3" w:rsidRDefault="00DF2ADF" w:rsidP="00DF2ADF">
      <w:r w:rsidRPr="004A6CC3">
        <w:tab/>
        <w:t>Lokalne szyny połączeń wyrównawczych wykonać w puszkach umieszczonych nad stropem podwieszanym.</w:t>
      </w:r>
    </w:p>
    <w:p w:rsidR="00DF2ADF" w:rsidRPr="004A6CC3" w:rsidRDefault="00DF2ADF" w:rsidP="00DF2ADF">
      <w:pPr>
        <w:pStyle w:val="Akapitzlist"/>
        <w:numPr>
          <w:ilvl w:val="0"/>
          <w:numId w:val="21"/>
        </w:numPr>
      </w:pPr>
      <w:r w:rsidRPr="004A6CC3">
        <w:t>Lokalnymi połączeniami wyrównawczymi objąć:</w:t>
      </w:r>
    </w:p>
    <w:p w:rsidR="00DF2ADF" w:rsidRPr="004A6CC3" w:rsidRDefault="00DF2ADF" w:rsidP="00DF2ADF">
      <w:pPr>
        <w:pStyle w:val="Akapitzlist"/>
        <w:numPr>
          <w:ilvl w:val="0"/>
          <w:numId w:val="21"/>
        </w:numPr>
      </w:pPr>
      <w:r>
        <w:t>Metalowe k</w:t>
      </w:r>
      <w:r w:rsidRPr="004A6CC3">
        <w:t>oryta kablowe</w:t>
      </w:r>
    </w:p>
    <w:p w:rsidR="00DF2ADF" w:rsidRPr="004A6CC3" w:rsidRDefault="00DF2ADF" w:rsidP="00DF2ADF">
      <w:pPr>
        <w:pStyle w:val="Akapitzlist"/>
        <w:numPr>
          <w:ilvl w:val="0"/>
          <w:numId w:val="21"/>
        </w:numPr>
      </w:pPr>
      <w:r>
        <w:t>Metalową i</w:t>
      </w:r>
      <w:r w:rsidRPr="004A6CC3">
        <w:t>nstalację wentylacji i klimatyzacji</w:t>
      </w:r>
    </w:p>
    <w:p w:rsidR="00DF2ADF" w:rsidRPr="004A6CC3" w:rsidRDefault="00DF2ADF" w:rsidP="00DF2ADF">
      <w:pPr>
        <w:pStyle w:val="Akapitzlist"/>
        <w:numPr>
          <w:ilvl w:val="0"/>
          <w:numId w:val="21"/>
        </w:numPr>
      </w:pPr>
      <w:r>
        <w:t>Metalowe elementy i</w:t>
      </w:r>
      <w:r w:rsidRPr="004A6CC3">
        <w:t>nstalacj</w:t>
      </w:r>
      <w:r>
        <w:t>i</w:t>
      </w:r>
      <w:r w:rsidRPr="004A6CC3">
        <w:t xml:space="preserve"> </w:t>
      </w:r>
      <w:proofErr w:type="spellStart"/>
      <w:r w:rsidRPr="004A6CC3">
        <w:t>wod-kan</w:t>
      </w:r>
      <w:proofErr w:type="spellEnd"/>
      <w:r w:rsidRPr="004A6CC3">
        <w:t xml:space="preserve"> </w:t>
      </w:r>
    </w:p>
    <w:p w:rsidR="00DF2ADF" w:rsidRPr="004A6CC3" w:rsidRDefault="00DF2ADF" w:rsidP="00DF2ADF">
      <w:pPr>
        <w:pStyle w:val="Akapitzlist"/>
        <w:numPr>
          <w:ilvl w:val="0"/>
          <w:numId w:val="21"/>
        </w:numPr>
      </w:pPr>
      <w:r w:rsidRPr="004A6CC3">
        <w:t>Urządzenia technologiczne – zgodnie z DTR</w:t>
      </w:r>
    </w:p>
    <w:p w:rsidR="00DF2ADF" w:rsidRDefault="00DF2ADF" w:rsidP="00DF2ADF">
      <w:pPr>
        <w:pStyle w:val="Akapitzlist"/>
        <w:numPr>
          <w:ilvl w:val="0"/>
          <w:numId w:val="21"/>
        </w:numPr>
      </w:pPr>
      <w:r w:rsidRPr="004A6CC3">
        <w:t>Pozostałe metalowe elementy mogące być pod napięciem.</w:t>
      </w:r>
    </w:p>
    <w:p w:rsidR="001E1590" w:rsidRPr="00181A1E" w:rsidRDefault="001E1590" w:rsidP="00181A1E">
      <w:pPr>
        <w:pStyle w:val="Nagwek2"/>
      </w:pPr>
      <w:bookmarkStart w:id="61" w:name="_Toc270254541"/>
      <w:bookmarkStart w:id="62" w:name="_Toc389234066"/>
      <w:bookmarkStart w:id="63" w:name="_Toc403087876"/>
      <w:bookmarkStart w:id="64" w:name="_Toc415961770"/>
      <w:bookmarkStart w:id="65" w:name="_Toc3242925"/>
      <w:bookmarkEnd w:id="55"/>
      <w:bookmarkEnd w:id="56"/>
      <w:r w:rsidRPr="00181A1E">
        <w:t xml:space="preserve">Wewnętrzne instalacje </w:t>
      </w:r>
      <w:bookmarkEnd w:id="61"/>
      <w:r w:rsidRPr="00181A1E">
        <w:t>logiczne</w:t>
      </w:r>
      <w:bookmarkEnd w:id="62"/>
      <w:bookmarkEnd w:id="63"/>
      <w:bookmarkEnd w:id="64"/>
      <w:bookmarkEnd w:id="65"/>
    </w:p>
    <w:p w:rsidR="00DF2ADF" w:rsidRPr="00481714" w:rsidRDefault="00DF2ADF" w:rsidP="00DF2ADF">
      <w:bookmarkStart w:id="66" w:name="_Toc315286745"/>
      <w:bookmarkStart w:id="67" w:name="_Toc439667288"/>
      <w:bookmarkStart w:id="68" w:name="_Toc443261106"/>
      <w:r w:rsidRPr="00481714">
        <w:t>Okablowanie strukturalne</w:t>
      </w:r>
      <w:r>
        <w:t xml:space="preserve">, </w:t>
      </w:r>
      <w:r w:rsidRPr="00481714">
        <w:t xml:space="preserve"> wykonać 4-parową skrętką komputerową FTP- 6 kategorii o przepustowości 1000MB/s w układzie gwiazdy. Maksymalna długość gałęzi sieci nie może przekraczać 100m.</w:t>
      </w:r>
    </w:p>
    <w:p w:rsidR="00DF2ADF" w:rsidRPr="00481714" w:rsidRDefault="00DF2ADF" w:rsidP="00DF2ADF">
      <w:r w:rsidRPr="00481714">
        <w:t>Gniazda RJ-45 dostosowana do standardu 1000MB/s.</w:t>
      </w:r>
    </w:p>
    <w:p w:rsidR="00DF2ADF" w:rsidRDefault="00DF2ADF" w:rsidP="00DF2ADF">
      <w:r w:rsidRPr="00481714">
        <w:t xml:space="preserve">Instalację wykonać od gniazd RJ-45 do paneli krosowych w </w:t>
      </w:r>
      <w:r>
        <w:t>projektowanej szafce</w:t>
      </w:r>
      <w:r w:rsidRPr="00481714">
        <w:t xml:space="preserve"> </w:t>
      </w:r>
      <w:r>
        <w:t>tele</w:t>
      </w:r>
      <w:r w:rsidRPr="00481714">
        <w:t>informatycznej.</w:t>
      </w:r>
    </w:p>
    <w:p w:rsidR="00E54036" w:rsidRDefault="00E54036" w:rsidP="00E54036">
      <w:r>
        <w:t>W ramach projektu należy wykonać:</w:t>
      </w:r>
    </w:p>
    <w:p w:rsidR="00E54036" w:rsidRDefault="00E54036" w:rsidP="00E54036">
      <w:pPr>
        <w:pStyle w:val="Akapitzlist"/>
        <w:numPr>
          <w:ilvl w:val="0"/>
          <w:numId w:val="27"/>
        </w:numPr>
      </w:pPr>
      <w:r>
        <w:t xml:space="preserve">nową stojącą szafkę teleinformatyczną </w:t>
      </w:r>
      <w:proofErr w:type="spellStart"/>
      <w:r>
        <w:t>rack</w:t>
      </w:r>
      <w:proofErr w:type="spellEnd"/>
      <w:r>
        <w:t xml:space="preserve"> 19", 42U, </w:t>
      </w:r>
    </w:p>
    <w:p w:rsidR="00E54036" w:rsidRDefault="00E54036" w:rsidP="00E54036">
      <w:r>
        <w:t>W szafie dystrybucyjnej zainstalować:</w:t>
      </w:r>
    </w:p>
    <w:p w:rsidR="00E54036" w:rsidRPr="00251566" w:rsidRDefault="00E54036" w:rsidP="00E54036">
      <w:pPr>
        <w:pStyle w:val="Akapitzlist"/>
        <w:numPr>
          <w:ilvl w:val="0"/>
          <w:numId w:val="30"/>
        </w:numPr>
      </w:pPr>
      <w:r w:rsidRPr="00251566">
        <w:t>panel telefoniczny 24xRJ45 kat 3</w:t>
      </w:r>
    </w:p>
    <w:p w:rsidR="00E54036" w:rsidRPr="00251566" w:rsidRDefault="00E54036" w:rsidP="00E54036">
      <w:pPr>
        <w:pStyle w:val="Akapitzlist"/>
        <w:numPr>
          <w:ilvl w:val="0"/>
          <w:numId w:val="30"/>
        </w:numPr>
      </w:pPr>
      <w:r>
        <w:t>panele 48xRJ45 kat 6</w:t>
      </w:r>
      <w:r w:rsidRPr="00251566">
        <w:t xml:space="preserve"> - </w:t>
      </w:r>
      <w:r>
        <w:t>4</w:t>
      </w:r>
      <w:r w:rsidRPr="00251566">
        <w:t>szt</w:t>
      </w:r>
    </w:p>
    <w:p w:rsidR="00E54036" w:rsidRPr="00251566" w:rsidRDefault="00E54036" w:rsidP="00E54036">
      <w:pPr>
        <w:pStyle w:val="Akapitzlist"/>
        <w:numPr>
          <w:ilvl w:val="0"/>
          <w:numId w:val="30"/>
        </w:numPr>
      </w:pPr>
      <w:r w:rsidRPr="00251566">
        <w:t xml:space="preserve">przełączniki 48 portowe </w:t>
      </w:r>
      <w:r>
        <w:t xml:space="preserve">np. </w:t>
      </w:r>
      <w:r w:rsidRPr="00251566">
        <w:t xml:space="preserve">typu </w:t>
      </w:r>
      <w:r>
        <w:rPr>
          <w:rFonts w:cs="Courier New"/>
          <w:lang w:eastAsia="pl-PL"/>
        </w:rPr>
        <w:t>Aruba 2540 - 3</w:t>
      </w:r>
      <w:r w:rsidRPr="00251566">
        <w:rPr>
          <w:rFonts w:cs="Courier New"/>
          <w:lang w:eastAsia="pl-PL"/>
        </w:rPr>
        <w:t>szt</w:t>
      </w:r>
    </w:p>
    <w:p w:rsidR="00E54036" w:rsidRPr="00251566" w:rsidRDefault="00E54036" w:rsidP="00E54036">
      <w:pPr>
        <w:pStyle w:val="Akapitzlist"/>
        <w:numPr>
          <w:ilvl w:val="0"/>
          <w:numId w:val="30"/>
        </w:numPr>
      </w:pPr>
      <w:r w:rsidRPr="00251566">
        <w:t xml:space="preserve">przełącznik 48 portowy </w:t>
      </w:r>
      <w:r>
        <w:t xml:space="preserve">np. </w:t>
      </w:r>
      <w:r w:rsidRPr="00251566">
        <w:t xml:space="preserve">typu </w:t>
      </w:r>
      <w:r w:rsidRPr="00251566">
        <w:rPr>
          <w:rFonts w:cs="Courier New"/>
          <w:lang w:eastAsia="pl-PL"/>
        </w:rPr>
        <w:t>Aruba 2540 POE- 1szt</w:t>
      </w:r>
    </w:p>
    <w:p w:rsidR="00E54036" w:rsidRPr="00251566" w:rsidRDefault="00E54036" w:rsidP="00E54036">
      <w:pPr>
        <w:pStyle w:val="Akapitzlist"/>
        <w:numPr>
          <w:ilvl w:val="0"/>
          <w:numId w:val="30"/>
        </w:numPr>
      </w:pPr>
      <w:proofErr w:type="spellStart"/>
      <w:r w:rsidRPr="00251566">
        <w:rPr>
          <w:rFonts w:cs="Courier New"/>
          <w:lang w:eastAsia="pl-PL"/>
        </w:rPr>
        <w:t>ruter</w:t>
      </w:r>
      <w:proofErr w:type="spellEnd"/>
      <w:r w:rsidRPr="00251566">
        <w:rPr>
          <w:rFonts w:cs="Courier New"/>
          <w:lang w:eastAsia="pl-PL"/>
        </w:rPr>
        <w:t xml:space="preserve"> typu </w:t>
      </w:r>
      <w:proofErr w:type="spellStart"/>
      <w:r w:rsidRPr="00251566">
        <w:rPr>
          <w:rFonts w:cs="Courier New"/>
          <w:lang w:eastAsia="pl-PL"/>
        </w:rPr>
        <w:t>Fortigate</w:t>
      </w:r>
      <w:proofErr w:type="spellEnd"/>
      <w:r w:rsidRPr="00251566">
        <w:rPr>
          <w:rFonts w:cs="Courier New"/>
          <w:lang w:eastAsia="pl-PL"/>
        </w:rPr>
        <w:t xml:space="preserve"> 80E z licencjami 3 letnimi</w:t>
      </w:r>
    </w:p>
    <w:p w:rsidR="00E54036" w:rsidRDefault="00E54036" w:rsidP="00E54036">
      <w:pPr>
        <w:pStyle w:val="Akapitzlist"/>
        <w:numPr>
          <w:ilvl w:val="0"/>
          <w:numId w:val="30"/>
        </w:numPr>
      </w:pPr>
      <w:r w:rsidRPr="00251566">
        <w:t>Rej</w:t>
      </w:r>
      <w:r>
        <w:t>estrator dla obrazów kamer IP 32 kanałów 2x6</w:t>
      </w:r>
      <w:r w:rsidRPr="00251566">
        <w:t>TB,</w:t>
      </w:r>
    </w:p>
    <w:p w:rsidR="00E54036" w:rsidRDefault="00E54036" w:rsidP="00E54036">
      <w:pPr>
        <w:pStyle w:val="Akapitzlist"/>
        <w:numPr>
          <w:ilvl w:val="0"/>
          <w:numId w:val="30"/>
        </w:numPr>
      </w:pPr>
      <w:r>
        <w:t xml:space="preserve">Kontroler sprzętowy sieci bezprzewodowej typu </w:t>
      </w:r>
      <w:proofErr w:type="spellStart"/>
      <w:r>
        <w:t>IdentiFi</w:t>
      </w:r>
      <w:proofErr w:type="spellEnd"/>
      <w:r>
        <w:t xml:space="preserve"> WS-C35</w:t>
      </w:r>
    </w:p>
    <w:p w:rsidR="00E54036" w:rsidRPr="00251566" w:rsidRDefault="00E54036" w:rsidP="00E54036">
      <w:pPr>
        <w:pStyle w:val="Akapitzlist"/>
        <w:numPr>
          <w:ilvl w:val="0"/>
          <w:numId w:val="30"/>
        </w:numPr>
      </w:pPr>
      <w:r>
        <w:t>Wzmacniacz i rozgałęźnik RTV</w:t>
      </w:r>
    </w:p>
    <w:p w:rsidR="00E54036" w:rsidRPr="00251566" w:rsidRDefault="00E54036" w:rsidP="00E54036">
      <w:pPr>
        <w:pStyle w:val="Akapitzlist"/>
        <w:numPr>
          <w:ilvl w:val="0"/>
          <w:numId w:val="30"/>
        </w:numPr>
      </w:pPr>
      <w:r w:rsidRPr="00251566">
        <w:t xml:space="preserve">Zasilacz awaryjny UPS 2000W 5 min-on </w:t>
      </w:r>
      <w:proofErr w:type="spellStart"/>
      <w:r w:rsidRPr="00251566">
        <w:t>line</w:t>
      </w:r>
      <w:proofErr w:type="spellEnd"/>
    </w:p>
    <w:p w:rsidR="00E54036" w:rsidRPr="00251566" w:rsidRDefault="00E54036" w:rsidP="00E54036">
      <w:pPr>
        <w:pStyle w:val="Akapitzlist"/>
        <w:numPr>
          <w:ilvl w:val="0"/>
          <w:numId w:val="30"/>
        </w:numPr>
      </w:pPr>
      <w:r>
        <w:t>100</w:t>
      </w:r>
      <w:r w:rsidRPr="00251566">
        <w:t xml:space="preserve"> </w:t>
      </w:r>
      <w:proofErr w:type="spellStart"/>
      <w:r w:rsidRPr="00251566">
        <w:t>szt</w:t>
      </w:r>
      <w:proofErr w:type="spellEnd"/>
      <w:r w:rsidRPr="00251566">
        <w:t xml:space="preserve"> </w:t>
      </w:r>
      <w:proofErr w:type="spellStart"/>
      <w:r w:rsidRPr="00251566">
        <w:t>patchcord</w:t>
      </w:r>
      <w:proofErr w:type="spellEnd"/>
      <w:r w:rsidRPr="00251566">
        <w:t xml:space="preserve"> UTP 6 kat - 0,5m</w:t>
      </w:r>
    </w:p>
    <w:p w:rsidR="00E54036" w:rsidRPr="00251566" w:rsidRDefault="00E54036" w:rsidP="00E54036">
      <w:pPr>
        <w:pStyle w:val="Akapitzlist"/>
        <w:numPr>
          <w:ilvl w:val="0"/>
          <w:numId w:val="30"/>
        </w:numPr>
      </w:pPr>
      <w:r>
        <w:t>100</w:t>
      </w:r>
      <w:r w:rsidRPr="00251566">
        <w:t xml:space="preserve"> </w:t>
      </w:r>
      <w:proofErr w:type="spellStart"/>
      <w:r w:rsidRPr="00251566">
        <w:t>szt</w:t>
      </w:r>
      <w:proofErr w:type="spellEnd"/>
      <w:r w:rsidRPr="00251566">
        <w:t xml:space="preserve"> </w:t>
      </w:r>
      <w:proofErr w:type="spellStart"/>
      <w:r w:rsidRPr="00251566">
        <w:t>patchcord</w:t>
      </w:r>
      <w:proofErr w:type="spellEnd"/>
      <w:r w:rsidRPr="00251566">
        <w:t xml:space="preserve"> UTP 6 kat - 1,0m</w:t>
      </w:r>
    </w:p>
    <w:p w:rsidR="00DF2ADF" w:rsidRPr="00481714" w:rsidRDefault="00DF2ADF" w:rsidP="00DF2ADF"/>
    <w:p w:rsidR="00DF2ADF" w:rsidRDefault="00DF2ADF" w:rsidP="00DF2ADF">
      <w:r w:rsidRPr="00481714">
        <w:tab/>
        <w:t>Instalacje nisko-prądowe prowadzić w oddzielnych w rurach instalacyjnych p</w:t>
      </w:r>
      <w:r>
        <w:t>od tynkiem</w:t>
      </w:r>
      <w:r w:rsidRPr="00481714">
        <w:t>.</w:t>
      </w:r>
    </w:p>
    <w:p w:rsidR="00181A1E" w:rsidRDefault="00DF2ADF" w:rsidP="00DF2ADF">
      <w:r>
        <w:t>Ostateczny dobór przełączników i innego wyposażenia uzgodnić z działem IT na etapie wykonania.</w:t>
      </w:r>
    </w:p>
    <w:p w:rsidR="00E54036" w:rsidRPr="00481714" w:rsidRDefault="00E54036" w:rsidP="00E54036">
      <w:pPr>
        <w:pStyle w:val="Nagwek2"/>
      </w:pPr>
      <w:bookmarkStart w:id="69" w:name="_Toc2284174"/>
      <w:bookmarkStart w:id="70" w:name="_Toc3126568"/>
      <w:bookmarkStart w:id="71" w:name="_Toc3242926"/>
      <w:r>
        <w:t>Dostęp do usług internetowych</w:t>
      </w:r>
      <w:bookmarkEnd w:id="69"/>
      <w:bookmarkEnd w:id="70"/>
      <w:bookmarkEnd w:id="71"/>
    </w:p>
    <w:p w:rsidR="00E54036" w:rsidRDefault="00E54036" w:rsidP="00E54036">
      <w:r>
        <w:t>Dostęp do usług internetowych:</w:t>
      </w:r>
    </w:p>
    <w:p w:rsidR="00E54036" w:rsidRDefault="00E54036" w:rsidP="00E54036">
      <w:pPr>
        <w:pStyle w:val="Akapitzlist"/>
        <w:numPr>
          <w:ilvl w:val="0"/>
          <w:numId w:val="32"/>
        </w:numPr>
      </w:pPr>
      <w:r>
        <w:t>istniejące łącze ORANGE jako połączenie rezerwowe</w:t>
      </w:r>
    </w:p>
    <w:p w:rsidR="00E54036" w:rsidRDefault="00E54036" w:rsidP="00E54036">
      <w:pPr>
        <w:pStyle w:val="Akapitzlist"/>
        <w:numPr>
          <w:ilvl w:val="0"/>
          <w:numId w:val="32"/>
        </w:numPr>
      </w:pPr>
      <w:r>
        <w:t>Operatora sieci komórkowej (LTE, 4G) - karta instalowana w centrali telefonicznej.</w:t>
      </w:r>
    </w:p>
    <w:p w:rsidR="00E54036" w:rsidRPr="00481714" w:rsidRDefault="00E54036" w:rsidP="00E54036">
      <w:pPr>
        <w:pStyle w:val="Nagwek2"/>
      </w:pPr>
      <w:bookmarkStart w:id="72" w:name="_Toc2284175"/>
      <w:bookmarkStart w:id="73" w:name="_Toc3126569"/>
      <w:bookmarkStart w:id="74" w:name="_Toc3242927"/>
      <w:r w:rsidRPr="00481714">
        <w:t>Instalacja telefoniczn</w:t>
      </w:r>
      <w:r>
        <w:t>a</w:t>
      </w:r>
      <w:r w:rsidRPr="00481714">
        <w:t xml:space="preserve"> wewnętrzn</w:t>
      </w:r>
      <w:r>
        <w:t>a</w:t>
      </w:r>
      <w:bookmarkEnd w:id="72"/>
      <w:bookmarkEnd w:id="73"/>
      <w:bookmarkEnd w:id="74"/>
    </w:p>
    <w:p w:rsidR="00E54036" w:rsidRDefault="00E54036" w:rsidP="00E54036">
      <w:r>
        <w:t xml:space="preserve">W ramach projektu w szafie teleinformatycznej  zainstalować  centralkę telefoniczną w obudowie </w:t>
      </w:r>
      <w:proofErr w:type="spellStart"/>
      <w:r>
        <w:t>rack</w:t>
      </w:r>
      <w:proofErr w:type="spellEnd"/>
      <w:r>
        <w:t xml:space="preserve">, obsługującą min. 32 linie wewnętrzne, 2 linie zewnętrzne analogowe i cyfrowe oraz GSM przez własne bramki </w:t>
      </w:r>
      <w:proofErr w:type="spellStart"/>
      <w:r>
        <w:t>VoIP</w:t>
      </w:r>
      <w:proofErr w:type="spellEnd"/>
      <w:r>
        <w:t>.</w:t>
      </w:r>
    </w:p>
    <w:p w:rsidR="00E54036" w:rsidRDefault="00E54036" w:rsidP="00E54036">
      <w:r>
        <w:t>W szafie teleinformatycznej zainstalować panel 248 portowy kat 3 dla rozszycia instalacji telefonicznej.</w:t>
      </w:r>
    </w:p>
    <w:p w:rsidR="00E54036" w:rsidRDefault="00E54036" w:rsidP="00E54036">
      <w:r>
        <w:t>Aparaty odbiorcze instalować w pomieszczeniach obok gniazd oznaczonych "T".</w:t>
      </w:r>
    </w:p>
    <w:p w:rsidR="00E54036" w:rsidRDefault="00E54036" w:rsidP="00E54036">
      <w:r>
        <w:t>Zewnętrzna linia telefoniczna istniejąca.</w:t>
      </w:r>
    </w:p>
    <w:p w:rsidR="00181A1E" w:rsidRPr="001C6FC2" w:rsidRDefault="00181A1E" w:rsidP="0011599D">
      <w:pPr>
        <w:pStyle w:val="Nagwek2"/>
      </w:pPr>
      <w:bookmarkStart w:id="75" w:name="_Toc492290491"/>
      <w:bookmarkStart w:id="76" w:name="_Toc3242928"/>
      <w:r>
        <w:t>System sygnalizacji włamania i napadu</w:t>
      </w:r>
      <w:bookmarkEnd w:id="75"/>
      <w:bookmarkEnd w:id="76"/>
    </w:p>
    <w:p w:rsidR="00E54036" w:rsidRDefault="00E54036" w:rsidP="00E54036">
      <w:r>
        <w:t>Instalację systemu sygnalizacji włamania i napadu wykonać – w uzgodnieniu z Inwestorem.</w:t>
      </w:r>
    </w:p>
    <w:p w:rsidR="00E54036" w:rsidRDefault="00E54036" w:rsidP="00E54036">
      <w:r>
        <w:t>Pomieszczenia wyposażyć w urządzenia ochrony zgodnie z zaleceniami Inwestora.</w:t>
      </w:r>
    </w:p>
    <w:p w:rsidR="00E54036" w:rsidRDefault="00E54036" w:rsidP="00E54036">
      <w:r>
        <w:lastRenderedPageBreak/>
        <w:t xml:space="preserve"> Szczegółową lokalizację urządzeń ustalić z Inwestorem na etapie wykonania dostosowując ją do zagospodarowania pomieszczeń.</w:t>
      </w:r>
    </w:p>
    <w:p w:rsidR="00181A1E" w:rsidRDefault="00E54036" w:rsidP="00E54036">
      <w:r>
        <w:t>Klawiatury LCD operatora zlokalizować przy wejściach do chronionych stref.</w:t>
      </w:r>
      <w:r w:rsidR="00181A1E">
        <w:t xml:space="preserve"> </w:t>
      </w:r>
    </w:p>
    <w:p w:rsidR="00181A1E" w:rsidRPr="00445126" w:rsidRDefault="00181A1E" w:rsidP="0011599D">
      <w:pPr>
        <w:pStyle w:val="Nagwek2"/>
      </w:pPr>
      <w:bookmarkStart w:id="77" w:name="_Toc315286740"/>
      <w:bookmarkStart w:id="78" w:name="_Toc389234070"/>
      <w:bookmarkStart w:id="79" w:name="_Toc411802264"/>
      <w:bookmarkStart w:id="80" w:name="_Toc427657912"/>
      <w:bookmarkStart w:id="81" w:name="_Toc476089298"/>
      <w:bookmarkStart w:id="82" w:name="_Toc490689933"/>
      <w:bookmarkStart w:id="83" w:name="_Toc492290492"/>
      <w:bookmarkStart w:id="84" w:name="_Toc3242929"/>
      <w:r w:rsidRPr="00445126">
        <w:t xml:space="preserve">Instalacja kamer </w:t>
      </w:r>
      <w:bookmarkEnd w:id="77"/>
      <w:bookmarkEnd w:id="78"/>
      <w:bookmarkEnd w:id="79"/>
      <w:bookmarkEnd w:id="80"/>
      <w:bookmarkEnd w:id="81"/>
      <w:bookmarkEnd w:id="82"/>
      <w:r>
        <w:t>ochrony</w:t>
      </w:r>
      <w:bookmarkEnd w:id="83"/>
      <w:bookmarkEnd w:id="84"/>
    </w:p>
    <w:p w:rsidR="00DF2ADF" w:rsidRDefault="00DF2ADF" w:rsidP="00DF2ADF">
      <w:r w:rsidRPr="00201D08">
        <w:t>Instalację</w:t>
      </w:r>
      <w:r>
        <w:t xml:space="preserve"> kamer ochrony wykonać w miejscach pokazanych na planach instalacji niskoprądowych.</w:t>
      </w:r>
    </w:p>
    <w:p w:rsidR="00DF2ADF" w:rsidRDefault="00DF2ADF" w:rsidP="00DF2ADF">
      <w:r>
        <w:t xml:space="preserve">Zasilanie kamer – </w:t>
      </w:r>
      <w:proofErr w:type="spellStart"/>
      <w:r>
        <w:t>switch</w:t>
      </w:r>
      <w:proofErr w:type="spellEnd"/>
      <w:r>
        <w:t xml:space="preserve"> z funkcją POE.</w:t>
      </w:r>
    </w:p>
    <w:p w:rsidR="00DF2ADF" w:rsidRDefault="00DF2ADF" w:rsidP="00DF2ADF">
      <w:r>
        <w:t>Minimalne wymagania dla kamer:</w:t>
      </w:r>
    </w:p>
    <w:p w:rsidR="00DF2ADF" w:rsidRPr="00CF2F97" w:rsidRDefault="00DF2ADF" w:rsidP="00DF2ADF">
      <w:pPr>
        <w:pStyle w:val="Akapitzlist"/>
        <w:numPr>
          <w:ilvl w:val="0"/>
          <w:numId w:val="28"/>
        </w:numPr>
        <w:rPr>
          <w:lang w:val="en-US" w:eastAsia="pl-PL"/>
        </w:rPr>
      </w:pPr>
      <w:proofErr w:type="spellStart"/>
      <w:r w:rsidRPr="00CF2F97">
        <w:rPr>
          <w:lang w:val="en-US" w:eastAsia="pl-PL"/>
        </w:rPr>
        <w:t>Przetwornik</w:t>
      </w:r>
      <w:proofErr w:type="spellEnd"/>
      <w:r w:rsidRPr="00CF2F97">
        <w:rPr>
          <w:lang w:val="en-US" w:eastAsia="pl-PL"/>
        </w:rPr>
        <w:t xml:space="preserve"> 1/3" 5 Megapixel progressive scan CMOS</w:t>
      </w:r>
    </w:p>
    <w:p w:rsidR="00DF2ADF" w:rsidRPr="00D62DDD" w:rsidRDefault="00DF2ADF" w:rsidP="00DF2ADF">
      <w:pPr>
        <w:pStyle w:val="Akapitzlist"/>
        <w:numPr>
          <w:ilvl w:val="0"/>
          <w:numId w:val="28"/>
        </w:numPr>
        <w:rPr>
          <w:lang w:eastAsia="pl-PL"/>
        </w:rPr>
      </w:pPr>
      <w:r w:rsidRPr="00D62DDD">
        <w:rPr>
          <w:lang w:eastAsia="pl-PL"/>
        </w:rPr>
        <w:t xml:space="preserve">Kompresja H.264&amp;MJPEG dual </w:t>
      </w:r>
      <w:proofErr w:type="spellStart"/>
      <w:r w:rsidRPr="00D62DDD">
        <w:rPr>
          <w:lang w:eastAsia="pl-PL"/>
        </w:rPr>
        <w:t>codec</w:t>
      </w:r>
      <w:proofErr w:type="spellEnd"/>
    </w:p>
    <w:p w:rsidR="00DF2ADF" w:rsidRPr="00D62DDD" w:rsidRDefault="00DF2ADF" w:rsidP="00DF2ADF">
      <w:pPr>
        <w:pStyle w:val="Akapitzlist"/>
        <w:numPr>
          <w:ilvl w:val="0"/>
          <w:numId w:val="28"/>
        </w:numPr>
        <w:rPr>
          <w:lang w:eastAsia="pl-PL"/>
        </w:rPr>
      </w:pPr>
      <w:r w:rsidRPr="00D62DDD">
        <w:rPr>
          <w:lang w:eastAsia="pl-PL"/>
        </w:rPr>
        <w:t>Ilość klatek: 20fps@4M(2688×1520) &amp; 25/30fps@3M(2304×1296)</w:t>
      </w:r>
    </w:p>
    <w:p w:rsidR="00DF2ADF" w:rsidRPr="00D62DDD" w:rsidRDefault="00DF2ADF" w:rsidP="00DF2ADF">
      <w:pPr>
        <w:pStyle w:val="Akapitzlist"/>
        <w:numPr>
          <w:ilvl w:val="0"/>
          <w:numId w:val="28"/>
        </w:numPr>
        <w:rPr>
          <w:lang w:eastAsia="pl-PL"/>
        </w:rPr>
      </w:pPr>
      <w:r w:rsidRPr="00D62DDD">
        <w:rPr>
          <w:lang w:eastAsia="pl-PL"/>
        </w:rPr>
        <w:t xml:space="preserve">Inteligentna Detekcja ruchu Smart </w:t>
      </w:r>
      <w:proofErr w:type="spellStart"/>
      <w:r w:rsidRPr="00D62DDD">
        <w:rPr>
          <w:lang w:eastAsia="pl-PL"/>
        </w:rPr>
        <w:t>Detection</w:t>
      </w:r>
      <w:proofErr w:type="spellEnd"/>
    </w:p>
    <w:p w:rsidR="00DF2ADF" w:rsidRPr="00B5212B" w:rsidRDefault="00DF2ADF" w:rsidP="00DF2ADF">
      <w:pPr>
        <w:pStyle w:val="Akapitzlist"/>
        <w:numPr>
          <w:ilvl w:val="0"/>
          <w:numId w:val="28"/>
        </w:numPr>
        <w:rPr>
          <w:lang w:val="en-US" w:eastAsia="pl-PL"/>
        </w:rPr>
      </w:pPr>
      <w:r w:rsidRPr="00B5212B">
        <w:rPr>
          <w:lang w:val="en-US" w:eastAsia="pl-PL"/>
        </w:rPr>
        <w:t>DWDR, Day/Night(ICR), 3DNR,AWB,AGC,BLC</w:t>
      </w:r>
    </w:p>
    <w:p w:rsidR="00DF2ADF" w:rsidRPr="00B5212B" w:rsidRDefault="00DF2ADF" w:rsidP="00DF2ADF">
      <w:pPr>
        <w:pStyle w:val="Akapitzlist"/>
        <w:numPr>
          <w:ilvl w:val="0"/>
          <w:numId w:val="28"/>
        </w:numPr>
        <w:rPr>
          <w:lang w:val="en-US" w:eastAsia="pl-PL"/>
        </w:rPr>
      </w:pPr>
      <w:proofErr w:type="spellStart"/>
      <w:r w:rsidRPr="00B5212B">
        <w:rPr>
          <w:lang w:val="en-US" w:eastAsia="pl-PL"/>
        </w:rPr>
        <w:t>Podgląd</w:t>
      </w:r>
      <w:proofErr w:type="spellEnd"/>
      <w:r w:rsidRPr="00B5212B">
        <w:rPr>
          <w:lang w:val="en-US" w:eastAsia="pl-PL"/>
        </w:rPr>
        <w:t xml:space="preserve"> </w:t>
      </w:r>
      <w:proofErr w:type="spellStart"/>
      <w:r w:rsidRPr="00B5212B">
        <w:rPr>
          <w:lang w:val="en-US" w:eastAsia="pl-PL"/>
        </w:rPr>
        <w:t>zdalny</w:t>
      </w:r>
      <w:proofErr w:type="spellEnd"/>
      <w:r w:rsidRPr="00B5212B">
        <w:rPr>
          <w:lang w:val="en-US" w:eastAsia="pl-PL"/>
        </w:rPr>
        <w:t xml:space="preserve"> : Web viewer, CMS(DSS/PSS) &amp; DMSS</w:t>
      </w:r>
    </w:p>
    <w:p w:rsidR="00DF2ADF" w:rsidRPr="00D62DDD" w:rsidRDefault="00DF2ADF" w:rsidP="00DF2ADF">
      <w:pPr>
        <w:pStyle w:val="Akapitzlist"/>
        <w:numPr>
          <w:ilvl w:val="0"/>
          <w:numId w:val="28"/>
        </w:numPr>
        <w:rPr>
          <w:lang w:eastAsia="pl-PL"/>
        </w:rPr>
      </w:pPr>
      <w:r w:rsidRPr="00D62DDD">
        <w:rPr>
          <w:lang w:eastAsia="pl-PL"/>
        </w:rPr>
        <w:t>Wejście/Wyjście alarmowe 2/1, audio 1/1 - wbudowany mikrofon</w:t>
      </w:r>
    </w:p>
    <w:p w:rsidR="00DF2ADF" w:rsidRPr="00D62DDD" w:rsidRDefault="00DF2ADF" w:rsidP="00DF2ADF">
      <w:pPr>
        <w:pStyle w:val="Akapitzlist"/>
        <w:numPr>
          <w:ilvl w:val="0"/>
          <w:numId w:val="28"/>
        </w:numPr>
        <w:rPr>
          <w:lang w:eastAsia="pl-PL"/>
        </w:rPr>
      </w:pPr>
      <w:r w:rsidRPr="00D62DDD">
        <w:rPr>
          <w:lang w:eastAsia="pl-PL"/>
        </w:rPr>
        <w:t xml:space="preserve">Zapis na karcie </w:t>
      </w:r>
      <w:proofErr w:type="spellStart"/>
      <w:r w:rsidRPr="00D62DDD">
        <w:rPr>
          <w:lang w:eastAsia="pl-PL"/>
        </w:rPr>
        <w:t>microSD</w:t>
      </w:r>
      <w:proofErr w:type="spellEnd"/>
    </w:p>
    <w:p w:rsidR="00DF2ADF" w:rsidRPr="00D62DDD" w:rsidRDefault="00DF2ADF" w:rsidP="00DF2ADF">
      <w:pPr>
        <w:pStyle w:val="Akapitzlist"/>
        <w:numPr>
          <w:ilvl w:val="0"/>
          <w:numId w:val="28"/>
        </w:numPr>
        <w:rPr>
          <w:lang w:eastAsia="pl-PL"/>
        </w:rPr>
      </w:pPr>
      <w:r w:rsidRPr="00D62DDD">
        <w:rPr>
          <w:lang w:eastAsia="pl-PL"/>
        </w:rPr>
        <w:t xml:space="preserve">Zasilanie DC12V, </w:t>
      </w:r>
      <w:proofErr w:type="spellStart"/>
      <w:r w:rsidRPr="00D62DDD">
        <w:rPr>
          <w:lang w:eastAsia="pl-PL"/>
        </w:rPr>
        <w:t>PoE</w:t>
      </w:r>
      <w:proofErr w:type="spellEnd"/>
      <w:r w:rsidRPr="00D62DDD">
        <w:rPr>
          <w:lang w:eastAsia="pl-PL"/>
        </w:rPr>
        <w:t> </w:t>
      </w:r>
    </w:p>
    <w:p w:rsidR="00DF2ADF" w:rsidRDefault="00DF2ADF" w:rsidP="00DF2ADF">
      <w:r w:rsidRPr="00D62DDD">
        <w:t xml:space="preserve">Rejestrator </w:t>
      </w:r>
      <w:r w:rsidRPr="00F7384C">
        <w:t>dla obrazów</w:t>
      </w:r>
      <w:r>
        <w:t xml:space="preserve"> kamer IP 32 kanały 2x6</w:t>
      </w:r>
      <w:r w:rsidRPr="00854267">
        <w:t>TB</w:t>
      </w:r>
      <w:r>
        <w:t>.</w:t>
      </w:r>
    </w:p>
    <w:p w:rsidR="00181A1E" w:rsidRPr="00D62DDD" w:rsidRDefault="00181A1E" w:rsidP="00DF2ADF">
      <w:pPr>
        <w:rPr>
          <w:rFonts w:cs="Arial"/>
        </w:rPr>
      </w:pPr>
      <w:r w:rsidRPr="00D62DDD">
        <w:t xml:space="preserve">Rejestrator dla obrazów </w:t>
      </w:r>
      <w:r>
        <w:t>dobrany do typów zakupionych kamer zapewniając rejes</w:t>
      </w:r>
      <w:r w:rsidR="00A96CFC">
        <w:t>trację przez okres min 1 miesiąca.</w:t>
      </w:r>
    </w:p>
    <w:p w:rsidR="00181A1E" w:rsidRPr="00445126" w:rsidRDefault="00181A1E" w:rsidP="0011599D">
      <w:pPr>
        <w:pStyle w:val="Nagwek2"/>
      </w:pPr>
      <w:bookmarkStart w:id="85" w:name="_Toc441620769"/>
      <w:bookmarkStart w:id="86" w:name="_Toc490689934"/>
      <w:bookmarkStart w:id="87" w:name="_Toc492290493"/>
      <w:bookmarkStart w:id="88" w:name="_Toc3242930"/>
      <w:r>
        <w:t>Instalacja przywoławcza</w:t>
      </w:r>
      <w:bookmarkEnd w:id="85"/>
      <w:bookmarkEnd w:id="86"/>
      <w:bookmarkEnd w:id="87"/>
      <w:bookmarkEnd w:id="88"/>
    </w:p>
    <w:p w:rsidR="00DF2ADF" w:rsidRDefault="00181A1E" w:rsidP="00DF2ADF">
      <w:r w:rsidRPr="00445126">
        <w:t xml:space="preserve"> </w:t>
      </w:r>
      <w:r w:rsidR="00DF2ADF">
        <w:t>Instalację przywoławczą wykonać w pomieszczeniach dla niepełnosprawnych, panel sygnalizacyjny instalować w pomieszczeniu portierni.</w:t>
      </w:r>
    </w:p>
    <w:p w:rsidR="00DF2ADF" w:rsidRDefault="00DF2ADF" w:rsidP="00DF2ADF">
      <w:r>
        <w:t>Stosować system  zgodny z normą DIN 0834:</w:t>
      </w:r>
    </w:p>
    <w:p w:rsidR="00DF2ADF" w:rsidRPr="00A079CA" w:rsidRDefault="00DF2ADF" w:rsidP="00DF2ADF">
      <w:pPr>
        <w:pStyle w:val="Nagwek2"/>
      </w:pPr>
      <w:bookmarkStart w:id="89" w:name="_Toc462172782"/>
      <w:bookmarkStart w:id="90" w:name="_Toc490689935"/>
      <w:bookmarkStart w:id="91" w:name="_Toc505518280"/>
      <w:bookmarkStart w:id="92" w:name="_Toc530135164"/>
      <w:bookmarkStart w:id="93" w:name="_Toc531643288"/>
      <w:bookmarkStart w:id="94" w:name="_Toc532776983"/>
      <w:bookmarkStart w:id="95" w:name="_Toc3242931"/>
      <w:r w:rsidRPr="00A079CA">
        <w:t>Instalacja domofonowa</w:t>
      </w:r>
      <w:bookmarkEnd w:id="89"/>
      <w:bookmarkEnd w:id="90"/>
      <w:bookmarkEnd w:id="91"/>
      <w:bookmarkEnd w:id="92"/>
      <w:bookmarkEnd w:id="93"/>
      <w:bookmarkEnd w:id="94"/>
      <w:bookmarkEnd w:id="95"/>
    </w:p>
    <w:p w:rsidR="00DF2ADF" w:rsidRPr="00481714" w:rsidRDefault="00DF2ADF" w:rsidP="00DF2ADF">
      <w:r w:rsidRPr="00481714">
        <w:t xml:space="preserve">Instalację domofonową </w:t>
      </w:r>
      <w:r>
        <w:t xml:space="preserve">oparta o system cyfrowy </w:t>
      </w:r>
      <w:proofErr w:type="spellStart"/>
      <w:r>
        <w:t>wieloabonentowy</w:t>
      </w:r>
      <w:proofErr w:type="spellEnd"/>
      <w:r>
        <w:t xml:space="preserve">  (np</w:t>
      </w:r>
      <w:r w:rsidRPr="007C1DC5">
        <w:t>. COMMAX)</w:t>
      </w:r>
      <w:r>
        <w:t xml:space="preserve"> - </w:t>
      </w:r>
      <w:r w:rsidRPr="007C1DC5">
        <w:t>wykonać</w:t>
      </w:r>
      <w:r w:rsidRPr="00481714">
        <w:t xml:space="preserve"> zgodnie z DTR zakupionego urządzenia.</w:t>
      </w:r>
    </w:p>
    <w:p w:rsidR="00DF2ADF" w:rsidRDefault="00DF2ADF" w:rsidP="00DF2ADF">
      <w:r w:rsidRPr="00481714">
        <w:t>Panel</w:t>
      </w:r>
      <w:r>
        <w:t>e</w:t>
      </w:r>
      <w:r w:rsidRPr="00481714">
        <w:t xml:space="preserve"> wejśc</w:t>
      </w:r>
      <w:r>
        <w:t>iowe w</w:t>
      </w:r>
      <w:r w:rsidRPr="00481714">
        <w:t xml:space="preserve"> montować przy </w:t>
      </w:r>
      <w:r>
        <w:t>wejściach</w:t>
      </w:r>
      <w:r w:rsidR="00E54036">
        <w:t xml:space="preserve"> oraz wjeździe</w:t>
      </w:r>
      <w:r>
        <w:t>, stacje odbiorcze</w:t>
      </w:r>
      <w:r w:rsidRPr="00481714">
        <w:t xml:space="preserve"> montować w </w:t>
      </w:r>
      <w:r>
        <w:t>miejscach pokazanych na planie.</w:t>
      </w:r>
    </w:p>
    <w:p w:rsidR="009D2CC5" w:rsidRPr="00445126" w:rsidRDefault="009D2CC5" w:rsidP="009D2CC5">
      <w:pPr>
        <w:pStyle w:val="Nagwek2"/>
      </w:pPr>
      <w:bookmarkStart w:id="96" w:name="_Toc441620770"/>
      <w:bookmarkStart w:id="97" w:name="_Toc531643290"/>
      <w:bookmarkStart w:id="98" w:name="_Toc532776985"/>
      <w:bookmarkStart w:id="99" w:name="_Toc3242932"/>
      <w:r>
        <w:t>Instalacja RTV</w:t>
      </w:r>
      <w:bookmarkEnd w:id="96"/>
      <w:bookmarkEnd w:id="97"/>
      <w:bookmarkEnd w:id="98"/>
      <w:bookmarkEnd w:id="99"/>
    </w:p>
    <w:p w:rsidR="00E54036" w:rsidRDefault="009D2CC5" w:rsidP="00E54036">
      <w:r w:rsidRPr="00445126">
        <w:t xml:space="preserve"> </w:t>
      </w:r>
      <w:r>
        <w:tab/>
      </w:r>
      <w:r w:rsidR="00E54036">
        <w:t>Lokalizacja gniazd RTV pokazana została na planach instalacji niskoprądowych.</w:t>
      </w:r>
    </w:p>
    <w:p w:rsidR="00E54036" w:rsidRDefault="00E54036" w:rsidP="00E54036">
      <w:r>
        <w:t>Gniazda TV końcowe.</w:t>
      </w:r>
    </w:p>
    <w:p w:rsidR="00E54036" w:rsidRDefault="00E54036" w:rsidP="00E54036">
      <w:r>
        <w:t>Magistrale wykonać przewodem koncentrycznym RG-11 od głównego rozgałęźnika instalowanego w lokalnym punkcie dystrybucyjnym do rozgałęźników lokalnych.</w:t>
      </w:r>
    </w:p>
    <w:p w:rsidR="00E54036" w:rsidRDefault="00E54036" w:rsidP="00E54036">
      <w:r>
        <w:t>Instalację odbiorczą wykonać od rozgałęźników lokalnych instalowanych nad stropem podwieszanym korytarza do gniazd RTV przewodem koncentrycznym miedzianym RG-6.</w:t>
      </w:r>
    </w:p>
    <w:p w:rsidR="00E54036" w:rsidRPr="001879A2" w:rsidRDefault="00E54036" w:rsidP="00E54036">
      <w:r>
        <w:t xml:space="preserve">Antenę </w:t>
      </w:r>
      <w:proofErr w:type="spellStart"/>
      <w:r>
        <w:t>DVB-T</w:t>
      </w:r>
      <w:proofErr w:type="spellEnd"/>
      <w:r>
        <w:t xml:space="preserve"> umieścić na dachu budynku w miejscu zapewniającym najlepszy odbiór sygnału. Wzmacniacz sygnału wyposażyć w ochronnik </w:t>
      </w:r>
      <w:proofErr w:type="spellStart"/>
      <w:r>
        <w:t>warystorowy</w:t>
      </w:r>
      <w:proofErr w:type="spellEnd"/>
      <w:r>
        <w:t xml:space="preserve">. Za wzmacniaczem zainstalować modulator cyfrowy </w:t>
      </w:r>
      <w:proofErr w:type="spellStart"/>
      <w:r>
        <w:t>DVB-T</w:t>
      </w:r>
      <w:proofErr w:type="spellEnd"/>
      <w:r>
        <w:t xml:space="preserve"> z pełnym zestawem wejść (SCART, HDMI, itp. ) umożliwiający dystrybucję sygnału z różnych źródeł.</w:t>
      </w:r>
    </w:p>
    <w:p w:rsidR="009D2CC5" w:rsidRPr="00445126" w:rsidRDefault="009D2CC5" w:rsidP="009D2CC5">
      <w:pPr>
        <w:pStyle w:val="Nagwek2"/>
      </w:pPr>
      <w:bookmarkStart w:id="100" w:name="_Toc532776986"/>
      <w:bookmarkStart w:id="101" w:name="_Toc3242933"/>
      <w:r>
        <w:t>System monitorowania warunków fizyko-chemicznych</w:t>
      </w:r>
      <w:bookmarkEnd w:id="100"/>
      <w:bookmarkEnd w:id="101"/>
    </w:p>
    <w:p w:rsidR="009D2CC5" w:rsidRDefault="009D2CC5" w:rsidP="009D2CC5">
      <w:r>
        <w:tab/>
        <w:t>Zgodnie z wymaganiami Inwestora na terenie należy zainstalować czujniki pomiarowe.</w:t>
      </w:r>
    </w:p>
    <w:p w:rsidR="009D2CC5" w:rsidRDefault="009D2CC5" w:rsidP="009D2CC5">
      <w:pPr>
        <w:rPr>
          <w:lang w:eastAsia="pl-PL"/>
        </w:rPr>
      </w:pPr>
      <w:r>
        <w:rPr>
          <w:lang w:eastAsia="pl-PL"/>
        </w:rPr>
        <w:t>Czujniki pomiarowe wyposażone w typowe przetworniki z wyjściem 4...20mA w wersjach przystosowanych do montażu w warunkach wilgotnych.</w:t>
      </w:r>
    </w:p>
    <w:p w:rsidR="009D2CC5" w:rsidRDefault="009D2CC5" w:rsidP="009D2CC5">
      <w:pPr>
        <w:rPr>
          <w:lang w:eastAsia="pl-PL"/>
        </w:rPr>
      </w:pPr>
      <w:r>
        <w:rPr>
          <w:lang w:eastAsia="pl-PL"/>
        </w:rPr>
        <w:t xml:space="preserve"> Połączenia czujników z szafkami pomiarowymi wykonać kablami ziemnymi ekranowanymi.</w:t>
      </w:r>
    </w:p>
    <w:p w:rsidR="009D2CC5" w:rsidRDefault="009D2CC5" w:rsidP="009D2CC5">
      <w:pPr>
        <w:rPr>
          <w:lang w:eastAsia="pl-PL"/>
        </w:rPr>
      </w:pPr>
      <w:r>
        <w:rPr>
          <w:lang w:eastAsia="pl-PL"/>
        </w:rPr>
        <w:t>Dla przesyłu danych z czujnika poziomu instalowanego w jazie zastosować radiową pętlę prądową. Zasilanie nadajnika pętli i czujnika w jazie wykonać za pomocą zestawu fotowoltaicznego z akumulatorem 24V/20Ah - instalowane w szczelnej obudowie.</w:t>
      </w:r>
    </w:p>
    <w:p w:rsidR="009D2CC5" w:rsidRDefault="009D2CC5" w:rsidP="009D2CC5">
      <w:pPr>
        <w:rPr>
          <w:lang w:eastAsia="pl-PL"/>
        </w:rPr>
      </w:pPr>
      <w:r>
        <w:rPr>
          <w:lang w:eastAsia="pl-PL"/>
        </w:rPr>
        <w:t>Sygnały z czujników doprowadzić do projektowanych szafek automatyki SA-1 i SA-2. Szafki w obudowach szczelnych IP65 instalować w miejscach pokazanych na zbiorczym planie zagospodarowania terenu.</w:t>
      </w:r>
    </w:p>
    <w:p w:rsidR="009D2CC5" w:rsidRDefault="009D2CC5" w:rsidP="009D2CC5">
      <w:pPr>
        <w:rPr>
          <w:lang w:eastAsia="pl-PL"/>
        </w:rPr>
      </w:pPr>
      <w:r>
        <w:rPr>
          <w:lang w:eastAsia="pl-PL"/>
        </w:rPr>
        <w:t>Zasilanie szafek wykonać kalem typu YKY 3x2,5mm² z rozdzielnicy głównej budynku.</w:t>
      </w:r>
    </w:p>
    <w:p w:rsidR="009D2CC5" w:rsidRDefault="009D2CC5" w:rsidP="009D2CC5">
      <w:pPr>
        <w:rPr>
          <w:lang w:eastAsia="pl-PL"/>
        </w:rPr>
      </w:pPr>
      <w:r>
        <w:rPr>
          <w:lang w:eastAsia="pl-PL"/>
        </w:rPr>
        <w:lastRenderedPageBreak/>
        <w:t xml:space="preserve">W szafkach instalować moduły wejść analogowych np. typu ADAM 4017+ z </w:t>
      </w:r>
      <w:proofErr w:type="spellStart"/>
      <w:r>
        <w:rPr>
          <w:lang w:eastAsia="pl-PL"/>
        </w:rPr>
        <w:t>interfesem</w:t>
      </w:r>
      <w:proofErr w:type="spellEnd"/>
      <w:r>
        <w:rPr>
          <w:lang w:eastAsia="pl-PL"/>
        </w:rPr>
        <w:t xml:space="preserve"> komunikacyjnym RS 485.</w:t>
      </w:r>
    </w:p>
    <w:p w:rsidR="009D2CC5" w:rsidRDefault="009D2CC5" w:rsidP="009D2CC5">
      <w:pPr>
        <w:rPr>
          <w:lang w:eastAsia="pl-PL"/>
        </w:rPr>
      </w:pPr>
      <w:r>
        <w:rPr>
          <w:lang w:eastAsia="pl-PL"/>
        </w:rPr>
        <w:t>Zakończenie magistrali RS 485 wykonać w szafce teleinformatycznej (pomieszczenie biura 0-03). Na zakończeniu magistrali zainstalować konwerter i optoizolacją RS 485/USB.</w:t>
      </w:r>
    </w:p>
    <w:p w:rsidR="009D2CC5" w:rsidRDefault="009D2CC5" w:rsidP="009D2CC5">
      <w:pPr>
        <w:rPr>
          <w:lang w:eastAsia="pl-PL"/>
        </w:rPr>
      </w:pPr>
      <w:r>
        <w:rPr>
          <w:lang w:eastAsia="pl-PL"/>
        </w:rPr>
        <w:t>W pomieszczeniu biura zainstalować komputer:</w:t>
      </w:r>
    </w:p>
    <w:p w:rsidR="009D2CC5" w:rsidRDefault="009D2CC5" w:rsidP="009D2CC5">
      <w:r>
        <w:t>Minimalne wymagania dla komputera stacjonarnego:</w:t>
      </w:r>
    </w:p>
    <w:p w:rsidR="009D2CC5" w:rsidRPr="001E31C9" w:rsidRDefault="009D2CC5" w:rsidP="009D2CC5">
      <w:pPr>
        <w:pStyle w:val="Akapitzlist"/>
        <w:numPr>
          <w:ilvl w:val="0"/>
          <w:numId w:val="31"/>
        </w:numPr>
        <w:rPr>
          <w:lang w:val="en-US"/>
        </w:rPr>
      </w:pPr>
      <w:r w:rsidRPr="001E31C9">
        <w:rPr>
          <w:lang w:val="en-US"/>
        </w:rPr>
        <w:t>CPU - Intel Core I7 -7700, 3,6</w:t>
      </w:r>
      <w:r>
        <w:rPr>
          <w:lang w:val="en-US"/>
        </w:rPr>
        <w:t xml:space="preserve"> GHz</w:t>
      </w:r>
    </w:p>
    <w:p w:rsidR="009D2CC5" w:rsidRDefault="009D2CC5" w:rsidP="009D2CC5">
      <w:pPr>
        <w:pStyle w:val="Akapitzlist"/>
        <w:numPr>
          <w:ilvl w:val="0"/>
          <w:numId w:val="31"/>
        </w:numPr>
      </w:pPr>
      <w:r>
        <w:t>Pamięć RAM - 8GB</w:t>
      </w:r>
    </w:p>
    <w:p w:rsidR="009D2CC5" w:rsidRDefault="009D2CC5" w:rsidP="009D2CC5">
      <w:pPr>
        <w:pStyle w:val="Akapitzlist"/>
        <w:numPr>
          <w:ilvl w:val="0"/>
          <w:numId w:val="31"/>
        </w:numPr>
      </w:pPr>
      <w:r>
        <w:t>Karta graficzna 1GB-Direct X 11</w:t>
      </w:r>
    </w:p>
    <w:p w:rsidR="009D2CC5" w:rsidRDefault="009D2CC5" w:rsidP="009D2CC5">
      <w:pPr>
        <w:pStyle w:val="Akapitzlist"/>
        <w:numPr>
          <w:ilvl w:val="0"/>
          <w:numId w:val="31"/>
        </w:numPr>
      </w:pPr>
      <w:r>
        <w:t>Dysk twardy 3TB-SATA</w:t>
      </w:r>
    </w:p>
    <w:p w:rsidR="009D2CC5" w:rsidRDefault="009D2CC5" w:rsidP="009D2CC5">
      <w:pPr>
        <w:pStyle w:val="Akapitzlist"/>
        <w:numPr>
          <w:ilvl w:val="0"/>
          <w:numId w:val="31"/>
        </w:numPr>
      </w:pPr>
      <w:r>
        <w:t>Dysk twardy SSD 1TB</w:t>
      </w:r>
      <w:r>
        <w:tab/>
      </w:r>
    </w:p>
    <w:p w:rsidR="009D2CC5" w:rsidRDefault="009D2CC5" w:rsidP="009D2CC5">
      <w:pPr>
        <w:pStyle w:val="Akapitzlist"/>
        <w:numPr>
          <w:ilvl w:val="0"/>
          <w:numId w:val="31"/>
        </w:numPr>
      </w:pPr>
      <w:r>
        <w:t>dwie kart sieciowe</w:t>
      </w:r>
    </w:p>
    <w:p w:rsidR="009D2CC5" w:rsidRDefault="009D2CC5" w:rsidP="009D2CC5">
      <w:pPr>
        <w:pStyle w:val="Akapitzlist"/>
        <w:numPr>
          <w:ilvl w:val="0"/>
          <w:numId w:val="31"/>
        </w:numPr>
      </w:pPr>
      <w:r>
        <w:t xml:space="preserve">karta </w:t>
      </w:r>
      <w:proofErr w:type="spellStart"/>
      <w:r>
        <w:t>Wi-Fi</w:t>
      </w:r>
      <w:proofErr w:type="spellEnd"/>
    </w:p>
    <w:p w:rsidR="009D2CC5" w:rsidRDefault="009D2CC5" w:rsidP="009D2CC5">
      <w:pPr>
        <w:pStyle w:val="Akapitzlist"/>
        <w:numPr>
          <w:ilvl w:val="0"/>
          <w:numId w:val="31"/>
        </w:numPr>
      </w:pPr>
      <w:r>
        <w:t>Złącza HDMI - 2szt</w:t>
      </w:r>
    </w:p>
    <w:p w:rsidR="009D2CC5" w:rsidRDefault="009D2CC5" w:rsidP="009D2CC5">
      <w:pPr>
        <w:pStyle w:val="Akapitzlist"/>
        <w:numPr>
          <w:ilvl w:val="0"/>
          <w:numId w:val="31"/>
        </w:numPr>
      </w:pPr>
      <w:r>
        <w:t>Klawiatura stacjonarna, mysz optyczna</w:t>
      </w:r>
    </w:p>
    <w:p w:rsidR="009D2CC5" w:rsidRDefault="009D2CC5" w:rsidP="009D2CC5">
      <w:pPr>
        <w:pStyle w:val="Akapitzlist"/>
        <w:numPr>
          <w:ilvl w:val="0"/>
          <w:numId w:val="31"/>
        </w:numPr>
      </w:pPr>
      <w:r>
        <w:t xml:space="preserve">Zainstalowany system operacyjny Windows 10 </w:t>
      </w:r>
      <w:proofErr w:type="spellStart"/>
      <w:r>
        <w:t>prof</w:t>
      </w:r>
      <w:proofErr w:type="spellEnd"/>
    </w:p>
    <w:p w:rsidR="009D2CC5" w:rsidRDefault="009D2CC5" w:rsidP="009D2CC5">
      <w:pPr>
        <w:pStyle w:val="Akapitzlist"/>
        <w:numPr>
          <w:ilvl w:val="0"/>
          <w:numId w:val="31"/>
        </w:numPr>
      </w:pPr>
      <w:r>
        <w:t>Zainstalowany Office</w:t>
      </w:r>
    </w:p>
    <w:p w:rsidR="009D2CC5" w:rsidRDefault="009D2CC5" w:rsidP="009D2CC5">
      <w:pPr>
        <w:pStyle w:val="Akapitzlist"/>
        <w:numPr>
          <w:ilvl w:val="0"/>
          <w:numId w:val="31"/>
        </w:numPr>
      </w:pPr>
      <w:r>
        <w:t>Monitor LCD min 32"</w:t>
      </w:r>
    </w:p>
    <w:p w:rsidR="009D2CC5" w:rsidRDefault="009D2CC5" w:rsidP="009D2CC5">
      <w:pPr>
        <w:rPr>
          <w:lang w:eastAsia="pl-PL"/>
        </w:rPr>
      </w:pPr>
    </w:p>
    <w:p w:rsidR="009D2CC5" w:rsidRDefault="009D2CC5" w:rsidP="009D2CC5">
      <w:r>
        <w:rPr>
          <w:lang w:eastAsia="pl-PL"/>
        </w:rPr>
        <w:t xml:space="preserve">W ramach projektu na komputerze zainstalować oprogramowanie typu SCADA (np. </w:t>
      </w:r>
      <w:proofErr w:type="spellStart"/>
      <w:r>
        <w:rPr>
          <w:lang w:eastAsia="pl-PL"/>
        </w:rPr>
        <w:t>Asix.Evo</w:t>
      </w:r>
      <w:proofErr w:type="spellEnd"/>
      <w:r>
        <w:rPr>
          <w:lang w:eastAsia="pl-PL"/>
        </w:rPr>
        <w:t xml:space="preserve">) oraz wykonać wizualizację stanu kontrolowanych obiektów wraz z możliwością ich rejestracji oraz tworzenia raportów i publikacji danych przez stronę </w:t>
      </w:r>
      <w:proofErr w:type="spellStart"/>
      <w:r>
        <w:rPr>
          <w:lang w:eastAsia="pl-PL"/>
        </w:rPr>
        <w:t>www</w:t>
      </w:r>
      <w:proofErr w:type="spellEnd"/>
    </w:p>
    <w:p w:rsidR="001E1590" w:rsidRPr="004A6CC3" w:rsidRDefault="001E1590" w:rsidP="001E1590">
      <w:pPr>
        <w:pStyle w:val="Nagwek2"/>
      </w:pPr>
      <w:bookmarkStart w:id="102" w:name="_Toc415961779"/>
      <w:bookmarkStart w:id="103" w:name="_Toc3242934"/>
      <w:bookmarkEnd w:id="66"/>
      <w:bookmarkEnd w:id="67"/>
      <w:bookmarkEnd w:id="68"/>
      <w:r w:rsidRPr="004A6CC3">
        <w:t>Instalacja połączeń wyrównawczych i uziemienia</w:t>
      </w:r>
      <w:bookmarkEnd w:id="102"/>
      <w:bookmarkEnd w:id="103"/>
    </w:p>
    <w:p w:rsidR="0011599D" w:rsidRPr="004A6CC3" w:rsidRDefault="001E1590" w:rsidP="0011599D">
      <w:r w:rsidRPr="004A6CC3">
        <w:tab/>
      </w:r>
      <w:r w:rsidR="0011599D" w:rsidRPr="004A6CC3">
        <w:t>Lokalne połączenia wyrównawcze wykonać w łazienkach</w:t>
      </w:r>
      <w:r w:rsidR="0011599D">
        <w:t>,</w:t>
      </w:r>
      <w:r w:rsidR="0011599D" w:rsidRPr="004A6CC3">
        <w:t xml:space="preserve"> według potrzeb za pośrednictwem lokalnych szyn połączeń wyrównawczych przewodem w kolorze żółtozielonym typu </w:t>
      </w:r>
      <w:proofErr w:type="spellStart"/>
      <w:r w:rsidR="0011599D" w:rsidRPr="004A6CC3">
        <w:t>LgY</w:t>
      </w:r>
      <w:proofErr w:type="spellEnd"/>
      <w:r w:rsidR="0011599D" w:rsidRPr="004A6CC3">
        <w:t xml:space="preserve"> 1x 6mm</w:t>
      </w:r>
      <w:r w:rsidR="0011599D" w:rsidRPr="004A6CC3">
        <w:rPr>
          <w:rFonts w:cs="Arial"/>
        </w:rPr>
        <w:t>²</w:t>
      </w:r>
      <w:r w:rsidR="0011599D" w:rsidRPr="004A6CC3">
        <w:t xml:space="preserve"> lub zgodnie z DTR urządzeń.</w:t>
      </w:r>
    </w:p>
    <w:p w:rsidR="0011599D" w:rsidRPr="004A6CC3" w:rsidRDefault="0011599D" w:rsidP="0011599D">
      <w:r w:rsidRPr="004A6CC3">
        <w:tab/>
        <w:t>Lokalne szyny połączeń wyrównawczych wykonać w puszkach umieszczonych nad stropem podwieszanym.</w:t>
      </w:r>
    </w:p>
    <w:p w:rsidR="0011599D" w:rsidRPr="004A6CC3" w:rsidRDefault="0011599D" w:rsidP="0011599D">
      <w:pPr>
        <w:pStyle w:val="Akapitzlist"/>
        <w:numPr>
          <w:ilvl w:val="0"/>
          <w:numId w:val="21"/>
        </w:numPr>
      </w:pPr>
      <w:r w:rsidRPr="004A6CC3">
        <w:t>Lokalnymi połączeniami wyrównawczymi objąć:</w:t>
      </w:r>
    </w:p>
    <w:p w:rsidR="0011599D" w:rsidRPr="004A6CC3" w:rsidRDefault="0011599D" w:rsidP="0011599D">
      <w:pPr>
        <w:pStyle w:val="Akapitzlist"/>
        <w:numPr>
          <w:ilvl w:val="0"/>
          <w:numId w:val="21"/>
        </w:numPr>
      </w:pPr>
      <w:r>
        <w:t>Metalowe k</w:t>
      </w:r>
      <w:r w:rsidRPr="004A6CC3">
        <w:t>oryta kablowe</w:t>
      </w:r>
    </w:p>
    <w:p w:rsidR="0011599D" w:rsidRPr="004A6CC3" w:rsidRDefault="0011599D" w:rsidP="0011599D">
      <w:pPr>
        <w:pStyle w:val="Akapitzlist"/>
        <w:numPr>
          <w:ilvl w:val="0"/>
          <w:numId w:val="21"/>
        </w:numPr>
      </w:pPr>
      <w:r>
        <w:t>Metalową i</w:t>
      </w:r>
      <w:r w:rsidRPr="004A6CC3">
        <w:t>nstalację wentylacji i klimatyzacji</w:t>
      </w:r>
    </w:p>
    <w:p w:rsidR="0011599D" w:rsidRPr="004A6CC3" w:rsidRDefault="0011599D" w:rsidP="0011599D">
      <w:pPr>
        <w:pStyle w:val="Akapitzlist"/>
        <w:numPr>
          <w:ilvl w:val="0"/>
          <w:numId w:val="21"/>
        </w:numPr>
      </w:pPr>
      <w:r>
        <w:t>Metalowe elementy i</w:t>
      </w:r>
      <w:r w:rsidRPr="004A6CC3">
        <w:t>nstalacj</w:t>
      </w:r>
      <w:r>
        <w:t>i</w:t>
      </w:r>
      <w:r w:rsidRPr="004A6CC3">
        <w:t xml:space="preserve"> </w:t>
      </w:r>
      <w:proofErr w:type="spellStart"/>
      <w:r w:rsidRPr="004A6CC3">
        <w:t>wod-kan</w:t>
      </w:r>
      <w:proofErr w:type="spellEnd"/>
      <w:r w:rsidRPr="004A6CC3">
        <w:t xml:space="preserve"> </w:t>
      </w:r>
    </w:p>
    <w:p w:rsidR="0011599D" w:rsidRPr="004A6CC3" w:rsidRDefault="0011599D" w:rsidP="0011599D">
      <w:pPr>
        <w:pStyle w:val="Akapitzlist"/>
        <w:numPr>
          <w:ilvl w:val="0"/>
          <w:numId w:val="21"/>
        </w:numPr>
      </w:pPr>
      <w:r w:rsidRPr="004A6CC3">
        <w:t>Urządzenia technologiczne – zgodnie z DTR</w:t>
      </w:r>
    </w:p>
    <w:p w:rsidR="0011599D" w:rsidRDefault="0011599D" w:rsidP="0011599D">
      <w:pPr>
        <w:pStyle w:val="Akapitzlist"/>
        <w:numPr>
          <w:ilvl w:val="0"/>
          <w:numId w:val="21"/>
        </w:numPr>
      </w:pPr>
      <w:r w:rsidRPr="004A6CC3">
        <w:t>Pozostałe metalowe elementy mogące być pod napięciem.</w:t>
      </w:r>
    </w:p>
    <w:p w:rsidR="00201D08" w:rsidRPr="002F7586" w:rsidRDefault="00201D08" w:rsidP="001D4DBD">
      <w:pPr>
        <w:pStyle w:val="Nagwek2"/>
      </w:pPr>
      <w:bookmarkStart w:id="104" w:name="_Toc287179988"/>
      <w:bookmarkStart w:id="105" w:name="_Toc3242935"/>
      <w:r w:rsidRPr="002F7586">
        <w:t>Ochrona przed porażeniem prądem elektrycznym</w:t>
      </w:r>
      <w:bookmarkEnd w:id="104"/>
      <w:bookmarkEnd w:id="105"/>
    </w:p>
    <w:p w:rsidR="0011599D" w:rsidRDefault="0011599D" w:rsidP="0011599D">
      <w:r w:rsidRPr="0061361D">
        <w:t xml:space="preserve">Ochrona przed dotykiem bezpośrednim realizowana jest przez izolowanie części czynnych (ochrona podstawowa) oraz stosowanie obudów i osłon o odpowiednim stopniu ochrony. </w:t>
      </w:r>
    </w:p>
    <w:p w:rsidR="0011599D" w:rsidRPr="0061361D" w:rsidRDefault="0011599D" w:rsidP="0011599D">
      <w:r w:rsidRPr="0061361D">
        <w:t xml:space="preserve">Ochrona przed dotykiem pośrednim zrealizowana jest przez zastosowanie wyłączników różnicowo prądowych o znamionowym prądzie różnicowoprądowym 30 </w:t>
      </w:r>
      <w:proofErr w:type="spellStart"/>
      <w:r w:rsidRPr="0061361D">
        <w:t>mA</w:t>
      </w:r>
      <w:proofErr w:type="spellEnd"/>
      <w:r w:rsidRPr="0061361D">
        <w:t xml:space="preserve"> </w:t>
      </w:r>
      <w:r>
        <w:t>o charakterystyce AC dla odbiorów ogólnych oraz charakterystyce A  dla urządzeń komputerowych.</w:t>
      </w:r>
    </w:p>
    <w:p w:rsidR="0011599D" w:rsidRPr="0061361D" w:rsidRDefault="0011599D" w:rsidP="0011599D">
      <w:r w:rsidRPr="0061361D">
        <w:t>Połączenia wyrównawcze należy wykonać w miarę potrzeb dostosowując je do instalowanych urządzeń.</w:t>
      </w:r>
    </w:p>
    <w:p w:rsidR="0011599D" w:rsidRPr="0061361D" w:rsidRDefault="0011599D" w:rsidP="0011599D">
      <w:r w:rsidRPr="0061361D">
        <w:t>Lokalne połączenia wyrównawcze wykonać według potrzeb za pośrednictwem lokalnych szyn połączeń wyrównawczych.</w:t>
      </w:r>
    </w:p>
    <w:p w:rsidR="001E1590" w:rsidRPr="00DE4C2F" w:rsidRDefault="0011599D" w:rsidP="0011599D">
      <w:r w:rsidRPr="0061361D">
        <w:t>Jako u</w:t>
      </w:r>
      <w:r>
        <w:t>ziemienia wykorzystać</w:t>
      </w:r>
      <w:r w:rsidRPr="0061361D">
        <w:t xml:space="preserve"> instalację uziemiającą</w:t>
      </w:r>
      <w:r w:rsidR="001E1590" w:rsidRPr="00DE4C2F">
        <w:t>.</w:t>
      </w:r>
    </w:p>
    <w:p w:rsidR="001E1590" w:rsidRPr="00DE4C2F" w:rsidRDefault="001E1590" w:rsidP="001E1590">
      <w:pPr>
        <w:pStyle w:val="Nagwek2"/>
      </w:pPr>
      <w:bookmarkStart w:id="106" w:name="_Toc415961785"/>
      <w:bookmarkStart w:id="107" w:name="_Toc3242936"/>
      <w:r w:rsidRPr="00DE4C2F">
        <w:t>Ochrona przepięciowa</w:t>
      </w:r>
      <w:bookmarkEnd w:id="106"/>
      <w:bookmarkEnd w:id="107"/>
    </w:p>
    <w:p w:rsidR="001E1590" w:rsidRPr="00DE4C2F" w:rsidRDefault="001E1590" w:rsidP="001E1590">
      <w:r w:rsidRPr="00DE4C2F">
        <w:t xml:space="preserve">Projektuje się ochronę przed przepięciami zrealizowaną za pomocą </w:t>
      </w:r>
      <w:proofErr w:type="spellStart"/>
      <w:r w:rsidRPr="00DE4C2F">
        <w:t>warystorow</w:t>
      </w:r>
      <w:r>
        <w:t>ych</w:t>
      </w:r>
      <w:proofErr w:type="spellEnd"/>
      <w:r w:rsidRPr="00DE4C2F">
        <w:t xml:space="preserve"> ogranicznik</w:t>
      </w:r>
      <w:r>
        <w:t>ów</w:t>
      </w:r>
      <w:r w:rsidRPr="00DE4C2F">
        <w:t xml:space="preserve"> przepięć, zapewniającego poziom ochrony Up=1,2kV.  </w:t>
      </w:r>
    </w:p>
    <w:p w:rsidR="001E1590" w:rsidRDefault="001E1590" w:rsidP="001E1590">
      <w:r w:rsidRPr="00DE4C2F">
        <w:t>Ochronnik</w:t>
      </w:r>
      <w:r>
        <w:t>i</w:t>
      </w:r>
      <w:r w:rsidRPr="00DE4C2F">
        <w:t xml:space="preserve"> połączyć z główną szyną uziemiającą przewodem </w:t>
      </w:r>
      <w:proofErr w:type="spellStart"/>
      <w:r w:rsidRPr="00DE4C2F">
        <w:t>LgY</w:t>
      </w:r>
      <w:proofErr w:type="spellEnd"/>
      <w:r w:rsidRPr="00DE4C2F">
        <w:t xml:space="preserve"> 16mm² w kolorze żółto-zielonym</w:t>
      </w:r>
      <w:r>
        <w:t>.</w:t>
      </w:r>
    </w:p>
    <w:p w:rsidR="0090661A" w:rsidRPr="002F7586" w:rsidRDefault="0090661A" w:rsidP="001D4DBD">
      <w:pPr>
        <w:pStyle w:val="Nagwek2"/>
      </w:pPr>
      <w:bookmarkStart w:id="108" w:name="_Toc3242937"/>
      <w:r>
        <w:t>Badania i próby</w:t>
      </w:r>
      <w:bookmarkEnd w:id="108"/>
    </w:p>
    <w:p w:rsidR="00BC75C4" w:rsidRDefault="0090661A" w:rsidP="0090661A">
      <w:pPr>
        <w:ind w:firstLine="432"/>
      </w:pPr>
      <w:r>
        <w:t>Należy wykonać wszelkie niezbędne badania i pomiary wynikające z normy PN-IEC-60364-6-61:2000 oraz „Warunków technicznych wykonania i odbioru robót budowlano montażowych – Instalacje elektryczne” a w szczególności:</w:t>
      </w:r>
    </w:p>
    <w:p w:rsidR="00122230" w:rsidRDefault="00122230" w:rsidP="00B96BD5">
      <w:pPr>
        <w:numPr>
          <w:ilvl w:val="0"/>
          <w:numId w:val="20"/>
        </w:numPr>
      </w:pPr>
      <w:bookmarkStart w:id="109" w:name="_Toc287185114"/>
      <w:r>
        <w:t>Oględziny instalacji</w:t>
      </w:r>
    </w:p>
    <w:p w:rsidR="00122230" w:rsidRDefault="00122230" w:rsidP="00B96BD5">
      <w:pPr>
        <w:numPr>
          <w:ilvl w:val="0"/>
          <w:numId w:val="20"/>
        </w:numPr>
      </w:pPr>
      <w:r>
        <w:lastRenderedPageBreak/>
        <w:t>Pomiary natężenia oświetlenia podstawowego</w:t>
      </w:r>
    </w:p>
    <w:p w:rsidR="00122230" w:rsidRDefault="00122230" w:rsidP="00B96BD5">
      <w:pPr>
        <w:numPr>
          <w:ilvl w:val="0"/>
          <w:numId w:val="20"/>
        </w:numPr>
      </w:pPr>
      <w:r>
        <w:t>Pomiary natężenia oświetlenia awaryjnego</w:t>
      </w:r>
    </w:p>
    <w:p w:rsidR="00122230" w:rsidRDefault="00122230" w:rsidP="00B96BD5">
      <w:pPr>
        <w:numPr>
          <w:ilvl w:val="0"/>
          <w:numId w:val="20"/>
        </w:numPr>
      </w:pPr>
      <w:r>
        <w:t>Pomiary ciągłości przewodów ochronnych w tym przewodów wyrównawczych</w:t>
      </w:r>
    </w:p>
    <w:p w:rsidR="00122230" w:rsidRDefault="00122230" w:rsidP="00B96BD5">
      <w:pPr>
        <w:numPr>
          <w:ilvl w:val="0"/>
          <w:numId w:val="20"/>
        </w:numPr>
      </w:pPr>
      <w:r>
        <w:t>Pomiary rezystancji izolacji instalacji</w:t>
      </w:r>
    </w:p>
    <w:p w:rsidR="00122230" w:rsidRDefault="00122230" w:rsidP="00B96BD5">
      <w:pPr>
        <w:numPr>
          <w:ilvl w:val="0"/>
          <w:numId w:val="20"/>
        </w:numPr>
      </w:pPr>
      <w:r>
        <w:t>Sprawdzenie samoczynnego wyłączania</w:t>
      </w:r>
    </w:p>
    <w:p w:rsidR="00122230" w:rsidRDefault="00122230" w:rsidP="00B96BD5">
      <w:pPr>
        <w:numPr>
          <w:ilvl w:val="0"/>
          <w:numId w:val="20"/>
        </w:numPr>
      </w:pPr>
      <w:r>
        <w:t>Pomiary rezystancji uziemienia</w:t>
      </w:r>
    </w:p>
    <w:p w:rsidR="00122230" w:rsidRDefault="00122230" w:rsidP="00B96BD5">
      <w:pPr>
        <w:numPr>
          <w:ilvl w:val="0"/>
          <w:numId w:val="20"/>
        </w:numPr>
      </w:pPr>
      <w:r>
        <w:t>Sprawdzenie biegunowości</w:t>
      </w:r>
    </w:p>
    <w:p w:rsidR="00122230" w:rsidRDefault="00122230" w:rsidP="00B96BD5">
      <w:pPr>
        <w:numPr>
          <w:ilvl w:val="0"/>
          <w:numId w:val="20"/>
        </w:numPr>
      </w:pPr>
      <w:r>
        <w:t>Sprawdzenie skutków cieplnych</w:t>
      </w:r>
    </w:p>
    <w:p w:rsidR="00122230" w:rsidRDefault="00122230" w:rsidP="00B96BD5">
      <w:pPr>
        <w:numPr>
          <w:ilvl w:val="0"/>
          <w:numId w:val="20"/>
        </w:numPr>
      </w:pPr>
      <w:r>
        <w:t>Pomiary spadków napięć</w:t>
      </w:r>
    </w:p>
    <w:p w:rsidR="00122230" w:rsidRDefault="00122230" w:rsidP="00B96BD5">
      <w:pPr>
        <w:numPr>
          <w:ilvl w:val="0"/>
          <w:numId w:val="20"/>
        </w:numPr>
      </w:pPr>
      <w:r>
        <w:t>Pomiary aparatów RCD</w:t>
      </w:r>
    </w:p>
    <w:p w:rsidR="00122230" w:rsidRDefault="00122230" w:rsidP="00B96BD5">
      <w:pPr>
        <w:numPr>
          <w:ilvl w:val="0"/>
          <w:numId w:val="20"/>
        </w:numPr>
      </w:pPr>
      <w:r>
        <w:t>Pomiary instalacji uziemiającej i odgromowej</w:t>
      </w:r>
    </w:p>
    <w:p w:rsidR="00122230" w:rsidRDefault="00122230" w:rsidP="00B96BD5">
      <w:pPr>
        <w:numPr>
          <w:ilvl w:val="0"/>
          <w:numId w:val="20"/>
        </w:numPr>
      </w:pPr>
      <w:r>
        <w:t>Pomiary przepustowości instalacji</w:t>
      </w:r>
    </w:p>
    <w:p w:rsidR="00122230" w:rsidRDefault="00122230" w:rsidP="00B96BD5">
      <w:pPr>
        <w:numPr>
          <w:ilvl w:val="0"/>
          <w:numId w:val="20"/>
        </w:numPr>
      </w:pPr>
      <w:r>
        <w:t xml:space="preserve">Konfiguracja </w:t>
      </w:r>
      <w:proofErr w:type="spellStart"/>
      <w:r>
        <w:t>switchy</w:t>
      </w:r>
      <w:proofErr w:type="spellEnd"/>
    </w:p>
    <w:p w:rsidR="00122230" w:rsidRDefault="00122230" w:rsidP="00B96BD5">
      <w:pPr>
        <w:numPr>
          <w:ilvl w:val="0"/>
          <w:numId w:val="20"/>
        </w:numPr>
      </w:pPr>
      <w:r>
        <w:t>Sprawdzenie stabilności działania systemu w rzeczywistych warunkach pracy.</w:t>
      </w:r>
    </w:p>
    <w:p w:rsidR="00122230" w:rsidRDefault="00122230" w:rsidP="00B96BD5">
      <w:pPr>
        <w:numPr>
          <w:ilvl w:val="0"/>
          <w:numId w:val="20"/>
        </w:numPr>
      </w:pPr>
      <w:r>
        <w:t>Konfiguracja kamer ochrony i przemysłowych</w:t>
      </w:r>
    </w:p>
    <w:p w:rsidR="00661680" w:rsidRPr="002F7586" w:rsidRDefault="00661680" w:rsidP="002F7586">
      <w:pPr>
        <w:pStyle w:val="Nagwek1"/>
        <w:rPr>
          <w:bCs/>
          <w:sz w:val="22"/>
        </w:rPr>
      </w:pPr>
      <w:bookmarkStart w:id="110" w:name="_Toc3242938"/>
      <w:r w:rsidRPr="002F7586">
        <w:rPr>
          <w:bCs/>
          <w:sz w:val="22"/>
        </w:rPr>
        <w:t>Określenia podstawowe normy i przepisy</w:t>
      </w:r>
      <w:bookmarkEnd w:id="109"/>
      <w:bookmarkEnd w:id="110"/>
    </w:p>
    <w:p w:rsidR="00BC75C4" w:rsidRDefault="00BC75C4" w:rsidP="00A159BC">
      <w:pPr>
        <w:ind w:firstLine="360"/>
      </w:pPr>
      <w:r w:rsidRPr="00201D08">
        <w:t>Określenia podane w niniejszej specyfikacji technicznej są zgodne z obowiązującymi normami i przepisami:</w:t>
      </w:r>
    </w:p>
    <w:p w:rsidR="00BC75C4" w:rsidRPr="00201D08" w:rsidRDefault="00BC75C4" w:rsidP="002F7586">
      <w:pPr>
        <w:numPr>
          <w:ilvl w:val="0"/>
          <w:numId w:val="3"/>
        </w:numPr>
      </w:pPr>
      <w:r w:rsidRPr="00201D08">
        <w:t>PN-EN 50102:2001 Stopnie ochrony przed zewn</w:t>
      </w:r>
      <w:r w:rsidRPr="00201D08">
        <w:rPr>
          <w:rFonts w:eastAsia="TTE16F9448t00"/>
        </w:rPr>
        <w:t>ę</w:t>
      </w:r>
      <w:r w:rsidRPr="00201D08">
        <w:t>trznymi uderzeniami mechanicznymi zapewniane przez obudow</w:t>
      </w:r>
      <w:r w:rsidRPr="00201D08">
        <w:rPr>
          <w:rFonts w:eastAsia="TTE16F9448t00"/>
        </w:rPr>
        <w:t xml:space="preserve">ę </w:t>
      </w:r>
      <w:r w:rsidRPr="00201D08">
        <w:t>urz</w:t>
      </w:r>
      <w:r w:rsidRPr="00201D08">
        <w:rPr>
          <w:rFonts w:eastAsia="TTE16F9448t00"/>
        </w:rPr>
        <w:t>ą</w:t>
      </w:r>
      <w:r w:rsidRPr="00201D08">
        <w:t>dze</w:t>
      </w:r>
      <w:r w:rsidRPr="00201D08">
        <w:rPr>
          <w:rFonts w:eastAsia="TTE16F9448t00"/>
        </w:rPr>
        <w:t xml:space="preserve">ń </w:t>
      </w:r>
      <w:r w:rsidRPr="00201D08">
        <w:t>elektrycznych (Kod IP)</w:t>
      </w:r>
    </w:p>
    <w:p w:rsidR="00BC75C4" w:rsidRPr="00201D08" w:rsidRDefault="00BC75C4" w:rsidP="002F7586">
      <w:pPr>
        <w:numPr>
          <w:ilvl w:val="0"/>
          <w:numId w:val="3"/>
        </w:numPr>
      </w:pPr>
      <w:r w:rsidRPr="00201D08">
        <w:t>PN-EN 60445:2002 Zasady podstawowe i bezpiecze</w:t>
      </w:r>
      <w:r w:rsidRPr="00201D08">
        <w:rPr>
          <w:rFonts w:eastAsia="TTE16F9448t00"/>
        </w:rPr>
        <w:t>ń</w:t>
      </w:r>
      <w:r w:rsidRPr="00201D08">
        <w:t>stwo przy współdziałaniu człowieka z maszyn</w:t>
      </w:r>
      <w:r w:rsidRPr="00201D08">
        <w:rPr>
          <w:rFonts w:eastAsia="TTE16F9448t00"/>
        </w:rPr>
        <w:t>ą</w:t>
      </w:r>
      <w:r w:rsidRPr="00201D08">
        <w:t>, oznaczanie i identyfikacja. Oznaczenia identyfikacyjne zacisków urz</w:t>
      </w:r>
      <w:r w:rsidRPr="00201D08">
        <w:rPr>
          <w:rFonts w:eastAsia="TTE16F9448t00"/>
        </w:rPr>
        <w:t>ą</w:t>
      </w:r>
      <w:r w:rsidRPr="00201D08">
        <w:t>dze</w:t>
      </w:r>
      <w:r w:rsidRPr="00201D08">
        <w:rPr>
          <w:rFonts w:eastAsia="TTE16F9448t00"/>
        </w:rPr>
        <w:t xml:space="preserve">ń </w:t>
      </w:r>
      <w:r w:rsidRPr="00201D08">
        <w:t>i zako</w:t>
      </w:r>
      <w:r w:rsidRPr="00201D08">
        <w:rPr>
          <w:rFonts w:eastAsia="TTE16F9448t00"/>
        </w:rPr>
        <w:t>ń</w:t>
      </w:r>
      <w:r w:rsidRPr="00201D08">
        <w:t>cze</w:t>
      </w:r>
      <w:r w:rsidRPr="00201D08">
        <w:rPr>
          <w:rFonts w:eastAsia="TTE16F9448t00"/>
        </w:rPr>
        <w:t>ń ż</w:t>
      </w:r>
      <w:r w:rsidRPr="00201D08">
        <w:t>ył przewodów oraz ogólne zasady systemu alfanumerycznego</w:t>
      </w:r>
    </w:p>
    <w:p w:rsidR="00BC75C4" w:rsidRPr="00201D08" w:rsidRDefault="00BC75C4" w:rsidP="002F7586">
      <w:pPr>
        <w:numPr>
          <w:ilvl w:val="0"/>
          <w:numId w:val="3"/>
        </w:numPr>
      </w:pPr>
      <w:r w:rsidRPr="00201D08">
        <w:t>PN-EN 60446:2002 Zasady podstawowe i bezpiecze</w:t>
      </w:r>
      <w:r w:rsidRPr="00201D08">
        <w:rPr>
          <w:rFonts w:eastAsia="TTE16F9448t00"/>
        </w:rPr>
        <w:t>ń</w:t>
      </w:r>
      <w:r w:rsidRPr="00201D08">
        <w:t>stwo przy współdziałaniu człowieka z maszyn</w:t>
      </w:r>
      <w:r w:rsidRPr="00201D08">
        <w:rPr>
          <w:rFonts w:eastAsia="TTE16F9448t00"/>
        </w:rPr>
        <w:t>ą</w:t>
      </w:r>
      <w:r w:rsidRPr="00201D08">
        <w:t>, oznaczanie i identyfikacja. Oznaczenia identyfikacyjne przewodów elektrycznych barwami lub cyframi</w:t>
      </w:r>
    </w:p>
    <w:p w:rsidR="00BC75C4" w:rsidRPr="00201D08" w:rsidRDefault="00BC75C4" w:rsidP="002F7586">
      <w:pPr>
        <w:numPr>
          <w:ilvl w:val="0"/>
          <w:numId w:val="3"/>
        </w:numPr>
      </w:pPr>
      <w:r w:rsidRPr="00201D08">
        <w:t>PN-EN 60529:2003 Stopnie ochrony zapewniane przez obudowy (Kod IP)</w:t>
      </w:r>
    </w:p>
    <w:p w:rsidR="00BC75C4" w:rsidRPr="00201D08" w:rsidRDefault="00BC75C4" w:rsidP="002F7586">
      <w:pPr>
        <w:numPr>
          <w:ilvl w:val="0"/>
          <w:numId w:val="3"/>
        </w:numPr>
      </w:pPr>
      <w:r w:rsidRPr="00201D08">
        <w:t>PN-EN 60947-3 (2000) Aparatura rozdzielcza i sterownicza niskonapi</w:t>
      </w:r>
      <w:r w:rsidRPr="00201D08">
        <w:rPr>
          <w:rFonts w:eastAsia="TTE16F9448t00"/>
        </w:rPr>
        <w:t>ę</w:t>
      </w:r>
      <w:r w:rsidRPr="00201D08">
        <w:t>ciowa. Cz</w:t>
      </w:r>
      <w:r w:rsidRPr="00201D08">
        <w:rPr>
          <w:rFonts w:eastAsia="TTE16F9448t00"/>
        </w:rPr>
        <w:t xml:space="preserve">ęść </w:t>
      </w:r>
      <w:r w:rsidRPr="00201D08">
        <w:t>3: Rozł</w:t>
      </w:r>
      <w:r w:rsidRPr="00201D08">
        <w:rPr>
          <w:rFonts w:eastAsia="TTE16F9448t00"/>
        </w:rPr>
        <w:t>ą</w:t>
      </w:r>
      <w:r w:rsidRPr="00201D08">
        <w:t>czniki, odł</w:t>
      </w:r>
      <w:r w:rsidRPr="00201D08">
        <w:rPr>
          <w:rFonts w:eastAsia="TTE16F9448t00"/>
        </w:rPr>
        <w:t>ą</w:t>
      </w:r>
      <w:r w:rsidRPr="00201D08">
        <w:t>czniki, rozł</w:t>
      </w:r>
      <w:r w:rsidRPr="00201D08">
        <w:rPr>
          <w:rFonts w:eastAsia="TTE16F9448t00"/>
        </w:rPr>
        <w:t>ą</w:t>
      </w:r>
      <w:r w:rsidRPr="00201D08">
        <w:t>czniki izolacyjne i zestawy ł</w:t>
      </w:r>
      <w:r w:rsidRPr="00201D08">
        <w:rPr>
          <w:rFonts w:eastAsia="TTE16F9448t00"/>
        </w:rPr>
        <w:t>ą</w:t>
      </w:r>
      <w:r w:rsidRPr="00201D08">
        <w:t>czników z bezpiecznikami topikowymi</w:t>
      </w:r>
    </w:p>
    <w:p w:rsidR="00BC75C4" w:rsidRPr="00201D08" w:rsidRDefault="00BC75C4" w:rsidP="002F7586">
      <w:pPr>
        <w:numPr>
          <w:ilvl w:val="0"/>
          <w:numId w:val="3"/>
        </w:numPr>
      </w:pPr>
      <w:proofErr w:type="spellStart"/>
      <w:r w:rsidRPr="00201D08">
        <w:t>PN-IEC</w:t>
      </w:r>
      <w:proofErr w:type="spellEnd"/>
      <w:r w:rsidRPr="00201D08">
        <w:t xml:space="preserve"> 60038:1999 Napi</w:t>
      </w:r>
      <w:r w:rsidRPr="00201D08">
        <w:rPr>
          <w:rFonts w:eastAsia="TTE16F9448t00"/>
        </w:rPr>
        <w:t>ę</w:t>
      </w:r>
      <w:r w:rsidRPr="00201D08">
        <w:t>cia znormalizowane Lec</w:t>
      </w:r>
    </w:p>
    <w:p w:rsidR="00BC75C4" w:rsidRDefault="00BC75C4" w:rsidP="002F7586">
      <w:pPr>
        <w:numPr>
          <w:ilvl w:val="0"/>
          <w:numId w:val="3"/>
        </w:numPr>
      </w:pPr>
      <w:proofErr w:type="spellStart"/>
      <w:r w:rsidRPr="00201D08">
        <w:t>PN-IEC</w:t>
      </w:r>
      <w:proofErr w:type="spellEnd"/>
      <w:r w:rsidRPr="00201D08">
        <w:t xml:space="preserve"> 60050-826:2000. Mi</w:t>
      </w:r>
      <w:r w:rsidRPr="00201D08">
        <w:rPr>
          <w:rFonts w:eastAsia="TTE16F9448t00"/>
        </w:rPr>
        <w:t>ę</w:t>
      </w:r>
      <w:r w:rsidRPr="00201D08">
        <w:t>dzynarodowy słownik terminologiczny elektryki. Instalacje elektryczne w obiektach budowlanych</w:t>
      </w:r>
    </w:p>
    <w:p w:rsidR="008460F7" w:rsidRDefault="008460F7" w:rsidP="008460F7">
      <w:pPr>
        <w:numPr>
          <w:ilvl w:val="0"/>
          <w:numId w:val="3"/>
        </w:numPr>
      </w:pPr>
      <w:proofErr w:type="spellStart"/>
      <w:r w:rsidRPr="008460F7">
        <w:t>PN-IEC</w:t>
      </w:r>
      <w:proofErr w:type="spellEnd"/>
      <w:r w:rsidRPr="008460F7">
        <w:t xml:space="preserve"> 60364 Instalacje elektryczne w obiektach budowlanych.</w:t>
      </w:r>
    </w:p>
    <w:p w:rsidR="00DA407E" w:rsidRDefault="008460F7" w:rsidP="008460F7">
      <w:pPr>
        <w:numPr>
          <w:ilvl w:val="0"/>
          <w:numId w:val="3"/>
        </w:numPr>
      </w:pPr>
      <w:r>
        <w:t>P</w:t>
      </w:r>
      <w:r w:rsidR="00DA407E" w:rsidRPr="008460F7">
        <w:t>N SEP – E004 Elektroenergetyczne i sygnalizacyjne linie kablowe – projektowanie i budowa.</w:t>
      </w:r>
    </w:p>
    <w:p w:rsidR="00A852C5" w:rsidRDefault="00A852C5" w:rsidP="008460F7">
      <w:pPr>
        <w:numPr>
          <w:ilvl w:val="0"/>
          <w:numId w:val="3"/>
        </w:numPr>
      </w:pPr>
      <w:r>
        <w:t>PN-EN-12464-2 Oświetlenie zewnętrzne</w:t>
      </w:r>
    </w:p>
    <w:p w:rsidR="00BC75C4" w:rsidRDefault="00BC75C4" w:rsidP="008460F7">
      <w:pPr>
        <w:numPr>
          <w:ilvl w:val="0"/>
          <w:numId w:val="3"/>
        </w:numPr>
      </w:pPr>
      <w:r w:rsidRPr="008460F7">
        <w:t>Ustawa z dnia 7 lipca 1997r Prawo budowlane z późniejszymi zmianami</w:t>
      </w:r>
    </w:p>
    <w:p w:rsidR="00BC75C4" w:rsidRDefault="00BC75C4" w:rsidP="008460F7">
      <w:pPr>
        <w:numPr>
          <w:ilvl w:val="0"/>
          <w:numId w:val="3"/>
        </w:numPr>
      </w:pPr>
      <w:r w:rsidRPr="008460F7">
        <w:t>Ustawa z dnia 10 kwietnia 1997r</w:t>
      </w:r>
      <w:r w:rsidRPr="00201D08">
        <w:t xml:space="preserve"> Prawo Energetyczne z późniejszymi zmianami</w:t>
      </w:r>
    </w:p>
    <w:p w:rsidR="00BC75C4" w:rsidRDefault="00BC75C4" w:rsidP="006149A2">
      <w:pPr>
        <w:numPr>
          <w:ilvl w:val="0"/>
          <w:numId w:val="3"/>
        </w:numPr>
      </w:pPr>
      <w:r w:rsidRPr="00201D08">
        <w:t>Rozporz</w:t>
      </w:r>
      <w:r w:rsidRPr="00201D08">
        <w:rPr>
          <w:rFonts w:eastAsia="TTE16F9448t00"/>
        </w:rPr>
        <w:t>ą</w:t>
      </w:r>
      <w:r w:rsidRPr="00201D08">
        <w:t>dzenie Ministra Infrastruktury z dn. 12.04.2002 r. w sprawie warunków technicznych, jakim powinny odpowiada</w:t>
      </w:r>
      <w:r w:rsidRPr="00201D08">
        <w:rPr>
          <w:rFonts w:eastAsia="TTE16F9448t00"/>
        </w:rPr>
        <w:t xml:space="preserve">ć </w:t>
      </w:r>
      <w:r w:rsidRPr="00201D08">
        <w:t>budynki i ich usytuowanie wraz z pó</w:t>
      </w:r>
      <w:r w:rsidRPr="00201D08">
        <w:rPr>
          <w:rFonts w:eastAsia="TTE16F9448t00"/>
        </w:rPr>
        <w:t>ź</w:t>
      </w:r>
      <w:r w:rsidRPr="00201D08">
        <w:t>niejszymi zmianami (</w:t>
      </w:r>
      <w:proofErr w:type="spellStart"/>
      <w:r w:rsidRPr="00201D08">
        <w:t>Du</w:t>
      </w:r>
      <w:proofErr w:type="spellEnd"/>
      <w:r w:rsidRPr="00201D08">
        <w:t xml:space="preserve"> z 2004 </w:t>
      </w:r>
      <w:proofErr w:type="spellStart"/>
      <w:r w:rsidRPr="00201D08">
        <w:t>poz</w:t>
      </w:r>
      <w:proofErr w:type="spellEnd"/>
      <w:r w:rsidRPr="00201D08">
        <w:t xml:space="preserve"> 1138)</w:t>
      </w:r>
    </w:p>
    <w:p w:rsidR="00DA407E" w:rsidRDefault="00DA407E" w:rsidP="00201D08">
      <w:pPr>
        <w:numPr>
          <w:ilvl w:val="0"/>
          <w:numId w:val="3"/>
        </w:numPr>
      </w:pPr>
      <w:r w:rsidRPr="00201D08">
        <w:t>Rozporządzenie Ministra Infrastruktury w sprawie bezpieczeństwa i higieny pracy podczas wykonywania robót budowlanych.</w:t>
      </w:r>
    </w:p>
    <w:p w:rsidR="0011599D" w:rsidRPr="00A96CFC" w:rsidRDefault="00BC75C4" w:rsidP="0011599D">
      <w:pPr>
        <w:numPr>
          <w:ilvl w:val="0"/>
          <w:numId w:val="3"/>
        </w:numPr>
      </w:pPr>
      <w:r w:rsidRPr="00201D08">
        <w:t>Poradniki techniczne, DTR producentów aparatów, osprz</w:t>
      </w:r>
      <w:r w:rsidRPr="00201D08">
        <w:rPr>
          <w:rFonts w:eastAsia="TTE16F9448t00"/>
        </w:rPr>
        <w:t>ę</w:t>
      </w:r>
      <w:r w:rsidRPr="00201D08">
        <w:t>tu i urz</w:t>
      </w:r>
      <w:r w:rsidRPr="00201D08">
        <w:rPr>
          <w:rFonts w:eastAsia="TTE16F9448t00"/>
        </w:rPr>
        <w:t>ą</w:t>
      </w:r>
      <w:r w:rsidRPr="00201D08">
        <w:t>dze</w:t>
      </w:r>
      <w:r w:rsidRPr="00201D08">
        <w:rPr>
          <w:rFonts w:eastAsia="TTE16F9448t00"/>
        </w:rPr>
        <w:t>ń</w:t>
      </w:r>
    </w:p>
    <w:p w:rsidR="00BC75C4" w:rsidRPr="008460F7" w:rsidRDefault="00BC75C4" w:rsidP="008460F7">
      <w:pPr>
        <w:pStyle w:val="Nagwek1"/>
        <w:rPr>
          <w:bCs/>
          <w:sz w:val="22"/>
        </w:rPr>
      </w:pPr>
      <w:bookmarkStart w:id="111" w:name="_Toc3242939"/>
      <w:r w:rsidRPr="008460F7">
        <w:rPr>
          <w:bCs/>
          <w:sz w:val="22"/>
        </w:rPr>
        <w:t>Ogólne wymagania dotyczące robót</w:t>
      </w:r>
      <w:bookmarkEnd w:id="111"/>
      <w:r w:rsidRPr="008460F7">
        <w:rPr>
          <w:bCs/>
          <w:sz w:val="22"/>
        </w:rPr>
        <w:t xml:space="preserve"> </w:t>
      </w:r>
    </w:p>
    <w:p w:rsidR="00BC75C4" w:rsidRPr="00201D08" w:rsidRDefault="00BC75C4" w:rsidP="008460F7">
      <w:pPr>
        <w:ind w:firstLine="432"/>
      </w:pPr>
      <w:r w:rsidRPr="00201D08">
        <w:t xml:space="preserve">Wszystkie materiały zakupione przez wykonawcę robót, dla których PN i BN przewidują posiadanie zaświadczenia o jakości lub atestu, powinny być zaopatrzone przez producenta w taki dokument. Inne materiały powinny być wyposażone w takie dokumenty na życzenie Inspektora Nadzoru. </w:t>
      </w:r>
    </w:p>
    <w:p w:rsidR="00BC75C4" w:rsidRPr="00201D08" w:rsidRDefault="00BC75C4" w:rsidP="00122230">
      <w:pPr>
        <w:ind w:firstLine="432"/>
      </w:pPr>
      <w:r w:rsidRPr="00201D08">
        <w:t xml:space="preserve">Wykonawca robót jest odpowiedzialny za jakość wykonanych robót oraz za zgodność wykonanych robót z dokumentacją projektową, specyfikacją techniczną oraz poleceniami Inspektora Nadzoru. </w:t>
      </w:r>
    </w:p>
    <w:p w:rsidR="00BC75C4" w:rsidRPr="008460F7" w:rsidRDefault="00BC75C4" w:rsidP="008460F7">
      <w:pPr>
        <w:pStyle w:val="Nagwek1"/>
        <w:rPr>
          <w:bCs/>
          <w:sz w:val="22"/>
        </w:rPr>
      </w:pPr>
      <w:bookmarkStart w:id="112" w:name="_Toc3242940"/>
      <w:r w:rsidRPr="008460F7">
        <w:rPr>
          <w:bCs/>
          <w:sz w:val="22"/>
        </w:rPr>
        <w:lastRenderedPageBreak/>
        <w:t>Materiały</w:t>
      </w:r>
      <w:bookmarkEnd w:id="112"/>
      <w:r w:rsidRPr="008460F7">
        <w:rPr>
          <w:bCs/>
          <w:sz w:val="22"/>
        </w:rPr>
        <w:t xml:space="preserve"> </w:t>
      </w:r>
    </w:p>
    <w:p w:rsidR="00BC75C4" w:rsidRPr="00201D08" w:rsidRDefault="00BC75C4" w:rsidP="008460F7">
      <w:pPr>
        <w:ind w:firstLine="432"/>
      </w:pPr>
      <w:r w:rsidRPr="00201D08">
        <w:t xml:space="preserve">Wszystkie materiały użyte do budowy i przebudowy powinny spełniać warunki określone w odpowiednich normach przedmiotowych, a w przypadku braku normy powinny odpowiadać warunkom technicznym wytwórcy lub innym warunkom. </w:t>
      </w:r>
    </w:p>
    <w:p w:rsidR="00BC75C4" w:rsidRPr="00201D08" w:rsidRDefault="00BC75C4" w:rsidP="00201D08">
      <w:r w:rsidRPr="00201D08">
        <w:t xml:space="preserve">Materiałami stosowanymi przy wykonaniu realizacji niniejszych budynków wg zasad specyfikacji technicznej są: </w:t>
      </w:r>
    </w:p>
    <w:p w:rsidR="00BC75C4" w:rsidRPr="00201D08" w:rsidRDefault="00BC75C4" w:rsidP="008460F7">
      <w:pPr>
        <w:numPr>
          <w:ilvl w:val="0"/>
          <w:numId w:val="4"/>
        </w:numPr>
      </w:pPr>
      <w:bookmarkStart w:id="113" w:name="_Toc287185116"/>
      <w:r w:rsidRPr="00201D08">
        <w:t xml:space="preserve">przewody elektryczne 750V wg </w:t>
      </w:r>
      <w:proofErr w:type="spellStart"/>
      <w:r w:rsidRPr="00201D08">
        <w:t>PN-IEC</w:t>
      </w:r>
      <w:proofErr w:type="spellEnd"/>
      <w:r w:rsidRPr="00201D08">
        <w:t xml:space="preserve"> 60364-5-523:2001 i zgodnie z projektem,</w:t>
      </w:r>
      <w:bookmarkEnd w:id="113"/>
    </w:p>
    <w:p w:rsidR="00BC75C4" w:rsidRDefault="00BC75C4" w:rsidP="008460F7">
      <w:pPr>
        <w:numPr>
          <w:ilvl w:val="0"/>
          <w:numId w:val="4"/>
        </w:numPr>
      </w:pPr>
      <w:bookmarkStart w:id="114" w:name="_Toc287185117"/>
      <w:r w:rsidRPr="00201D08">
        <w:t xml:space="preserve">kable elektryczne wg </w:t>
      </w:r>
      <w:proofErr w:type="spellStart"/>
      <w:r w:rsidRPr="00201D08">
        <w:t>PN-IEC</w:t>
      </w:r>
      <w:proofErr w:type="spellEnd"/>
      <w:r w:rsidRPr="00201D08">
        <w:t xml:space="preserve"> 60364-5-523:2001 i zgodnie z projektem,</w:t>
      </w:r>
      <w:bookmarkEnd w:id="114"/>
    </w:p>
    <w:p w:rsidR="003C1BD1" w:rsidRPr="00201D08" w:rsidRDefault="003C1BD1" w:rsidP="008460F7">
      <w:pPr>
        <w:numPr>
          <w:ilvl w:val="0"/>
          <w:numId w:val="4"/>
        </w:numPr>
      </w:pPr>
      <w:r>
        <w:t>rury i listwy instalacyjne wykonane z materiałów niepalnych, wytrzymałych mechaniczne</w:t>
      </w:r>
    </w:p>
    <w:p w:rsidR="00BC75C4" w:rsidRPr="008460F7" w:rsidRDefault="00BC75C4" w:rsidP="00A96CFC">
      <w:pPr>
        <w:numPr>
          <w:ilvl w:val="0"/>
          <w:numId w:val="4"/>
        </w:numPr>
      </w:pPr>
      <w:bookmarkStart w:id="115" w:name="_Toc287185118"/>
      <w:r w:rsidRPr="00201D08">
        <w:t xml:space="preserve">osprzęt </w:t>
      </w:r>
      <w:r w:rsidRPr="008460F7">
        <w:t>elektryczny wg PN-EN 60529:2003 i zgodnie z projektem,</w:t>
      </w:r>
      <w:bookmarkEnd w:id="115"/>
      <w:r w:rsidRPr="008460F7">
        <w:t xml:space="preserve"> </w:t>
      </w:r>
    </w:p>
    <w:p w:rsidR="008460F7" w:rsidRDefault="008460F7" w:rsidP="008460F7">
      <w:pPr>
        <w:numPr>
          <w:ilvl w:val="0"/>
          <w:numId w:val="4"/>
        </w:numPr>
      </w:pPr>
      <w:r w:rsidRPr="008460F7">
        <w:t xml:space="preserve">oprawy oświetleniowe </w:t>
      </w:r>
      <w:proofErr w:type="spellStart"/>
      <w:r w:rsidRPr="008460F7">
        <w:t>wg</w:t>
      </w:r>
      <w:proofErr w:type="spellEnd"/>
      <w:r w:rsidRPr="008460F7">
        <w:t>. PN-EN-12464 i zgodnie z projektem</w:t>
      </w:r>
    </w:p>
    <w:p w:rsidR="00A6627D" w:rsidRDefault="00A6627D" w:rsidP="00A6627D">
      <w:pPr>
        <w:numPr>
          <w:ilvl w:val="0"/>
          <w:numId w:val="4"/>
        </w:numPr>
      </w:pPr>
      <w:bookmarkStart w:id="116" w:name="_Toc287185115"/>
      <w:r w:rsidRPr="00201D08">
        <w:t>Bednarka ocynkowana wg PN-86/E-05003-01, PN-I</w:t>
      </w:r>
      <w:r>
        <w:t>EC-61024-1 i zgodnie z projektem</w:t>
      </w:r>
      <w:r w:rsidRPr="00201D08">
        <w:t>,</w:t>
      </w:r>
      <w:bookmarkEnd w:id="116"/>
    </w:p>
    <w:p w:rsidR="001E1590" w:rsidRPr="008460F7" w:rsidRDefault="001E1590" w:rsidP="001E1590">
      <w:pPr>
        <w:numPr>
          <w:ilvl w:val="0"/>
          <w:numId w:val="4"/>
        </w:numPr>
      </w:pPr>
      <w:r w:rsidRPr="008460F7">
        <w:t xml:space="preserve">obudowy </w:t>
      </w:r>
      <w:r>
        <w:t>rozdzielnic</w:t>
      </w:r>
      <w:r w:rsidRPr="008460F7">
        <w:t xml:space="preserve"> rozdzielczych wg PN-EN 60529:2003 i zgodnie z projektem</w:t>
      </w:r>
    </w:p>
    <w:p w:rsidR="00397376" w:rsidRDefault="00397376" w:rsidP="00397376"/>
    <w:p w:rsidR="00A852C5" w:rsidRDefault="00A852C5" w:rsidP="00A852C5">
      <w:pPr>
        <w:ind w:firstLine="709"/>
      </w:pPr>
      <w:r>
        <w:t>Dopuszcza się możliwość zmiany na równoważne zaproponowanych w projekcie materiałów i urządzeń, w przypadku zmiany materiałów Wykonawca jest zobowiązany do uzyskania ich akceptacji przez Inwestora i projektanta.</w:t>
      </w:r>
    </w:p>
    <w:p w:rsidR="00531D9B" w:rsidRDefault="00531D9B" w:rsidP="0081684B">
      <w:pPr>
        <w:ind w:firstLine="432"/>
      </w:pPr>
      <w:r>
        <w:t>Na wszystkie materiały przed ich wbudowaniem, Wykonawca jest zobowiązany złożyć wnioski o zatwierdzenie danego materiału przez inwestora nadzoru i projektanta</w:t>
      </w:r>
    </w:p>
    <w:p w:rsidR="00BC75C4" w:rsidRPr="008460F7" w:rsidRDefault="00BC75C4" w:rsidP="008460F7">
      <w:pPr>
        <w:pStyle w:val="Nagwek1"/>
        <w:rPr>
          <w:bCs/>
          <w:sz w:val="22"/>
        </w:rPr>
      </w:pPr>
      <w:bookmarkStart w:id="117" w:name="_Toc3242941"/>
      <w:r w:rsidRPr="008460F7">
        <w:rPr>
          <w:bCs/>
          <w:sz w:val="22"/>
        </w:rPr>
        <w:t>Składowanie materiałów</w:t>
      </w:r>
      <w:bookmarkEnd w:id="117"/>
      <w:r w:rsidRPr="008460F7">
        <w:rPr>
          <w:bCs/>
          <w:sz w:val="22"/>
        </w:rPr>
        <w:t xml:space="preserve"> </w:t>
      </w:r>
    </w:p>
    <w:p w:rsidR="00BC75C4" w:rsidRPr="00201D08" w:rsidRDefault="00BC75C4" w:rsidP="008460F7">
      <w:pPr>
        <w:ind w:firstLine="432"/>
      </w:pPr>
      <w:r w:rsidRPr="00201D08">
        <w:t>Materiały należy przechowywać w pomieszczeniach zamkniętych przystosowanych do tego celu, a więc suchych, przewietrzanych i dobrze oświetlonych. Gospodarkę materiałami należy prowadzić zgodnie z wytycznymi gospodarki materiałowej dla przedsiębiorstw budowlano-montażowych i wytycznymi dla przedsiębiorstw wykonujących elektryczne roboty instalacyjne -montażowe. W przypadku braku takich wytycznych, wytyczne gospodarki materiałowej na placu budowy powinny być opracowane przez generalnego wykonawcę robót lub przedsiębiorstwo wykonujące dany rodzaj robót w porozumieniu z kierownikiem budowy. Sposób składowania materiałów elektrycznych w magazynie oraz jego konserwacja powinna być dostosowana do rodzaju składowanych materiałów.</w:t>
      </w:r>
    </w:p>
    <w:p w:rsidR="00BC75C4" w:rsidRDefault="00BC75C4" w:rsidP="00201D08">
      <w:r w:rsidRPr="00201D08">
        <w:t>Rury instalacyjne należy składować w wiązkach w pozycji pionowej, kable energetyczne w czasie składowania powinny znajdować się na bębnach. Bębny powinny być ustawione na krawędziach tarczy. Krótkie odcinki kabli można składować w kręgach ułożonych poziomo na posadzce. Zaleca się składowanie zestawów montażowych z taśm i rur w pomieszczeniach o temperaturze nie przekraczającej +</w:t>
      </w:r>
      <w:smartTag w:uri="urn:schemas-microsoft-com:office:smarttags" w:element="metricconverter">
        <w:smartTagPr>
          <w:attr w:name="ProductID" w:val="20ﾰC"/>
        </w:smartTagPr>
        <w:r w:rsidRPr="00201D08">
          <w:t>20°C</w:t>
        </w:r>
      </w:smartTag>
      <w:r w:rsidRPr="00201D08">
        <w:t xml:space="preserve">. </w:t>
      </w:r>
    </w:p>
    <w:p w:rsidR="00BC75C4" w:rsidRPr="008460F7" w:rsidRDefault="00BC75C4" w:rsidP="008460F7">
      <w:pPr>
        <w:pStyle w:val="Nagwek1"/>
        <w:rPr>
          <w:bCs/>
          <w:sz w:val="22"/>
        </w:rPr>
      </w:pPr>
      <w:bookmarkStart w:id="118" w:name="_Toc3242942"/>
      <w:r w:rsidRPr="008460F7">
        <w:rPr>
          <w:bCs/>
          <w:sz w:val="22"/>
        </w:rPr>
        <w:t>Sprzęt</w:t>
      </w:r>
      <w:bookmarkEnd w:id="118"/>
      <w:r w:rsidRPr="008460F7">
        <w:rPr>
          <w:bCs/>
          <w:sz w:val="22"/>
        </w:rPr>
        <w:t xml:space="preserve"> </w:t>
      </w:r>
    </w:p>
    <w:p w:rsidR="00BC75C4" w:rsidRPr="00201D08" w:rsidRDefault="00BC75C4" w:rsidP="008460F7">
      <w:pPr>
        <w:ind w:firstLine="432"/>
      </w:pPr>
      <w:r w:rsidRPr="00201D08">
        <w:t xml:space="preserve">Sprzęt powinien odpowiadać ogólnie przyjętym wymaganiom, co do jakości jak i wytrzymałości. Sprzęt powinien mieć ustalone parametry techniczne i powinien być ustawiony zgodnie z wymaganiami producenta oraz zastosowany z jego przeznaczeniem. Maszyny można uruchomić dopiero po uprzednim zbadaniu stanu technicznego. Maszyny należy zabezpieczyć przed możliwością ich uruchomienia przez osoby niepowołane. Wykonawca przystępujący do wykonania robót instalacji elektrycznej winien wykazać się możliwością korzystania z następujących maszyn i sprzętu gwarantujących właściwą jakość robót: </w:t>
      </w:r>
    </w:p>
    <w:p w:rsidR="00397376" w:rsidRPr="00201D08" w:rsidRDefault="00397376" w:rsidP="00B96BD5">
      <w:pPr>
        <w:numPr>
          <w:ilvl w:val="0"/>
          <w:numId w:val="10"/>
        </w:numPr>
      </w:pPr>
      <w:bookmarkStart w:id="119" w:name="_Toc287185120"/>
      <w:r w:rsidRPr="00201D08">
        <w:t>S</w:t>
      </w:r>
      <w:r w:rsidR="00BC75C4" w:rsidRPr="00201D08">
        <w:t>amoch</w:t>
      </w:r>
      <w:bookmarkEnd w:id="119"/>
      <w:r>
        <w:t>ody dostawcze i specjalistyczne</w:t>
      </w:r>
    </w:p>
    <w:p w:rsidR="00BC75C4" w:rsidRPr="00201D08" w:rsidRDefault="00BC75C4" w:rsidP="00B96BD5">
      <w:pPr>
        <w:numPr>
          <w:ilvl w:val="0"/>
          <w:numId w:val="10"/>
        </w:numPr>
      </w:pPr>
      <w:bookmarkStart w:id="120" w:name="_Toc287185121"/>
      <w:r w:rsidRPr="00201D08">
        <w:t>rusztowania</w:t>
      </w:r>
      <w:bookmarkEnd w:id="120"/>
    </w:p>
    <w:p w:rsidR="00BC75C4" w:rsidRPr="00201D08" w:rsidRDefault="00BC75C4" w:rsidP="00B96BD5">
      <w:pPr>
        <w:numPr>
          <w:ilvl w:val="0"/>
          <w:numId w:val="10"/>
        </w:numPr>
      </w:pPr>
      <w:bookmarkStart w:id="121" w:name="_Toc287185122"/>
      <w:r w:rsidRPr="00201D08">
        <w:t>elektronarzędzia</w:t>
      </w:r>
      <w:bookmarkEnd w:id="121"/>
    </w:p>
    <w:p w:rsidR="00BC75C4" w:rsidRPr="00201D08" w:rsidRDefault="00BC75C4" w:rsidP="00B96BD5">
      <w:pPr>
        <w:numPr>
          <w:ilvl w:val="0"/>
          <w:numId w:val="10"/>
        </w:numPr>
      </w:pPr>
      <w:bookmarkStart w:id="122" w:name="_Toc287185123"/>
      <w:r w:rsidRPr="00201D08">
        <w:t>spawarka transformatorowa</w:t>
      </w:r>
      <w:bookmarkEnd w:id="122"/>
    </w:p>
    <w:p w:rsidR="00BC75C4" w:rsidRPr="00201D08" w:rsidRDefault="00BC75C4" w:rsidP="00B96BD5">
      <w:pPr>
        <w:numPr>
          <w:ilvl w:val="0"/>
          <w:numId w:val="10"/>
        </w:numPr>
      </w:pPr>
      <w:bookmarkStart w:id="123" w:name="_Toc287185124"/>
      <w:r w:rsidRPr="00201D08">
        <w:t>obcinarka do przewodów i inny drobny sprzęt</w:t>
      </w:r>
      <w:bookmarkEnd w:id="123"/>
      <w:r w:rsidRPr="00201D08">
        <w:t xml:space="preserve"> </w:t>
      </w:r>
    </w:p>
    <w:p w:rsidR="00BC75C4" w:rsidRPr="008460F7" w:rsidRDefault="00BC75C4" w:rsidP="008460F7">
      <w:pPr>
        <w:pStyle w:val="Nagwek1"/>
        <w:rPr>
          <w:bCs/>
          <w:sz w:val="22"/>
        </w:rPr>
      </w:pPr>
      <w:bookmarkStart w:id="124" w:name="_Toc3242943"/>
      <w:r w:rsidRPr="008460F7">
        <w:rPr>
          <w:bCs/>
          <w:sz w:val="22"/>
        </w:rPr>
        <w:t>Transport</w:t>
      </w:r>
      <w:bookmarkEnd w:id="124"/>
      <w:r w:rsidRPr="008460F7">
        <w:rPr>
          <w:bCs/>
          <w:sz w:val="22"/>
        </w:rPr>
        <w:t xml:space="preserve"> </w:t>
      </w:r>
    </w:p>
    <w:p w:rsidR="00BC75C4" w:rsidRPr="00201D08" w:rsidRDefault="00BC75C4" w:rsidP="00F52F6D">
      <w:pPr>
        <w:ind w:firstLine="432"/>
      </w:pPr>
      <w:r w:rsidRPr="00201D08">
        <w:t xml:space="preserve">Środki i urządzenia transportu powinny być odpowiednio przystosowane do transportu materiałów, elementów itp. niezbędnych do wykonania danego rodzaju robót elektrycznych. W czasie transportu należy zabezpieczyć przemieszczanie przedmiotów w sposób zapobiegający ich uszkodzeniu. </w:t>
      </w:r>
    </w:p>
    <w:p w:rsidR="00BC75C4" w:rsidRPr="00770A7F" w:rsidRDefault="00BC75C4" w:rsidP="00770A7F">
      <w:pPr>
        <w:pStyle w:val="Nagwek1"/>
        <w:rPr>
          <w:bCs/>
          <w:sz w:val="22"/>
        </w:rPr>
      </w:pPr>
      <w:bookmarkStart w:id="125" w:name="_Toc3242944"/>
      <w:r w:rsidRPr="00770A7F">
        <w:rPr>
          <w:bCs/>
          <w:sz w:val="22"/>
        </w:rPr>
        <w:t>Roboty instalacyjno -montażowe</w:t>
      </w:r>
      <w:bookmarkEnd w:id="125"/>
      <w:r w:rsidRPr="00770A7F">
        <w:rPr>
          <w:bCs/>
          <w:sz w:val="22"/>
        </w:rPr>
        <w:t xml:space="preserve"> </w:t>
      </w:r>
    </w:p>
    <w:p w:rsidR="00397376" w:rsidRDefault="00397376" w:rsidP="00397376">
      <w:pPr>
        <w:ind w:firstLine="357"/>
      </w:pPr>
      <w:r w:rsidRPr="00DE4C2F">
        <w:t xml:space="preserve">Wykonywanie robót w synchronizacji z </w:t>
      </w:r>
      <w:r>
        <w:t>Inwestorem i Użytkownikami bazy.</w:t>
      </w:r>
    </w:p>
    <w:p w:rsidR="00397376" w:rsidRPr="00DE4C2F" w:rsidRDefault="00397376" w:rsidP="00397376">
      <w:pPr>
        <w:ind w:firstLine="357"/>
      </w:pPr>
      <w:r>
        <w:lastRenderedPageBreak/>
        <w:t>Realizację prac przeprowadzić pod nadzorem i w uzgodnieniu z Inwestorem.</w:t>
      </w:r>
    </w:p>
    <w:p w:rsidR="00397376" w:rsidRPr="00DE4C2F" w:rsidRDefault="00397376" w:rsidP="00397376">
      <w:r w:rsidRPr="00DE4C2F">
        <w:t>Zmiany wprowadzone do rozwi</w:t>
      </w:r>
      <w:r w:rsidRPr="00DE4C2F">
        <w:rPr>
          <w:rFonts w:eastAsia="TTE16F9448t00"/>
        </w:rPr>
        <w:t>ą</w:t>
      </w:r>
      <w:r w:rsidRPr="00DE4C2F">
        <w:t>za</w:t>
      </w:r>
      <w:r w:rsidRPr="00DE4C2F">
        <w:rPr>
          <w:rFonts w:eastAsia="TTE16F9448t00"/>
        </w:rPr>
        <w:t xml:space="preserve">ń </w:t>
      </w:r>
      <w:r w:rsidRPr="00DE4C2F">
        <w:t>projektowych s</w:t>
      </w:r>
      <w:r w:rsidRPr="00DE4C2F">
        <w:rPr>
          <w:rFonts w:eastAsia="TTE16F9448t00"/>
        </w:rPr>
        <w:t xml:space="preserve">ą </w:t>
      </w:r>
      <w:r w:rsidRPr="00DE4C2F">
        <w:t>mo</w:t>
      </w:r>
      <w:r w:rsidRPr="00DE4C2F">
        <w:rPr>
          <w:rFonts w:eastAsia="TTE16F9448t00"/>
        </w:rPr>
        <w:t>ż</w:t>
      </w:r>
      <w:r w:rsidRPr="00DE4C2F">
        <w:t>liwe po uzyskaniu jednoznacznej akceptacji Inwestora, jedynie w przypadku zaproponowania rozwi</w:t>
      </w:r>
      <w:r w:rsidRPr="00DE4C2F">
        <w:rPr>
          <w:rFonts w:eastAsia="TTE16F9448t00"/>
        </w:rPr>
        <w:t>ą</w:t>
      </w:r>
      <w:r w:rsidRPr="00DE4C2F">
        <w:t>za</w:t>
      </w:r>
      <w:r w:rsidRPr="00DE4C2F">
        <w:rPr>
          <w:rFonts w:eastAsia="TTE16F9448t00"/>
        </w:rPr>
        <w:t xml:space="preserve">ń </w:t>
      </w:r>
      <w:r w:rsidRPr="00DE4C2F">
        <w:t>mniej kosztownych, ale co najmniej równorz</w:t>
      </w:r>
      <w:r w:rsidRPr="00DE4C2F">
        <w:rPr>
          <w:rFonts w:eastAsia="TTE16F9448t00"/>
        </w:rPr>
        <w:t>ę</w:t>
      </w:r>
      <w:r w:rsidRPr="00DE4C2F">
        <w:t>dnych konstrukcyjnie, funkcjonalnie i technicznie.</w:t>
      </w:r>
    </w:p>
    <w:p w:rsidR="00BC75C4" w:rsidRPr="00770A7F" w:rsidRDefault="00BC75C4" w:rsidP="00770A7F">
      <w:pPr>
        <w:pStyle w:val="Nagwek1"/>
        <w:rPr>
          <w:bCs/>
          <w:sz w:val="22"/>
        </w:rPr>
      </w:pPr>
      <w:bookmarkStart w:id="126" w:name="_Toc3242945"/>
      <w:r w:rsidRPr="00770A7F">
        <w:rPr>
          <w:bCs/>
          <w:sz w:val="22"/>
        </w:rPr>
        <w:t>Wymagania dotyczące odbioru instalacji elektrycznej</w:t>
      </w:r>
      <w:bookmarkEnd w:id="126"/>
      <w:r w:rsidRPr="00770A7F">
        <w:rPr>
          <w:bCs/>
          <w:sz w:val="22"/>
        </w:rPr>
        <w:t xml:space="preserve"> </w:t>
      </w:r>
    </w:p>
    <w:p w:rsidR="00770A7F" w:rsidRDefault="00BC75C4" w:rsidP="00770A7F">
      <w:pPr>
        <w:ind w:firstLine="432"/>
      </w:pPr>
      <w:r w:rsidRPr="00201D08">
        <w:t>Instalacje elektryczne podlegają odbiorowi technicznemu.</w:t>
      </w:r>
      <w:r w:rsidR="00B84455" w:rsidRPr="00201D08">
        <w:t xml:space="preserve"> Odbioru tego dokonuje Inwestor</w:t>
      </w:r>
      <w:r w:rsidRPr="00201D08">
        <w:t xml:space="preserve"> w obecności </w:t>
      </w:r>
      <w:r w:rsidR="00B84455" w:rsidRPr="00201D08">
        <w:t>wykonawcy instalacji</w:t>
      </w:r>
      <w:r w:rsidRPr="00201D08">
        <w:t xml:space="preserve">. </w:t>
      </w:r>
    </w:p>
    <w:p w:rsidR="00BC75C4" w:rsidRPr="00201D08" w:rsidRDefault="00BC75C4" w:rsidP="00770A7F">
      <w:pPr>
        <w:ind w:firstLine="432"/>
      </w:pPr>
      <w:r w:rsidRPr="00201D08">
        <w:t xml:space="preserve">Odbiór techniczny polega na sprawdzeniu: </w:t>
      </w:r>
    </w:p>
    <w:p w:rsidR="00BC75C4" w:rsidRPr="00201D08" w:rsidRDefault="00BC75C4" w:rsidP="00B96BD5">
      <w:pPr>
        <w:numPr>
          <w:ilvl w:val="0"/>
          <w:numId w:val="5"/>
        </w:numPr>
      </w:pPr>
      <w:bookmarkStart w:id="127" w:name="_Toc287185135"/>
      <w:r w:rsidRPr="00201D08">
        <w:t>zgodności wykonania instalacji z dokumentacją oraz ewentualnymi zmianami i odstępstwami potwierdzonymi odpowiednimi zapisami w dzienniku budowy, a także zgodności z przepisami szczególnymi, odpowiednimi Polskimi Normami oraz wiedzą techniczną,</w:t>
      </w:r>
      <w:bookmarkEnd w:id="127"/>
    </w:p>
    <w:p w:rsidR="00BC75C4" w:rsidRPr="00201D08" w:rsidRDefault="00BC75C4" w:rsidP="00B96BD5">
      <w:pPr>
        <w:numPr>
          <w:ilvl w:val="0"/>
          <w:numId w:val="5"/>
        </w:numPr>
      </w:pPr>
      <w:bookmarkStart w:id="128" w:name="_Toc287185136"/>
      <w:r w:rsidRPr="00201D08">
        <w:t>jakości wykonania instalacji elektrycznej,</w:t>
      </w:r>
      <w:bookmarkEnd w:id="128"/>
    </w:p>
    <w:p w:rsidR="00BC75C4" w:rsidRPr="00201D08" w:rsidRDefault="00BC75C4" w:rsidP="00B96BD5">
      <w:pPr>
        <w:numPr>
          <w:ilvl w:val="0"/>
          <w:numId w:val="5"/>
        </w:numPr>
      </w:pPr>
      <w:bookmarkStart w:id="129" w:name="_Toc287185137"/>
      <w:r w:rsidRPr="00201D08">
        <w:t>skuteczności działania zabezpieczeń i środków ochrony od porażeń prądem elektrycznym,</w:t>
      </w:r>
      <w:bookmarkEnd w:id="129"/>
    </w:p>
    <w:p w:rsidR="00BC75C4" w:rsidRPr="00201D08" w:rsidRDefault="00BC75C4" w:rsidP="00B96BD5">
      <w:pPr>
        <w:numPr>
          <w:ilvl w:val="0"/>
          <w:numId w:val="5"/>
        </w:numPr>
      </w:pPr>
      <w:bookmarkStart w:id="130" w:name="_Toc287185138"/>
      <w:r w:rsidRPr="00201D08">
        <w:t>spełnienia przez instalację wymagań w zakresie minimalnych dopuszczalnych oporności izolacji przewodów oraz uziemień instalacji i aparatów,</w:t>
      </w:r>
      <w:bookmarkEnd w:id="130"/>
    </w:p>
    <w:p w:rsidR="00BC75C4" w:rsidRPr="00201D08" w:rsidRDefault="00BC75C4" w:rsidP="00B96BD5">
      <w:pPr>
        <w:numPr>
          <w:ilvl w:val="0"/>
          <w:numId w:val="5"/>
        </w:numPr>
      </w:pPr>
      <w:bookmarkStart w:id="131" w:name="_Toc287185139"/>
      <w:r w:rsidRPr="00201D08">
        <w:t>zgodności oznakowania z Polskimi Normami i lokalizacji przeciwpożarowych wyłączników prądu. Sprawdzenie skuteczności działania zabezpieczeń i środków ochrony od porażeń prądem elektrycznym należy dokonać dla wszystkich obwodów montowanej instalacji elektrycznej (od złącza do gniazd wtykowych i odbiorników energii elektrycznej zainstalowanych na stałe). Pozytywne wyniki powyższych działań sprawdzających umożliwiają sporządzenie protokołu odbioru instalacji elektrycznej.</w:t>
      </w:r>
      <w:bookmarkEnd w:id="131"/>
    </w:p>
    <w:p w:rsidR="00BC75C4" w:rsidRPr="00201D08" w:rsidRDefault="00BC75C4" w:rsidP="00201D08">
      <w:r w:rsidRPr="00201D08">
        <w:t xml:space="preserve">W trakcie odbioru instalacji należy przedstawić następujące dokumenty: </w:t>
      </w:r>
    </w:p>
    <w:p w:rsidR="00BC75C4" w:rsidRPr="00201D08" w:rsidRDefault="00BC75C4" w:rsidP="00B96BD5">
      <w:pPr>
        <w:numPr>
          <w:ilvl w:val="0"/>
          <w:numId w:val="6"/>
        </w:numPr>
      </w:pPr>
      <w:bookmarkStart w:id="132" w:name="_Toc287185140"/>
      <w:r w:rsidRPr="00201D08">
        <w:t>dokumentację techniczną z naniesionymi zmianami dokonanymi w czasie realizacji budowy,</w:t>
      </w:r>
      <w:bookmarkEnd w:id="132"/>
    </w:p>
    <w:p w:rsidR="00BC75C4" w:rsidRPr="00201D08" w:rsidRDefault="00BC75C4" w:rsidP="00B96BD5">
      <w:pPr>
        <w:numPr>
          <w:ilvl w:val="0"/>
          <w:numId w:val="6"/>
        </w:numPr>
      </w:pPr>
      <w:bookmarkStart w:id="133" w:name="_Toc287185141"/>
      <w:r w:rsidRPr="00201D08">
        <w:t>dziennik budowy,</w:t>
      </w:r>
      <w:bookmarkEnd w:id="133"/>
    </w:p>
    <w:p w:rsidR="00BC75C4" w:rsidRPr="00201D08" w:rsidRDefault="00BC75C4" w:rsidP="00B96BD5">
      <w:pPr>
        <w:numPr>
          <w:ilvl w:val="0"/>
          <w:numId w:val="6"/>
        </w:numPr>
      </w:pPr>
      <w:bookmarkStart w:id="134" w:name="_Toc287185142"/>
      <w:r w:rsidRPr="00201D08">
        <w:t>protokoły z oględzin stanu sprawności połączeń sprzętu, zabezpieczeń, aparatów, kabli i przewo</w:t>
      </w:r>
      <w:r w:rsidR="00397376">
        <w:t>dów</w:t>
      </w:r>
      <w:r w:rsidRPr="00201D08">
        <w:t>,</w:t>
      </w:r>
      <w:bookmarkEnd w:id="134"/>
    </w:p>
    <w:p w:rsidR="00BC75C4" w:rsidRPr="00201D08" w:rsidRDefault="00BC75C4" w:rsidP="00B96BD5">
      <w:pPr>
        <w:numPr>
          <w:ilvl w:val="0"/>
          <w:numId w:val="6"/>
        </w:numPr>
      </w:pPr>
      <w:bookmarkStart w:id="135" w:name="_Toc287185143"/>
      <w:r w:rsidRPr="00201D08">
        <w:t>protokoły z wykonanych pomiarów rezystancji (oporności) izolacji przewodów oraz ciągłości przewodów ochronnych, w tym głównych i dodatkowych (miejscowych) połączeń wyrównawczych,</w:t>
      </w:r>
      <w:bookmarkEnd w:id="135"/>
    </w:p>
    <w:p w:rsidR="00770A7F" w:rsidRDefault="00BC75C4" w:rsidP="00B96BD5">
      <w:pPr>
        <w:numPr>
          <w:ilvl w:val="0"/>
          <w:numId w:val="6"/>
        </w:numPr>
      </w:pPr>
      <w:bookmarkStart w:id="136" w:name="_Toc287185145"/>
      <w:r w:rsidRPr="00201D08">
        <w:t>protokoły z wykonanych pomiarów impedancji pętli zwarciowej, rezystancji uziemień oraz prądu zadziałania urządzeń ochronnych różnicowoprądowych,</w:t>
      </w:r>
      <w:bookmarkEnd w:id="136"/>
    </w:p>
    <w:p w:rsidR="008322D3" w:rsidRDefault="008322D3" w:rsidP="00B96BD5">
      <w:pPr>
        <w:numPr>
          <w:ilvl w:val="0"/>
          <w:numId w:val="6"/>
        </w:numPr>
      </w:pPr>
      <w:r>
        <w:t>protokoły z pomiarów oświetlenia podstawowego i awaryjnego</w:t>
      </w:r>
    </w:p>
    <w:p w:rsidR="008322D3" w:rsidRDefault="008322D3" w:rsidP="00B96BD5">
      <w:pPr>
        <w:numPr>
          <w:ilvl w:val="0"/>
          <w:numId w:val="6"/>
        </w:numPr>
      </w:pPr>
      <w:r>
        <w:t>protokoły z pomiarów instalacji odgromowej i uziemiającej</w:t>
      </w:r>
    </w:p>
    <w:p w:rsidR="008322D3" w:rsidRPr="00201D08" w:rsidRDefault="008322D3" w:rsidP="00B96BD5">
      <w:pPr>
        <w:numPr>
          <w:ilvl w:val="0"/>
          <w:numId w:val="6"/>
        </w:numPr>
      </w:pPr>
      <w:r>
        <w:t xml:space="preserve">protokoły z pomiarów instalacji </w:t>
      </w:r>
      <w:proofErr w:type="spellStart"/>
      <w:r>
        <w:t>niskopradowych</w:t>
      </w:r>
      <w:proofErr w:type="spellEnd"/>
    </w:p>
    <w:p w:rsidR="00BC75C4" w:rsidRPr="00201D08" w:rsidRDefault="00BC75C4" w:rsidP="00B96BD5">
      <w:pPr>
        <w:numPr>
          <w:ilvl w:val="0"/>
          <w:numId w:val="6"/>
        </w:numPr>
      </w:pPr>
      <w:bookmarkStart w:id="137" w:name="_Toc287185146"/>
      <w:r w:rsidRPr="00201D08">
        <w:t>certyfikaty na urządzenia i wyroby,</w:t>
      </w:r>
      <w:bookmarkEnd w:id="137"/>
    </w:p>
    <w:p w:rsidR="00BC75C4" w:rsidRPr="00201D08" w:rsidRDefault="00BC75C4" w:rsidP="00B96BD5">
      <w:pPr>
        <w:numPr>
          <w:ilvl w:val="0"/>
          <w:numId w:val="6"/>
        </w:numPr>
      </w:pPr>
      <w:bookmarkStart w:id="138" w:name="_Toc287185147"/>
      <w:r w:rsidRPr="00201D08">
        <w:t>dokumentacje techniczno -ruchowe oraz instrukcje zainstalowanych urządzeń elektrycznych.</w:t>
      </w:r>
      <w:bookmarkEnd w:id="138"/>
      <w:r w:rsidRPr="00201D08">
        <w:t xml:space="preserve"> </w:t>
      </w:r>
    </w:p>
    <w:p w:rsidR="00770A7F" w:rsidRDefault="00770A7F" w:rsidP="00201D08"/>
    <w:p w:rsidR="00BC75C4" w:rsidRPr="00201D08" w:rsidRDefault="00BC75C4" w:rsidP="00201D08">
      <w:r w:rsidRPr="00201D08">
        <w:t xml:space="preserve">Kontrola jakości wykonania instalacji elektrycznej powinna obejmować przede wszystkim sprawdzenie: </w:t>
      </w:r>
    </w:p>
    <w:p w:rsidR="00BC75C4" w:rsidRPr="00201D08" w:rsidRDefault="00BC75C4" w:rsidP="00B96BD5">
      <w:pPr>
        <w:numPr>
          <w:ilvl w:val="0"/>
          <w:numId w:val="7"/>
        </w:numPr>
      </w:pPr>
      <w:bookmarkStart w:id="139" w:name="_Toc287185148"/>
      <w:r w:rsidRPr="00201D08">
        <w:t>zgodności zastosowanych do wbudowania wyrobów i zainstalowanych urządzeń z dokumentacją techniczną, normami i certyfikatami, instrukcjami producentów,</w:t>
      </w:r>
      <w:bookmarkEnd w:id="139"/>
    </w:p>
    <w:p w:rsidR="00BC75C4" w:rsidRPr="00201D08" w:rsidRDefault="00BC75C4" w:rsidP="00B96BD5">
      <w:pPr>
        <w:numPr>
          <w:ilvl w:val="0"/>
          <w:numId w:val="7"/>
        </w:numPr>
      </w:pPr>
      <w:bookmarkStart w:id="140" w:name="_Toc287185149"/>
      <w:r w:rsidRPr="00201D08">
        <w:t>prawidłowości wykonania połączeń przewodów,</w:t>
      </w:r>
      <w:bookmarkEnd w:id="140"/>
    </w:p>
    <w:p w:rsidR="00BC75C4" w:rsidRPr="00201D08" w:rsidRDefault="00BC75C4" w:rsidP="00B96BD5">
      <w:pPr>
        <w:numPr>
          <w:ilvl w:val="0"/>
          <w:numId w:val="7"/>
        </w:numPr>
      </w:pPr>
      <w:bookmarkStart w:id="141" w:name="_Toc287185150"/>
      <w:r w:rsidRPr="00201D08">
        <w:t>poprawności prowadzenia kabli i przewodów oraz zachowania wymaganych odległości od innych instalacji i urządzeń,</w:t>
      </w:r>
      <w:bookmarkEnd w:id="141"/>
    </w:p>
    <w:p w:rsidR="00BC75C4" w:rsidRPr="00201D08" w:rsidRDefault="00BC75C4" w:rsidP="00B96BD5">
      <w:pPr>
        <w:numPr>
          <w:ilvl w:val="0"/>
          <w:numId w:val="7"/>
        </w:numPr>
      </w:pPr>
      <w:bookmarkStart w:id="142" w:name="_Toc287185151"/>
      <w:r w:rsidRPr="00201D08">
        <w:t>poprawności wykonania przejść przewodów przez stropy i ściany,</w:t>
      </w:r>
      <w:bookmarkEnd w:id="142"/>
    </w:p>
    <w:p w:rsidR="00BC75C4" w:rsidRPr="00201D08" w:rsidRDefault="00BC75C4" w:rsidP="00B96BD5">
      <w:pPr>
        <w:numPr>
          <w:ilvl w:val="0"/>
          <w:numId w:val="7"/>
        </w:numPr>
      </w:pPr>
      <w:bookmarkStart w:id="143" w:name="_Toc287185152"/>
      <w:r w:rsidRPr="00201D08">
        <w:t>prawidłowości zamontowania urządzeń elektrycznych oraz osprzętu w dostosowaniu do warunków środowiskowych i warunków pracy w miejscu ich zainstalowania.</w:t>
      </w:r>
      <w:bookmarkEnd w:id="143"/>
    </w:p>
    <w:p w:rsidR="00BC75C4" w:rsidRPr="00201D08" w:rsidRDefault="00BC75C4" w:rsidP="00B96BD5">
      <w:pPr>
        <w:numPr>
          <w:ilvl w:val="0"/>
          <w:numId w:val="7"/>
        </w:numPr>
      </w:pPr>
      <w:bookmarkStart w:id="144" w:name="_Toc287185153"/>
      <w:r w:rsidRPr="00201D08">
        <w:t>prawidłowego oznaczenia obwodów, bezpieczników, łączników, zacisków itp.</w:t>
      </w:r>
      <w:bookmarkEnd w:id="144"/>
    </w:p>
    <w:p w:rsidR="00BC75C4" w:rsidRPr="00201D08" w:rsidRDefault="00BC75C4" w:rsidP="00B96BD5">
      <w:pPr>
        <w:numPr>
          <w:ilvl w:val="0"/>
          <w:numId w:val="7"/>
        </w:numPr>
      </w:pPr>
      <w:bookmarkStart w:id="145" w:name="_Toc287185154"/>
      <w:r w:rsidRPr="00201D08">
        <w:t xml:space="preserve">prawidłowego umieszczenia schematów, </w:t>
      </w:r>
      <w:r w:rsidR="00BE6F86">
        <w:t>rozdzielnic</w:t>
      </w:r>
      <w:r w:rsidRPr="00201D08">
        <w:t xml:space="preserve"> ostrzegawczych oraz innych informacji,</w:t>
      </w:r>
      <w:bookmarkEnd w:id="145"/>
    </w:p>
    <w:p w:rsidR="00BC75C4" w:rsidRPr="00201D08" w:rsidRDefault="00BC75C4" w:rsidP="00B96BD5">
      <w:pPr>
        <w:numPr>
          <w:ilvl w:val="0"/>
          <w:numId w:val="7"/>
        </w:numPr>
      </w:pPr>
      <w:bookmarkStart w:id="146" w:name="_Toc287185155"/>
      <w:r w:rsidRPr="00201D08">
        <w:t>prawidłowości oznaczenia przewodów neutralnych, ochronnych i ochronno –neutralnych,</w:t>
      </w:r>
      <w:bookmarkEnd w:id="146"/>
    </w:p>
    <w:p w:rsidR="00BC75C4" w:rsidRPr="00201D08" w:rsidRDefault="00BC75C4" w:rsidP="00B96BD5">
      <w:pPr>
        <w:numPr>
          <w:ilvl w:val="0"/>
          <w:numId w:val="7"/>
        </w:numPr>
      </w:pPr>
      <w:bookmarkStart w:id="147" w:name="_Toc287185156"/>
      <w:r w:rsidRPr="00201D08">
        <w:t>prawidłowości doboru urządzeń i środków ochrony od wpływów zewnętrznych,</w:t>
      </w:r>
      <w:bookmarkEnd w:id="147"/>
    </w:p>
    <w:p w:rsidR="00BC75C4" w:rsidRPr="00201D08" w:rsidRDefault="00BC75C4" w:rsidP="00B96BD5">
      <w:pPr>
        <w:numPr>
          <w:ilvl w:val="0"/>
          <w:numId w:val="7"/>
        </w:numPr>
      </w:pPr>
      <w:bookmarkStart w:id="148" w:name="_Toc287185157"/>
      <w:r w:rsidRPr="00201D08">
        <w:t>spełnienia dodatkowych zaleceń projektanta lub inspektora nadzoru wprowadzonych do dokumentacji technicznej.</w:t>
      </w:r>
      <w:bookmarkEnd w:id="148"/>
      <w:r w:rsidRPr="00201D08">
        <w:t xml:space="preserve"> </w:t>
      </w:r>
    </w:p>
    <w:p w:rsidR="00BC75C4" w:rsidRPr="00201D08" w:rsidRDefault="00BC75C4" w:rsidP="00201D08">
      <w:r w:rsidRPr="00201D08">
        <w:t xml:space="preserve">Zasady umieszczenia schematów, </w:t>
      </w:r>
      <w:r w:rsidR="00BE6F86">
        <w:t>rozdzielnic</w:t>
      </w:r>
      <w:r w:rsidRPr="00201D08">
        <w:t xml:space="preserve"> ostrzegawczych oraz innych istotnych informacji, o których mowa powyżej określone są w następujących normach: </w:t>
      </w:r>
    </w:p>
    <w:p w:rsidR="00BC75C4" w:rsidRPr="00201D08" w:rsidRDefault="00BC75C4" w:rsidP="00B96BD5">
      <w:pPr>
        <w:numPr>
          <w:ilvl w:val="0"/>
          <w:numId w:val="8"/>
        </w:numPr>
      </w:pPr>
      <w:bookmarkStart w:id="149" w:name="_Toc287185158"/>
      <w:r w:rsidRPr="00201D08">
        <w:t xml:space="preserve">PN-88/E-08501 Urządzenia elektryczne. </w:t>
      </w:r>
      <w:r w:rsidR="00BE6F86">
        <w:t>Rozdzielnic</w:t>
      </w:r>
      <w:r w:rsidRPr="00201D08">
        <w:t>e i znaki bezpieczeństwa</w:t>
      </w:r>
      <w:bookmarkEnd w:id="149"/>
    </w:p>
    <w:p w:rsidR="00BC75C4" w:rsidRPr="00201D08" w:rsidRDefault="00BC75C4" w:rsidP="00B96BD5">
      <w:pPr>
        <w:numPr>
          <w:ilvl w:val="0"/>
          <w:numId w:val="8"/>
        </w:numPr>
      </w:pPr>
      <w:bookmarkStart w:id="150" w:name="_Toc287185159"/>
      <w:r w:rsidRPr="00201D08">
        <w:t>PN-92/N-01256/01 Znaki bezpieczeństwa. Ochrona przeciwpożarowa</w:t>
      </w:r>
      <w:bookmarkEnd w:id="150"/>
    </w:p>
    <w:p w:rsidR="00BC75C4" w:rsidRPr="00201D08" w:rsidRDefault="00BC75C4" w:rsidP="00B96BD5">
      <w:pPr>
        <w:numPr>
          <w:ilvl w:val="0"/>
          <w:numId w:val="8"/>
        </w:numPr>
      </w:pPr>
      <w:bookmarkStart w:id="151" w:name="_Toc287185160"/>
      <w:r w:rsidRPr="00201D08">
        <w:lastRenderedPageBreak/>
        <w:t>PN-92/N-01256/02 Znaki bezpieczeństwa. Ewakuacja</w:t>
      </w:r>
      <w:bookmarkEnd w:id="151"/>
    </w:p>
    <w:p w:rsidR="00BC75C4" w:rsidRPr="00201D08" w:rsidRDefault="00BC75C4" w:rsidP="00B96BD5">
      <w:pPr>
        <w:numPr>
          <w:ilvl w:val="0"/>
          <w:numId w:val="8"/>
        </w:numPr>
      </w:pPr>
      <w:bookmarkStart w:id="152" w:name="_Toc287185161"/>
      <w:r w:rsidRPr="00201D08">
        <w:t>PN-92/N-01256/03 Znaki bezpieczeństwa. Ochrona i higiena pracy</w:t>
      </w:r>
      <w:bookmarkEnd w:id="152"/>
      <w:r w:rsidRPr="00201D08">
        <w:t xml:space="preserve"> </w:t>
      </w:r>
    </w:p>
    <w:p w:rsidR="00F52F6D" w:rsidRDefault="00F52F6D" w:rsidP="00201D08"/>
    <w:p w:rsidR="00BC75C4" w:rsidRPr="00201D08" w:rsidRDefault="00BC75C4" w:rsidP="00F52F6D">
      <w:pPr>
        <w:ind w:firstLine="360"/>
      </w:pPr>
      <w:r w:rsidRPr="00201D08">
        <w:t xml:space="preserve">Uruchomienia instalacji elektrycznej dokonuje wykonawca przy udziale inspektora nadzoru, przedstawiciela inwestora lub właściciela. Przed uruchomieniem instalacji wykonawca powinien zapoznać się z dokumentacją odbioru technicznego instalacji elektrycznej. </w:t>
      </w:r>
    </w:p>
    <w:p w:rsidR="00BC75C4" w:rsidRDefault="00BC75C4" w:rsidP="00201D08">
      <w:r w:rsidRPr="00201D08">
        <w:t xml:space="preserve">W trakcie uruchamiania instalacji powinny być sprawdzone i wyregulowane wszystkie urządzenia zabezpieczające i sygnalizacyjne. Nastawy tych urządzeń powinny zapewniać prawidłową ich reakcję na zakłócenia i odstępstwa od normalnych warunków pracy. Instalację można uznać za uruchomioną, gdy wszystkie urządzenia funkcjonują prawidłowo i sporządzono protokół uruchomienia, w którym między innymi jest zapis o przekazaniu instalacji do eksploatacji. Instalację można uznać za przyjętą do eksploatacji, gdy protokół badań potwierdza zgodność parametrów technicznych z dokumentacją, przepisami szczególnymi i Polskimi Normami. </w:t>
      </w:r>
    </w:p>
    <w:p w:rsidR="00FE2848" w:rsidRPr="00F52F6D" w:rsidRDefault="00FE2848" w:rsidP="00FE2848">
      <w:pPr>
        <w:pStyle w:val="Nagwek1"/>
        <w:rPr>
          <w:bCs/>
          <w:sz w:val="22"/>
        </w:rPr>
      </w:pPr>
      <w:bookmarkStart w:id="153" w:name="_Toc3242946"/>
      <w:r>
        <w:rPr>
          <w:bCs/>
          <w:sz w:val="22"/>
        </w:rPr>
        <w:t>Odbiór robót zanikających i ulegających zakryciu</w:t>
      </w:r>
      <w:bookmarkEnd w:id="153"/>
      <w:r w:rsidRPr="00F52F6D">
        <w:rPr>
          <w:bCs/>
          <w:sz w:val="22"/>
        </w:rPr>
        <w:t xml:space="preserve"> </w:t>
      </w:r>
    </w:p>
    <w:p w:rsidR="00FE2848" w:rsidRDefault="006416F4" w:rsidP="00FE2848">
      <w:pPr>
        <w:ind w:firstLine="432"/>
      </w:pPr>
      <w:r>
        <w:t>Odbiór robót zanikających i ulegających zakryciu będzie dokonany w czasie umożliwiającym dokonanie ewentualnych korekt i poprawek bez hamowania ogólnego postępu robót.</w:t>
      </w:r>
    </w:p>
    <w:p w:rsidR="006416F4" w:rsidRDefault="006416F4" w:rsidP="00FE2848">
      <w:pPr>
        <w:ind w:firstLine="432"/>
      </w:pPr>
      <w:r>
        <w:t>Odbioru robót dokonuje Inspektor Nadzoru z ramienia Inwestora.</w:t>
      </w:r>
    </w:p>
    <w:p w:rsidR="006416F4" w:rsidRDefault="006416F4" w:rsidP="00FE2848">
      <w:pPr>
        <w:ind w:firstLine="432"/>
      </w:pPr>
      <w:r>
        <w:t>Gotowość danej części robót do odbioru zgłasza Wykonawca wpisem w dzienniku budowy i jednoczesnym powiadomieniem Inwestora. Odbiór będzie przeprowadzony niezwłocznie, nie później niż 3-dni od daty wpisu w dzienniku budowy.</w:t>
      </w:r>
    </w:p>
    <w:p w:rsidR="00BC75C4" w:rsidRPr="00F52F6D" w:rsidRDefault="00BC75C4" w:rsidP="00F52F6D">
      <w:pPr>
        <w:pStyle w:val="Nagwek1"/>
        <w:rPr>
          <w:bCs/>
          <w:sz w:val="22"/>
        </w:rPr>
      </w:pPr>
      <w:bookmarkStart w:id="154" w:name="_Toc3242947"/>
      <w:r w:rsidRPr="00F52F6D">
        <w:rPr>
          <w:bCs/>
          <w:sz w:val="22"/>
        </w:rPr>
        <w:t>Odbiór instalacji elektrycznych</w:t>
      </w:r>
      <w:bookmarkEnd w:id="154"/>
      <w:r w:rsidRPr="00F52F6D">
        <w:rPr>
          <w:bCs/>
          <w:sz w:val="22"/>
        </w:rPr>
        <w:t xml:space="preserve"> </w:t>
      </w:r>
    </w:p>
    <w:p w:rsidR="00BC75C4" w:rsidRPr="00201D08" w:rsidRDefault="00BC75C4" w:rsidP="00F52F6D">
      <w:pPr>
        <w:ind w:firstLine="432"/>
      </w:pPr>
      <w:r w:rsidRPr="00201D08">
        <w:t xml:space="preserve">W trakcie odbioru instalacji elektrycznych należy komisji przedłożyć protokoły z badań. Stąd też instalacje elektryczne w budynku powinny być poddane szczegółowym oględzinom i próbom obejmującym także niezbędny zakres pomiarów w celu sprawdzenia czy spełniają wymagania dotyczące ochrony ludzi, zwierząt i mienia przed zagrożeniami. </w:t>
      </w:r>
    </w:p>
    <w:p w:rsidR="00BC75C4" w:rsidRDefault="00BC75C4" w:rsidP="006D3D17">
      <w:pPr>
        <w:ind w:firstLine="432"/>
      </w:pPr>
      <w:r w:rsidRPr="00201D08">
        <w:t xml:space="preserve">Członkowie komisji przed przystąpieniem do oględzin o prób powinni otrzymać i zapoznać się z uaktualnioną dokumentacją techniczną oraz protokołami ze sprawdzeń cząstkowych. Osoby wykonujące pomiary powinny posiadać odpowiednie kwalifikacje, potwierdzone uprawnieniami do wykonywania badań. W czasie wykonywania prób należy zachować szczególną ostrożność celem zapewnienia bezpieczeństwa ludziom i uniknięcia uszkodzeń obiektu lub zainstalowanego wyposażenia. </w:t>
      </w:r>
    </w:p>
    <w:p w:rsidR="00F52F6D" w:rsidRDefault="00BC75C4" w:rsidP="00F52F6D">
      <w:pPr>
        <w:ind w:firstLine="576"/>
      </w:pPr>
      <w:r w:rsidRPr="00201D08">
        <w:t>Oględziny należy wykonać przed przystąpieniem do prób i po odłączeniu zasilania instalacji. Celem oględzin jest stwierdzenie, czy zainstalowane urządzenia, aparaty, środki zabezpieczeń i ochrony spełniają wymagania bezpieczeństwa zawarte w odpowiednich normach przedmiotowych (stwierdzenie zgodności ich parametrów technicznych z wymogami norm), czy zostały prawidłowo dobrane i zainstalowane oraz oznaczone zgodnie z projektem, czy nie mają widocznych uszkodzeń wpływających</w:t>
      </w:r>
      <w:r w:rsidR="00F52F6D">
        <w:t xml:space="preserve"> na pogorszenie bezpieczeństwa.</w:t>
      </w:r>
    </w:p>
    <w:p w:rsidR="00BC75C4" w:rsidRPr="00201D08" w:rsidRDefault="00BC75C4" w:rsidP="00F52F6D">
      <w:pPr>
        <w:ind w:firstLine="576"/>
      </w:pPr>
      <w:r w:rsidRPr="00201D08">
        <w:t xml:space="preserve">Podstawowy zakres oględzin obejmuje przede wszystkim sprawdzenie prawidłowości: </w:t>
      </w:r>
    </w:p>
    <w:p w:rsidR="00BC75C4" w:rsidRPr="00201D08" w:rsidRDefault="00BC75C4" w:rsidP="00B96BD5">
      <w:pPr>
        <w:numPr>
          <w:ilvl w:val="0"/>
          <w:numId w:val="9"/>
        </w:numPr>
      </w:pPr>
      <w:r w:rsidRPr="00201D08">
        <w:t>ochrony od porażeń prądem elektrycznym,</w:t>
      </w:r>
    </w:p>
    <w:p w:rsidR="00BC75C4" w:rsidRPr="00201D08" w:rsidRDefault="00BC75C4" w:rsidP="00B96BD5">
      <w:pPr>
        <w:numPr>
          <w:ilvl w:val="0"/>
          <w:numId w:val="9"/>
        </w:numPr>
      </w:pPr>
      <w:r w:rsidRPr="00201D08">
        <w:t>ochrony przed pożarem i skutkami cieplnymi,</w:t>
      </w:r>
    </w:p>
    <w:p w:rsidR="00BC75C4" w:rsidRPr="00201D08" w:rsidRDefault="00BC75C4" w:rsidP="00B96BD5">
      <w:pPr>
        <w:numPr>
          <w:ilvl w:val="0"/>
          <w:numId w:val="9"/>
        </w:numPr>
      </w:pPr>
      <w:r w:rsidRPr="00201D08">
        <w:t>doboru przewodów do obciążalności prądowej i spadku napięcia oraz doboru i nastawienia urządzeń zabezpieczających i sygnalizacyjnych,</w:t>
      </w:r>
    </w:p>
    <w:p w:rsidR="00BC75C4" w:rsidRPr="00201D08" w:rsidRDefault="00BC75C4" w:rsidP="00B96BD5">
      <w:pPr>
        <w:numPr>
          <w:ilvl w:val="0"/>
          <w:numId w:val="9"/>
        </w:numPr>
      </w:pPr>
      <w:r w:rsidRPr="00201D08">
        <w:t>umieszczenia odpowiednich urządzeń i środków ochrony w zależności od wpływów zewnętrznych,</w:t>
      </w:r>
    </w:p>
    <w:p w:rsidR="00BC75C4" w:rsidRPr="00201D08" w:rsidRDefault="00BC75C4" w:rsidP="00B96BD5">
      <w:pPr>
        <w:numPr>
          <w:ilvl w:val="0"/>
          <w:numId w:val="9"/>
        </w:numPr>
      </w:pPr>
      <w:r w:rsidRPr="00201D08">
        <w:t>oznaczenia przewodów neutralnych i ochronnych oraz ochronne -neutralnych,</w:t>
      </w:r>
    </w:p>
    <w:p w:rsidR="00BC75C4" w:rsidRPr="00201D08" w:rsidRDefault="00BC75C4" w:rsidP="00B96BD5">
      <w:pPr>
        <w:numPr>
          <w:ilvl w:val="0"/>
          <w:numId w:val="9"/>
        </w:numPr>
      </w:pPr>
      <w:r w:rsidRPr="00201D08">
        <w:t xml:space="preserve">umieszczenia schematów, </w:t>
      </w:r>
      <w:r w:rsidR="00BE6F86">
        <w:t>rozdzielnic</w:t>
      </w:r>
      <w:r w:rsidRPr="00201D08">
        <w:t xml:space="preserve"> ostrzegawczych lub innych podobnych informacji oraz oznaczenia obwodów, bezpieczników, łączników, zacisków itp.,</w:t>
      </w:r>
    </w:p>
    <w:p w:rsidR="00BC75C4" w:rsidRPr="00201D08" w:rsidRDefault="00BC75C4" w:rsidP="00B96BD5">
      <w:pPr>
        <w:numPr>
          <w:ilvl w:val="0"/>
          <w:numId w:val="9"/>
        </w:numPr>
      </w:pPr>
      <w:r w:rsidRPr="00201D08">
        <w:t>połączeń przewodów,</w:t>
      </w:r>
    </w:p>
    <w:p w:rsidR="00BC75C4" w:rsidRPr="00201D08" w:rsidRDefault="00BC75C4" w:rsidP="00B96BD5">
      <w:pPr>
        <w:numPr>
          <w:ilvl w:val="0"/>
          <w:numId w:val="9"/>
        </w:numPr>
      </w:pPr>
      <w:r w:rsidRPr="00201D08">
        <w:t>prawidłowości montażu urzą</w:t>
      </w:r>
      <w:r w:rsidR="00407D1A" w:rsidRPr="00201D08">
        <w:t>dzeń i osprzętu</w:t>
      </w:r>
      <w:r w:rsidRPr="00201D08">
        <w:t xml:space="preserve">, </w:t>
      </w:r>
    </w:p>
    <w:p w:rsidR="00F52F6D" w:rsidRDefault="00F52F6D" w:rsidP="00201D08"/>
    <w:p w:rsidR="00BC75C4" w:rsidRPr="00201D08" w:rsidRDefault="00BC75C4" w:rsidP="00201D08">
      <w:r w:rsidRPr="00201D08">
        <w:t xml:space="preserve">Podstawowe czynności, jakie powinny być wykonane podczas oględzin a także wymagania norm, których spełnienie należy stwierdzić w trakcie wykonywania poszczególnych sprawdzeń podane są poniżej z zachowaniem kolejności wymienionego zakresu oględzin. </w:t>
      </w:r>
    </w:p>
    <w:p w:rsidR="00BC75C4" w:rsidRPr="00F52F6D" w:rsidRDefault="00BC75C4" w:rsidP="00201D08">
      <w:pPr>
        <w:rPr>
          <w:u w:val="single"/>
        </w:rPr>
      </w:pPr>
      <w:r w:rsidRPr="00F52F6D">
        <w:rPr>
          <w:u w:val="single"/>
        </w:rPr>
        <w:t xml:space="preserve">Ochrona przed porażeniem prądem elektrycznym </w:t>
      </w:r>
    </w:p>
    <w:p w:rsidR="00BC75C4" w:rsidRPr="00201D08" w:rsidRDefault="00BC75C4" w:rsidP="00F52F6D">
      <w:pPr>
        <w:ind w:firstLine="709"/>
      </w:pPr>
      <w:r w:rsidRPr="00201D08">
        <w:t xml:space="preserve">Przed przystąpieniem do sprawdzenia należy ustalić, jakie środki ochrony przed dotykiem bezpośrednim(ochrona podstawowa) i pośrednim (ochrona dodatkowa) przewidywano do </w:t>
      </w:r>
      <w:r w:rsidRPr="00201D08">
        <w:lastRenderedPageBreak/>
        <w:t xml:space="preserve">zastosowania oraz stwierdzić prawidłowość dobrania środków ochrony przed porażeniem prądem elektrycznym. </w:t>
      </w:r>
    </w:p>
    <w:p w:rsidR="00BC75C4" w:rsidRPr="00201D08" w:rsidRDefault="00BC75C4" w:rsidP="00201D08">
      <w:r w:rsidRPr="00201D08">
        <w:t xml:space="preserve">Zastosowane środki ochrony od porażeń prądem elektrycznym powinny spełniać przede wszystkim: </w:t>
      </w:r>
    </w:p>
    <w:p w:rsidR="00BC75C4" w:rsidRPr="00201D08" w:rsidRDefault="00BC75C4" w:rsidP="00B96BD5">
      <w:pPr>
        <w:numPr>
          <w:ilvl w:val="0"/>
          <w:numId w:val="11"/>
        </w:numPr>
      </w:pPr>
      <w:r w:rsidRPr="00201D08">
        <w:t xml:space="preserve">wymagania ogólne podane w normie </w:t>
      </w:r>
      <w:proofErr w:type="spellStart"/>
      <w:r w:rsidRPr="00201D08">
        <w:t>PN-IEC</w:t>
      </w:r>
      <w:proofErr w:type="spellEnd"/>
      <w:r w:rsidRPr="00201D08">
        <w:t xml:space="preserve"> 6036404047 „Instalacje elektryczne w obiektach budowlanych. Ochrona zapewniająca bezpieczeństwo. Postanowienia ogólne. Środki ochrony przed porażeniem prądem elektrycznym", </w:t>
      </w:r>
    </w:p>
    <w:p w:rsidR="00BC75C4" w:rsidRPr="00201D08" w:rsidRDefault="00BC75C4" w:rsidP="00B96BD5">
      <w:pPr>
        <w:numPr>
          <w:ilvl w:val="0"/>
          <w:numId w:val="11"/>
        </w:numPr>
      </w:pPr>
      <w:r w:rsidRPr="00201D08">
        <w:t xml:space="preserve">wymagania szczegółowe podane w normie </w:t>
      </w:r>
      <w:proofErr w:type="spellStart"/>
      <w:r w:rsidRPr="00201D08">
        <w:t>PN-IEC</w:t>
      </w:r>
      <w:proofErr w:type="spellEnd"/>
      <w:r w:rsidRPr="00201D08">
        <w:t xml:space="preserve"> 60364-4-41 „Instalacje elektryczne w obiektach budowlanych. Ochrona zapewniająca bezpieczeństwo. Ochrona przeciwporażeniowa" </w:t>
      </w:r>
    </w:p>
    <w:p w:rsidR="00BC75C4" w:rsidRPr="00201D08" w:rsidRDefault="00BC75C4" w:rsidP="00B96BD5">
      <w:pPr>
        <w:numPr>
          <w:ilvl w:val="0"/>
          <w:numId w:val="12"/>
        </w:numPr>
      </w:pPr>
      <w:r w:rsidRPr="00201D08">
        <w:t xml:space="preserve">zastosowanie urządzeń ochronnych różnicowoprądowych o znamionowym prądzie zadziałania nie większym niż 30 </w:t>
      </w:r>
      <w:proofErr w:type="spellStart"/>
      <w:r w:rsidRPr="00201D08">
        <w:t>mA</w:t>
      </w:r>
      <w:proofErr w:type="spellEnd"/>
      <w:r w:rsidRPr="00201D08">
        <w:t>, jako środka ochrony przed dotykiem bezpośrednim oraz dotykiem pośrednim przez zastosowanie:</w:t>
      </w:r>
    </w:p>
    <w:p w:rsidR="00BC75C4" w:rsidRPr="00201D08" w:rsidRDefault="00BC75C4" w:rsidP="00B96BD5">
      <w:pPr>
        <w:numPr>
          <w:ilvl w:val="0"/>
          <w:numId w:val="12"/>
        </w:numPr>
      </w:pPr>
      <w:r w:rsidRPr="00201D08">
        <w:t>samoczynnego wyłączenia zasilania i połączeń wyrównawczych głównych i miejscowych,</w:t>
      </w:r>
    </w:p>
    <w:p w:rsidR="00BC75C4" w:rsidRPr="00201D08" w:rsidRDefault="00BC75C4" w:rsidP="00B96BD5">
      <w:pPr>
        <w:numPr>
          <w:ilvl w:val="0"/>
          <w:numId w:val="12"/>
        </w:numPr>
      </w:pPr>
      <w:r w:rsidRPr="00201D08">
        <w:t>urządzeń II klasy ochronności lub izolacji równoważnej,</w:t>
      </w:r>
    </w:p>
    <w:p w:rsidR="00BC75C4" w:rsidRPr="00201D08" w:rsidRDefault="00BC75C4" w:rsidP="00B96BD5">
      <w:pPr>
        <w:numPr>
          <w:ilvl w:val="0"/>
          <w:numId w:val="12"/>
        </w:numPr>
      </w:pPr>
      <w:r w:rsidRPr="00201D08">
        <w:t>połączeń wyrównawczych miejscowych,</w:t>
      </w:r>
    </w:p>
    <w:p w:rsidR="00BC75C4" w:rsidRPr="00201D08" w:rsidRDefault="00BC75C4" w:rsidP="00201D08"/>
    <w:p w:rsidR="00BC75C4" w:rsidRPr="009D5596" w:rsidRDefault="00BC75C4" w:rsidP="00201D08">
      <w:pPr>
        <w:rPr>
          <w:u w:val="single"/>
        </w:rPr>
      </w:pPr>
      <w:r w:rsidRPr="009D5596">
        <w:rPr>
          <w:u w:val="single"/>
        </w:rPr>
        <w:t xml:space="preserve">Dobór przewodów do obciążalności prądowej i spadku napięcia oraz dobór i nastawienie urządzeń zabezpieczających i sygnalizacyjnych </w:t>
      </w:r>
    </w:p>
    <w:p w:rsidR="00BC75C4" w:rsidRPr="00201D08" w:rsidRDefault="00BC75C4" w:rsidP="009D5596">
      <w:pPr>
        <w:ind w:firstLine="709"/>
      </w:pPr>
      <w:r w:rsidRPr="00201D08">
        <w:t>W takim przypadku należy sprawdzić:</w:t>
      </w:r>
    </w:p>
    <w:p w:rsidR="00BC75C4" w:rsidRPr="00201D08" w:rsidRDefault="009D5596" w:rsidP="00B96BD5">
      <w:pPr>
        <w:numPr>
          <w:ilvl w:val="0"/>
          <w:numId w:val="13"/>
        </w:numPr>
      </w:pPr>
      <w:r>
        <w:t>prawidłowość doboru</w:t>
      </w:r>
      <w:r w:rsidR="00BC75C4" w:rsidRPr="00201D08">
        <w:t xml:space="preserve"> parametrów technicznych, kompatybilność i dostosowanie do warunków pracy urządzeń: </w:t>
      </w:r>
    </w:p>
    <w:p w:rsidR="00BC75C4" w:rsidRPr="00201D08" w:rsidRDefault="00BC75C4" w:rsidP="00B96BD5">
      <w:pPr>
        <w:numPr>
          <w:ilvl w:val="0"/>
          <w:numId w:val="13"/>
        </w:numPr>
      </w:pPr>
      <w:r w:rsidRPr="00201D08">
        <w:t>zabezpieczających przed prądem przeciążeniowym,</w:t>
      </w:r>
    </w:p>
    <w:p w:rsidR="00BC75C4" w:rsidRPr="00201D08" w:rsidRDefault="00BC75C4" w:rsidP="00B96BD5">
      <w:pPr>
        <w:numPr>
          <w:ilvl w:val="0"/>
          <w:numId w:val="13"/>
        </w:numPr>
      </w:pPr>
      <w:r w:rsidRPr="00201D08">
        <w:t>zabezpieczających przed prądem zwarciowym,</w:t>
      </w:r>
    </w:p>
    <w:p w:rsidR="00BC75C4" w:rsidRPr="00201D08" w:rsidRDefault="00BC75C4" w:rsidP="00B96BD5">
      <w:pPr>
        <w:numPr>
          <w:ilvl w:val="0"/>
          <w:numId w:val="13"/>
        </w:numPr>
      </w:pPr>
      <w:r w:rsidRPr="00201D08">
        <w:t>różnicowoprądowych,</w:t>
      </w:r>
    </w:p>
    <w:p w:rsidR="00BC75C4" w:rsidRPr="00201D08" w:rsidRDefault="00BC75C4" w:rsidP="00B96BD5">
      <w:pPr>
        <w:numPr>
          <w:ilvl w:val="0"/>
          <w:numId w:val="13"/>
        </w:numPr>
      </w:pPr>
      <w:r w:rsidRPr="00201D08">
        <w:t>zabezpieczających przed przepięciami,</w:t>
      </w:r>
    </w:p>
    <w:p w:rsidR="00BC75C4" w:rsidRPr="00201D08" w:rsidRDefault="00BC75C4" w:rsidP="00B96BD5">
      <w:pPr>
        <w:numPr>
          <w:ilvl w:val="0"/>
          <w:numId w:val="13"/>
        </w:numPr>
      </w:pPr>
      <w:r w:rsidRPr="00201D08">
        <w:t xml:space="preserve">zabezpieczających przed zanikiem napięcia a także, czy zastosowane środki ochrony są wykonane zgodnie z dokumentacją techniczną we właściwych miejscach instalacji elektrycznej </w:t>
      </w:r>
    </w:p>
    <w:p w:rsidR="00BC75C4" w:rsidRPr="00201D08" w:rsidRDefault="00BC75C4" w:rsidP="00B96BD5">
      <w:pPr>
        <w:numPr>
          <w:ilvl w:val="0"/>
          <w:numId w:val="13"/>
        </w:numPr>
      </w:pPr>
      <w:r w:rsidRPr="00201D08">
        <w:t>prawidłowość nastawienia parametrów urządzeń (aparatów) zabezpieczających) prawidłowość zainstalowania i nastawienia urządzeń sygnalizacyjnych do stałej kontroli stanu izolacji i innych jeśli takie przewidziano w projekcie,</w:t>
      </w:r>
    </w:p>
    <w:p w:rsidR="00BC75C4" w:rsidRPr="00201D08" w:rsidRDefault="00BC75C4" w:rsidP="00B96BD5">
      <w:pPr>
        <w:numPr>
          <w:ilvl w:val="0"/>
          <w:numId w:val="13"/>
        </w:numPr>
      </w:pPr>
      <w:r w:rsidRPr="00201D08">
        <w:t>prawidłowość doboru urządzeń zabezpieczających, ze względu na wybiórczość (selektywność) działania,</w:t>
      </w:r>
    </w:p>
    <w:p w:rsidR="009D5596" w:rsidRDefault="00BC75C4" w:rsidP="00B96BD5">
      <w:pPr>
        <w:numPr>
          <w:ilvl w:val="0"/>
          <w:numId w:val="13"/>
        </w:numPr>
      </w:pPr>
      <w:r w:rsidRPr="00201D08">
        <w:t>czy przewody zostały dobrane do przewidywanych obciążeń prądem elektrycznym i zabezpieczono je przed przeciążeniem lub zwarciem oraz czy nie są przekroczone dopuszczalne spadki napięcia</w:t>
      </w:r>
      <w:r w:rsidR="009D5596">
        <w:t>.</w:t>
      </w:r>
    </w:p>
    <w:p w:rsidR="009D5596" w:rsidRDefault="009D5596" w:rsidP="00A33A7A">
      <w:pPr>
        <w:ind w:left="360"/>
      </w:pPr>
    </w:p>
    <w:p w:rsidR="00BC75C4" w:rsidRPr="00201D08" w:rsidRDefault="00BC75C4" w:rsidP="00A33A7A">
      <w:pPr>
        <w:ind w:firstLine="360"/>
      </w:pPr>
      <w:r w:rsidRPr="00201D08">
        <w:t xml:space="preserve">Sprawdzenie prawidłowości doboru przewodów, urządzeń zabezpieczających i sygnalizacyjnych, o których mowa wyżej dokonuje się przez stwierdzenie spełnienia: </w:t>
      </w:r>
    </w:p>
    <w:p w:rsidR="00BC75C4" w:rsidRPr="00201D08" w:rsidRDefault="00BC75C4" w:rsidP="00B96BD5">
      <w:pPr>
        <w:numPr>
          <w:ilvl w:val="0"/>
          <w:numId w:val="14"/>
        </w:numPr>
      </w:pPr>
      <w:r w:rsidRPr="00201D08">
        <w:t xml:space="preserve">normy </w:t>
      </w:r>
      <w:proofErr w:type="spellStart"/>
      <w:r w:rsidRPr="00201D08">
        <w:t>PN-IEC</w:t>
      </w:r>
      <w:proofErr w:type="spellEnd"/>
      <w:r w:rsidRPr="00201D08">
        <w:t xml:space="preserve"> 60364-5-523 Instalacje elektryczne w obiektach budowlanych. Obciążalność prądowa długotrwała przewodów,</w:t>
      </w:r>
    </w:p>
    <w:p w:rsidR="00BC75C4" w:rsidRPr="00201D08" w:rsidRDefault="00BC75C4" w:rsidP="00B96BD5">
      <w:pPr>
        <w:numPr>
          <w:ilvl w:val="0"/>
          <w:numId w:val="14"/>
        </w:numPr>
      </w:pPr>
      <w:r w:rsidRPr="00201D08">
        <w:t>warunków technicznych, jakim powinny odpowiadać instalacje elektryczne podanych w Przepisach Budowy Urządzeń Elektroenergetycznych -zeszyt 9 wydanych przez Instytut Energetyki,</w:t>
      </w:r>
    </w:p>
    <w:p w:rsidR="00BC75C4" w:rsidRDefault="00BC75C4" w:rsidP="00B96BD5">
      <w:pPr>
        <w:numPr>
          <w:ilvl w:val="0"/>
          <w:numId w:val="14"/>
        </w:numPr>
      </w:pPr>
      <w:r w:rsidRPr="00201D08">
        <w:t xml:space="preserve">wymagań innych norm </w:t>
      </w:r>
    </w:p>
    <w:p w:rsidR="009E5600" w:rsidRDefault="009E5600" w:rsidP="00201D08">
      <w:pPr>
        <w:rPr>
          <w:u w:val="single"/>
        </w:rPr>
      </w:pPr>
    </w:p>
    <w:p w:rsidR="00BC75C4" w:rsidRPr="00A33A7A" w:rsidRDefault="00BC75C4" w:rsidP="00201D08">
      <w:pPr>
        <w:rPr>
          <w:u w:val="single"/>
        </w:rPr>
      </w:pPr>
      <w:r w:rsidRPr="00A33A7A">
        <w:rPr>
          <w:u w:val="single"/>
        </w:rPr>
        <w:t xml:space="preserve">Oznaczenia przewodów neutralnych i ochronnych oraz ochronno -neutralnych </w:t>
      </w:r>
    </w:p>
    <w:p w:rsidR="00A33A7A" w:rsidRDefault="00BC75C4" w:rsidP="00A33A7A">
      <w:pPr>
        <w:ind w:firstLine="709"/>
      </w:pPr>
      <w:r w:rsidRPr="00201D08">
        <w:t>Sprawdzenie prawidłowości oznaczenia przewodów neutralnych i ochronnych PE oraz ochronno -neutralnych PEN polega na stwierdzeniu odpowiedniego oznaczenia wszystkich przewodów ochronnych, neutralnych i ochronno neutralnych oraz stwierdzeniu, że kolory zielony -żółty i jasno -niebieski nie zostały zastosowane do oznaczenia przewodów fazowych</w:t>
      </w:r>
      <w:r w:rsidR="00A33A7A">
        <w:t>.</w:t>
      </w:r>
    </w:p>
    <w:p w:rsidR="00BC75C4" w:rsidRPr="00201D08" w:rsidRDefault="00BC75C4" w:rsidP="00A33A7A">
      <w:pPr>
        <w:ind w:firstLine="709"/>
      </w:pPr>
      <w:r w:rsidRPr="00201D08">
        <w:t xml:space="preserve">Oznaczenia przewodów powinny spełniać wymagania norm: </w:t>
      </w:r>
    </w:p>
    <w:p w:rsidR="00BC75C4" w:rsidRPr="00201D08" w:rsidRDefault="00BC75C4" w:rsidP="00B96BD5">
      <w:pPr>
        <w:numPr>
          <w:ilvl w:val="0"/>
          <w:numId w:val="15"/>
        </w:numPr>
      </w:pPr>
      <w:proofErr w:type="spellStart"/>
      <w:r w:rsidRPr="00201D08">
        <w:t>PN-IEC</w:t>
      </w:r>
      <w:proofErr w:type="spellEnd"/>
      <w:r w:rsidRPr="00201D08">
        <w:t xml:space="preserve"> 60364-5-54 Instalacje elektryczne w obiektach budowlanych. Dobór i montaż wyposażenia elektrycznego. Uziemienia i przewody ochronne.</w:t>
      </w:r>
    </w:p>
    <w:p w:rsidR="00BC75C4" w:rsidRPr="00201D08" w:rsidRDefault="00BC75C4" w:rsidP="00B96BD5">
      <w:pPr>
        <w:numPr>
          <w:ilvl w:val="0"/>
          <w:numId w:val="15"/>
        </w:numPr>
      </w:pPr>
      <w:r w:rsidRPr="00201D08">
        <w:t xml:space="preserve">PN-90/E-05023 Oznaczenia identyfikacyjne przewodów elektrycznych barwami lub cyframi </w:t>
      </w:r>
    </w:p>
    <w:p w:rsidR="00A33A7A" w:rsidRDefault="00A33A7A" w:rsidP="00201D08"/>
    <w:p w:rsidR="00BC75C4" w:rsidRPr="00A33A7A" w:rsidRDefault="00BC75C4" w:rsidP="00201D08">
      <w:pPr>
        <w:rPr>
          <w:u w:val="single"/>
        </w:rPr>
      </w:pPr>
      <w:r w:rsidRPr="00A33A7A">
        <w:rPr>
          <w:u w:val="single"/>
        </w:rPr>
        <w:t xml:space="preserve">Połączenie przewodów </w:t>
      </w:r>
    </w:p>
    <w:p w:rsidR="00A33A7A" w:rsidRDefault="00BC75C4" w:rsidP="00A33A7A">
      <w:pPr>
        <w:ind w:firstLine="709"/>
      </w:pPr>
      <w:r w:rsidRPr="00201D08">
        <w:t xml:space="preserve">Sprawdzeniu podlega stan połączenia przewodów, a więc to, czy są wykonane w sposób zgodny z wymaganiami, przy użyciu odpowiednich metod i osprzętu oraz czy nacisk na połączenia </w:t>
      </w:r>
      <w:r w:rsidRPr="00201D08">
        <w:lastRenderedPageBreak/>
        <w:t>nie jest wywierany przez izolację a także czy zaciski nie są narażone na naprężenia spowodo</w:t>
      </w:r>
      <w:r w:rsidR="00A33A7A">
        <w:t>wane przez podłączone przewody.</w:t>
      </w:r>
    </w:p>
    <w:p w:rsidR="00BC75C4" w:rsidRPr="00201D08" w:rsidRDefault="00BC75C4" w:rsidP="00A33A7A">
      <w:pPr>
        <w:ind w:firstLine="709"/>
      </w:pPr>
      <w:r w:rsidRPr="00201D08">
        <w:t xml:space="preserve">Wymagania dotyczące połączeń przewodów podane są w normach: </w:t>
      </w:r>
    </w:p>
    <w:p w:rsidR="00BC75C4" w:rsidRPr="00201D08" w:rsidRDefault="00BC75C4" w:rsidP="00B96BD5">
      <w:pPr>
        <w:numPr>
          <w:ilvl w:val="0"/>
          <w:numId w:val="16"/>
        </w:numPr>
      </w:pPr>
      <w:r w:rsidRPr="00201D08">
        <w:t xml:space="preserve">PN-82/E-06290 Zaciski </w:t>
      </w:r>
      <w:proofErr w:type="spellStart"/>
      <w:r w:rsidRPr="00201D08">
        <w:t>bezgwintowe</w:t>
      </w:r>
      <w:proofErr w:type="spellEnd"/>
      <w:r w:rsidRPr="00201D08">
        <w:t xml:space="preserve"> rozłączalne do łączenia przewodów o przekrojach do 16 mm2,</w:t>
      </w:r>
    </w:p>
    <w:p w:rsidR="00BC75C4" w:rsidRPr="00201D08" w:rsidRDefault="00BC75C4" w:rsidP="00B96BD5">
      <w:pPr>
        <w:numPr>
          <w:ilvl w:val="0"/>
          <w:numId w:val="16"/>
        </w:numPr>
      </w:pPr>
      <w:r w:rsidRPr="00201D08">
        <w:t xml:space="preserve">PN-86/PN-06291 Zaciski gwintowe do łączenia przewodów o przekrojach do 120 mm2 w wyrobach elektroinstalacyjnych </w:t>
      </w:r>
    </w:p>
    <w:p w:rsidR="00A33A7A" w:rsidRDefault="00A33A7A" w:rsidP="00201D08"/>
    <w:p w:rsidR="00BC75C4" w:rsidRDefault="00BC75C4" w:rsidP="00201D08">
      <w:r w:rsidRPr="00201D08">
        <w:t xml:space="preserve">W trakcie oględzin możliwe jest wykrycie wad, błędów montażowych i innych usterek w instalacji elektrycznej. Usterki te muszą być usunięte przed przystąpieniem do prób i pomiarów. Wykonywanie tych prób bez usunięcia usterek mogących mieć wpływ na wynik badań jest niedopuszczalne. </w:t>
      </w:r>
    </w:p>
    <w:p w:rsidR="007121BB" w:rsidRPr="00A33A7A" w:rsidRDefault="007121BB" w:rsidP="007121BB">
      <w:pPr>
        <w:pStyle w:val="Nagwek1"/>
        <w:rPr>
          <w:bCs/>
          <w:sz w:val="22"/>
        </w:rPr>
      </w:pPr>
      <w:bookmarkStart w:id="155" w:name="_Toc3242948"/>
      <w:r>
        <w:rPr>
          <w:bCs/>
          <w:sz w:val="22"/>
        </w:rPr>
        <w:t>Gwarancja</w:t>
      </w:r>
      <w:bookmarkEnd w:id="155"/>
    </w:p>
    <w:p w:rsidR="007121BB" w:rsidRDefault="007121BB" w:rsidP="007121BB">
      <w:pPr>
        <w:ind w:firstLine="432"/>
      </w:pPr>
      <w:r>
        <w:t xml:space="preserve">Wykonawca zapewnia gwarancje na wykonany przedmiot umowy na okres 36 miesięcy od daty końcowego odbioru. Podany okres gwarancji dotyczy zarówno wbudowanych materiałów, urządzeń </w:t>
      </w:r>
      <w:r w:rsidR="00FE7E19">
        <w:t>jak i wykonawstwa. Gwarancja udzielona przez Wykonawcę jest niezależna od gwarancji udzielonych przez poszczególnych producentów materiałów i urządzeń.</w:t>
      </w:r>
    </w:p>
    <w:p w:rsidR="00BC75C4" w:rsidRPr="00A33A7A" w:rsidRDefault="00BC75C4" w:rsidP="00A33A7A">
      <w:pPr>
        <w:pStyle w:val="Nagwek1"/>
        <w:rPr>
          <w:bCs/>
          <w:sz w:val="22"/>
        </w:rPr>
      </w:pPr>
      <w:bookmarkStart w:id="156" w:name="_Toc3242949"/>
      <w:r w:rsidRPr="00A33A7A">
        <w:rPr>
          <w:bCs/>
          <w:sz w:val="22"/>
        </w:rPr>
        <w:t>Podstawa płatności</w:t>
      </w:r>
      <w:bookmarkEnd w:id="156"/>
    </w:p>
    <w:p w:rsidR="00FE7E19" w:rsidRDefault="00FE7E19" w:rsidP="00A33A7A">
      <w:pPr>
        <w:ind w:firstLine="432"/>
      </w:pPr>
      <w:r>
        <w:t>Podstawą płatności jest cena ryczałtowa zaproponowana przez Wykonawcę.</w:t>
      </w:r>
    </w:p>
    <w:p w:rsidR="00FE7E19" w:rsidRDefault="00FE7E19" w:rsidP="00A33A7A">
      <w:pPr>
        <w:ind w:firstLine="432"/>
      </w:pPr>
      <w:r>
        <w:t>Cena ryczałtowa obejmuje wszystkie czynności, wymagania, pomiary i badania niezbędne do wykonania prac.</w:t>
      </w:r>
    </w:p>
    <w:p w:rsidR="00BC75C4" w:rsidRDefault="00FE7E19" w:rsidP="00FE7E19">
      <w:pPr>
        <w:ind w:firstLine="432"/>
      </w:pPr>
      <w:r>
        <w:t>Cena ryczałtowa obejmuje:</w:t>
      </w:r>
    </w:p>
    <w:p w:rsidR="00FE7E19" w:rsidRDefault="00FE7E19" w:rsidP="00B96BD5">
      <w:pPr>
        <w:numPr>
          <w:ilvl w:val="0"/>
          <w:numId w:val="19"/>
        </w:numPr>
      </w:pPr>
      <w:r>
        <w:t>Robociznę bezpośrednią,</w:t>
      </w:r>
    </w:p>
    <w:p w:rsidR="00FE7E19" w:rsidRDefault="00FE7E19" w:rsidP="00B96BD5">
      <w:pPr>
        <w:numPr>
          <w:ilvl w:val="0"/>
          <w:numId w:val="19"/>
        </w:numPr>
      </w:pPr>
      <w:r>
        <w:t>Wartość zużytych materiałów wraz z kosztami dodatkowymi</w:t>
      </w:r>
    </w:p>
    <w:p w:rsidR="00FE7E19" w:rsidRDefault="00FE7E19" w:rsidP="00B96BD5">
      <w:pPr>
        <w:numPr>
          <w:ilvl w:val="0"/>
          <w:numId w:val="19"/>
        </w:numPr>
      </w:pPr>
      <w:r>
        <w:t>Wartość pracy sprzętu</w:t>
      </w:r>
    </w:p>
    <w:p w:rsidR="00FE7E19" w:rsidRDefault="00FE7E19" w:rsidP="00B96BD5">
      <w:pPr>
        <w:numPr>
          <w:ilvl w:val="0"/>
          <w:numId w:val="19"/>
        </w:numPr>
      </w:pPr>
      <w:r>
        <w:t>Koszty pośrednie</w:t>
      </w:r>
    </w:p>
    <w:p w:rsidR="00FE7E19" w:rsidRDefault="00FE7E19" w:rsidP="00B96BD5">
      <w:pPr>
        <w:numPr>
          <w:ilvl w:val="0"/>
          <w:numId w:val="19"/>
        </w:numPr>
      </w:pPr>
      <w:r>
        <w:t>Zysk kalkulacyjny</w:t>
      </w:r>
    </w:p>
    <w:p w:rsidR="00FE7E19" w:rsidRDefault="00FE7E19" w:rsidP="00B96BD5">
      <w:pPr>
        <w:numPr>
          <w:ilvl w:val="0"/>
          <w:numId w:val="19"/>
        </w:numPr>
      </w:pPr>
      <w:r>
        <w:t>Inne koszty związane z zadaniem</w:t>
      </w:r>
    </w:p>
    <w:p w:rsidR="00FE7E19" w:rsidRDefault="0090661A" w:rsidP="00B96BD5">
      <w:pPr>
        <w:numPr>
          <w:ilvl w:val="0"/>
          <w:numId w:val="19"/>
        </w:numPr>
      </w:pPr>
      <w:r>
        <w:t>Obowiązujące podatki</w:t>
      </w:r>
    </w:p>
    <w:p w:rsidR="00BC75C4" w:rsidRPr="00A33A7A" w:rsidRDefault="00BC75C4" w:rsidP="00A33A7A">
      <w:pPr>
        <w:pStyle w:val="Nagwek1"/>
        <w:rPr>
          <w:bCs/>
          <w:sz w:val="22"/>
        </w:rPr>
      </w:pPr>
      <w:bookmarkStart w:id="157" w:name="_Toc3242950"/>
      <w:r w:rsidRPr="00A33A7A">
        <w:rPr>
          <w:bCs/>
          <w:sz w:val="22"/>
        </w:rPr>
        <w:t>Pozostałe rozporządzenia i wytyczne</w:t>
      </w:r>
      <w:bookmarkEnd w:id="157"/>
      <w:r w:rsidRPr="00A33A7A">
        <w:rPr>
          <w:bCs/>
          <w:sz w:val="22"/>
        </w:rPr>
        <w:t xml:space="preserve"> </w:t>
      </w:r>
    </w:p>
    <w:p w:rsidR="00BC75C4" w:rsidRPr="00201D08" w:rsidRDefault="00BC75C4" w:rsidP="00B96BD5">
      <w:pPr>
        <w:numPr>
          <w:ilvl w:val="0"/>
          <w:numId w:val="17"/>
        </w:numPr>
      </w:pPr>
      <w:r w:rsidRPr="00201D08">
        <w:t xml:space="preserve">Rozporządzenie Ministra Gospodarki z dnia 17 września 1999 r. w sprawie bezpieczeństwa i higieny pracy przy urządzeniach i instalacjach energetycznych (Dz. U. z 1999 r. Nr 80, poz. 912). </w:t>
      </w:r>
    </w:p>
    <w:p w:rsidR="00BC75C4" w:rsidRPr="00201D08" w:rsidRDefault="00BC75C4" w:rsidP="00B96BD5">
      <w:pPr>
        <w:numPr>
          <w:ilvl w:val="0"/>
          <w:numId w:val="17"/>
        </w:numPr>
      </w:pPr>
      <w:r w:rsidRPr="00201D08">
        <w:t xml:space="preserve">Rozporządzenie Ministra Gospodarki i Pracy z dnia 20 grudnia 2004 r. w sprawie szczegółowych warunków przyłączenia podmiotów do sieci elektroenergetycznych, ruchu i eksploatacji tych sieci (Dz. U. z 2005 r. Nr 2, poz. 6) </w:t>
      </w:r>
    </w:p>
    <w:p w:rsidR="00BC75C4" w:rsidRPr="00201D08" w:rsidRDefault="00BC75C4" w:rsidP="00B96BD5">
      <w:pPr>
        <w:numPr>
          <w:ilvl w:val="0"/>
          <w:numId w:val="17"/>
        </w:numPr>
      </w:pPr>
      <w:r w:rsidRPr="00201D08">
        <w:t xml:space="preserve">Wytyczne w sprawie zasad organizacji i wykonywania prac przy urządzeniach elektroenergetycznych w zakładach przemysłowych (PIGPE -Zespół Elektroenergetyki. Wydawnictwo Przemysłu Maszynowego WEMA, wyd. II, Warszawa, 1975). </w:t>
      </w:r>
    </w:p>
    <w:p w:rsidR="00BC75C4" w:rsidRPr="00201D08" w:rsidRDefault="00BC75C4" w:rsidP="00B96BD5">
      <w:pPr>
        <w:numPr>
          <w:ilvl w:val="0"/>
          <w:numId w:val="17"/>
        </w:numPr>
      </w:pPr>
      <w:r w:rsidRPr="00201D08">
        <w:t xml:space="preserve">Rozporządzenie Ministra Pracy i Polityki Socjalnej z dnia 28 maja 1996 r. w sprawie rodzajów prac, które powinny być wykonywane przez co najmniej dwie osoby (Dz. U. z 1996 r. Nr 62, poz. 288). </w:t>
      </w:r>
    </w:p>
    <w:p w:rsidR="00BC75C4" w:rsidRPr="00201D08" w:rsidRDefault="00BC75C4" w:rsidP="00B96BD5">
      <w:pPr>
        <w:numPr>
          <w:ilvl w:val="0"/>
          <w:numId w:val="17"/>
        </w:numPr>
      </w:pPr>
      <w:r w:rsidRPr="00201D08">
        <w:t xml:space="preserve">Rozporządzenie Rady Ministrów z dnia 21 kwietnia 1992 r., w sprawie ustalania okoliczności i przyczyn wypadków przy pracy (Dz. U. z 1992 r. Nr 37). </w:t>
      </w:r>
    </w:p>
    <w:p w:rsidR="00BC75C4" w:rsidRPr="00201D08" w:rsidRDefault="00BC75C4" w:rsidP="00B96BD5">
      <w:pPr>
        <w:numPr>
          <w:ilvl w:val="0"/>
          <w:numId w:val="17"/>
        </w:numPr>
      </w:pPr>
      <w:r w:rsidRPr="00201D08">
        <w:t xml:space="preserve">Rozporządzenie Rady Ministrów z dnia 10 września 1996 r. w sprawie wykazu prac wzbronionych kobietom (Dz. U. z 1996 r. Nr 114, poz. 545; z 2002 r. Nr 127, poz. 1092). </w:t>
      </w:r>
    </w:p>
    <w:p w:rsidR="00BC75C4" w:rsidRPr="00201D08" w:rsidRDefault="00BC75C4" w:rsidP="00B96BD5">
      <w:pPr>
        <w:numPr>
          <w:ilvl w:val="0"/>
          <w:numId w:val="17"/>
        </w:numPr>
      </w:pPr>
      <w:r w:rsidRPr="00201D08">
        <w:t xml:space="preserve">Rozporządzenie Ministra Gospodarki, Pracy i Polityki Społecznej z dnia 28 kwietnia 2003 r. w sprawie szczegółowych zasad stwierdzania posiadania kwalifikacji przez osoby zajmujące się eksploatacją urządzeń, instalacji i sieci (Dz. U. z dnia 21 maja 2003 r. Nr 89 poz. 828). </w:t>
      </w:r>
    </w:p>
    <w:p w:rsidR="00BC75C4" w:rsidRPr="00201D08" w:rsidRDefault="00BC75C4" w:rsidP="00B96BD5">
      <w:pPr>
        <w:numPr>
          <w:ilvl w:val="0"/>
          <w:numId w:val="17"/>
        </w:numPr>
      </w:pPr>
      <w:r w:rsidRPr="00201D08">
        <w:t xml:space="preserve">Rozporządzenie Ministra Gospodarki i Pracy z dnia 20 lipca 2005 r. zmieniające rozporządzenie w sprawie szczegółowych zasad stwierdzania posiadania kwalifikacji przez osoby zajmujące się eksploatacją urządzeń, instalacji i sieci (Dz. U. z dnia 20 lipca 2005 r. Nr 141 poz. 1189) </w:t>
      </w:r>
    </w:p>
    <w:p w:rsidR="00BC75C4" w:rsidRPr="00201D08" w:rsidRDefault="00BC75C4" w:rsidP="00201D08"/>
    <w:p w:rsidR="00BC75C4" w:rsidRPr="00201D08" w:rsidRDefault="009D2CC5" w:rsidP="00A33A7A">
      <w:pPr>
        <w:jc w:val="center"/>
      </w:pPr>
      <w:r>
        <w:t>grudzień</w:t>
      </w:r>
      <w:r w:rsidR="0011599D">
        <w:t xml:space="preserve"> 201</w:t>
      </w:r>
      <w:r>
        <w:t>8</w:t>
      </w:r>
    </w:p>
    <w:p w:rsidR="00BC75C4" w:rsidRPr="00201D08" w:rsidRDefault="00BC75C4" w:rsidP="00A33A7A">
      <w:pPr>
        <w:jc w:val="center"/>
      </w:pPr>
      <w:r w:rsidRPr="00201D08">
        <w:t>mgr inż. Witold Makówka</w:t>
      </w:r>
    </w:p>
    <w:sectPr w:rsidR="00BC75C4" w:rsidRPr="00201D08" w:rsidSect="009F163F">
      <w:headerReference w:type="default" r:id="rId8"/>
      <w:footerReference w:type="even" r:id="rId9"/>
      <w:footerReference w:type="default" r:id="rId10"/>
      <w:footnotePr>
        <w:pos w:val="beneathText"/>
      </w:footnotePr>
      <w:pgSz w:w="11905" w:h="16837" w:code="9"/>
      <w:pgMar w:top="731" w:right="1474" w:bottom="1559"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ADF" w:rsidRDefault="00DF2ADF">
      <w:r>
        <w:separator/>
      </w:r>
    </w:p>
  </w:endnote>
  <w:endnote w:type="continuationSeparator" w:id="0">
    <w:p w:rsidR="00DF2ADF" w:rsidRDefault="00DF2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TE16F944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ADF" w:rsidRDefault="00BC0633" w:rsidP="00B84455">
    <w:pPr>
      <w:pStyle w:val="Stopka"/>
      <w:framePr w:wrap="around" w:vAnchor="text" w:hAnchor="margin" w:xAlign="right" w:y="1"/>
      <w:rPr>
        <w:rStyle w:val="Numerstrony"/>
      </w:rPr>
    </w:pPr>
    <w:r>
      <w:rPr>
        <w:rStyle w:val="Numerstrony"/>
      </w:rPr>
      <w:fldChar w:fldCharType="begin"/>
    </w:r>
    <w:r w:rsidR="00DF2ADF">
      <w:rPr>
        <w:rStyle w:val="Numerstrony"/>
      </w:rPr>
      <w:instrText xml:space="preserve">PAGE  </w:instrText>
    </w:r>
    <w:r>
      <w:rPr>
        <w:rStyle w:val="Numerstrony"/>
      </w:rPr>
      <w:fldChar w:fldCharType="end"/>
    </w:r>
  </w:p>
  <w:p w:rsidR="00DF2ADF" w:rsidRDefault="00DF2ADF" w:rsidP="000037E6">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ADF" w:rsidRDefault="00BC0633" w:rsidP="0059354C">
    <w:pPr>
      <w:pStyle w:val="Stopka"/>
      <w:framePr w:wrap="around" w:vAnchor="text" w:hAnchor="margin" w:xAlign="right" w:y="1"/>
      <w:rPr>
        <w:rStyle w:val="Numerstrony"/>
      </w:rPr>
    </w:pPr>
    <w:r>
      <w:rPr>
        <w:rStyle w:val="Numerstrony"/>
      </w:rPr>
      <w:fldChar w:fldCharType="begin"/>
    </w:r>
    <w:r w:rsidR="00DF2ADF">
      <w:rPr>
        <w:rStyle w:val="Numerstrony"/>
      </w:rPr>
      <w:instrText xml:space="preserve">PAGE  </w:instrText>
    </w:r>
    <w:r>
      <w:rPr>
        <w:rStyle w:val="Numerstrony"/>
      </w:rPr>
      <w:fldChar w:fldCharType="separate"/>
    </w:r>
    <w:r w:rsidR="00E54036">
      <w:rPr>
        <w:rStyle w:val="Numerstrony"/>
        <w:noProof/>
      </w:rPr>
      <w:t>3</w:t>
    </w:r>
    <w:r>
      <w:rPr>
        <w:rStyle w:val="Numerstrony"/>
      </w:rPr>
      <w:fldChar w:fldCharType="end"/>
    </w:r>
  </w:p>
  <w:p w:rsidR="00DF2ADF" w:rsidRPr="00846AE5" w:rsidRDefault="00DF2ADF" w:rsidP="000037E6">
    <w:pPr>
      <w:pStyle w:val="Nagwek"/>
      <w:ind w:right="360"/>
      <w:jc w:val="center"/>
      <w:rPr>
        <w:color w:val="808080"/>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ADF" w:rsidRDefault="00DF2ADF">
      <w:r>
        <w:separator/>
      </w:r>
    </w:p>
  </w:footnote>
  <w:footnote w:type="continuationSeparator" w:id="0">
    <w:p w:rsidR="00DF2ADF" w:rsidRDefault="00DF2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ADF" w:rsidRPr="00C24399" w:rsidRDefault="00DF2ADF" w:rsidP="00197F53">
    <w:pPr>
      <w:rPr>
        <w:i/>
        <w:iCs/>
        <w:sz w:val="16"/>
        <w:szCs w:val="16"/>
        <w:lang w:eastAsia="pl-PL" w:bidi="pl-PL"/>
      </w:rPr>
    </w:pPr>
    <w:r w:rsidRPr="00C24399">
      <w:rPr>
        <w:i/>
        <w:iCs/>
        <w:sz w:val="16"/>
        <w:szCs w:val="16"/>
        <w:lang w:eastAsia="pl-PL" w:bidi="pl-PL"/>
      </w:rPr>
      <w:t xml:space="preserve">                                                                           </w:t>
    </w:r>
  </w:p>
  <w:p w:rsidR="00DF2ADF" w:rsidRPr="001B1F13" w:rsidRDefault="00DF2ADF" w:rsidP="00AA4DCA">
    <w:pPr>
      <w:pStyle w:val="Nagwek"/>
    </w:pPr>
  </w:p>
  <w:p w:rsidR="00DF2ADF" w:rsidRDefault="00DF2ADF" w:rsidP="00AA4DCA">
    <w:pPr>
      <w:pStyle w:val="Nagwek"/>
      <w:jc w:val="center"/>
      <w:rPr>
        <w:color w:val="808080"/>
        <w:sz w:val="8"/>
      </w:rPr>
    </w:pPr>
  </w:p>
  <w:p w:rsidR="00DF2ADF" w:rsidRDefault="00DF2ADF" w:rsidP="00AA4DCA">
    <w:pPr>
      <w:pStyle w:val="Nagwek"/>
      <w:jc w:val="center"/>
      <w:rPr>
        <w:color w:val="808080"/>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EAE1358"/>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4120"/>
        </w:tabs>
        <w:ind w:left="4120"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
    <w:nsid w:val="00000002"/>
    <w:multiLevelType w:val="multilevel"/>
    <w:tmpl w:val="B0FC6A02"/>
    <w:name w:val="WW8Num2"/>
    <w:lvl w:ilvl="0">
      <w:start w:val="1"/>
      <w:numFmt w:val="decimal"/>
      <w:lvlText w:val="%1."/>
      <w:lvlJc w:val="left"/>
      <w:pPr>
        <w:tabs>
          <w:tab w:val="num" w:pos="420"/>
        </w:tabs>
        <w:ind w:left="420" w:hanging="42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5">
    <w:nsid w:val="050F3C2E"/>
    <w:multiLevelType w:val="hybridMultilevel"/>
    <w:tmpl w:val="F672F4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C04488"/>
    <w:multiLevelType w:val="hybridMultilevel"/>
    <w:tmpl w:val="C12E7EC0"/>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7">
    <w:nsid w:val="07253E10"/>
    <w:multiLevelType w:val="hybridMultilevel"/>
    <w:tmpl w:val="18F4C36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8184206"/>
    <w:multiLevelType w:val="hybridMultilevel"/>
    <w:tmpl w:val="56F8EF9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08EE4F05"/>
    <w:multiLevelType w:val="hybridMultilevel"/>
    <w:tmpl w:val="3E687A4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0C6C3AF0"/>
    <w:multiLevelType w:val="hybridMultilevel"/>
    <w:tmpl w:val="5B38F6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1755B98"/>
    <w:multiLevelType w:val="hybridMultilevel"/>
    <w:tmpl w:val="EB5A7AB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11D13B34"/>
    <w:multiLevelType w:val="hybridMultilevel"/>
    <w:tmpl w:val="813652E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1D25026"/>
    <w:multiLevelType w:val="hybridMultilevel"/>
    <w:tmpl w:val="053C0992"/>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14">
    <w:nsid w:val="133C197E"/>
    <w:multiLevelType w:val="hybridMultilevel"/>
    <w:tmpl w:val="855A2C3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514191C"/>
    <w:multiLevelType w:val="hybridMultilevel"/>
    <w:tmpl w:val="F3DCE2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27A64FAC"/>
    <w:multiLevelType w:val="hybridMultilevel"/>
    <w:tmpl w:val="E39C93C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2B98224C"/>
    <w:multiLevelType w:val="hybridMultilevel"/>
    <w:tmpl w:val="9B164A4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2BA815AF"/>
    <w:multiLevelType w:val="hybridMultilevel"/>
    <w:tmpl w:val="192E8232"/>
    <w:lvl w:ilvl="0" w:tplc="5C3CBE14">
      <w:start w:val="1"/>
      <w:numFmt w:val="bullet"/>
      <w:pStyle w:val="punk"/>
      <w:lvlText w:val="o"/>
      <w:lvlJc w:val="left"/>
      <w:pPr>
        <w:tabs>
          <w:tab w:val="num" w:pos="1146"/>
        </w:tabs>
        <w:ind w:left="1146" w:hanging="360"/>
      </w:pPr>
      <w:rPr>
        <w:rFonts w:ascii="Courier New" w:hAnsi="Courier New" w:cs="Courier New" w:hint="default"/>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19">
    <w:nsid w:val="2DD7401C"/>
    <w:multiLevelType w:val="hybridMultilevel"/>
    <w:tmpl w:val="BFACD8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6411407"/>
    <w:multiLevelType w:val="hybridMultilevel"/>
    <w:tmpl w:val="2E0AC04A"/>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21">
    <w:nsid w:val="3A3D62FB"/>
    <w:multiLevelType w:val="hybridMultilevel"/>
    <w:tmpl w:val="26C00D5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40DE4850"/>
    <w:multiLevelType w:val="hybridMultilevel"/>
    <w:tmpl w:val="AC68C05E"/>
    <w:lvl w:ilvl="0" w:tplc="04150001">
      <w:start w:val="1"/>
      <w:numFmt w:val="bullet"/>
      <w:lvlText w:val=""/>
      <w:lvlJc w:val="left"/>
      <w:pPr>
        <w:tabs>
          <w:tab w:val="num" w:pos="1152"/>
        </w:tabs>
        <w:ind w:left="1152" w:hanging="360"/>
      </w:pPr>
      <w:rPr>
        <w:rFonts w:ascii="Symbol" w:hAnsi="Symbol" w:hint="default"/>
      </w:rPr>
    </w:lvl>
    <w:lvl w:ilvl="1" w:tplc="04150003" w:tentative="1">
      <w:start w:val="1"/>
      <w:numFmt w:val="bullet"/>
      <w:lvlText w:val="o"/>
      <w:lvlJc w:val="left"/>
      <w:pPr>
        <w:tabs>
          <w:tab w:val="num" w:pos="1872"/>
        </w:tabs>
        <w:ind w:left="1872" w:hanging="360"/>
      </w:pPr>
      <w:rPr>
        <w:rFonts w:ascii="Courier New" w:hAnsi="Courier New" w:cs="Courier New" w:hint="default"/>
      </w:rPr>
    </w:lvl>
    <w:lvl w:ilvl="2" w:tplc="04150005" w:tentative="1">
      <w:start w:val="1"/>
      <w:numFmt w:val="bullet"/>
      <w:lvlText w:val=""/>
      <w:lvlJc w:val="left"/>
      <w:pPr>
        <w:tabs>
          <w:tab w:val="num" w:pos="2592"/>
        </w:tabs>
        <w:ind w:left="2592" w:hanging="360"/>
      </w:pPr>
      <w:rPr>
        <w:rFonts w:ascii="Wingdings" w:hAnsi="Wingdings" w:hint="default"/>
      </w:rPr>
    </w:lvl>
    <w:lvl w:ilvl="3" w:tplc="04150001" w:tentative="1">
      <w:start w:val="1"/>
      <w:numFmt w:val="bullet"/>
      <w:lvlText w:val=""/>
      <w:lvlJc w:val="left"/>
      <w:pPr>
        <w:tabs>
          <w:tab w:val="num" w:pos="3312"/>
        </w:tabs>
        <w:ind w:left="3312" w:hanging="360"/>
      </w:pPr>
      <w:rPr>
        <w:rFonts w:ascii="Symbol" w:hAnsi="Symbol" w:hint="default"/>
      </w:rPr>
    </w:lvl>
    <w:lvl w:ilvl="4" w:tplc="04150003" w:tentative="1">
      <w:start w:val="1"/>
      <w:numFmt w:val="bullet"/>
      <w:lvlText w:val="o"/>
      <w:lvlJc w:val="left"/>
      <w:pPr>
        <w:tabs>
          <w:tab w:val="num" w:pos="4032"/>
        </w:tabs>
        <w:ind w:left="4032" w:hanging="360"/>
      </w:pPr>
      <w:rPr>
        <w:rFonts w:ascii="Courier New" w:hAnsi="Courier New" w:cs="Courier New" w:hint="default"/>
      </w:rPr>
    </w:lvl>
    <w:lvl w:ilvl="5" w:tplc="04150005" w:tentative="1">
      <w:start w:val="1"/>
      <w:numFmt w:val="bullet"/>
      <w:lvlText w:val=""/>
      <w:lvlJc w:val="left"/>
      <w:pPr>
        <w:tabs>
          <w:tab w:val="num" w:pos="4752"/>
        </w:tabs>
        <w:ind w:left="4752" w:hanging="360"/>
      </w:pPr>
      <w:rPr>
        <w:rFonts w:ascii="Wingdings" w:hAnsi="Wingdings" w:hint="default"/>
      </w:rPr>
    </w:lvl>
    <w:lvl w:ilvl="6" w:tplc="04150001" w:tentative="1">
      <w:start w:val="1"/>
      <w:numFmt w:val="bullet"/>
      <w:lvlText w:val=""/>
      <w:lvlJc w:val="left"/>
      <w:pPr>
        <w:tabs>
          <w:tab w:val="num" w:pos="5472"/>
        </w:tabs>
        <w:ind w:left="5472" w:hanging="360"/>
      </w:pPr>
      <w:rPr>
        <w:rFonts w:ascii="Symbol" w:hAnsi="Symbol" w:hint="default"/>
      </w:rPr>
    </w:lvl>
    <w:lvl w:ilvl="7" w:tplc="04150003" w:tentative="1">
      <w:start w:val="1"/>
      <w:numFmt w:val="bullet"/>
      <w:lvlText w:val="o"/>
      <w:lvlJc w:val="left"/>
      <w:pPr>
        <w:tabs>
          <w:tab w:val="num" w:pos="6192"/>
        </w:tabs>
        <w:ind w:left="6192" w:hanging="360"/>
      </w:pPr>
      <w:rPr>
        <w:rFonts w:ascii="Courier New" w:hAnsi="Courier New" w:cs="Courier New" w:hint="default"/>
      </w:rPr>
    </w:lvl>
    <w:lvl w:ilvl="8" w:tplc="04150005" w:tentative="1">
      <w:start w:val="1"/>
      <w:numFmt w:val="bullet"/>
      <w:lvlText w:val=""/>
      <w:lvlJc w:val="left"/>
      <w:pPr>
        <w:tabs>
          <w:tab w:val="num" w:pos="6912"/>
        </w:tabs>
        <w:ind w:left="6912" w:hanging="360"/>
      </w:pPr>
      <w:rPr>
        <w:rFonts w:ascii="Wingdings" w:hAnsi="Wingdings" w:hint="default"/>
      </w:rPr>
    </w:lvl>
  </w:abstractNum>
  <w:abstractNum w:abstractNumId="23">
    <w:nsid w:val="4361282F"/>
    <w:multiLevelType w:val="hybridMultilevel"/>
    <w:tmpl w:val="7C042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4AA02FC"/>
    <w:multiLevelType w:val="hybridMultilevel"/>
    <w:tmpl w:val="567C3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6200752"/>
    <w:multiLevelType w:val="hybridMultilevel"/>
    <w:tmpl w:val="D98451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6532FAF"/>
    <w:multiLevelType w:val="hybridMultilevel"/>
    <w:tmpl w:val="F094095A"/>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27">
    <w:nsid w:val="4A3E6CC6"/>
    <w:multiLevelType w:val="hybridMultilevel"/>
    <w:tmpl w:val="81C6F2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nsid w:val="51771689"/>
    <w:multiLevelType w:val="hybridMultilevel"/>
    <w:tmpl w:val="4A9E102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550F6651"/>
    <w:multiLevelType w:val="hybridMultilevel"/>
    <w:tmpl w:val="E018964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5B3679EF"/>
    <w:multiLevelType w:val="hybridMultilevel"/>
    <w:tmpl w:val="5B0C4FC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663D6F15"/>
    <w:multiLevelType w:val="hybridMultilevel"/>
    <w:tmpl w:val="87100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DF23C1D"/>
    <w:multiLevelType w:val="hybridMultilevel"/>
    <w:tmpl w:val="0A5CDF64"/>
    <w:lvl w:ilvl="0" w:tplc="3E268126">
      <w:start w:val="1"/>
      <w:numFmt w:val="bullet"/>
      <w:lvlText w:val=""/>
      <w:lvlJc w:val="left"/>
      <w:pPr>
        <w:tabs>
          <w:tab w:val="num" w:pos="720"/>
        </w:tabs>
        <w:ind w:left="720" w:hanging="360"/>
      </w:pPr>
      <w:rPr>
        <w:rFonts w:ascii="Symbol" w:hAnsi="Symbol" w:hint="default"/>
        <w:color w:val="auto"/>
      </w:rPr>
    </w:lvl>
    <w:lvl w:ilvl="1" w:tplc="04150001">
      <w:start w:val="1"/>
      <w:numFmt w:val="bullet"/>
      <w:lvlText w:val=""/>
      <w:lvlJc w:val="left"/>
      <w:pPr>
        <w:tabs>
          <w:tab w:val="num" w:pos="860"/>
        </w:tabs>
        <w:ind w:left="860" w:hanging="360"/>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798069AA"/>
    <w:multiLevelType w:val="hybridMultilevel"/>
    <w:tmpl w:val="F4D66D92"/>
    <w:lvl w:ilvl="0" w:tplc="04150001">
      <w:start w:val="1"/>
      <w:numFmt w:val="bullet"/>
      <w:lvlText w:val=""/>
      <w:lvlJc w:val="left"/>
      <w:pPr>
        <w:tabs>
          <w:tab w:val="num" w:pos="1152"/>
        </w:tabs>
        <w:ind w:left="1152" w:hanging="360"/>
      </w:pPr>
      <w:rPr>
        <w:rFonts w:ascii="Symbol" w:hAnsi="Symbol" w:hint="default"/>
      </w:rPr>
    </w:lvl>
    <w:lvl w:ilvl="1" w:tplc="04150003" w:tentative="1">
      <w:start w:val="1"/>
      <w:numFmt w:val="bullet"/>
      <w:lvlText w:val="o"/>
      <w:lvlJc w:val="left"/>
      <w:pPr>
        <w:tabs>
          <w:tab w:val="num" w:pos="1872"/>
        </w:tabs>
        <w:ind w:left="1872" w:hanging="360"/>
      </w:pPr>
      <w:rPr>
        <w:rFonts w:ascii="Courier New" w:hAnsi="Courier New" w:cs="Courier New" w:hint="default"/>
      </w:rPr>
    </w:lvl>
    <w:lvl w:ilvl="2" w:tplc="04150005" w:tentative="1">
      <w:start w:val="1"/>
      <w:numFmt w:val="bullet"/>
      <w:lvlText w:val=""/>
      <w:lvlJc w:val="left"/>
      <w:pPr>
        <w:tabs>
          <w:tab w:val="num" w:pos="2592"/>
        </w:tabs>
        <w:ind w:left="2592" w:hanging="360"/>
      </w:pPr>
      <w:rPr>
        <w:rFonts w:ascii="Wingdings" w:hAnsi="Wingdings" w:hint="default"/>
      </w:rPr>
    </w:lvl>
    <w:lvl w:ilvl="3" w:tplc="04150001" w:tentative="1">
      <w:start w:val="1"/>
      <w:numFmt w:val="bullet"/>
      <w:lvlText w:val=""/>
      <w:lvlJc w:val="left"/>
      <w:pPr>
        <w:tabs>
          <w:tab w:val="num" w:pos="3312"/>
        </w:tabs>
        <w:ind w:left="3312" w:hanging="360"/>
      </w:pPr>
      <w:rPr>
        <w:rFonts w:ascii="Symbol" w:hAnsi="Symbol" w:hint="default"/>
      </w:rPr>
    </w:lvl>
    <w:lvl w:ilvl="4" w:tplc="04150003" w:tentative="1">
      <w:start w:val="1"/>
      <w:numFmt w:val="bullet"/>
      <w:lvlText w:val="o"/>
      <w:lvlJc w:val="left"/>
      <w:pPr>
        <w:tabs>
          <w:tab w:val="num" w:pos="4032"/>
        </w:tabs>
        <w:ind w:left="4032" w:hanging="360"/>
      </w:pPr>
      <w:rPr>
        <w:rFonts w:ascii="Courier New" w:hAnsi="Courier New" w:cs="Courier New" w:hint="default"/>
      </w:rPr>
    </w:lvl>
    <w:lvl w:ilvl="5" w:tplc="04150005" w:tentative="1">
      <w:start w:val="1"/>
      <w:numFmt w:val="bullet"/>
      <w:lvlText w:val=""/>
      <w:lvlJc w:val="left"/>
      <w:pPr>
        <w:tabs>
          <w:tab w:val="num" w:pos="4752"/>
        </w:tabs>
        <w:ind w:left="4752" w:hanging="360"/>
      </w:pPr>
      <w:rPr>
        <w:rFonts w:ascii="Wingdings" w:hAnsi="Wingdings" w:hint="default"/>
      </w:rPr>
    </w:lvl>
    <w:lvl w:ilvl="6" w:tplc="04150001" w:tentative="1">
      <w:start w:val="1"/>
      <w:numFmt w:val="bullet"/>
      <w:lvlText w:val=""/>
      <w:lvlJc w:val="left"/>
      <w:pPr>
        <w:tabs>
          <w:tab w:val="num" w:pos="5472"/>
        </w:tabs>
        <w:ind w:left="5472" w:hanging="360"/>
      </w:pPr>
      <w:rPr>
        <w:rFonts w:ascii="Symbol" w:hAnsi="Symbol" w:hint="default"/>
      </w:rPr>
    </w:lvl>
    <w:lvl w:ilvl="7" w:tplc="04150003" w:tentative="1">
      <w:start w:val="1"/>
      <w:numFmt w:val="bullet"/>
      <w:lvlText w:val="o"/>
      <w:lvlJc w:val="left"/>
      <w:pPr>
        <w:tabs>
          <w:tab w:val="num" w:pos="6192"/>
        </w:tabs>
        <w:ind w:left="6192" w:hanging="360"/>
      </w:pPr>
      <w:rPr>
        <w:rFonts w:ascii="Courier New" w:hAnsi="Courier New" w:cs="Courier New" w:hint="default"/>
      </w:rPr>
    </w:lvl>
    <w:lvl w:ilvl="8" w:tplc="04150005" w:tentative="1">
      <w:start w:val="1"/>
      <w:numFmt w:val="bullet"/>
      <w:lvlText w:val=""/>
      <w:lvlJc w:val="left"/>
      <w:pPr>
        <w:tabs>
          <w:tab w:val="num" w:pos="6912"/>
        </w:tabs>
        <w:ind w:left="6912" w:hanging="360"/>
      </w:pPr>
      <w:rPr>
        <w:rFonts w:ascii="Wingdings" w:hAnsi="Wingdings" w:hint="default"/>
      </w:rPr>
    </w:lvl>
  </w:abstractNum>
  <w:abstractNum w:abstractNumId="34">
    <w:nsid w:val="7EA83A67"/>
    <w:multiLevelType w:val="hybridMultilevel"/>
    <w:tmpl w:val="9530E5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32"/>
  </w:num>
  <w:num w:numId="4">
    <w:abstractNumId w:val="28"/>
  </w:num>
  <w:num w:numId="5">
    <w:abstractNumId w:val="29"/>
  </w:num>
  <w:num w:numId="6">
    <w:abstractNumId w:val="10"/>
  </w:num>
  <w:num w:numId="7">
    <w:abstractNumId w:val="14"/>
  </w:num>
  <w:num w:numId="8">
    <w:abstractNumId w:val="17"/>
  </w:num>
  <w:num w:numId="9">
    <w:abstractNumId w:val="19"/>
  </w:num>
  <w:num w:numId="10">
    <w:abstractNumId w:val="30"/>
  </w:num>
  <w:num w:numId="11">
    <w:abstractNumId w:val="12"/>
  </w:num>
  <w:num w:numId="12">
    <w:abstractNumId w:val="11"/>
  </w:num>
  <w:num w:numId="13">
    <w:abstractNumId w:val="16"/>
  </w:num>
  <w:num w:numId="14">
    <w:abstractNumId w:val="9"/>
  </w:num>
  <w:num w:numId="15">
    <w:abstractNumId w:val="25"/>
  </w:num>
  <w:num w:numId="16">
    <w:abstractNumId w:val="7"/>
  </w:num>
  <w:num w:numId="17">
    <w:abstractNumId w:val="8"/>
  </w:num>
  <w:num w:numId="18">
    <w:abstractNumId w:val="34"/>
  </w:num>
  <w:num w:numId="19">
    <w:abstractNumId w:val="33"/>
  </w:num>
  <w:num w:numId="20">
    <w:abstractNumId w:val="22"/>
  </w:num>
  <w:num w:numId="21">
    <w:abstractNumId w:val="26"/>
  </w:num>
  <w:num w:numId="22">
    <w:abstractNumId w:val="24"/>
  </w:num>
  <w:num w:numId="23">
    <w:abstractNumId w:val="23"/>
  </w:num>
  <w:num w:numId="24">
    <w:abstractNumId w:val="13"/>
  </w:num>
  <w:num w:numId="25">
    <w:abstractNumId w:val="31"/>
  </w:num>
  <w:num w:numId="2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27"/>
  </w:num>
  <w:num w:numId="29">
    <w:abstractNumId w:val="6"/>
  </w:num>
  <w:num w:numId="30">
    <w:abstractNumId w:val="5"/>
  </w:num>
  <w:num w:numId="31">
    <w:abstractNumId w:val="21"/>
  </w:num>
  <w:num w:numId="32">
    <w:abstractNumId w:val="2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o:colormenu v:ext="edit" fillcolor="none [4]" strokecolor="none [1]" shadowcolor="none [2]"/>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DA15D4"/>
    <w:rsid w:val="000037E6"/>
    <w:rsid w:val="00004637"/>
    <w:rsid w:val="00010983"/>
    <w:rsid w:val="00016823"/>
    <w:rsid w:val="00024DE2"/>
    <w:rsid w:val="0003462B"/>
    <w:rsid w:val="00080949"/>
    <w:rsid w:val="00081BE2"/>
    <w:rsid w:val="00082EB9"/>
    <w:rsid w:val="000901C0"/>
    <w:rsid w:val="00091FBC"/>
    <w:rsid w:val="0009716C"/>
    <w:rsid w:val="000A1A39"/>
    <w:rsid w:val="000A3064"/>
    <w:rsid w:val="000A6F0F"/>
    <w:rsid w:val="000A77CE"/>
    <w:rsid w:val="000B0C96"/>
    <w:rsid w:val="000B1B9D"/>
    <w:rsid w:val="000C59DC"/>
    <w:rsid w:val="000D60A5"/>
    <w:rsid w:val="000D7B01"/>
    <w:rsid w:val="000E56A9"/>
    <w:rsid w:val="000E7125"/>
    <w:rsid w:val="000F0A61"/>
    <w:rsid w:val="000F577B"/>
    <w:rsid w:val="000F7C35"/>
    <w:rsid w:val="00100F59"/>
    <w:rsid w:val="00104187"/>
    <w:rsid w:val="00105DA9"/>
    <w:rsid w:val="00112753"/>
    <w:rsid w:val="00114159"/>
    <w:rsid w:val="001145C4"/>
    <w:rsid w:val="0011599D"/>
    <w:rsid w:val="00115B33"/>
    <w:rsid w:val="00122230"/>
    <w:rsid w:val="00123E63"/>
    <w:rsid w:val="00130E0A"/>
    <w:rsid w:val="001317AC"/>
    <w:rsid w:val="001317DB"/>
    <w:rsid w:val="00135FD9"/>
    <w:rsid w:val="001427AD"/>
    <w:rsid w:val="001465EA"/>
    <w:rsid w:val="001600A4"/>
    <w:rsid w:val="00160761"/>
    <w:rsid w:val="00165B24"/>
    <w:rsid w:val="00165B8E"/>
    <w:rsid w:val="001703D0"/>
    <w:rsid w:val="0017296E"/>
    <w:rsid w:val="00176421"/>
    <w:rsid w:val="00181A1E"/>
    <w:rsid w:val="001856BA"/>
    <w:rsid w:val="00187F8A"/>
    <w:rsid w:val="001918A6"/>
    <w:rsid w:val="0019677E"/>
    <w:rsid w:val="00197B1A"/>
    <w:rsid w:val="00197F53"/>
    <w:rsid w:val="001A2689"/>
    <w:rsid w:val="001A55CB"/>
    <w:rsid w:val="001B28B3"/>
    <w:rsid w:val="001B5305"/>
    <w:rsid w:val="001C719A"/>
    <w:rsid w:val="001D4DBD"/>
    <w:rsid w:val="001E1590"/>
    <w:rsid w:val="001E217F"/>
    <w:rsid w:val="001E63BD"/>
    <w:rsid w:val="001F5F95"/>
    <w:rsid w:val="00200B6C"/>
    <w:rsid w:val="00201D08"/>
    <w:rsid w:val="0020362A"/>
    <w:rsid w:val="00203A4A"/>
    <w:rsid w:val="00203B31"/>
    <w:rsid w:val="002050AA"/>
    <w:rsid w:val="00206578"/>
    <w:rsid w:val="0020692C"/>
    <w:rsid w:val="00206B62"/>
    <w:rsid w:val="00215AB8"/>
    <w:rsid w:val="00221308"/>
    <w:rsid w:val="0024234C"/>
    <w:rsid w:val="00247482"/>
    <w:rsid w:val="002674ED"/>
    <w:rsid w:val="00294920"/>
    <w:rsid w:val="002A6280"/>
    <w:rsid w:val="002A666B"/>
    <w:rsid w:val="002B47D3"/>
    <w:rsid w:val="002E7810"/>
    <w:rsid w:val="002F1516"/>
    <w:rsid w:val="002F7586"/>
    <w:rsid w:val="00321EE3"/>
    <w:rsid w:val="003228D7"/>
    <w:rsid w:val="00322B89"/>
    <w:rsid w:val="00323F5E"/>
    <w:rsid w:val="003240D8"/>
    <w:rsid w:val="0032507B"/>
    <w:rsid w:val="003449F6"/>
    <w:rsid w:val="00363255"/>
    <w:rsid w:val="00363277"/>
    <w:rsid w:val="0036422D"/>
    <w:rsid w:val="003647E9"/>
    <w:rsid w:val="0036604F"/>
    <w:rsid w:val="00367D72"/>
    <w:rsid w:val="00371BF3"/>
    <w:rsid w:val="00375706"/>
    <w:rsid w:val="0037717B"/>
    <w:rsid w:val="003802E6"/>
    <w:rsid w:val="00387761"/>
    <w:rsid w:val="00387B8F"/>
    <w:rsid w:val="00395359"/>
    <w:rsid w:val="00397376"/>
    <w:rsid w:val="003A4A24"/>
    <w:rsid w:val="003A4EAE"/>
    <w:rsid w:val="003A593A"/>
    <w:rsid w:val="003C1BD1"/>
    <w:rsid w:val="003D2CAF"/>
    <w:rsid w:val="003D39D4"/>
    <w:rsid w:val="003D5F1B"/>
    <w:rsid w:val="003D71BA"/>
    <w:rsid w:val="003E0207"/>
    <w:rsid w:val="003E2404"/>
    <w:rsid w:val="00402360"/>
    <w:rsid w:val="00403F0F"/>
    <w:rsid w:val="0040629C"/>
    <w:rsid w:val="00407D1A"/>
    <w:rsid w:val="0041004B"/>
    <w:rsid w:val="004130E1"/>
    <w:rsid w:val="00413BE0"/>
    <w:rsid w:val="00414246"/>
    <w:rsid w:val="00417126"/>
    <w:rsid w:val="00424233"/>
    <w:rsid w:val="00424320"/>
    <w:rsid w:val="004308D7"/>
    <w:rsid w:val="0043335F"/>
    <w:rsid w:val="00436BA4"/>
    <w:rsid w:val="00442542"/>
    <w:rsid w:val="00443678"/>
    <w:rsid w:val="004448D4"/>
    <w:rsid w:val="00447A19"/>
    <w:rsid w:val="00454EDF"/>
    <w:rsid w:val="004566A1"/>
    <w:rsid w:val="00456A2B"/>
    <w:rsid w:val="00464D67"/>
    <w:rsid w:val="00466AFE"/>
    <w:rsid w:val="004742AA"/>
    <w:rsid w:val="004A0277"/>
    <w:rsid w:val="004B1F3A"/>
    <w:rsid w:val="004B4F0D"/>
    <w:rsid w:val="004C30CF"/>
    <w:rsid w:val="004D6B92"/>
    <w:rsid w:val="004E0FE3"/>
    <w:rsid w:val="004F657B"/>
    <w:rsid w:val="004F6901"/>
    <w:rsid w:val="004F7395"/>
    <w:rsid w:val="005036DB"/>
    <w:rsid w:val="005135DE"/>
    <w:rsid w:val="00513D35"/>
    <w:rsid w:val="0051687E"/>
    <w:rsid w:val="005215B1"/>
    <w:rsid w:val="00531328"/>
    <w:rsid w:val="00531D9B"/>
    <w:rsid w:val="00534262"/>
    <w:rsid w:val="00534499"/>
    <w:rsid w:val="00544627"/>
    <w:rsid w:val="00545B4B"/>
    <w:rsid w:val="0055204F"/>
    <w:rsid w:val="00555234"/>
    <w:rsid w:val="005616AE"/>
    <w:rsid w:val="00566ED1"/>
    <w:rsid w:val="00574858"/>
    <w:rsid w:val="00582EE0"/>
    <w:rsid w:val="00592802"/>
    <w:rsid w:val="0059354C"/>
    <w:rsid w:val="00597F94"/>
    <w:rsid w:val="005A0C4A"/>
    <w:rsid w:val="005A6217"/>
    <w:rsid w:val="005B250E"/>
    <w:rsid w:val="005D39D3"/>
    <w:rsid w:val="005D3F6D"/>
    <w:rsid w:val="005E3073"/>
    <w:rsid w:val="005F1C0F"/>
    <w:rsid w:val="006012C9"/>
    <w:rsid w:val="006149A2"/>
    <w:rsid w:val="00614E29"/>
    <w:rsid w:val="00625B71"/>
    <w:rsid w:val="006416F4"/>
    <w:rsid w:val="00653165"/>
    <w:rsid w:val="00654405"/>
    <w:rsid w:val="00661680"/>
    <w:rsid w:val="00664CBB"/>
    <w:rsid w:val="00667049"/>
    <w:rsid w:val="00667F48"/>
    <w:rsid w:val="0068479D"/>
    <w:rsid w:val="006900B9"/>
    <w:rsid w:val="00690CD1"/>
    <w:rsid w:val="006930FD"/>
    <w:rsid w:val="00693E94"/>
    <w:rsid w:val="00694454"/>
    <w:rsid w:val="0069553C"/>
    <w:rsid w:val="006A6E1B"/>
    <w:rsid w:val="006C2BB0"/>
    <w:rsid w:val="006C3CFE"/>
    <w:rsid w:val="006C66AB"/>
    <w:rsid w:val="006D0FC6"/>
    <w:rsid w:val="006D3D17"/>
    <w:rsid w:val="006E011B"/>
    <w:rsid w:val="006E067E"/>
    <w:rsid w:val="006E0C2E"/>
    <w:rsid w:val="006E4849"/>
    <w:rsid w:val="006E521F"/>
    <w:rsid w:val="006F3419"/>
    <w:rsid w:val="006F5403"/>
    <w:rsid w:val="006F6DA4"/>
    <w:rsid w:val="0070197C"/>
    <w:rsid w:val="007027F7"/>
    <w:rsid w:val="00711F43"/>
    <w:rsid w:val="007121BB"/>
    <w:rsid w:val="0071346B"/>
    <w:rsid w:val="007140E5"/>
    <w:rsid w:val="00716AAE"/>
    <w:rsid w:val="00732171"/>
    <w:rsid w:val="007375CA"/>
    <w:rsid w:val="00752AA3"/>
    <w:rsid w:val="00754B65"/>
    <w:rsid w:val="0076063E"/>
    <w:rsid w:val="00766B72"/>
    <w:rsid w:val="00770A7F"/>
    <w:rsid w:val="00772F03"/>
    <w:rsid w:val="00781313"/>
    <w:rsid w:val="00784FA7"/>
    <w:rsid w:val="007865F7"/>
    <w:rsid w:val="00797C8C"/>
    <w:rsid w:val="007A546F"/>
    <w:rsid w:val="007B4799"/>
    <w:rsid w:val="007B5BA9"/>
    <w:rsid w:val="007C00DC"/>
    <w:rsid w:val="007C5B0C"/>
    <w:rsid w:val="007C6032"/>
    <w:rsid w:val="007D43D7"/>
    <w:rsid w:val="007D5B1B"/>
    <w:rsid w:val="007D64A2"/>
    <w:rsid w:val="007E189F"/>
    <w:rsid w:val="007F741D"/>
    <w:rsid w:val="0081684B"/>
    <w:rsid w:val="008269F6"/>
    <w:rsid w:val="00827DFB"/>
    <w:rsid w:val="008322D3"/>
    <w:rsid w:val="00833BCC"/>
    <w:rsid w:val="008375B8"/>
    <w:rsid w:val="008408A6"/>
    <w:rsid w:val="00841E9C"/>
    <w:rsid w:val="00842077"/>
    <w:rsid w:val="00843730"/>
    <w:rsid w:val="008460F7"/>
    <w:rsid w:val="00846AE5"/>
    <w:rsid w:val="008515A6"/>
    <w:rsid w:val="00851B6D"/>
    <w:rsid w:val="0085274D"/>
    <w:rsid w:val="00856AA2"/>
    <w:rsid w:val="00866183"/>
    <w:rsid w:val="00870D78"/>
    <w:rsid w:val="008779CB"/>
    <w:rsid w:val="00877C6D"/>
    <w:rsid w:val="0088127B"/>
    <w:rsid w:val="00893FBF"/>
    <w:rsid w:val="008A062D"/>
    <w:rsid w:val="008B0433"/>
    <w:rsid w:val="008C2801"/>
    <w:rsid w:val="008C2E6B"/>
    <w:rsid w:val="008C5A96"/>
    <w:rsid w:val="008D2333"/>
    <w:rsid w:val="008D5A78"/>
    <w:rsid w:val="008E6745"/>
    <w:rsid w:val="008E7371"/>
    <w:rsid w:val="008F22E6"/>
    <w:rsid w:val="008F2DB7"/>
    <w:rsid w:val="008F62AA"/>
    <w:rsid w:val="008F721C"/>
    <w:rsid w:val="0090661A"/>
    <w:rsid w:val="009123B5"/>
    <w:rsid w:val="00917F52"/>
    <w:rsid w:val="009201A0"/>
    <w:rsid w:val="00922806"/>
    <w:rsid w:val="0092464E"/>
    <w:rsid w:val="00924A34"/>
    <w:rsid w:val="00925EE9"/>
    <w:rsid w:val="00930FB2"/>
    <w:rsid w:val="0093191E"/>
    <w:rsid w:val="00934957"/>
    <w:rsid w:val="009726FC"/>
    <w:rsid w:val="009806A6"/>
    <w:rsid w:val="009877A9"/>
    <w:rsid w:val="00996C98"/>
    <w:rsid w:val="009A26B5"/>
    <w:rsid w:val="009A58D9"/>
    <w:rsid w:val="009B01AE"/>
    <w:rsid w:val="009B0F05"/>
    <w:rsid w:val="009C2D7E"/>
    <w:rsid w:val="009C513C"/>
    <w:rsid w:val="009D2CC5"/>
    <w:rsid w:val="009D5596"/>
    <w:rsid w:val="009E1C34"/>
    <w:rsid w:val="009E5600"/>
    <w:rsid w:val="009F163F"/>
    <w:rsid w:val="009F2DE0"/>
    <w:rsid w:val="009F5E2E"/>
    <w:rsid w:val="00A03E69"/>
    <w:rsid w:val="00A04DA4"/>
    <w:rsid w:val="00A05272"/>
    <w:rsid w:val="00A159BC"/>
    <w:rsid w:val="00A17E0F"/>
    <w:rsid w:val="00A209A6"/>
    <w:rsid w:val="00A23E62"/>
    <w:rsid w:val="00A27CF5"/>
    <w:rsid w:val="00A30062"/>
    <w:rsid w:val="00A33A7A"/>
    <w:rsid w:val="00A3420F"/>
    <w:rsid w:val="00A5032F"/>
    <w:rsid w:val="00A50C60"/>
    <w:rsid w:val="00A55DAF"/>
    <w:rsid w:val="00A55E02"/>
    <w:rsid w:val="00A6247A"/>
    <w:rsid w:val="00A63EC5"/>
    <w:rsid w:val="00A65607"/>
    <w:rsid w:val="00A6627D"/>
    <w:rsid w:val="00A77EE5"/>
    <w:rsid w:val="00A852C5"/>
    <w:rsid w:val="00A86333"/>
    <w:rsid w:val="00A96CFC"/>
    <w:rsid w:val="00AA2815"/>
    <w:rsid w:val="00AA4115"/>
    <w:rsid w:val="00AA4DCA"/>
    <w:rsid w:val="00AA7849"/>
    <w:rsid w:val="00AA7F06"/>
    <w:rsid w:val="00AB0B0F"/>
    <w:rsid w:val="00AB142A"/>
    <w:rsid w:val="00AB38F7"/>
    <w:rsid w:val="00AB7716"/>
    <w:rsid w:val="00AD77DF"/>
    <w:rsid w:val="00AE3BAF"/>
    <w:rsid w:val="00AF363F"/>
    <w:rsid w:val="00AF5D91"/>
    <w:rsid w:val="00B02243"/>
    <w:rsid w:val="00B1227E"/>
    <w:rsid w:val="00B23B03"/>
    <w:rsid w:val="00B3032D"/>
    <w:rsid w:val="00B32063"/>
    <w:rsid w:val="00B401F8"/>
    <w:rsid w:val="00B5108A"/>
    <w:rsid w:val="00B54090"/>
    <w:rsid w:val="00B54E45"/>
    <w:rsid w:val="00B60AC0"/>
    <w:rsid w:val="00B664F5"/>
    <w:rsid w:val="00B84455"/>
    <w:rsid w:val="00B85D88"/>
    <w:rsid w:val="00B903E8"/>
    <w:rsid w:val="00B9195B"/>
    <w:rsid w:val="00B93C73"/>
    <w:rsid w:val="00B96BD5"/>
    <w:rsid w:val="00B96D84"/>
    <w:rsid w:val="00BB4CE7"/>
    <w:rsid w:val="00BC0558"/>
    <w:rsid w:val="00BC0633"/>
    <w:rsid w:val="00BC0B00"/>
    <w:rsid w:val="00BC75C4"/>
    <w:rsid w:val="00BE6F86"/>
    <w:rsid w:val="00BE71D6"/>
    <w:rsid w:val="00BF2084"/>
    <w:rsid w:val="00BF512C"/>
    <w:rsid w:val="00BF648A"/>
    <w:rsid w:val="00C0326A"/>
    <w:rsid w:val="00C056AA"/>
    <w:rsid w:val="00C300E6"/>
    <w:rsid w:val="00C34914"/>
    <w:rsid w:val="00C410D7"/>
    <w:rsid w:val="00C41568"/>
    <w:rsid w:val="00C51981"/>
    <w:rsid w:val="00C54577"/>
    <w:rsid w:val="00C6407D"/>
    <w:rsid w:val="00C72A20"/>
    <w:rsid w:val="00C83AFC"/>
    <w:rsid w:val="00C86AC3"/>
    <w:rsid w:val="00CA2F07"/>
    <w:rsid w:val="00CA3ED8"/>
    <w:rsid w:val="00CA69AB"/>
    <w:rsid w:val="00CB5BF7"/>
    <w:rsid w:val="00CC7872"/>
    <w:rsid w:val="00CC78BF"/>
    <w:rsid w:val="00CD055E"/>
    <w:rsid w:val="00CE0CB9"/>
    <w:rsid w:val="00CE5E2B"/>
    <w:rsid w:val="00CE64DD"/>
    <w:rsid w:val="00CF7192"/>
    <w:rsid w:val="00D07942"/>
    <w:rsid w:val="00D10F6E"/>
    <w:rsid w:val="00D27B7D"/>
    <w:rsid w:val="00D346C8"/>
    <w:rsid w:val="00D34AFB"/>
    <w:rsid w:val="00D410E8"/>
    <w:rsid w:val="00D42DE9"/>
    <w:rsid w:val="00D47144"/>
    <w:rsid w:val="00D5376B"/>
    <w:rsid w:val="00D9502D"/>
    <w:rsid w:val="00DA15D4"/>
    <w:rsid w:val="00DA407E"/>
    <w:rsid w:val="00DB09CE"/>
    <w:rsid w:val="00DB5D0E"/>
    <w:rsid w:val="00DB5F5A"/>
    <w:rsid w:val="00DC3A40"/>
    <w:rsid w:val="00DC43E6"/>
    <w:rsid w:val="00DC59F0"/>
    <w:rsid w:val="00DD08BD"/>
    <w:rsid w:val="00DD3835"/>
    <w:rsid w:val="00DE3720"/>
    <w:rsid w:val="00DE37C2"/>
    <w:rsid w:val="00DF2ADF"/>
    <w:rsid w:val="00E11679"/>
    <w:rsid w:val="00E20AF6"/>
    <w:rsid w:val="00E25058"/>
    <w:rsid w:val="00E26C6E"/>
    <w:rsid w:val="00E26D7E"/>
    <w:rsid w:val="00E317BD"/>
    <w:rsid w:val="00E34C74"/>
    <w:rsid w:val="00E36317"/>
    <w:rsid w:val="00E44CD2"/>
    <w:rsid w:val="00E54036"/>
    <w:rsid w:val="00E55253"/>
    <w:rsid w:val="00E6247F"/>
    <w:rsid w:val="00E71DAF"/>
    <w:rsid w:val="00E7615F"/>
    <w:rsid w:val="00E90F29"/>
    <w:rsid w:val="00E95AFF"/>
    <w:rsid w:val="00EA18C6"/>
    <w:rsid w:val="00EA5112"/>
    <w:rsid w:val="00EA5423"/>
    <w:rsid w:val="00EA6694"/>
    <w:rsid w:val="00EA7AF9"/>
    <w:rsid w:val="00EB09DF"/>
    <w:rsid w:val="00EB2173"/>
    <w:rsid w:val="00EC2F4D"/>
    <w:rsid w:val="00EC5FDD"/>
    <w:rsid w:val="00ED0C6E"/>
    <w:rsid w:val="00ED1C9B"/>
    <w:rsid w:val="00EE2288"/>
    <w:rsid w:val="00EE4CA9"/>
    <w:rsid w:val="00EE6E31"/>
    <w:rsid w:val="00F0282A"/>
    <w:rsid w:val="00F02FCE"/>
    <w:rsid w:val="00F20B6E"/>
    <w:rsid w:val="00F227AF"/>
    <w:rsid w:val="00F230D9"/>
    <w:rsid w:val="00F4009C"/>
    <w:rsid w:val="00F4404B"/>
    <w:rsid w:val="00F528EE"/>
    <w:rsid w:val="00F529A9"/>
    <w:rsid w:val="00F52F6D"/>
    <w:rsid w:val="00F62E81"/>
    <w:rsid w:val="00F67E83"/>
    <w:rsid w:val="00F706A7"/>
    <w:rsid w:val="00F713C1"/>
    <w:rsid w:val="00F75427"/>
    <w:rsid w:val="00F75ACA"/>
    <w:rsid w:val="00F75DF9"/>
    <w:rsid w:val="00F75F9A"/>
    <w:rsid w:val="00F76658"/>
    <w:rsid w:val="00F774B6"/>
    <w:rsid w:val="00F85CFD"/>
    <w:rsid w:val="00F86D7B"/>
    <w:rsid w:val="00F87CBC"/>
    <w:rsid w:val="00FA3617"/>
    <w:rsid w:val="00FB0E93"/>
    <w:rsid w:val="00FB6DA4"/>
    <w:rsid w:val="00FC4FB2"/>
    <w:rsid w:val="00FD1376"/>
    <w:rsid w:val="00FE2848"/>
    <w:rsid w:val="00FE7E19"/>
    <w:rsid w:val="00FF25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06A6"/>
    <w:pPr>
      <w:suppressAutoHyphens/>
    </w:pPr>
    <w:rPr>
      <w:rFonts w:ascii="Arial" w:hAnsi="Arial"/>
      <w:lang w:eastAsia="ar-SA"/>
    </w:rPr>
  </w:style>
  <w:style w:type="paragraph" w:styleId="Nagwek1">
    <w:name w:val="heading 1"/>
    <w:basedOn w:val="Normalny"/>
    <w:next w:val="Normalny"/>
    <w:qFormat/>
    <w:rsid w:val="009806A6"/>
    <w:pPr>
      <w:keepNext/>
      <w:numPr>
        <w:numId w:val="1"/>
      </w:numPr>
      <w:spacing w:before="240" w:after="60"/>
      <w:outlineLvl w:val="0"/>
    </w:pPr>
    <w:rPr>
      <w:b/>
      <w:kern w:val="1"/>
      <w:sz w:val="28"/>
    </w:rPr>
  </w:style>
  <w:style w:type="paragraph" w:styleId="Nagwek2">
    <w:name w:val="heading 2"/>
    <w:basedOn w:val="Normalny"/>
    <w:next w:val="Normalny"/>
    <w:link w:val="Nagwek2Znak"/>
    <w:qFormat/>
    <w:rsid w:val="001D4DBD"/>
    <w:pPr>
      <w:keepNext/>
      <w:numPr>
        <w:ilvl w:val="1"/>
        <w:numId w:val="1"/>
      </w:numPr>
      <w:spacing w:before="240" w:after="60"/>
      <w:outlineLvl w:val="1"/>
    </w:pPr>
    <w:rPr>
      <w:b/>
      <w:i/>
    </w:rPr>
  </w:style>
  <w:style w:type="paragraph" w:styleId="Nagwek3">
    <w:name w:val="heading 3"/>
    <w:basedOn w:val="Normalny"/>
    <w:next w:val="Normalny"/>
    <w:qFormat/>
    <w:rsid w:val="009806A6"/>
    <w:pPr>
      <w:keepNext/>
      <w:numPr>
        <w:ilvl w:val="2"/>
        <w:numId w:val="1"/>
      </w:numPr>
      <w:outlineLvl w:val="2"/>
    </w:pPr>
    <w:rPr>
      <w:b/>
    </w:rPr>
  </w:style>
  <w:style w:type="paragraph" w:styleId="Nagwek4">
    <w:name w:val="heading 4"/>
    <w:aliases w:val="Nagłówek 4 Znak"/>
    <w:basedOn w:val="Normalny"/>
    <w:next w:val="Normalny"/>
    <w:link w:val="Nagwek4Znak1"/>
    <w:qFormat/>
    <w:rsid w:val="009806A6"/>
    <w:pPr>
      <w:keepNext/>
      <w:numPr>
        <w:ilvl w:val="3"/>
        <w:numId w:val="1"/>
      </w:numPr>
      <w:spacing w:before="240" w:after="60"/>
      <w:outlineLvl w:val="3"/>
    </w:pPr>
    <w:rPr>
      <w:b/>
      <w:i/>
      <w:sz w:val="24"/>
    </w:rPr>
  </w:style>
  <w:style w:type="paragraph" w:styleId="Nagwek5">
    <w:name w:val="heading 5"/>
    <w:basedOn w:val="Normalny"/>
    <w:next w:val="Normalny"/>
    <w:qFormat/>
    <w:rsid w:val="009806A6"/>
    <w:pPr>
      <w:numPr>
        <w:ilvl w:val="4"/>
        <w:numId w:val="1"/>
      </w:numPr>
      <w:spacing w:before="240" w:after="60"/>
      <w:outlineLvl w:val="4"/>
    </w:pPr>
    <w:rPr>
      <w:sz w:val="22"/>
    </w:rPr>
  </w:style>
  <w:style w:type="paragraph" w:styleId="Nagwek6">
    <w:name w:val="heading 6"/>
    <w:basedOn w:val="Normalny"/>
    <w:next w:val="Normalny"/>
    <w:qFormat/>
    <w:rsid w:val="009806A6"/>
    <w:pPr>
      <w:numPr>
        <w:ilvl w:val="5"/>
        <w:numId w:val="1"/>
      </w:numPr>
      <w:spacing w:before="240" w:after="60"/>
      <w:outlineLvl w:val="5"/>
    </w:pPr>
    <w:rPr>
      <w:i/>
      <w:sz w:val="22"/>
    </w:rPr>
  </w:style>
  <w:style w:type="paragraph" w:styleId="Nagwek7">
    <w:name w:val="heading 7"/>
    <w:basedOn w:val="Normalny"/>
    <w:next w:val="Normalny"/>
    <w:qFormat/>
    <w:rsid w:val="009806A6"/>
    <w:pPr>
      <w:keepNext/>
      <w:numPr>
        <w:ilvl w:val="6"/>
        <w:numId w:val="1"/>
      </w:numPr>
      <w:jc w:val="both"/>
      <w:outlineLvl w:val="6"/>
    </w:pPr>
    <w:rPr>
      <w:b/>
      <w:bCs/>
      <w:sz w:val="24"/>
    </w:rPr>
  </w:style>
  <w:style w:type="paragraph" w:styleId="Nagwek8">
    <w:name w:val="heading 8"/>
    <w:basedOn w:val="Normalny"/>
    <w:next w:val="Normalny"/>
    <w:qFormat/>
    <w:rsid w:val="009806A6"/>
    <w:pPr>
      <w:keepNext/>
      <w:numPr>
        <w:ilvl w:val="7"/>
        <w:numId w:val="1"/>
      </w:numPr>
      <w:tabs>
        <w:tab w:val="left" w:pos="1985"/>
      </w:tabs>
      <w:jc w:val="both"/>
      <w:outlineLvl w:val="7"/>
    </w:pPr>
    <w:rPr>
      <w:sz w:val="24"/>
    </w:rPr>
  </w:style>
  <w:style w:type="paragraph" w:styleId="Nagwek9">
    <w:name w:val="heading 9"/>
    <w:basedOn w:val="Normalny"/>
    <w:next w:val="Normalny"/>
    <w:qFormat/>
    <w:rsid w:val="009806A6"/>
    <w:pPr>
      <w:keepNext/>
      <w:numPr>
        <w:ilvl w:val="8"/>
        <w:numId w:val="1"/>
      </w:numP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D4DBD"/>
    <w:rPr>
      <w:rFonts w:ascii="Arial" w:hAnsi="Arial"/>
      <w:b/>
      <w:i/>
      <w:lang w:eastAsia="ar-SA"/>
    </w:rPr>
  </w:style>
  <w:style w:type="character" w:customStyle="1" w:styleId="Nagwek4Znak1">
    <w:name w:val="Nagłówek 4 Znak1"/>
    <w:aliases w:val="Nagłówek 4 Znak Znak"/>
    <w:basedOn w:val="Domylnaczcionkaakapitu"/>
    <w:link w:val="Nagwek4"/>
    <w:rsid w:val="006D0FC6"/>
    <w:rPr>
      <w:rFonts w:ascii="Arial" w:hAnsi="Arial"/>
      <w:b/>
      <w:i/>
      <w:sz w:val="24"/>
      <w:lang w:eastAsia="ar-SA"/>
    </w:rPr>
  </w:style>
  <w:style w:type="character" w:customStyle="1" w:styleId="WW8Num1z0">
    <w:name w:val="WW8Num1z0"/>
    <w:rsid w:val="009806A6"/>
    <w:rPr>
      <w:rFonts w:ascii="Symbol" w:hAnsi="Symbol"/>
    </w:rPr>
  </w:style>
  <w:style w:type="character" w:customStyle="1" w:styleId="WW8Num2z0">
    <w:name w:val="WW8Num2z0"/>
    <w:rsid w:val="009806A6"/>
    <w:rPr>
      <w:rFonts w:ascii="Symbol" w:hAnsi="Symbol"/>
    </w:rPr>
  </w:style>
  <w:style w:type="character" w:customStyle="1" w:styleId="WW8Num6z0">
    <w:name w:val="WW8Num6z0"/>
    <w:rsid w:val="009806A6"/>
    <w:rPr>
      <w:rFonts w:ascii="Times New Roman" w:hAnsi="Times New Roman"/>
    </w:rPr>
  </w:style>
  <w:style w:type="character" w:customStyle="1" w:styleId="WW8Num9z0">
    <w:name w:val="WW8Num9z0"/>
    <w:rsid w:val="009806A6"/>
    <w:rPr>
      <w:rFonts w:ascii="Symbol" w:hAnsi="Symbol"/>
    </w:rPr>
  </w:style>
  <w:style w:type="character" w:customStyle="1" w:styleId="WW8Num9z1">
    <w:name w:val="WW8Num9z1"/>
    <w:rsid w:val="009806A6"/>
    <w:rPr>
      <w:rFonts w:ascii="Courier New" w:hAnsi="Courier New"/>
    </w:rPr>
  </w:style>
  <w:style w:type="character" w:customStyle="1" w:styleId="WW8Num9z2">
    <w:name w:val="WW8Num9z2"/>
    <w:rsid w:val="009806A6"/>
    <w:rPr>
      <w:rFonts w:ascii="Wingdings" w:hAnsi="Wingdings"/>
    </w:rPr>
  </w:style>
  <w:style w:type="character" w:customStyle="1" w:styleId="WW8Num10z0">
    <w:name w:val="WW8Num10z0"/>
    <w:rsid w:val="009806A6"/>
    <w:rPr>
      <w:rFonts w:ascii="Wingdings" w:hAnsi="Wingdings"/>
    </w:rPr>
  </w:style>
  <w:style w:type="character" w:customStyle="1" w:styleId="WW8Num11z0">
    <w:name w:val="WW8Num11z0"/>
    <w:rsid w:val="009806A6"/>
    <w:rPr>
      <w:rFonts w:ascii="Symbol" w:hAnsi="Symbol"/>
    </w:rPr>
  </w:style>
  <w:style w:type="character" w:customStyle="1" w:styleId="WW8Num13z0">
    <w:name w:val="WW8Num13z0"/>
    <w:rsid w:val="009806A6"/>
    <w:rPr>
      <w:rFonts w:ascii="Times New Roman" w:eastAsia="Times New Roman" w:hAnsi="Times New Roman" w:cs="Times New Roman"/>
    </w:rPr>
  </w:style>
  <w:style w:type="character" w:customStyle="1" w:styleId="WW8Num13z1">
    <w:name w:val="WW8Num13z1"/>
    <w:rsid w:val="009806A6"/>
    <w:rPr>
      <w:rFonts w:ascii="Courier New" w:hAnsi="Courier New"/>
    </w:rPr>
  </w:style>
  <w:style w:type="character" w:customStyle="1" w:styleId="WW8Num13z2">
    <w:name w:val="WW8Num13z2"/>
    <w:rsid w:val="009806A6"/>
    <w:rPr>
      <w:rFonts w:ascii="Wingdings" w:hAnsi="Wingdings"/>
    </w:rPr>
  </w:style>
  <w:style w:type="character" w:customStyle="1" w:styleId="WW8Num13z3">
    <w:name w:val="WW8Num13z3"/>
    <w:rsid w:val="009806A6"/>
    <w:rPr>
      <w:rFonts w:ascii="Symbol" w:hAnsi="Symbol"/>
    </w:rPr>
  </w:style>
  <w:style w:type="character" w:customStyle="1" w:styleId="WW8Num15z0">
    <w:name w:val="WW8Num15z0"/>
    <w:rsid w:val="009806A6"/>
    <w:rPr>
      <w:rFonts w:ascii="Symbol" w:hAnsi="Symbol"/>
    </w:rPr>
  </w:style>
  <w:style w:type="character" w:customStyle="1" w:styleId="WW8Num15z1">
    <w:name w:val="WW8Num15z1"/>
    <w:rsid w:val="009806A6"/>
    <w:rPr>
      <w:rFonts w:ascii="Courier New" w:hAnsi="Courier New"/>
    </w:rPr>
  </w:style>
  <w:style w:type="character" w:customStyle="1" w:styleId="WW8Num15z2">
    <w:name w:val="WW8Num15z2"/>
    <w:rsid w:val="009806A6"/>
    <w:rPr>
      <w:rFonts w:ascii="Wingdings" w:hAnsi="Wingdings"/>
    </w:rPr>
  </w:style>
  <w:style w:type="character" w:customStyle="1" w:styleId="WW8Num18z0">
    <w:name w:val="WW8Num18z0"/>
    <w:rsid w:val="009806A6"/>
    <w:rPr>
      <w:rFonts w:ascii="Symbol" w:hAnsi="Symbol"/>
    </w:rPr>
  </w:style>
  <w:style w:type="character" w:customStyle="1" w:styleId="WW8Num19z0">
    <w:name w:val="WW8Num19z0"/>
    <w:rsid w:val="009806A6"/>
    <w:rPr>
      <w:rFonts w:ascii="Times New Roman" w:eastAsia="Times New Roman" w:hAnsi="Times New Roman" w:cs="Times New Roman"/>
    </w:rPr>
  </w:style>
  <w:style w:type="character" w:customStyle="1" w:styleId="WW8Num19z1">
    <w:name w:val="WW8Num19z1"/>
    <w:rsid w:val="009806A6"/>
    <w:rPr>
      <w:rFonts w:ascii="Courier New" w:hAnsi="Courier New"/>
    </w:rPr>
  </w:style>
  <w:style w:type="character" w:customStyle="1" w:styleId="WW8Num19z2">
    <w:name w:val="WW8Num19z2"/>
    <w:rsid w:val="009806A6"/>
    <w:rPr>
      <w:rFonts w:ascii="Wingdings" w:hAnsi="Wingdings"/>
    </w:rPr>
  </w:style>
  <w:style w:type="character" w:customStyle="1" w:styleId="WW8Num19z3">
    <w:name w:val="WW8Num19z3"/>
    <w:rsid w:val="009806A6"/>
    <w:rPr>
      <w:rFonts w:ascii="Symbol" w:hAnsi="Symbol"/>
    </w:rPr>
  </w:style>
  <w:style w:type="character" w:customStyle="1" w:styleId="WW8Num25z0">
    <w:name w:val="WW8Num25z0"/>
    <w:rsid w:val="009806A6"/>
    <w:rPr>
      <w:rFonts w:ascii="Times New Roman" w:eastAsia="Times New Roman" w:hAnsi="Times New Roman" w:cs="Times New Roman"/>
    </w:rPr>
  </w:style>
  <w:style w:type="character" w:customStyle="1" w:styleId="WW8Num25z1">
    <w:name w:val="WW8Num25z1"/>
    <w:rsid w:val="009806A6"/>
    <w:rPr>
      <w:rFonts w:ascii="Courier New" w:hAnsi="Courier New"/>
    </w:rPr>
  </w:style>
  <w:style w:type="character" w:customStyle="1" w:styleId="WW8Num25z2">
    <w:name w:val="WW8Num25z2"/>
    <w:rsid w:val="009806A6"/>
    <w:rPr>
      <w:rFonts w:ascii="Wingdings" w:hAnsi="Wingdings"/>
    </w:rPr>
  </w:style>
  <w:style w:type="character" w:customStyle="1" w:styleId="WW8Num25z3">
    <w:name w:val="WW8Num25z3"/>
    <w:rsid w:val="009806A6"/>
    <w:rPr>
      <w:rFonts w:ascii="Symbol" w:hAnsi="Symbol"/>
    </w:rPr>
  </w:style>
  <w:style w:type="character" w:customStyle="1" w:styleId="WW8Num26z0">
    <w:name w:val="WW8Num26z0"/>
    <w:rsid w:val="009806A6"/>
    <w:rPr>
      <w:rFonts w:ascii="Symbol" w:hAnsi="Symbol"/>
    </w:rPr>
  </w:style>
  <w:style w:type="character" w:customStyle="1" w:styleId="WW8Num26z1">
    <w:name w:val="WW8Num26z1"/>
    <w:rsid w:val="009806A6"/>
    <w:rPr>
      <w:rFonts w:ascii="Courier New" w:hAnsi="Courier New"/>
    </w:rPr>
  </w:style>
  <w:style w:type="character" w:customStyle="1" w:styleId="WW8Num26z2">
    <w:name w:val="WW8Num26z2"/>
    <w:rsid w:val="009806A6"/>
    <w:rPr>
      <w:rFonts w:ascii="Wingdings" w:hAnsi="Wingdings"/>
    </w:rPr>
  </w:style>
  <w:style w:type="character" w:customStyle="1" w:styleId="WW8Num38z0">
    <w:name w:val="WW8Num38z0"/>
    <w:rsid w:val="009806A6"/>
    <w:rPr>
      <w:rFonts w:ascii="Symbol" w:hAnsi="Symbol"/>
    </w:rPr>
  </w:style>
  <w:style w:type="character" w:customStyle="1" w:styleId="WW8Num38z1">
    <w:name w:val="WW8Num38z1"/>
    <w:rsid w:val="009806A6"/>
    <w:rPr>
      <w:rFonts w:ascii="Courier New" w:hAnsi="Courier New"/>
    </w:rPr>
  </w:style>
  <w:style w:type="character" w:customStyle="1" w:styleId="WW8Num38z2">
    <w:name w:val="WW8Num38z2"/>
    <w:rsid w:val="009806A6"/>
    <w:rPr>
      <w:rFonts w:ascii="Wingdings" w:hAnsi="Wingdings"/>
    </w:rPr>
  </w:style>
  <w:style w:type="character" w:customStyle="1" w:styleId="WW8Num39z0">
    <w:name w:val="WW8Num39z0"/>
    <w:rsid w:val="009806A6"/>
    <w:rPr>
      <w:rFonts w:ascii="Times New Roman" w:eastAsia="Times New Roman" w:hAnsi="Times New Roman" w:cs="Times New Roman"/>
    </w:rPr>
  </w:style>
  <w:style w:type="character" w:customStyle="1" w:styleId="WW8Num39z1">
    <w:name w:val="WW8Num39z1"/>
    <w:rsid w:val="009806A6"/>
    <w:rPr>
      <w:rFonts w:ascii="Courier New" w:hAnsi="Courier New"/>
    </w:rPr>
  </w:style>
  <w:style w:type="character" w:customStyle="1" w:styleId="WW8Num39z2">
    <w:name w:val="WW8Num39z2"/>
    <w:rsid w:val="009806A6"/>
    <w:rPr>
      <w:rFonts w:ascii="Wingdings" w:hAnsi="Wingdings"/>
    </w:rPr>
  </w:style>
  <w:style w:type="character" w:customStyle="1" w:styleId="WW8Num39z3">
    <w:name w:val="WW8Num39z3"/>
    <w:rsid w:val="009806A6"/>
    <w:rPr>
      <w:rFonts w:ascii="Symbol" w:hAnsi="Symbol"/>
    </w:rPr>
  </w:style>
  <w:style w:type="character" w:customStyle="1" w:styleId="WW8Num40z0">
    <w:name w:val="WW8Num40z0"/>
    <w:rsid w:val="009806A6"/>
    <w:rPr>
      <w:rFonts w:ascii="Times New Roman" w:eastAsia="Times New Roman" w:hAnsi="Times New Roman" w:cs="Times New Roman"/>
    </w:rPr>
  </w:style>
  <w:style w:type="character" w:customStyle="1" w:styleId="WW8Num40z1">
    <w:name w:val="WW8Num40z1"/>
    <w:rsid w:val="009806A6"/>
    <w:rPr>
      <w:rFonts w:ascii="Courier New" w:hAnsi="Courier New"/>
    </w:rPr>
  </w:style>
  <w:style w:type="character" w:customStyle="1" w:styleId="WW8Num40z2">
    <w:name w:val="WW8Num40z2"/>
    <w:rsid w:val="009806A6"/>
    <w:rPr>
      <w:rFonts w:ascii="Wingdings" w:hAnsi="Wingdings"/>
    </w:rPr>
  </w:style>
  <w:style w:type="character" w:customStyle="1" w:styleId="WW8Num40z3">
    <w:name w:val="WW8Num40z3"/>
    <w:rsid w:val="009806A6"/>
    <w:rPr>
      <w:rFonts w:ascii="Symbol" w:hAnsi="Symbol"/>
    </w:rPr>
  </w:style>
  <w:style w:type="character" w:customStyle="1" w:styleId="WW8Num42z0">
    <w:name w:val="WW8Num42z0"/>
    <w:rsid w:val="009806A6"/>
    <w:rPr>
      <w:rFonts w:ascii="Times New Roman" w:eastAsia="Times New Roman" w:hAnsi="Times New Roman" w:cs="Times New Roman"/>
    </w:rPr>
  </w:style>
  <w:style w:type="character" w:customStyle="1" w:styleId="WW8Num42z1">
    <w:name w:val="WW8Num42z1"/>
    <w:rsid w:val="009806A6"/>
    <w:rPr>
      <w:rFonts w:ascii="Courier New" w:hAnsi="Courier New"/>
    </w:rPr>
  </w:style>
  <w:style w:type="character" w:customStyle="1" w:styleId="WW8Num42z2">
    <w:name w:val="WW8Num42z2"/>
    <w:rsid w:val="009806A6"/>
    <w:rPr>
      <w:rFonts w:ascii="Wingdings" w:hAnsi="Wingdings"/>
    </w:rPr>
  </w:style>
  <w:style w:type="character" w:customStyle="1" w:styleId="WW8Num42z3">
    <w:name w:val="WW8Num42z3"/>
    <w:rsid w:val="009806A6"/>
    <w:rPr>
      <w:rFonts w:ascii="Symbol" w:hAnsi="Symbol"/>
      <w:sz w:val="18"/>
    </w:rPr>
  </w:style>
  <w:style w:type="character" w:customStyle="1" w:styleId="WW8Num49z0">
    <w:name w:val="WW8Num49z0"/>
    <w:rsid w:val="009806A6"/>
    <w:rPr>
      <w:rFonts w:ascii="Symbol" w:hAnsi="Symbol"/>
    </w:rPr>
  </w:style>
  <w:style w:type="character" w:customStyle="1" w:styleId="WW8Num49z1">
    <w:name w:val="WW8Num49z1"/>
    <w:rsid w:val="009806A6"/>
    <w:rPr>
      <w:rFonts w:ascii="Courier New" w:hAnsi="Courier New"/>
    </w:rPr>
  </w:style>
  <w:style w:type="character" w:customStyle="1" w:styleId="WW8Num49z2">
    <w:name w:val="WW8Num49z2"/>
    <w:rsid w:val="009806A6"/>
    <w:rPr>
      <w:rFonts w:ascii="Wingdings" w:hAnsi="Wingdings"/>
    </w:rPr>
  </w:style>
  <w:style w:type="character" w:customStyle="1" w:styleId="WW8Num50z0">
    <w:name w:val="WW8Num50z0"/>
    <w:rsid w:val="009806A6"/>
    <w:rPr>
      <w:rFonts w:ascii="Symbol" w:hAnsi="Symbol"/>
    </w:rPr>
  </w:style>
  <w:style w:type="character" w:customStyle="1" w:styleId="WW8Num53z0">
    <w:name w:val="WW8Num53z0"/>
    <w:rsid w:val="009806A6"/>
    <w:rPr>
      <w:rFonts w:ascii="Times New Roman" w:eastAsia="Times New Roman" w:hAnsi="Times New Roman" w:cs="Times New Roman"/>
    </w:rPr>
  </w:style>
  <w:style w:type="character" w:customStyle="1" w:styleId="WW8Num53z1">
    <w:name w:val="WW8Num53z1"/>
    <w:rsid w:val="009806A6"/>
    <w:rPr>
      <w:rFonts w:ascii="Courier New" w:hAnsi="Courier New"/>
    </w:rPr>
  </w:style>
  <w:style w:type="character" w:customStyle="1" w:styleId="WW8Num53z2">
    <w:name w:val="WW8Num53z2"/>
    <w:rsid w:val="009806A6"/>
    <w:rPr>
      <w:rFonts w:ascii="Wingdings" w:hAnsi="Wingdings"/>
    </w:rPr>
  </w:style>
  <w:style w:type="character" w:customStyle="1" w:styleId="WW8Num53z3">
    <w:name w:val="WW8Num53z3"/>
    <w:rsid w:val="009806A6"/>
    <w:rPr>
      <w:rFonts w:ascii="Symbol" w:hAnsi="Symbol"/>
    </w:rPr>
  </w:style>
  <w:style w:type="character" w:customStyle="1" w:styleId="WW8Num57z0">
    <w:name w:val="WW8Num57z0"/>
    <w:rsid w:val="009806A6"/>
    <w:rPr>
      <w:rFonts w:ascii="Times New Roman" w:hAnsi="Times New Roman"/>
      <w:b w:val="0"/>
    </w:rPr>
  </w:style>
  <w:style w:type="character" w:customStyle="1" w:styleId="WW8Num60z1">
    <w:name w:val="WW8Num60z1"/>
    <w:rsid w:val="009806A6"/>
    <w:rPr>
      <w:rFonts w:ascii="Times New Roman" w:eastAsia="Times New Roman" w:hAnsi="Times New Roman" w:cs="Times New Roman"/>
    </w:rPr>
  </w:style>
  <w:style w:type="character" w:customStyle="1" w:styleId="WW8Num60z2">
    <w:name w:val="WW8Num60z2"/>
    <w:rsid w:val="009806A6"/>
    <w:rPr>
      <w:rFonts w:ascii="Symbol" w:hAnsi="Symbol"/>
    </w:rPr>
  </w:style>
  <w:style w:type="character" w:customStyle="1" w:styleId="WW8Num69z0">
    <w:name w:val="WW8Num69z0"/>
    <w:rsid w:val="009806A6"/>
    <w:rPr>
      <w:rFonts w:ascii="Symbol" w:hAnsi="Symbol"/>
    </w:rPr>
  </w:style>
  <w:style w:type="character" w:customStyle="1" w:styleId="WW8Num69z1">
    <w:name w:val="WW8Num69z1"/>
    <w:rsid w:val="009806A6"/>
    <w:rPr>
      <w:rFonts w:ascii="Courier New" w:hAnsi="Courier New"/>
    </w:rPr>
  </w:style>
  <w:style w:type="character" w:customStyle="1" w:styleId="WW8Num69z2">
    <w:name w:val="WW8Num69z2"/>
    <w:rsid w:val="009806A6"/>
    <w:rPr>
      <w:rFonts w:ascii="Wingdings" w:hAnsi="Wingdings"/>
    </w:rPr>
  </w:style>
  <w:style w:type="character" w:customStyle="1" w:styleId="WW8Num79z0">
    <w:name w:val="WW8Num79z0"/>
    <w:rsid w:val="009806A6"/>
    <w:rPr>
      <w:rFonts w:ascii="Symbol" w:hAnsi="Symbol"/>
    </w:rPr>
  </w:style>
  <w:style w:type="character" w:customStyle="1" w:styleId="WW8Num83z0">
    <w:name w:val="WW8Num83z0"/>
    <w:rsid w:val="009806A6"/>
    <w:rPr>
      <w:rFonts w:ascii="Times New Roman" w:hAnsi="Times New Roman"/>
    </w:rPr>
  </w:style>
  <w:style w:type="character" w:customStyle="1" w:styleId="WW8Num88z0">
    <w:name w:val="WW8Num88z0"/>
    <w:rsid w:val="009806A6"/>
    <w:rPr>
      <w:rFonts w:ascii="Symbol" w:hAnsi="Symbol"/>
    </w:rPr>
  </w:style>
  <w:style w:type="character" w:customStyle="1" w:styleId="WW8Num92z0">
    <w:name w:val="WW8Num92z0"/>
    <w:rsid w:val="009806A6"/>
    <w:rPr>
      <w:rFonts w:ascii="Times New Roman" w:eastAsia="Times New Roman" w:hAnsi="Times New Roman" w:cs="Times New Roman"/>
    </w:rPr>
  </w:style>
  <w:style w:type="character" w:customStyle="1" w:styleId="WW8Num92z1">
    <w:name w:val="WW8Num92z1"/>
    <w:rsid w:val="009806A6"/>
    <w:rPr>
      <w:rFonts w:ascii="Courier New" w:hAnsi="Courier New"/>
    </w:rPr>
  </w:style>
  <w:style w:type="character" w:customStyle="1" w:styleId="WW8Num92z2">
    <w:name w:val="WW8Num92z2"/>
    <w:rsid w:val="009806A6"/>
    <w:rPr>
      <w:rFonts w:ascii="Wingdings" w:hAnsi="Wingdings"/>
    </w:rPr>
  </w:style>
  <w:style w:type="character" w:customStyle="1" w:styleId="WW8Num92z3">
    <w:name w:val="WW8Num92z3"/>
    <w:rsid w:val="009806A6"/>
    <w:rPr>
      <w:rFonts w:ascii="Symbol" w:hAnsi="Symbol"/>
    </w:rPr>
  </w:style>
  <w:style w:type="character" w:customStyle="1" w:styleId="WW8Num94z0">
    <w:name w:val="WW8Num94z0"/>
    <w:rsid w:val="009806A6"/>
    <w:rPr>
      <w:b w:val="0"/>
    </w:rPr>
  </w:style>
  <w:style w:type="character" w:customStyle="1" w:styleId="WW8Num97z0">
    <w:name w:val="WW8Num97z0"/>
    <w:rsid w:val="009806A6"/>
    <w:rPr>
      <w:rFonts w:ascii="Symbol" w:hAnsi="Symbol"/>
    </w:rPr>
  </w:style>
  <w:style w:type="character" w:customStyle="1" w:styleId="WW8Num97z1">
    <w:name w:val="WW8Num97z1"/>
    <w:rsid w:val="009806A6"/>
    <w:rPr>
      <w:rFonts w:ascii="Times New Roman" w:eastAsia="Times New Roman" w:hAnsi="Times New Roman" w:cs="Times New Roman"/>
    </w:rPr>
  </w:style>
  <w:style w:type="character" w:customStyle="1" w:styleId="WW8Num97z2">
    <w:name w:val="WW8Num97z2"/>
    <w:rsid w:val="009806A6"/>
    <w:rPr>
      <w:rFonts w:ascii="Wingdings" w:hAnsi="Wingdings"/>
    </w:rPr>
  </w:style>
  <w:style w:type="character" w:customStyle="1" w:styleId="WW8Num97z4">
    <w:name w:val="WW8Num97z4"/>
    <w:rsid w:val="009806A6"/>
    <w:rPr>
      <w:rFonts w:ascii="Courier New" w:hAnsi="Courier New"/>
    </w:rPr>
  </w:style>
  <w:style w:type="character" w:customStyle="1" w:styleId="WW8Num99z0">
    <w:name w:val="WW8Num99z0"/>
    <w:rsid w:val="009806A6"/>
    <w:rPr>
      <w:b w:val="0"/>
      <w:color w:val="auto"/>
      <w:u w:val="none"/>
    </w:rPr>
  </w:style>
  <w:style w:type="character" w:customStyle="1" w:styleId="WW8NumSt20z0">
    <w:name w:val="WW8NumSt20z0"/>
    <w:rsid w:val="009806A6"/>
    <w:rPr>
      <w:rFonts w:ascii="Symbol" w:hAnsi="Symbol"/>
    </w:rPr>
  </w:style>
  <w:style w:type="character" w:customStyle="1" w:styleId="WW-Domylnaczcionkaakapitu">
    <w:name w:val="WW-Domyślna czcionka akapitu"/>
    <w:rsid w:val="009806A6"/>
  </w:style>
  <w:style w:type="character" w:styleId="Numerstrony">
    <w:name w:val="page number"/>
    <w:basedOn w:val="WW-Domylnaczcionkaakapitu"/>
    <w:rsid w:val="009806A6"/>
  </w:style>
  <w:style w:type="character" w:styleId="Hipercze">
    <w:name w:val="Hyperlink"/>
    <w:basedOn w:val="WW-Domylnaczcionkaakapitu"/>
    <w:uiPriority w:val="99"/>
    <w:rsid w:val="009806A6"/>
    <w:rPr>
      <w:color w:val="0000FF"/>
      <w:u w:val="single"/>
    </w:rPr>
  </w:style>
  <w:style w:type="character" w:styleId="UyteHipercze">
    <w:name w:val="FollowedHyperlink"/>
    <w:basedOn w:val="WW-Domylnaczcionkaakapitu"/>
    <w:uiPriority w:val="99"/>
    <w:rsid w:val="009806A6"/>
    <w:rPr>
      <w:color w:val="800080"/>
      <w:u w:val="single"/>
    </w:rPr>
  </w:style>
  <w:style w:type="paragraph" w:styleId="Tekstpodstawowy">
    <w:name w:val="Body Text"/>
    <w:basedOn w:val="Normalny"/>
    <w:rsid w:val="009806A6"/>
    <w:rPr>
      <w:sz w:val="22"/>
    </w:rPr>
  </w:style>
  <w:style w:type="paragraph" w:styleId="Lista">
    <w:name w:val="List"/>
    <w:basedOn w:val="Normalny"/>
    <w:rsid w:val="009806A6"/>
    <w:pPr>
      <w:ind w:left="283" w:hanging="283"/>
    </w:pPr>
    <w:rPr>
      <w:sz w:val="24"/>
    </w:rPr>
  </w:style>
  <w:style w:type="paragraph" w:styleId="Podpis">
    <w:name w:val="Signature"/>
    <w:basedOn w:val="Normalny"/>
    <w:rsid w:val="009806A6"/>
    <w:pPr>
      <w:suppressLineNumbers/>
      <w:spacing w:before="120" w:after="120"/>
    </w:pPr>
    <w:rPr>
      <w:rFonts w:cs="Tahoma"/>
      <w:i/>
      <w:iCs/>
    </w:rPr>
  </w:style>
  <w:style w:type="paragraph" w:customStyle="1" w:styleId="Indeks">
    <w:name w:val="Indeks"/>
    <w:basedOn w:val="Normalny"/>
    <w:rsid w:val="009806A6"/>
    <w:pPr>
      <w:suppressLineNumbers/>
    </w:pPr>
    <w:rPr>
      <w:rFonts w:cs="Tahoma"/>
    </w:rPr>
  </w:style>
  <w:style w:type="paragraph" w:styleId="Nagwek">
    <w:name w:val="header"/>
    <w:basedOn w:val="Normalny"/>
    <w:link w:val="NagwekZnak"/>
    <w:rsid w:val="009806A6"/>
    <w:pPr>
      <w:tabs>
        <w:tab w:val="center" w:pos="4536"/>
        <w:tab w:val="right" w:pos="9072"/>
      </w:tabs>
    </w:pPr>
  </w:style>
  <w:style w:type="paragraph" w:styleId="Stopka">
    <w:name w:val="footer"/>
    <w:basedOn w:val="Normalny"/>
    <w:link w:val="StopkaZnak"/>
    <w:rsid w:val="009806A6"/>
    <w:pPr>
      <w:tabs>
        <w:tab w:val="center" w:pos="4536"/>
        <w:tab w:val="right" w:pos="9072"/>
      </w:tabs>
    </w:pPr>
  </w:style>
  <w:style w:type="character" w:customStyle="1" w:styleId="StopkaZnak">
    <w:name w:val="Stopka Znak"/>
    <w:basedOn w:val="Domylnaczcionkaakapitu"/>
    <w:link w:val="Stopka"/>
    <w:uiPriority w:val="99"/>
    <w:rsid w:val="00E55253"/>
    <w:rPr>
      <w:rFonts w:ascii="Arial" w:hAnsi="Arial"/>
      <w:lang w:eastAsia="ar-SA"/>
    </w:rPr>
  </w:style>
  <w:style w:type="paragraph" w:customStyle="1" w:styleId="WW-Listawypunktowana">
    <w:name w:val="WW-Lista wypunktowana"/>
    <w:basedOn w:val="Normalny"/>
    <w:rsid w:val="009806A6"/>
    <w:pPr>
      <w:ind w:left="283" w:hanging="283"/>
    </w:pPr>
    <w:rPr>
      <w:sz w:val="24"/>
    </w:rPr>
  </w:style>
  <w:style w:type="paragraph" w:customStyle="1" w:styleId="WW-Lista-kontynuacja">
    <w:name w:val="WW-Lista - kontynuacja"/>
    <w:basedOn w:val="Normalny"/>
    <w:rsid w:val="009806A6"/>
    <w:pPr>
      <w:spacing w:after="120"/>
      <w:ind w:left="283"/>
    </w:pPr>
    <w:rPr>
      <w:sz w:val="24"/>
    </w:rPr>
  </w:style>
  <w:style w:type="paragraph" w:customStyle="1" w:styleId="WW-Listawypunktowana2">
    <w:name w:val="WW-Lista wypunktowana 2"/>
    <w:basedOn w:val="Normalny"/>
    <w:rsid w:val="009806A6"/>
    <w:pPr>
      <w:ind w:left="566" w:hanging="283"/>
    </w:pPr>
    <w:rPr>
      <w:sz w:val="24"/>
    </w:rPr>
  </w:style>
  <w:style w:type="paragraph" w:styleId="Tekstpodstawowywcity">
    <w:name w:val="Body Text Indent"/>
    <w:basedOn w:val="Normalny"/>
    <w:rsid w:val="009806A6"/>
    <w:pPr>
      <w:spacing w:after="120"/>
      <w:ind w:left="283"/>
    </w:pPr>
    <w:rPr>
      <w:sz w:val="24"/>
    </w:rPr>
  </w:style>
  <w:style w:type="paragraph" w:styleId="Lista2">
    <w:name w:val="List 2"/>
    <w:basedOn w:val="Normalny"/>
    <w:rsid w:val="009806A6"/>
    <w:pPr>
      <w:ind w:left="566" w:hanging="283"/>
    </w:pPr>
    <w:rPr>
      <w:sz w:val="24"/>
    </w:rPr>
  </w:style>
  <w:style w:type="paragraph" w:customStyle="1" w:styleId="WW-Tekstpodstawowywcity2">
    <w:name w:val="WW-Tekst podstawowy wcięty 2"/>
    <w:basedOn w:val="Normalny"/>
    <w:rsid w:val="009806A6"/>
    <w:pPr>
      <w:ind w:left="709"/>
      <w:jc w:val="both"/>
    </w:pPr>
    <w:rPr>
      <w:sz w:val="22"/>
    </w:rPr>
  </w:style>
  <w:style w:type="paragraph" w:customStyle="1" w:styleId="WW-Tekstpodstawowywcity3">
    <w:name w:val="WW-Tekst podstawowy wcięty 3"/>
    <w:basedOn w:val="Normalny"/>
    <w:rsid w:val="009806A6"/>
    <w:pPr>
      <w:tabs>
        <w:tab w:val="left" w:pos="993"/>
        <w:tab w:val="left" w:pos="1134"/>
      </w:tabs>
      <w:ind w:left="851"/>
      <w:jc w:val="both"/>
    </w:pPr>
    <w:rPr>
      <w:sz w:val="22"/>
    </w:rPr>
  </w:style>
  <w:style w:type="paragraph" w:customStyle="1" w:styleId="WW-Tekstpodstawowy2">
    <w:name w:val="WW-Tekst podstawowy 2"/>
    <w:basedOn w:val="Normalny"/>
    <w:rsid w:val="009806A6"/>
    <w:pPr>
      <w:tabs>
        <w:tab w:val="left" w:pos="1985"/>
      </w:tabs>
      <w:jc w:val="both"/>
    </w:pPr>
    <w:rPr>
      <w:sz w:val="22"/>
    </w:rPr>
  </w:style>
  <w:style w:type="paragraph" w:customStyle="1" w:styleId="WW-Tekstpodstawowy3">
    <w:name w:val="WW-Tekst podstawowy 3"/>
    <w:basedOn w:val="Normalny"/>
    <w:rsid w:val="009806A6"/>
    <w:pPr>
      <w:tabs>
        <w:tab w:val="left" w:pos="0"/>
      </w:tabs>
      <w:jc w:val="both"/>
    </w:pPr>
    <w:rPr>
      <w:bCs/>
      <w:sz w:val="24"/>
    </w:rPr>
  </w:style>
  <w:style w:type="paragraph" w:styleId="Tekstpodstawowy3">
    <w:name w:val="Body Text 3"/>
    <w:basedOn w:val="Normalny"/>
    <w:rsid w:val="009806A6"/>
    <w:pPr>
      <w:suppressAutoHyphens w:val="0"/>
      <w:ind w:right="-290"/>
    </w:pPr>
    <w:rPr>
      <w:rFonts w:ascii="Times New Roman" w:hAnsi="Times New Roman"/>
      <w:sz w:val="24"/>
      <w:szCs w:val="24"/>
      <w:lang w:eastAsia="pl-PL"/>
    </w:rPr>
  </w:style>
  <w:style w:type="paragraph" w:styleId="Tekstpodstawowywcity2">
    <w:name w:val="Body Text Indent 2"/>
    <w:basedOn w:val="Normalny"/>
    <w:rsid w:val="009806A6"/>
    <w:pPr>
      <w:suppressAutoHyphens w:val="0"/>
      <w:ind w:left="360"/>
    </w:pPr>
    <w:rPr>
      <w:rFonts w:ascii="Times New Roman" w:hAnsi="Times New Roman"/>
      <w:b/>
      <w:bCs/>
      <w:sz w:val="24"/>
      <w:szCs w:val="24"/>
      <w:lang w:eastAsia="pl-PL"/>
    </w:rPr>
  </w:style>
  <w:style w:type="paragraph" w:styleId="Tekstpodstawowywcity3">
    <w:name w:val="Body Text Indent 3"/>
    <w:basedOn w:val="Normalny"/>
    <w:rsid w:val="009806A6"/>
    <w:pPr>
      <w:suppressAutoHyphens w:val="0"/>
      <w:ind w:left="360"/>
    </w:pPr>
    <w:rPr>
      <w:rFonts w:ascii="Times New Roman" w:hAnsi="Times New Roman"/>
      <w:sz w:val="24"/>
      <w:szCs w:val="24"/>
      <w:u w:val="single"/>
      <w:lang w:eastAsia="pl-PL"/>
    </w:rPr>
  </w:style>
  <w:style w:type="paragraph" w:styleId="Tekstpodstawowy2">
    <w:name w:val="Body Text 2"/>
    <w:basedOn w:val="Normalny"/>
    <w:rsid w:val="009806A6"/>
    <w:pPr>
      <w:suppressAutoHyphens w:val="0"/>
    </w:pPr>
    <w:rPr>
      <w:rFonts w:ascii="Times New Roman" w:hAnsi="Times New Roman"/>
      <w:sz w:val="28"/>
      <w:szCs w:val="24"/>
      <w:lang w:eastAsia="pl-PL"/>
    </w:rPr>
  </w:style>
  <w:style w:type="paragraph" w:styleId="Spistreci1">
    <w:name w:val="toc 1"/>
    <w:basedOn w:val="Normalny"/>
    <w:next w:val="Normalny"/>
    <w:autoRedefine/>
    <w:uiPriority w:val="39"/>
    <w:rsid w:val="004742AA"/>
    <w:pPr>
      <w:tabs>
        <w:tab w:val="left" w:pos="400"/>
        <w:tab w:val="right" w:leader="dot" w:pos="9000"/>
      </w:tabs>
      <w:spacing w:before="120"/>
    </w:pPr>
    <w:rPr>
      <w:rFonts w:cs="Arial"/>
      <w:bCs/>
      <w:caps/>
      <w:noProof/>
    </w:rPr>
  </w:style>
  <w:style w:type="paragraph" w:styleId="Spistreci2">
    <w:name w:val="toc 2"/>
    <w:basedOn w:val="Normalny"/>
    <w:next w:val="Normalny"/>
    <w:autoRedefine/>
    <w:uiPriority w:val="39"/>
    <w:rsid w:val="003240D8"/>
    <w:pPr>
      <w:tabs>
        <w:tab w:val="left" w:pos="600"/>
        <w:tab w:val="right" w:leader="dot" w:pos="9003"/>
      </w:tabs>
      <w:spacing w:before="120"/>
    </w:pPr>
    <w:rPr>
      <w:bCs/>
      <w:iCs/>
      <w:noProof/>
      <w:sz w:val="18"/>
      <w:szCs w:val="18"/>
    </w:rPr>
  </w:style>
  <w:style w:type="paragraph" w:styleId="Spistreci3">
    <w:name w:val="toc 3"/>
    <w:basedOn w:val="Normalny"/>
    <w:next w:val="Normalny"/>
    <w:autoRedefine/>
    <w:uiPriority w:val="39"/>
    <w:rsid w:val="000F577B"/>
    <w:pPr>
      <w:ind w:left="200"/>
    </w:pPr>
    <w:rPr>
      <w:rFonts w:ascii="Times New Roman" w:hAnsi="Times New Roman"/>
    </w:rPr>
  </w:style>
  <w:style w:type="paragraph" w:styleId="Spistreci4">
    <w:name w:val="toc 4"/>
    <w:basedOn w:val="Normalny"/>
    <w:next w:val="Normalny"/>
    <w:autoRedefine/>
    <w:semiHidden/>
    <w:rsid w:val="000F577B"/>
    <w:pPr>
      <w:ind w:left="400"/>
    </w:pPr>
    <w:rPr>
      <w:rFonts w:ascii="Times New Roman" w:hAnsi="Times New Roman"/>
    </w:rPr>
  </w:style>
  <w:style w:type="paragraph" w:styleId="Spistreci5">
    <w:name w:val="toc 5"/>
    <w:basedOn w:val="Normalny"/>
    <w:next w:val="Normalny"/>
    <w:autoRedefine/>
    <w:semiHidden/>
    <w:rsid w:val="000F577B"/>
    <w:pPr>
      <w:ind w:left="600"/>
    </w:pPr>
    <w:rPr>
      <w:rFonts w:ascii="Times New Roman" w:hAnsi="Times New Roman"/>
    </w:rPr>
  </w:style>
  <w:style w:type="paragraph" w:styleId="Spistreci6">
    <w:name w:val="toc 6"/>
    <w:basedOn w:val="Normalny"/>
    <w:next w:val="Normalny"/>
    <w:autoRedefine/>
    <w:semiHidden/>
    <w:rsid w:val="000F577B"/>
    <w:pPr>
      <w:ind w:left="800"/>
    </w:pPr>
    <w:rPr>
      <w:rFonts w:ascii="Times New Roman" w:hAnsi="Times New Roman"/>
    </w:rPr>
  </w:style>
  <w:style w:type="paragraph" w:styleId="Spistreci7">
    <w:name w:val="toc 7"/>
    <w:basedOn w:val="Normalny"/>
    <w:next w:val="Normalny"/>
    <w:autoRedefine/>
    <w:semiHidden/>
    <w:rsid w:val="000F577B"/>
    <w:pPr>
      <w:ind w:left="1000"/>
    </w:pPr>
    <w:rPr>
      <w:rFonts w:ascii="Times New Roman" w:hAnsi="Times New Roman"/>
    </w:rPr>
  </w:style>
  <w:style w:type="paragraph" w:styleId="Spistreci8">
    <w:name w:val="toc 8"/>
    <w:basedOn w:val="Normalny"/>
    <w:next w:val="Normalny"/>
    <w:autoRedefine/>
    <w:semiHidden/>
    <w:rsid w:val="000F577B"/>
    <w:pPr>
      <w:ind w:left="1200"/>
    </w:pPr>
    <w:rPr>
      <w:rFonts w:ascii="Times New Roman" w:hAnsi="Times New Roman"/>
    </w:rPr>
  </w:style>
  <w:style w:type="paragraph" w:styleId="Spistreci9">
    <w:name w:val="toc 9"/>
    <w:basedOn w:val="Normalny"/>
    <w:next w:val="Normalny"/>
    <w:autoRedefine/>
    <w:semiHidden/>
    <w:rsid w:val="000F577B"/>
    <w:pPr>
      <w:ind w:left="1400"/>
    </w:pPr>
    <w:rPr>
      <w:rFonts w:ascii="Times New Roman" w:hAnsi="Times New Roman"/>
    </w:rPr>
  </w:style>
  <w:style w:type="paragraph" w:styleId="NormalnyWeb">
    <w:name w:val="Normal (Web)"/>
    <w:basedOn w:val="Normalny"/>
    <w:uiPriority w:val="99"/>
    <w:rsid w:val="00772F03"/>
    <w:pPr>
      <w:suppressAutoHyphens w:val="0"/>
      <w:spacing w:before="100" w:beforeAutospacing="1" w:after="100" w:afterAutospacing="1"/>
    </w:pPr>
    <w:rPr>
      <w:rFonts w:ascii="Times New Roman" w:hAnsi="Times New Roman"/>
      <w:sz w:val="24"/>
      <w:szCs w:val="24"/>
      <w:lang w:eastAsia="pl-PL"/>
    </w:rPr>
  </w:style>
  <w:style w:type="paragraph" w:customStyle="1" w:styleId="Nagwek10">
    <w:name w:val="Nagłówek1"/>
    <w:basedOn w:val="Normalny"/>
    <w:next w:val="Tekstpodstawowy"/>
    <w:rsid w:val="00A65607"/>
    <w:pPr>
      <w:keepNext/>
      <w:tabs>
        <w:tab w:val="left" w:pos="567"/>
        <w:tab w:val="left" w:pos="709"/>
        <w:tab w:val="left" w:pos="851"/>
        <w:tab w:val="left" w:pos="1418"/>
        <w:tab w:val="left" w:pos="2835"/>
        <w:tab w:val="decimal" w:pos="5670"/>
        <w:tab w:val="decimal" w:pos="8505"/>
      </w:tabs>
      <w:suppressAutoHyphens w:val="0"/>
      <w:spacing w:before="240" w:after="120"/>
      <w:ind w:left="567" w:right="567"/>
    </w:pPr>
    <w:rPr>
      <w:rFonts w:eastAsia="Lucida Sans Unicode" w:cs="Tahoma"/>
      <w:sz w:val="28"/>
      <w:szCs w:val="28"/>
    </w:rPr>
  </w:style>
  <w:style w:type="paragraph" w:customStyle="1" w:styleId="WW-Listapunktowana5">
    <w:name w:val="WW-Lista punktowana 5"/>
    <w:basedOn w:val="Normalny"/>
    <w:rsid w:val="00A65607"/>
    <w:pPr>
      <w:tabs>
        <w:tab w:val="num" w:pos="0"/>
        <w:tab w:val="left" w:pos="567"/>
        <w:tab w:val="left" w:pos="709"/>
        <w:tab w:val="left" w:pos="851"/>
        <w:tab w:val="left" w:pos="1418"/>
        <w:tab w:val="left" w:pos="2835"/>
        <w:tab w:val="decimal" w:pos="5670"/>
        <w:tab w:val="decimal" w:pos="8505"/>
      </w:tabs>
      <w:suppressAutoHyphens w:val="0"/>
    </w:pPr>
    <w:rPr>
      <w:sz w:val="22"/>
    </w:rPr>
  </w:style>
  <w:style w:type="paragraph" w:styleId="Zwykytekst">
    <w:name w:val="Plain Text"/>
    <w:basedOn w:val="Normalny"/>
    <w:link w:val="ZwykytekstZnak"/>
    <w:rsid w:val="00E55253"/>
    <w:pPr>
      <w:suppressAutoHyphens w:val="0"/>
    </w:pPr>
    <w:rPr>
      <w:rFonts w:ascii="Courier New" w:hAnsi="Courier New" w:cs="Courier New"/>
      <w:lang w:eastAsia="pl-PL"/>
    </w:rPr>
  </w:style>
  <w:style w:type="character" w:customStyle="1" w:styleId="ZwykytekstZnak">
    <w:name w:val="Zwykły tekst Znak"/>
    <w:basedOn w:val="Domylnaczcionkaakapitu"/>
    <w:link w:val="Zwykytekst"/>
    <w:rsid w:val="00E55253"/>
    <w:rPr>
      <w:rFonts w:ascii="Courier New" w:hAnsi="Courier New" w:cs="Courier New"/>
    </w:rPr>
  </w:style>
  <w:style w:type="paragraph" w:styleId="Tekstdymka">
    <w:name w:val="Balloon Text"/>
    <w:basedOn w:val="Normalny"/>
    <w:link w:val="TekstdymkaZnak"/>
    <w:uiPriority w:val="99"/>
    <w:semiHidden/>
    <w:unhideWhenUsed/>
    <w:rsid w:val="00E55253"/>
    <w:rPr>
      <w:rFonts w:ascii="Tahoma" w:hAnsi="Tahoma" w:cs="Tahoma"/>
      <w:sz w:val="16"/>
      <w:szCs w:val="16"/>
    </w:rPr>
  </w:style>
  <w:style w:type="character" w:customStyle="1" w:styleId="TekstdymkaZnak">
    <w:name w:val="Tekst dymka Znak"/>
    <w:basedOn w:val="Domylnaczcionkaakapitu"/>
    <w:link w:val="Tekstdymka"/>
    <w:uiPriority w:val="99"/>
    <w:semiHidden/>
    <w:rsid w:val="00E55253"/>
    <w:rPr>
      <w:rFonts w:ascii="Tahoma" w:hAnsi="Tahoma" w:cs="Tahoma"/>
      <w:sz w:val="16"/>
      <w:szCs w:val="16"/>
      <w:lang w:eastAsia="ar-SA"/>
    </w:rPr>
  </w:style>
  <w:style w:type="paragraph" w:customStyle="1" w:styleId="AkapitZnakZnakZnakZnak">
    <w:name w:val="Akapit Znak Znak Znak Znak"/>
    <w:basedOn w:val="Tekstpodstawowy2"/>
    <w:link w:val="AkapitZnakZnakZnakZnakZnak"/>
    <w:rsid w:val="00BF648A"/>
    <w:pPr>
      <w:ind w:firstLine="357"/>
    </w:pPr>
    <w:rPr>
      <w:sz w:val="24"/>
    </w:rPr>
  </w:style>
  <w:style w:type="character" w:customStyle="1" w:styleId="AkapitZnakZnakZnakZnakZnak">
    <w:name w:val="Akapit Znak Znak Znak Znak Znak"/>
    <w:basedOn w:val="Domylnaczcionkaakapitu"/>
    <w:link w:val="AkapitZnakZnakZnakZnak"/>
    <w:rsid w:val="00BF648A"/>
    <w:rPr>
      <w:sz w:val="24"/>
      <w:szCs w:val="24"/>
    </w:rPr>
  </w:style>
  <w:style w:type="paragraph" w:customStyle="1" w:styleId="punk">
    <w:name w:val="punk"/>
    <w:basedOn w:val="Tekstpodstawowywcity2"/>
    <w:rsid w:val="00BF648A"/>
    <w:pPr>
      <w:numPr>
        <w:numId w:val="2"/>
      </w:numPr>
      <w:spacing w:before="160" w:after="60"/>
    </w:pPr>
    <w:rPr>
      <w:b w:val="0"/>
      <w:color w:val="333399"/>
      <w:szCs w:val="20"/>
      <w:u w:val="single"/>
    </w:rPr>
  </w:style>
  <w:style w:type="paragraph" w:styleId="Akapitzlist">
    <w:name w:val="List Paragraph"/>
    <w:basedOn w:val="Normalny"/>
    <w:link w:val="AkapitzlistZnak"/>
    <w:qFormat/>
    <w:rsid w:val="00BF648A"/>
    <w:pPr>
      <w:ind w:left="720"/>
      <w:contextualSpacing/>
    </w:pPr>
  </w:style>
  <w:style w:type="paragraph" w:customStyle="1" w:styleId="Tekstpodstawowy21">
    <w:name w:val="Tekst podstawowy 21"/>
    <w:basedOn w:val="Normalny"/>
    <w:rsid w:val="00BF648A"/>
    <w:pPr>
      <w:widowControl w:val="0"/>
      <w:suppressAutoHyphens w:val="0"/>
      <w:overflowPunct w:val="0"/>
      <w:autoSpaceDE w:val="0"/>
      <w:autoSpaceDN w:val="0"/>
      <w:adjustRightInd w:val="0"/>
      <w:ind w:firstLine="567"/>
      <w:textAlignment w:val="baseline"/>
    </w:pPr>
    <w:rPr>
      <w:rFonts w:ascii="Times New Roman" w:hAnsi="Times New Roman"/>
      <w:sz w:val="24"/>
      <w:lang w:eastAsia="pl-PL"/>
    </w:rPr>
  </w:style>
  <w:style w:type="paragraph" w:customStyle="1" w:styleId="zrodlo">
    <w:name w:val="zrodlo"/>
    <w:basedOn w:val="Normalny"/>
    <w:rsid w:val="00B401F8"/>
    <w:pPr>
      <w:suppressAutoHyphens w:val="0"/>
      <w:spacing w:before="100" w:beforeAutospacing="1" w:after="100" w:afterAutospacing="1"/>
    </w:pPr>
    <w:rPr>
      <w:rFonts w:ascii="Times New Roman" w:hAnsi="Times New Roman"/>
      <w:sz w:val="24"/>
      <w:szCs w:val="24"/>
      <w:lang w:eastAsia="pl-PL"/>
    </w:rPr>
  </w:style>
  <w:style w:type="character" w:styleId="Uwydatnienie">
    <w:name w:val="Emphasis"/>
    <w:basedOn w:val="Domylnaczcionkaakapitu"/>
    <w:uiPriority w:val="20"/>
    <w:qFormat/>
    <w:rsid w:val="00B401F8"/>
    <w:rPr>
      <w:i/>
      <w:iCs/>
    </w:rPr>
  </w:style>
  <w:style w:type="character" w:styleId="Pogrubienie">
    <w:name w:val="Strong"/>
    <w:basedOn w:val="Domylnaczcionkaakapitu"/>
    <w:uiPriority w:val="22"/>
    <w:qFormat/>
    <w:rsid w:val="004F6901"/>
    <w:rPr>
      <w:b/>
      <w:bCs/>
    </w:rPr>
  </w:style>
  <w:style w:type="paragraph" w:styleId="Tekstprzypisudolnego">
    <w:name w:val="footnote text"/>
    <w:basedOn w:val="Normalny"/>
    <w:semiHidden/>
    <w:rsid w:val="000E7125"/>
    <w:pPr>
      <w:suppressAutoHyphens w:val="0"/>
      <w:overflowPunct w:val="0"/>
      <w:autoSpaceDE w:val="0"/>
      <w:autoSpaceDN w:val="0"/>
      <w:adjustRightInd w:val="0"/>
      <w:textAlignment w:val="baseline"/>
    </w:pPr>
    <w:rPr>
      <w:rFonts w:ascii="Times New Roman" w:hAnsi="Times New Roman"/>
      <w:lang w:eastAsia="pl-PL"/>
    </w:rPr>
  </w:style>
  <w:style w:type="paragraph" w:styleId="Plandokumentu">
    <w:name w:val="Document Map"/>
    <w:basedOn w:val="Normalny"/>
    <w:semiHidden/>
    <w:rsid w:val="000E7125"/>
    <w:pPr>
      <w:shd w:val="clear" w:color="auto" w:fill="000080"/>
    </w:pPr>
    <w:rPr>
      <w:rFonts w:ascii="Tahoma" w:hAnsi="Tahoma" w:cs="Tahoma"/>
    </w:rPr>
  </w:style>
  <w:style w:type="paragraph" w:customStyle="1" w:styleId="Zawartotabeli">
    <w:name w:val="Zawartość tabeli"/>
    <w:basedOn w:val="Tekstpodstawowy"/>
    <w:next w:val="Tekstpodstawowywcity"/>
    <w:rsid w:val="00F62E81"/>
    <w:pPr>
      <w:widowControl w:val="0"/>
      <w:suppressLineNumbers/>
      <w:spacing w:after="120" w:line="227" w:lineRule="exact"/>
    </w:pPr>
    <w:rPr>
      <w:rFonts w:eastAsia="Lucida Sans Unicode" w:cs="Arial"/>
      <w:sz w:val="24"/>
      <w:szCs w:val="24"/>
    </w:rPr>
  </w:style>
  <w:style w:type="paragraph" w:customStyle="1" w:styleId="xl63">
    <w:name w:val="xl63"/>
    <w:basedOn w:val="Normalny"/>
    <w:rsid w:val="002A628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b/>
      <w:bCs/>
      <w:i/>
      <w:iCs/>
      <w:sz w:val="14"/>
      <w:szCs w:val="14"/>
      <w:u w:val="single"/>
      <w:lang w:eastAsia="pl-PL"/>
    </w:rPr>
  </w:style>
  <w:style w:type="paragraph" w:customStyle="1" w:styleId="xl64">
    <w:name w:val="xl64"/>
    <w:basedOn w:val="Normalny"/>
    <w:rsid w:val="002A628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b/>
      <w:bCs/>
      <w:i/>
      <w:iCs/>
      <w:sz w:val="14"/>
      <w:szCs w:val="14"/>
      <w:u w:val="single"/>
      <w:lang w:eastAsia="pl-PL"/>
    </w:rPr>
  </w:style>
  <w:style w:type="paragraph" w:customStyle="1" w:styleId="xl65">
    <w:name w:val="xl65"/>
    <w:basedOn w:val="Normalny"/>
    <w:rsid w:val="002A6280"/>
    <w:pPr>
      <w:suppressAutoHyphens w:val="0"/>
      <w:spacing w:before="100" w:beforeAutospacing="1" w:after="100" w:afterAutospacing="1"/>
      <w:jc w:val="center"/>
      <w:textAlignment w:val="center"/>
    </w:pPr>
    <w:rPr>
      <w:rFonts w:cs="Arial"/>
      <w:b/>
      <w:bCs/>
      <w:i/>
      <w:iCs/>
      <w:sz w:val="14"/>
      <w:szCs w:val="14"/>
      <w:u w:val="single"/>
      <w:lang w:eastAsia="pl-PL"/>
    </w:rPr>
  </w:style>
  <w:style w:type="paragraph" w:customStyle="1" w:styleId="xl66">
    <w:name w:val="xl66"/>
    <w:basedOn w:val="Normalny"/>
    <w:rsid w:val="002A628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sz w:val="14"/>
      <w:szCs w:val="14"/>
      <w:lang w:eastAsia="pl-PL"/>
    </w:rPr>
  </w:style>
  <w:style w:type="paragraph" w:customStyle="1" w:styleId="xl67">
    <w:name w:val="xl67"/>
    <w:basedOn w:val="Normalny"/>
    <w:rsid w:val="002A628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sz w:val="14"/>
      <w:szCs w:val="14"/>
      <w:lang w:eastAsia="pl-PL"/>
    </w:rPr>
  </w:style>
  <w:style w:type="paragraph" w:customStyle="1" w:styleId="xl68">
    <w:name w:val="xl68"/>
    <w:basedOn w:val="Normalny"/>
    <w:rsid w:val="002A628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sz w:val="14"/>
      <w:szCs w:val="14"/>
      <w:lang w:eastAsia="pl-PL"/>
    </w:rPr>
  </w:style>
  <w:style w:type="paragraph" w:customStyle="1" w:styleId="xl69">
    <w:name w:val="xl69"/>
    <w:basedOn w:val="Normalny"/>
    <w:rsid w:val="002A628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sz w:val="14"/>
      <w:szCs w:val="14"/>
      <w:lang w:eastAsia="pl-PL"/>
    </w:rPr>
  </w:style>
  <w:style w:type="paragraph" w:customStyle="1" w:styleId="xl70">
    <w:name w:val="xl70"/>
    <w:basedOn w:val="Normalny"/>
    <w:rsid w:val="002A628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sz w:val="14"/>
      <w:szCs w:val="14"/>
      <w:lang w:eastAsia="pl-PL"/>
    </w:rPr>
  </w:style>
  <w:style w:type="paragraph" w:customStyle="1" w:styleId="xl71">
    <w:name w:val="xl71"/>
    <w:basedOn w:val="Normalny"/>
    <w:rsid w:val="002A6280"/>
    <w:pPr>
      <w:suppressAutoHyphens w:val="0"/>
      <w:spacing w:before="100" w:beforeAutospacing="1" w:after="100" w:afterAutospacing="1"/>
    </w:pPr>
    <w:rPr>
      <w:rFonts w:cs="Arial"/>
      <w:sz w:val="14"/>
      <w:szCs w:val="14"/>
      <w:lang w:eastAsia="pl-PL"/>
    </w:rPr>
  </w:style>
  <w:style w:type="paragraph" w:customStyle="1" w:styleId="xl72">
    <w:name w:val="xl72"/>
    <w:basedOn w:val="Normalny"/>
    <w:rsid w:val="002A628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b/>
      <w:bCs/>
      <w:sz w:val="14"/>
      <w:szCs w:val="14"/>
      <w:u w:val="single"/>
      <w:lang w:eastAsia="pl-PL"/>
    </w:rPr>
  </w:style>
  <w:style w:type="paragraph" w:customStyle="1" w:styleId="xl73">
    <w:name w:val="xl73"/>
    <w:basedOn w:val="Normalny"/>
    <w:rsid w:val="002A6280"/>
    <w:pPr>
      <w:suppressAutoHyphens w:val="0"/>
      <w:spacing w:before="100" w:beforeAutospacing="1" w:after="100" w:afterAutospacing="1"/>
      <w:jc w:val="center"/>
      <w:textAlignment w:val="center"/>
    </w:pPr>
    <w:rPr>
      <w:rFonts w:cs="Arial"/>
      <w:sz w:val="14"/>
      <w:szCs w:val="14"/>
      <w:lang w:eastAsia="pl-PL"/>
    </w:rPr>
  </w:style>
  <w:style w:type="paragraph" w:customStyle="1" w:styleId="xl74">
    <w:name w:val="xl74"/>
    <w:basedOn w:val="Normalny"/>
    <w:rsid w:val="002A6280"/>
    <w:pPr>
      <w:suppressAutoHyphens w:val="0"/>
      <w:spacing w:before="100" w:beforeAutospacing="1" w:after="100" w:afterAutospacing="1"/>
      <w:jc w:val="center"/>
      <w:textAlignment w:val="center"/>
    </w:pPr>
    <w:rPr>
      <w:rFonts w:cs="Arial"/>
      <w:sz w:val="14"/>
      <w:szCs w:val="14"/>
      <w:lang w:eastAsia="pl-PL"/>
    </w:rPr>
  </w:style>
  <w:style w:type="paragraph" w:customStyle="1" w:styleId="xl75">
    <w:name w:val="xl75"/>
    <w:basedOn w:val="Normalny"/>
    <w:rsid w:val="002A6280"/>
    <w:pPr>
      <w:suppressAutoHyphens w:val="0"/>
      <w:spacing w:before="100" w:beforeAutospacing="1" w:after="100" w:afterAutospacing="1"/>
      <w:jc w:val="center"/>
      <w:textAlignment w:val="center"/>
    </w:pPr>
    <w:rPr>
      <w:rFonts w:cs="Arial"/>
      <w:sz w:val="14"/>
      <w:szCs w:val="14"/>
      <w:lang w:eastAsia="pl-PL"/>
    </w:rPr>
  </w:style>
  <w:style w:type="paragraph" w:customStyle="1" w:styleId="xl76">
    <w:name w:val="xl76"/>
    <w:basedOn w:val="Normalny"/>
    <w:rsid w:val="002A6280"/>
    <w:pPr>
      <w:suppressAutoHyphens w:val="0"/>
      <w:spacing w:before="100" w:beforeAutospacing="1" w:after="100" w:afterAutospacing="1"/>
      <w:jc w:val="center"/>
      <w:textAlignment w:val="center"/>
    </w:pPr>
    <w:rPr>
      <w:rFonts w:cs="Arial"/>
      <w:sz w:val="14"/>
      <w:szCs w:val="14"/>
      <w:lang w:eastAsia="pl-PL"/>
    </w:rPr>
  </w:style>
  <w:style w:type="paragraph" w:customStyle="1" w:styleId="xl77">
    <w:name w:val="xl77"/>
    <w:basedOn w:val="Normalny"/>
    <w:rsid w:val="002A6280"/>
    <w:pPr>
      <w:suppressAutoHyphens w:val="0"/>
      <w:spacing w:before="100" w:beforeAutospacing="1" w:after="100" w:afterAutospacing="1"/>
      <w:jc w:val="center"/>
      <w:textAlignment w:val="center"/>
    </w:pPr>
    <w:rPr>
      <w:rFonts w:cs="Arial"/>
      <w:sz w:val="14"/>
      <w:szCs w:val="14"/>
      <w:lang w:eastAsia="pl-PL"/>
    </w:rPr>
  </w:style>
  <w:style w:type="paragraph" w:customStyle="1" w:styleId="xl78">
    <w:name w:val="xl78"/>
    <w:basedOn w:val="Normalny"/>
    <w:rsid w:val="002A6280"/>
    <w:pPr>
      <w:pBdr>
        <w:bottom w:val="single" w:sz="4" w:space="0" w:color="auto"/>
      </w:pBdr>
      <w:suppressAutoHyphens w:val="0"/>
      <w:spacing w:before="100" w:beforeAutospacing="1" w:after="100" w:afterAutospacing="1"/>
      <w:jc w:val="center"/>
      <w:textAlignment w:val="center"/>
    </w:pPr>
    <w:rPr>
      <w:rFonts w:cs="Arial"/>
      <w:b/>
      <w:bCs/>
      <w:sz w:val="16"/>
      <w:szCs w:val="16"/>
      <w:lang w:eastAsia="pl-PL"/>
    </w:rPr>
  </w:style>
  <w:style w:type="paragraph" w:customStyle="1" w:styleId="xl79">
    <w:name w:val="xl79"/>
    <w:basedOn w:val="Normalny"/>
    <w:rsid w:val="002A628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b/>
      <w:bCs/>
      <w:sz w:val="14"/>
      <w:szCs w:val="14"/>
      <w:u w:val="single"/>
      <w:lang w:eastAsia="pl-PL"/>
    </w:rPr>
  </w:style>
  <w:style w:type="paragraph" w:customStyle="1" w:styleId="xl80">
    <w:name w:val="xl80"/>
    <w:basedOn w:val="Normalny"/>
    <w:rsid w:val="00752AA3"/>
    <w:pPr>
      <w:pBdr>
        <w:bottom w:val="single" w:sz="4" w:space="0" w:color="auto"/>
      </w:pBdr>
      <w:suppressAutoHyphens w:val="0"/>
      <w:spacing w:before="100" w:beforeAutospacing="1" w:after="100" w:afterAutospacing="1"/>
      <w:jc w:val="center"/>
      <w:textAlignment w:val="center"/>
    </w:pPr>
    <w:rPr>
      <w:rFonts w:cs="Arial"/>
      <w:b/>
      <w:bCs/>
      <w:sz w:val="16"/>
      <w:szCs w:val="16"/>
      <w:lang w:eastAsia="pl-PL"/>
    </w:rPr>
  </w:style>
  <w:style w:type="paragraph" w:customStyle="1" w:styleId="xl81">
    <w:name w:val="xl81"/>
    <w:basedOn w:val="Normalny"/>
    <w:rsid w:val="00752A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b/>
      <w:bCs/>
      <w:sz w:val="14"/>
      <w:szCs w:val="14"/>
      <w:u w:val="single"/>
      <w:lang w:eastAsia="pl-PL"/>
    </w:rPr>
  </w:style>
  <w:style w:type="paragraph" w:customStyle="1" w:styleId="xl82">
    <w:name w:val="xl82"/>
    <w:basedOn w:val="Normalny"/>
    <w:rsid w:val="00752A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cs="Arial"/>
      <w:sz w:val="14"/>
      <w:szCs w:val="14"/>
      <w:lang w:eastAsia="pl-PL"/>
    </w:rPr>
  </w:style>
  <w:style w:type="paragraph" w:customStyle="1" w:styleId="xl83">
    <w:name w:val="xl83"/>
    <w:basedOn w:val="Normalny"/>
    <w:rsid w:val="00752A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sz w:val="14"/>
      <w:szCs w:val="14"/>
      <w:lang w:eastAsia="pl-PL"/>
    </w:rPr>
  </w:style>
  <w:style w:type="paragraph" w:customStyle="1" w:styleId="xl84">
    <w:name w:val="xl84"/>
    <w:basedOn w:val="Normalny"/>
    <w:rsid w:val="00752A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cs="Arial"/>
      <w:sz w:val="14"/>
      <w:szCs w:val="14"/>
      <w:lang w:eastAsia="pl-PL"/>
    </w:rPr>
  </w:style>
  <w:style w:type="paragraph" w:customStyle="1" w:styleId="xl85">
    <w:name w:val="xl85"/>
    <w:basedOn w:val="Normalny"/>
    <w:rsid w:val="00752A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sz w:val="14"/>
      <w:szCs w:val="14"/>
      <w:lang w:eastAsia="pl-PL"/>
    </w:rPr>
  </w:style>
  <w:style w:type="character" w:customStyle="1" w:styleId="NagwekZnak">
    <w:name w:val="Nagłówek Znak"/>
    <w:basedOn w:val="Domylnaczcionkaakapitu"/>
    <w:link w:val="Nagwek"/>
    <w:rsid w:val="006C66AB"/>
    <w:rPr>
      <w:rFonts w:ascii="Arial" w:hAnsi="Arial"/>
      <w:lang w:eastAsia="ar-SA"/>
    </w:rPr>
  </w:style>
  <w:style w:type="character" w:customStyle="1" w:styleId="AkapitzlistZnak">
    <w:name w:val="Akapit z listą Znak"/>
    <w:basedOn w:val="Domylnaczcionkaakapitu"/>
    <w:link w:val="Akapitzlist"/>
    <w:uiPriority w:val="34"/>
    <w:rsid w:val="00181A1E"/>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6368541">
      <w:bodyDiv w:val="1"/>
      <w:marLeft w:val="0"/>
      <w:marRight w:val="0"/>
      <w:marTop w:val="0"/>
      <w:marBottom w:val="0"/>
      <w:divBdr>
        <w:top w:val="none" w:sz="0" w:space="0" w:color="auto"/>
        <w:left w:val="none" w:sz="0" w:space="0" w:color="auto"/>
        <w:bottom w:val="none" w:sz="0" w:space="0" w:color="auto"/>
        <w:right w:val="none" w:sz="0" w:space="0" w:color="auto"/>
      </w:divBdr>
    </w:div>
    <w:div w:id="79564885">
      <w:bodyDiv w:val="1"/>
      <w:marLeft w:val="0"/>
      <w:marRight w:val="0"/>
      <w:marTop w:val="0"/>
      <w:marBottom w:val="0"/>
      <w:divBdr>
        <w:top w:val="none" w:sz="0" w:space="0" w:color="auto"/>
        <w:left w:val="none" w:sz="0" w:space="0" w:color="auto"/>
        <w:bottom w:val="none" w:sz="0" w:space="0" w:color="auto"/>
        <w:right w:val="none" w:sz="0" w:space="0" w:color="auto"/>
      </w:divBdr>
    </w:div>
    <w:div w:id="291592926">
      <w:bodyDiv w:val="1"/>
      <w:marLeft w:val="0"/>
      <w:marRight w:val="0"/>
      <w:marTop w:val="0"/>
      <w:marBottom w:val="0"/>
      <w:divBdr>
        <w:top w:val="none" w:sz="0" w:space="0" w:color="auto"/>
        <w:left w:val="none" w:sz="0" w:space="0" w:color="auto"/>
        <w:bottom w:val="none" w:sz="0" w:space="0" w:color="auto"/>
        <w:right w:val="none" w:sz="0" w:space="0" w:color="auto"/>
      </w:divBdr>
    </w:div>
    <w:div w:id="468594547">
      <w:bodyDiv w:val="1"/>
      <w:marLeft w:val="0"/>
      <w:marRight w:val="0"/>
      <w:marTop w:val="0"/>
      <w:marBottom w:val="0"/>
      <w:divBdr>
        <w:top w:val="none" w:sz="0" w:space="0" w:color="auto"/>
        <w:left w:val="none" w:sz="0" w:space="0" w:color="auto"/>
        <w:bottom w:val="none" w:sz="0" w:space="0" w:color="auto"/>
        <w:right w:val="none" w:sz="0" w:space="0" w:color="auto"/>
      </w:divBdr>
    </w:div>
    <w:div w:id="882249206">
      <w:bodyDiv w:val="1"/>
      <w:marLeft w:val="0"/>
      <w:marRight w:val="0"/>
      <w:marTop w:val="0"/>
      <w:marBottom w:val="0"/>
      <w:divBdr>
        <w:top w:val="none" w:sz="0" w:space="0" w:color="auto"/>
        <w:left w:val="none" w:sz="0" w:space="0" w:color="auto"/>
        <w:bottom w:val="none" w:sz="0" w:space="0" w:color="auto"/>
        <w:right w:val="none" w:sz="0" w:space="0" w:color="auto"/>
      </w:divBdr>
    </w:div>
    <w:div w:id="966741670">
      <w:bodyDiv w:val="1"/>
      <w:marLeft w:val="0"/>
      <w:marRight w:val="0"/>
      <w:marTop w:val="0"/>
      <w:marBottom w:val="0"/>
      <w:divBdr>
        <w:top w:val="none" w:sz="0" w:space="0" w:color="auto"/>
        <w:left w:val="none" w:sz="0" w:space="0" w:color="auto"/>
        <w:bottom w:val="none" w:sz="0" w:space="0" w:color="auto"/>
        <w:right w:val="none" w:sz="0" w:space="0" w:color="auto"/>
      </w:divBdr>
    </w:div>
    <w:div w:id="1221555741">
      <w:bodyDiv w:val="1"/>
      <w:marLeft w:val="0"/>
      <w:marRight w:val="0"/>
      <w:marTop w:val="0"/>
      <w:marBottom w:val="0"/>
      <w:divBdr>
        <w:top w:val="none" w:sz="0" w:space="0" w:color="auto"/>
        <w:left w:val="none" w:sz="0" w:space="0" w:color="auto"/>
        <w:bottom w:val="none" w:sz="0" w:space="0" w:color="auto"/>
        <w:right w:val="none" w:sz="0" w:space="0" w:color="auto"/>
      </w:divBdr>
    </w:div>
    <w:div w:id="1259947302">
      <w:bodyDiv w:val="1"/>
      <w:marLeft w:val="0"/>
      <w:marRight w:val="0"/>
      <w:marTop w:val="0"/>
      <w:marBottom w:val="0"/>
      <w:divBdr>
        <w:top w:val="none" w:sz="0" w:space="0" w:color="auto"/>
        <w:left w:val="none" w:sz="0" w:space="0" w:color="auto"/>
        <w:bottom w:val="none" w:sz="0" w:space="0" w:color="auto"/>
        <w:right w:val="none" w:sz="0" w:space="0" w:color="auto"/>
      </w:divBdr>
    </w:div>
    <w:div w:id="1346639569">
      <w:bodyDiv w:val="1"/>
      <w:marLeft w:val="0"/>
      <w:marRight w:val="0"/>
      <w:marTop w:val="0"/>
      <w:marBottom w:val="0"/>
      <w:divBdr>
        <w:top w:val="none" w:sz="0" w:space="0" w:color="auto"/>
        <w:left w:val="none" w:sz="0" w:space="0" w:color="auto"/>
        <w:bottom w:val="none" w:sz="0" w:space="0" w:color="auto"/>
        <w:right w:val="none" w:sz="0" w:space="0" w:color="auto"/>
      </w:divBdr>
    </w:div>
    <w:div w:id="1380668052">
      <w:bodyDiv w:val="1"/>
      <w:marLeft w:val="0"/>
      <w:marRight w:val="0"/>
      <w:marTop w:val="0"/>
      <w:marBottom w:val="0"/>
      <w:divBdr>
        <w:top w:val="none" w:sz="0" w:space="0" w:color="auto"/>
        <w:left w:val="none" w:sz="0" w:space="0" w:color="auto"/>
        <w:bottom w:val="none" w:sz="0" w:space="0" w:color="auto"/>
        <w:right w:val="none" w:sz="0" w:space="0" w:color="auto"/>
      </w:divBdr>
    </w:div>
    <w:div w:id="1423646061">
      <w:bodyDiv w:val="1"/>
      <w:marLeft w:val="0"/>
      <w:marRight w:val="0"/>
      <w:marTop w:val="0"/>
      <w:marBottom w:val="0"/>
      <w:divBdr>
        <w:top w:val="none" w:sz="0" w:space="0" w:color="auto"/>
        <w:left w:val="none" w:sz="0" w:space="0" w:color="auto"/>
        <w:bottom w:val="none" w:sz="0" w:space="0" w:color="auto"/>
        <w:right w:val="none" w:sz="0" w:space="0" w:color="auto"/>
      </w:divBdr>
    </w:div>
    <w:div w:id="1470240776">
      <w:bodyDiv w:val="1"/>
      <w:marLeft w:val="0"/>
      <w:marRight w:val="0"/>
      <w:marTop w:val="0"/>
      <w:marBottom w:val="0"/>
      <w:divBdr>
        <w:top w:val="none" w:sz="0" w:space="0" w:color="auto"/>
        <w:left w:val="none" w:sz="0" w:space="0" w:color="auto"/>
        <w:bottom w:val="none" w:sz="0" w:space="0" w:color="auto"/>
        <w:right w:val="none" w:sz="0" w:space="0" w:color="auto"/>
      </w:divBdr>
    </w:div>
    <w:div w:id="1521241150">
      <w:bodyDiv w:val="1"/>
      <w:marLeft w:val="0"/>
      <w:marRight w:val="0"/>
      <w:marTop w:val="0"/>
      <w:marBottom w:val="0"/>
      <w:divBdr>
        <w:top w:val="none" w:sz="0" w:space="0" w:color="auto"/>
        <w:left w:val="none" w:sz="0" w:space="0" w:color="auto"/>
        <w:bottom w:val="none" w:sz="0" w:space="0" w:color="auto"/>
        <w:right w:val="none" w:sz="0" w:space="0" w:color="auto"/>
      </w:divBdr>
    </w:div>
    <w:div w:id="1644044933">
      <w:bodyDiv w:val="1"/>
      <w:marLeft w:val="0"/>
      <w:marRight w:val="0"/>
      <w:marTop w:val="0"/>
      <w:marBottom w:val="0"/>
      <w:divBdr>
        <w:top w:val="none" w:sz="0" w:space="0" w:color="auto"/>
        <w:left w:val="none" w:sz="0" w:space="0" w:color="auto"/>
        <w:bottom w:val="none" w:sz="0" w:space="0" w:color="auto"/>
        <w:right w:val="none" w:sz="0" w:space="0" w:color="auto"/>
      </w:divBdr>
    </w:div>
    <w:div w:id="1827280573">
      <w:bodyDiv w:val="1"/>
      <w:marLeft w:val="0"/>
      <w:marRight w:val="0"/>
      <w:marTop w:val="0"/>
      <w:marBottom w:val="0"/>
      <w:divBdr>
        <w:top w:val="none" w:sz="0" w:space="0" w:color="auto"/>
        <w:left w:val="none" w:sz="0" w:space="0" w:color="auto"/>
        <w:bottom w:val="none" w:sz="0" w:space="0" w:color="auto"/>
        <w:right w:val="none" w:sz="0" w:space="0" w:color="auto"/>
      </w:divBdr>
    </w:div>
    <w:div w:id="1864702673">
      <w:bodyDiv w:val="1"/>
      <w:marLeft w:val="0"/>
      <w:marRight w:val="0"/>
      <w:marTop w:val="0"/>
      <w:marBottom w:val="0"/>
      <w:divBdr>
        <w:top w:val="none" w:sz="0" w:space="0" w:color="auto"/>
        <w:left w:val="none" w:sz="0" w:space="0" w:color="auto"/>
        <w:bottom w:val="none" w:sz="0" w:space="0" w:color="auto"/>
        <w:right w:val="none" w:sz="0" w:space="0" w:color="auto"/>
      </w:divBdr>
    </w:div>
    <w:div w:id="1886941660">
      <w:bodyDiv w:val="1"/>
      <w:marLeft w:val="0"/>
      <w:marRight w:val="0"/>
      <w:marTop w:val="0"/>
      <w:marBottom w:val="0"/>
      <w:divBdr>
        <w:top w:val="none" w:sz="0" w:space="0" w:color="auto"/>
        <w:left w:val="none" w:sz="0" w:space="0" w:color="auto"/>
        <w:bottom w:val="none" w:sz="0" w:space="0" w:color="auto"/>
        <w:right w:val="none" w:sz="0" w:space="0" w:color="auto"/>
      </w:divBdr>
    </w:div>
    <w:div w:id="1927030067">
      <w:bodyDiv w:val="1"/>
      <w:marLeft w:val="0"/>
      <w:marRight w:val="0"/>
      <w:marTop w:val="0"/>
      <w:marBottom w:val="0"/>
      <w:divBdr>
        <w:top w:val="none" w:sz="0" w:space="0" w:color="auto"/>
        <w:left w:val="none" w:sz="0" w:space="0" w:color="auto"/>
        <w:bottom w:val="none" w:sz="0" w:space="0" w:color="auto"/>
        <w:right w:val="none" w:sz="0" w:space="0" w:color="auto"/>
      </w:divBdr>
      <w:divsChild>
        <w:div w:id="630406268">
          <w:marLeft w:val="0"/>
          <w:marRight w:val="0"/>
          <w:marTop w:val="0"/>
          <w:marBottom w:val="0"/>
          <w:divBdr>
            <w:top w:val="none" w:sz="0" w:space="0" w:color="auto"/>
            <w:left w:val="none" w:sz="0" w:space="0" w:color="auto"/>
            <w:bottom w:val="none" w:sz="0" w:space="0" w:color="auto"/>
            <w:right w:val="none" w:sz="0" w:space="0" w:color="auto"/>
          </w:divBdr>
        </w:div>
      </w:divsChild>
    </w:div>
    <w:div w:id="2003894900">
      <w:bodyDiv w:val="1"/>
      <w:marLeft w:val="0"/>
      <w:marRight w:val="0"/>
      <w:marTop w:val="0"/>
      <w:marBottom w:val="0"/>
      <w:divBdr>
        <w:top w:val="none" w:sz="0" w:space="0" w:color="auto"/>
        <w:left w:val="none" w:sz="0" w:space="0" w:color="auto"/>
        <w:bottom w:val="none" w:sz="0" w:space="0" w:color="auto"/>
        <w:right w:val="none" w:sz="0" w:space="0" w:color="auto"/>
      </w:divBdr>
    </w:div>
    <w:div w:id="210876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4260A84C1481144B0B782F66610A358" ma:contentTypeVersion="22" ma:contentTypeDescription="Utwórz nowy dokument." ma:contentTypeScope="" ma:versionID="f692095beb5fddd2797784b197c7a549">
  <xsd:schema xmlns:xsd="http://www.w3.org/2001/XMLSchema" xmlns:xs="http://www.w3.org/2001/XMLSchema" xmlns:p="http://schemas.microsoft.com/office/2006/metadata/properties" xmlns:ns2="c12a68d7-1108-43a5-abe3-4fdccd6f884b" xmlns:ns3="1a22a174-00b3-4bbe-bcf3-64e772670538" targetNamespace="http://schemas.microsoft.com/office/2006/metadata/properties" ma:root="true" ma:fieldsID="7b292b54cf35a5d1140f5db0bcf97a26" ns2:_="" ns3:_="">
    <xsd:import namespace="c12a68d7-1108-43a5-abe3-4fdccd6f884b"/>
    <xsd:import namespace="1a22a174-00b3-4bbe-bcf3-64e7726705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a68d7-1108-43a5-abe3-4fdccd6f88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e202bf10-4f99-490d-b6a4-1cff37ab84a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22a174-00b3-4bbe-bcf3-64e772670538"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83a4612c-19c6-4b6f-8d62-a1411dd76da7}" ma:internalName="TaxCatchAll" ma:showField="CatchAllData" ma:web="1a22a174-00b3-4bbe-bcf3-64e7726705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12a68d7-1108-43a5-abe3-4fdccd6f884b">
      <Terms xmlns="http://schemas.microsoft.com/office/infopath/2007/PartnerControls"/>
    </lcf76f155ced4ddcb4097134ff3c332f>
    <TaxCatchAll xmlns="1a22a174-00b3-4bbe-bcf3-64e772670538" xsi:nil="true"/>
  </documentManagement>
</p:properties>
</file>

<file path=customXml/itemProps1.xml><?xml version="1.0" encoding="utf-8"?>
<ds:datastoreItem xmlns:ds="http://schemas.openxmlformats.org/officeDocument/2006/customXml" ds:itemID="{2A3160F6-0DA5-4141-BD33-79BECF970419}"/>
</file>

<file path=customXml/itemProps2.xml><?xml version="1.0" encoding="utf-8"?>
<ds:datastoreItem xmlns:ds="http://schemas.openxmlformats.org/officeDocument/2006/customXml" ds:itemID="{99CC45DF-91E1-4C84-8961-CFA440984AA9}"/>
</file>

<file path=customXml/itemProps3.xml><?xml version="1.0" encoding="utf-8"?>
<ds:datastoreItem xmlns:ds="http://schemas.openxmlformats.org/officeDocument/2006/customXml" ds:itemID="{FCB0D16C-6716-49A5-820E-819D519BC669}"/>
</file>

<file path=docProps/app.xml><?xml version="1.0" encoding="utf-8"?>
<Properties xmlns="http://schemas.openxmlformats.org/officeDocument/2006/extended-properties" xmlns:vt="http://schemas.openxmlformats.org/officeDocument/2006/docPropsVTypes">
  <Template>Normal.dotm</Template>
  <TotalTime>73</TotalTime>
  <Pages>14</Pages>
  <Words>6175</Words>
  <Characters>37054</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SPIS ZAWARTOŚCI OPRACOWANIA:</vt:lpstr>
    </vt:vector>
  </TitlesOfParts>
  <Company/>
  <LinksUpToDate>false</LinksUpToDate>
  <CharactersWithSpaces>43143</CharactersWithSpaces>
  <SharedDoc>false</SharedDoc>
  <HLinks>
    <vt:vector size="234" baseType="variant">
      <vt:variant>
        <vt:i4>1572923</vt:i4>
      </vt:variant>
      <vt:variant>
        <vt:i4>230</vt:i4>
      </vt:variant>
      <vt:variant>
        <vt:i4>0</vt:i4>
      </vt:variant>
      <vt:variant>
        <vt:i4>5</vt:i4>
      </vt:variant>
      <vt:variant>
        <vt:lpwstr/>
      </vt:variant>
      <vt:variant>
        <vt:lpwstr>_Toc287273965</vt:lpwstr>
      </vt:variant>
      <vt:variant>
        <vt:i4>1572923</vt:i4>
      </vt:variant>
      <vt:variant>
        <vt:i4>224</vt:i4>
      </vt:variant>
      <vt:variant>
        <vt:i4>0</vt:i4>
      </vt:variant>
      <vt:variant>
        <vt:i4>5</vt:i4>
      </vt:variant>
      <vt:variant>
        <vt:lpwstr/>
      </vt:variant>
      <vt:variant>
        <vt:lpwstr>_Toc287273964</vt:lpwstr>
      </vt:variant>
      <vt:variant>
        <vt:i4>1572923</vt:i4>
      </vt:variant>
      <vt:variant>
        <vt:i4>218</vt:i4>
      </vt:variant>
      <vt:variant>
        <vt:i4>0</vt:i4>
      </vt:variant>
      <vt:variant>
        <vt:i4>5</vt:i4>
      </vt:variant>
      <vt:variant>
        <vt:lpwstr/>
      </vt:variant>
      <vt:variant>
        <vt:lpwstr>_Toc287273963</vt:lpwstr>
      </vt:variant>
      <vt:variant>
        <vt:i4>1572923</vt:i4>
      </vt:variant>
      <vt:variant>
        <vt:i4>212</vt:i4>
      </vt:variant>
      <vt:variant>
        <vt:i4>0</vt:i4>
      </vt:variant>
      <vt:variant>
        <vt:i4>5</vt:i4>
      </vt:variant>
      <vt:variant>
        <vt:lpwstr/>
      </vt:variant>
      <vt:variant>
        <vt:lpwstr>_Toc287273962</vt:lpwstr>
      </vt:variant>
      <vt:variant>
        <vt:i4>1572923</vt:i4>
      </vt:variant>
      <vt:variant>
        <vt:i4>206</vt:i4>
      </vt:variant>
      <vt:variant>
        <vt:i4>0</vt:i4>
      </vt:variant>
      <vt:variant>
        <vt:i4>5</vt:i4>
      </vt:variant>
      <vt:variant>
        <vt:lpwstr/>
      </vt:variant>
      <vt:variant>
        <vt:lpwstr>_Toc287273961</vt:lpwstr>
      </vt:variant>
      <vt:variant>
        <vt:i4>1572923</vt:i4>
      </vt:variant>
      <vt:variant>
        <vt:i4>200</vt:i4>
      </vt:variant>
      <vt:variant>
        <vt:i4>0</vt:i4>
      </vt:variant>
      <vt:variant>
        <vt:i4>5</vt:i4>
      </vt:variant>
      <vt:variant>
        <vt:lpwstr/>
      </vt:variant>
      <vt:variant>
        <vt:lpwstr>_Toc287273960</vt:lpwstr>
      </vt:variant>
      <vt:variant>
        <vt:i4>1769531</vt:i4>
      </vt:variant>
      <vt:variant>
        <vt:i4>194</vt:i4>
      </vt:variant>
      <vt:variant>
        <vt:i4>0</vt:i4>
      </vt:variant>
      <vt:variant>
        <vt:i4>5</vt:i4>
      </vt:variant>
      <vt:variant>
        <vt:lpwstr/>
      </vt:variant>
      <vt:variant>
        <vt:lpwstr>_Toc287273959</vt:lpwstr>
      </vt:variant>
      <vt:variant>
        <vt:i4>1769531</vt:i4>
      </vt:variant>
      <vt:variant>
        <vt:i4>188</vt:i4>
      </vt:variant>
      <vt:variant>
        <vt:i4>0</vt:i4>
      </vt:variant>
      <vt:variant>
        <vt:i4>5</vt:i4>
      </vt:variant>
      <vt:variant>
        <vt:lpwstr/>
      </vt:variant>
      <vt:variant>
        <vt:lpwstr>_Toc287273958</vt:lpwstr>
      </vt:variant>
      <vt:variant>
        <vt:i4>1769531</vt:i4>
      </vt:variant>
      <vt:variant>
        <vt:i4>182</vt:i4>
      </vt:variant>
      <vt:variant>
        <vt:i4>0</vt:i4>
      </vt:variant>
      <vt:variant>
        <vt:i4>5</vt:i4>
      </vt:variant>
      <vt:variant>
        <vt:lpwstr/>
      </vt:variant>
      <vt:variant>
        <vt:lpwstr>_Toc287273957</vt:lpwstr>
      </vt:variant>
      <vt:variant>
        <vt:i4>1769531</vt:i4>
      </vt:variant>
      <vt:variant>
        <vt:i4>176</vt:i4>
      </vt:variant>
      <vt:variant>
        <vt:i4>0</vt:i4>
      </vt:variant>
      <vt:variant>
        <vt:i4>5</vt:i4>
      </vt:variant>
      <vt:variant>
        <vt:lpwstr/>
      </vt:variant>
      <vt:variant>
        <vt:lpwstr>_Toc287273956</vt:lpwstr>
      </vt:variant>
      <vt:variant>
        <vt:i4>1769531</vt:i4>
      </vt:variant>
      <vt:variant>
        <vt:i4>170</vt:i4>
      </vt:variant>
      <vt:variant>
        <vt:i4>0</vt:i4>
      </vt:variant>
      <vt:variant>
        <vt:i4>5</vt:i4>
      </vt:variant>
      <vt:variant>
        <vt:lpwstr/>
      </vt:variant>
      <vt:variant>
        <vt:lpwstr>_Toc287273955</vt:lpwstr>
      </vt:variant>
      <vt:variant>
        <vt:i4>1769531</vt:i4>
      </vt:variant>
      <vt:variant>
        <vt:i4>164</vt:i4>
      </vt:variant>
      <vt:variant>
        <vt:i4>0</vt:i4>
      </vt:variant>
      <vt:variant>
        <vt:i4>5</vt:i4>
      </vt:variant>
      <vt:variant>
        <vt:lpwstr/>
      </vt:variant>
      <vt:variant>
        <vt:lpwstr>_Toc287273954</vt:lpwstr>
      </vt:variant>
      <vt:variant>
        <vt:i4>1769531</vt:i4>
      </vt:variant>
      <vt:variant>
        <vt:i4>158</vt:i4>
      </vt:variant>
      <vt:variant>
        <vt:i4>0</vt:i4>
      </vt:variant>
      <vt:variant>
        <vt:i4>5</vt:i4>
      </vt:variant>
      <vt:variant>
        <vt:lpwstr/>
      </vt:variant>
      <vt:variant>
        <vt:lpwstr>_Toc287273953</vt:lpwstr>
      </vt:variant>
      <vt:variant>
        <vt:i4>1769531</vt:i4>
      </vt:variant>
      <vt:variant>
        <vt:i4>152</vt:i4>
      </vt:variant>
      <vt:variant>
        <vt:i4>0</vt:i4>
      </vt:variant>
      <vt:variant>
        <vt:i4>5</vt:i4>
      </vt:variant>
      <vt:variant>
        <vt:lpwstr/>
      </vt:variant>
      <vt:variant>
        <vt:lpwstr>_Toc287273952</vt:lpwstr>
      </vt:variant>
      <vt:variant>
        <vt:i4>1769531</vt:i4>
      </vt:variant>
      <vt:variant>
        <vt:i4>146</vt:i4>
      </vt:variant>
      <vt:variant>
        <vt:i4>0</vt:i4>
      </vt:variant>
      <vt:variant>
        <vt:i4>5</vt:i4>
      </vt:variant>
      <vt:variant>
        <vt:lpwstr/>
      </vt:variant>
      <vt:variant>
        <vt:lpwstr>_Toc287273951</vt:lpwstr>
      </vt:variant>
      <vt:variant>
        <vt:i4>1769531</vt:i4>
      </vt:variant>
      <vt:variant>
        <vt:i4>140</vt:i4>
      </vt:variant>
      <vt:variant>
        <vt:i4>0</vt:i4>
      </vt:variant>
      <vt:variant>
        <vt:i4>5</vt:i4>
      </vt:variant>
      <vt:variant>
        <vt:lpwstr/>
      </vt:variant>
      <vt:variant>
        <vt:lpwstr>_Toc287273950</vt:lpwstr>
      </vt:variant>
      <vt:variant>
        <vt:i4>1703995</vt:i4>
      </vt:variant>
      <vt:variant>
        <vt:i4>134</vt:i4>
      </vt:variant>
      <vt:variant>
        <vt:i4>0</vt:i4>
      </vt:variant>
      <vt:variant>
        <vt:i4>5</vt:i4>
      </vt:variant>
      <vt:variant>
        <vt:lpwstr/>
      </vt:variant>
      <vt:variant>
        <vt:lpwstr>_Toc287273949</vt:lpwstr>
      </vt:variant>
      <vt:variant>
        <vt:i4>1703995</vt:i4>
      </vt:variant>
      <vt:variant>
        <vt:i4>128</vt:i4>
      </vt:variant>
      <vt:variant>
        <vt:i4>0</vt:i4>
      </vt:variant>
      <vt:variant>
        <vt:i4>5</vt:i4>
      </vt:variant>
      <vt:variant>
        <vt:lpwstr/>
      </vt:variant>
      <vt:variant>
        <vt:lpwstr>_Toc287273948</vt:lpwstr>
      </vt:variant>
      <vt:variant>
        <vt:i4>1703995</vt:i4>
      </vt:variant>
      <vt:variant>
        <vt:i4>122</vt:i4>
      </vt:variant>
      <vt:variant>
        <vt:i4>0</vt:i4>
      </vt:variant>
      <vt:variant>
        <vt:i4>5</vt:i4>
      </vt:variant>
      <vt:variant>
        <vt:lpwstr/>
      </vt:variant>
      <vt:variant>
        <vt:lpwstr>_Toc287273947</vt:lpwstr>
      </vt:variant>
      <vt:variant>
        <vt:i4>1703995</vt:i4>
      </vt:variant>
      <vt:variant>
        <vt:i4>116</vt:i4>
      </vt:variant>
      <vt:variant>
        <vt:i4>0</vt:i4>
      </vt:variant>
      <vt:variant>
        <vt:i4>5</vt:i4>
      </vt:variant>
      <vt:variant>
        <vt:lpwstr/>
      </vt:variant>
      <vt:variant>
        <vt:lpwstr>_Toc287273946</vt:lpwstr>
      </vt:variant>
      <vt:variant>
        <vt:i4>1703995</vt:i4>
      </vt:variant>
      <vt:variant>
        <vt:i4>110</vt:i4>
      </vt:variant>
      <vt:variant>
        <vt:i4>0</vt:i4>
      </vt:variant>
      <vt:variant>
        <vt:i4>5</vt:i4>
      </vt:variant>
      <vt:variant>
        <vt:lpwstr/>
      </vt:variant>
      <vt:variant>
        <vt:lpwstr>_Toc287273945</vt:lpwstr>
      </vt:variant>
      <vt:variant>
        <vt:i4>1703995</vt:i4>
      </vt:variant>
      <vt:variant>
        <vt:i4>104</vt:i4>
      </vt:variant>
      <vt:variant>
        <vt:i4>0</vt:i4>
      </vt:variant>
      <vt:variant>
        <vt:i4>5</vt:i4>
      </vt:variant>
      <vt:variant>
        <vt:lpwstr/>
      </vt:variant>
      <vt:variant>
        <vt:lpwstr>_Toc287273944</vt:lpwstr>
      </vt:variant>
      <vt:variant>
        <vt:i4>1703995</vt:i4>
      </vt:variant>
      <vt:variant>
        <vt:i4>98</vt:i4>
      </vt:variant>
      <vt:variant>
        <vt:i4>0</vt:i4>
      </vt:variant>
      <vt:variant>
        <vt:i4>5</vt:i4>
      </vt:variant>
      <vt:variant>
        <vt:lpwstr/>
      </vt:variant>
      <vt:variant>
        <vt:lpwstr>_Toc287273943</vt:lpwstr>
      </vt:variant>
      <vt:variant>
        <vt:i4>1703995</vt:i4>
      </vt:variant>
      <vt:variant>
        <vt:i4>92</vt:i4>
      </vt:variant>
      <vt:variant>
        <vt:i4>0</vt:i4>
      </vt:variant>
      <vt:variant>
        <vt:i4>5</vt:i4>
      </vt:variant>
      <vt:variant>
        <vt:lpwstr/>
      </vt:variant>
      <vt:variant>
        <vt:lpwstr>_Toc287273942</vt:lpwstr>
      </vt:variant>
      <vt:variant>
        <vt:i4>1703995</vt:i4>
      </vt:variant>
      <vt:variant>
        <vt:i4>86</vt:i4>
      </vt:variant>
      <vt:variant>
        <vt:i4>0</vt:i4>
      </vt:variant>
      <vt:variant>
        <vt:i4>5</vt:i4>
      </vt:variant>
      <vt:variant>
        <vt:lpwstr/>
      </vt:variant>
      <vt:variant>
        <vt:lpwstr>_Toc287273941</vt:lpwstr>
      </vt:variant>
      <vt:variant>
        <vt:i4>1703995</vt:i4>
      </vt:variant>
      <vt:variant>
        <vt:i4>80</vt:i4>
      </vt:variant>
      <vt:variant>
        <vt:i4>0</vt:i4>
      </vt:variant>
      <vt:variant>
        <vt:i4>5</vt:i4>
      </vt:variant>
      <vt:variant>
        <vt:lpwstr/>
      </vt:variant>
      <vt:variant>
        <vt:lpwstr>_Toc287273940</vt:lpwstr>
      </vt:variant>
      <vt:variant>
        <vt:i4>1900603</vt:i4>
      </vt:variant>
      <vt:variant>
        <vt:i4>74</vt:i4>
      </vt:variant>
      <vt:variant>
        <vt:i4>0</vt:i4>
      </vt:variant>
      <vt:variant>
        <vt:i4>5</vt:i4>
      </vt:variant>
      <vt:variant>
        <vt:lpwstr/>
      </vt:variant>
      <vt:variant>
        <vt:lpwstr>_Toc287273939</vt:lpwstr>
      </vt:variant>
      <vt:variant>
        <vt:i4>1900603</vt:i4>
      </vt:variant>
      <vt:variant>
        <vt:i4>68</vt:i4>
      </vt:variant>
      <vt:variant>
        <vt:i4>0</vt:i4>
      </vt:variant>
      <vt:variant>
        <vt:i4>5</vt:i4>
      </vt:variant>
      <vt:variant>
        <vt:lpwstr/>
      </vt:variant>
      <vt:variant>
        <vt:lpwstr>_Toc287273938</vt:lpwstr>
      </vt:variant>
      <vt:variant>
        <vt:i4>1900603</vt:i4>
      </vt:variant>
      <vt:variant>
        <vt:i4>62</vt:i4>
      </vt:variant>
      <vt:variant>
        <vt:i4>0</vt:i4>
      </vt:variant>
      <vt:variant>
        <vt:i4>5</vt:i4>
      </vt:variant>
      <vt:variant>
        <vt:lpwstr/>
      </vt:variant>
      <vt:variant>
        <vt:lpwstr>_Toc287273937</vt:lpwstr>
      </vt:variant>
      <vt:variant>
        <vt:i4>1900603</vt:i4>
      </vt:variant>
      <vt:variant>
        <vt:i4>56</vt:i4>
      </vt:variant>
      <vt:variant>
        <vt:i4>0</vt:i4>
      </vt:variant>
      <vt:variant>
        <vt:i4>5</vt:i4>
      </vt:variant>
      <vt:variant>
        <vt:lpwstr/>
      </vt:variant>
      <vt:variant>
        <vt:lpwstr>_Toc287273936</vt:lpwstr>
      </vt:variant>
      <vt:variant>
        <vt:i4>1900603</vt:i4>
      </vt:variant>
      <vt:variant>
        <vt:i4>50</vt:i4>
      </vt:variant>
      <vt:variant>
        <vt:i4>0</vt:i4>
      </vt:variant>
      <vt:variant>
        <vt:i4>5</vt:i4>
      </vt:variant>
      <vt:variant>
        <vt:lpwstr/>
      </vt:variant>
      <vt:variant>
        <vt:lpwstr>_Toc287273935</vt:lpwstr>
      </vt:variant>
      <vt:variant>
        <vt:i4>1900603</vt:i4>
      </vt:variant>
      <vt:variant>
        <vt:i4>44</vt:i4>
      </vt:variant>
      <vt:variant>
        <vt:i4>0</vt:i4>
      </vt:variant>
      <vt:variant>
        <vt:i4>5</vt:i4>
      </vt:variant>
      <vt:variant>
        <vt:lpwstr/>
      </vt:variant>
      <vt:variant>
        <vt:lpwstr>_Toc287273934</vt:lpwstr>
      </vt:variant>
      <vt:variant>
        <vt:i4>1900603</vt:i4>
      </vt:variant>
      <vt:variant>
        <vt:i4>38</vt:i4>
      </vt:variant>
      <vt:variant>
        <vt:i4>0</vt:i4>
      </vt:variant>
      <vt:variant>
        <vt:i4>5</vt:i4>
      </vt:variant>
      <vt:variant>
        <vt:lpwstr/>
      </vt:variant>
      <vt:variant>
        <vt:lpwstr>_Toc287273933</vt:lpwstr>
      </vt:variant>
      <vt:variant>
        <vt:i4>1900603</vt:i4>
      </vt:variant>
      <vt:variant>
        <vt:i4>32</vt:i4>
      </vt:variant>
      <vt:variant>
        <vt:i4>0</vt:i4>
      </vt:variant>
      <vt:variant>
        <vt:i4>5</vt:i4>
      </vt:variant>
      <vt:variant>
        <vt:lpwstr/>
      </vt:variant>
      <vt:variant>
        <vt:lpwstr>_Toc287273932</vt:lpwstr>
      </vt:variant>
      <vt:variant>
        <vt:i4>1900603</vt:i4>
      </vt:variant>
      <vt:variant>
        <vt:i4>26</vt:i4>
      </vt:variant>
      <vt:variant>
        <vt:i4>0</vt:i4>
      </vt:variant>
      <vt:variant>
        <vt:i4>5</vt:i4>
      </vt:variant>
      <vt:variant>
        <vt:lpwstr/>
      </vt:variant>
      <vt:variant>
        <vt:lpwstr>_Toc287273931</vt:lpwstr>
      </vt:variant>
      <vt:variant>
        <vt:i4>1900603</vt:i4>
      </vt:variant>
      <vt:variant>
        <vt:i4>20</vt:i4>
      </vt:variant>
      <vt:variant>
        <vt:i4>0</vt:i4>
      </vt:variant>
      <vt:variant>
        <vt:i4>5</vt:i4>
      </vt:variant>
      <vt:variant>
        <vt:lpwstr/>
      </vt:variant>
      <vt:variant>
        <vt:lpwstr>_Toc287273930</vt:lpwstr>
      </vt:variant>
      <vt:variant>
        <vt:i4>1835067</vt:i4>
      </vt:variant>
      <vt:variant>
        <vt:i4>14</vt:i4>
      </vt:variant>
      <vt:variant>
        <vt:i4>0</vt:i4>
      </vt:variant>
      <vt:variant>
        <vt:i4>5</vt:i4>
      </vt:variant>
      <vt:variant>
        <vt:lpwstr/>
      </vt:variant>
      <vt:variant>
        <vt:lpwstr>_Toc287273929</vt:lpwstr>
      </vt:variant>
      <vt:variant>
        <vt:i4>1835067</vt:i4>
      </vt:variant>
      <vt:variant>
        <vt:i4>8</vt:i4>
      </vt:variant>
      <vt:variant>
        <vt:i4>0</vt:i4>
      </vt:variant>
      <vt:variant>
        <vt:i4>5</vt:i4>
      </vt:variant>
      <vt:variant>
        <vt:lpwstr/>
      </vt:variant>
      <vt:variant>
        <vt:lpwstr>_Toc287273928</vt:lpwstr>
      </vt:variant>
      <vt:variant>
        <vt:i4>1835067</vt:i4>
      </vt:variant>
      <vt:variant>
        <vt:i4>2</vt:i4>
      </vt:variant>
      <vt:variant>
        <vt:i4>0</vt:i4>
      </vt:variant>
      <vt:variant>
        <vt:i4>5</vt:i4>
      </vt:variant>
      <vt:variant>
        <vt:lpwstr/>
      </vt:variant>
      <vt:variant>
        <vt:lpwstr>_Toc287273927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ZAWARTOŚCI OPRACOWANIA:</dc:title>
  <dc:creator>Ewa</dc:creator>
  <cp:lastModifiedBy>win7</cp:lastModifiedBy>
  <cp:revision>7</cp:revision>
  <cp:lastPrinted>2019-03-11T23:29:00Z</cp:lastPrinted>
  <dcterms:created xsi:type="dcterms:W3CDTF">2017-09-04T12:11:00Z</dcterms:created>
  <dcterms:modified xsi:type="dcterms:W3CDTF">2019-03-11T23:30:00Z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0x010100B4260A84C1481144B0B782F66610A358</vt:lpwstr>
  </property>
</Properties>
</file>