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2F6097FE" w:rsidR="00580775" w:rsidRPr="006A4FC8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Ofertę należy złożyć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                                          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l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ub podpisem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4357FC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„OFERTA”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A4F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4118347B" w:rsidR="00580775" w:rsidRPr="00866639" w:rsidRDefault="006A4FC8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Nawiązując do ogłoszenia o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580775"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C30DD5">
        <w:rPr>
          <w:rFonts w:ascii="Arial" w:eastAsia="Times New Roman" w:hAnsi="Arial" w:cs="Arial"/>
          <w:sz w:val="20"/>
          <w:szCs w:val="20"/>
          <w:lang w:eastAsia="pl-PL"/>
        </w:rPr>
        <w:t>548850</w:t>
      </w:r>
    </w:p>
    <w:p w14:paraId="783781D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Pr="006D46E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46EC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E3FC86E" w14:textId="77777777" w:rsid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56638" w14:textId="7ECF91D9" w:rsidR="00580775" w:rsidRP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SUKCESYWNĄ DOSTAWĘ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DLA STOŁÓWKI GMIN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NEJ JEDNOSTKI USŁUG KOMUNALNYCH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W BOBOWEJ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C30DD5">
        <w:rPr>
          <w:rFonts w:ascii="Arial" w:eastAsia="Arial" w:hAnsi="Arial" w:cs="Arial"/>
          <w:b/>
          <w:sz w:val="20"/>
          <w:szCs w:val="20"/>
          <w:lang w:eastAsia="pl-PL"/>
        </w:rPr>
        <w:t xml:space="preserve">II </w:t>
      </w:r>
      <w:r>
        <w:rPr>
          <w:rFonts w:ascii="Arial" w:hAnsi="Arial" w:cs="Arial"/>
          <w:b/>
          <w:sz w:val="20"/>
          <w:szCs w:val="20"/>
          <w:lang w:eastAsia="pl-PL"/>
        </w:rPr>
        <w:t>POSTĘPOWANIE</w:t>
      </w:r>
      <w:r w:rsidR="00C30DD5">
        <w:rPr>
          <w:rFonts w:ascii="Arial" w:hAnsi="Arial" w:cs="Arial"/>
          <w:b/>
          <w:sz w:val="20"/>
          <w:szCs w:val="20"/>
          <w:lang w:eastAsia="pl-PL"/>
        </w:rPr>
        <w:t xml:space="preserve"> - POSTĘPOWANIE NR GJUK.271.2</w:t>
      </w:r>
      <w:r w:rsidR="00580775" w:rsidRPr="00866639">
        <w:rPr>
          <w:rFonts w:ascii="Arial" w:hAnsi="Arial" w:cs="Arial"/>
          <w:b/>
          <w:sz w:val="20"/>
          <w:szCs w:val="20"/>
          <w:lang w:eastAsia="pl-PL"/>
        </w:rPr>
        <w:t>.2021</w:t>
      </w:r>
    </w:p>
    <w:p w14:paraId="0F1F226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FF9073D" w14:textId="4511F4BA" w:rsidR="006D46EC" w:rsidRPr="006D46EC" w:rsidRDefault="006D46EC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zakresie części (</w:t>
      </w:r>
      <w:r w:rsidRPr="008E7CCE">
        <w:rPr>
          <w:rFonts w:ascii="Arial" w:eastAsia="Times New Roman" w:hAnsi="Arial" w:cs="Arial"/>
          <w:b/>
          <w:sz w:val="20"/>
          <w:szCs w:val="24"/>
          <w:lang w:eastAsia="pl-PL"/>
        </w:rPr>
        <w:t>Wykonawca winien wypełnić te części zamówienia w których składa ofertę</w:t>
      </w:r>
      <w:r>
        <w:rPr>
          <w:rFonts w:ascii="Arial" w:eastAsia="Times New Roman" w:hAnsi="Arial" w:cs="Arial"/>
          <w:sz w:val="20"/>
          <w:szCs w:val="24"/>
          <w:lang w:eastAsia="pl-PL"/>
        </w:rPr>
        <w:t>):</w:t>
      </w:r>
    </w:p>
    <w:p w14:paraId="387680E9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09C25D2" w14:textId="77777777" w:rsidR="00A15DB3" w:rsidRDefault="00A15DB3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488E07" w14:textId="77777777" w:rsidR="008E7CCE" w:rsidRPr="008E7CCE" w:rsidRDefault="008E7CCE" w:rsidP="008E7CCE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bookmarkStart w:id="0" w:name="_Hlk87611578"/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1: </w:t>
      </w:r>
      <w:bookmarkEnd w:id="0"/>
      <w:r w:rsidRPr="008E7CCE">
        <w:rPr>
          <w:rFonts w:ascii="Arial" w:hAnsi="Arial" w:cs="Arial"/>
          <w:b/>
          <w:sz w:val="20"/>
          <w:szCs w:val="20"/>
          <w:u w:val="single"/>
        </w:rPr>
        <w:t>Pieczywo, świeże wyroby piekarskie</w:t>
      </w:r>
    </w:p>
    <w:p w14:paraId="60CFF90E" w14:textId="77777777" w:rsidR="008E7CCE" w:rsidRPr="008E7CCE" w:rsidRDefault="008E7CCE" w:rsidP="008E7CCE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353C41CA" w14:textId="57AEACC0" w:rsidR="00580775" w:rsidRPr="008E7CCE" w:rsidRDefault="00580775" w:rsidP="00C333B9">
      <w:pPr>
        <w:pStyle w:val="Akapitzlist"/>
        <w:numPr>
          <w:ilvl w:val="0"/>
          <w:numId w:val="3"/>
        </w:numPr>
        <w:tabs>
          <w:tab w:val="clear" w:pos="708"/>
          <w:tab w:val="left" w:pos="709"/>
        </w:tabs>
        <w:spacing w:after="0" w:line="240" w:lineRule="auto"/>
        <w:ind w:left="567" w:hanging="141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3B49F5F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4811609F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="008E7CC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1C4917A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404EEF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72AAEC52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3654384B" w:rsidR="00580775" w:rsidRPr="00866639" w:rsidRDefault="00580775" w:rsidP="00C333B9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C333B9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A88A7A4" w14:textId="190E4FFB" w:rsidR="008E7CCE" w:rsidRPr="008E7CCE" w:rsidRDefault="00C333B9" w:rsidP="00C333B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 w:rsid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BF03A04" w14:textId="56EB8CE1" w:rsidR="00580775" w:rsidRPr="00866639" w:rsidRDefault="00580775" w:rsidP="00C333B9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EEC7AE1" w14:textId="2C62950A" w:rsidR="00580775" w:rsidRPr="00B3561D" w:rsidRDefault="008E7CCE" w:rsidP="00C333B9">
      <w:pPr>
        <w:pStyle w:val="Akapitzlist"/>
        <w:numPr>
          <w:ilvl w:val="0"/>
          <w:numId w:val="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>Kryterium – czas reakcji</w:t>
      </w:r>
      <w:r w:rsidR="00580775" w:rsidRPr="00B3561D">
        <w:rPr>
          <w:rFonts w:ascii="Arial" w:hAnsi="Arial" w:cs="Arial"/>
          <w:b/>
          <w:sz w:val="20"/>
          <w:lang w:eastAsia="pl-PL"/>
        </w:rPr>
        <w:t xml:space="preserve"> </w:t>
      </w:r>
    </w:p>
    <w:p w14:paraId="6746A81F" w14:textId="264BA8FC" w:rsidR="00B3561D" w:rsidRPr="000F1E77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2710353C" w14:textId="0CA6E7CC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3D6FFE9" w14:textId="7A174483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>
        <w:rPr>
          <w:rFonts w:ascii="Arial" w:hAnsi="Arial" w:cs="Arial"/>
          <w:sz w:val="20"/>
          <w:szCs w:val="20"/>
        </w:rPr>
        <w:t xml:space="preserve">Za wadę uznaje się dostawę towaru wadliwego, niezgodnego z zamówieniem. </w:t>
      </w:r>
    </w:p>
    <w:p w14:paraId="6400A5BE" w14:textId="77777777" w:rsidR="00C333B9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7E34630" w14:textId="601269A7" w:rsidR="00C333B9" w:rsidRPr="00F87E1E" w:rsidRDefault="00F87E1E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6E6E34D9" w14:textId="77777777" w:rsidR="00C333B9" w:rsidRDefault="00C333B9" w:rsidP="00F87E1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43FA552" w14:textId="3B2C3DAE" w:rsidR="00C849A4" w:rsidRDefault="00F87E1E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 w:rsidR="00C333B9"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</w:t>
      </w:r>
      <w:r w:rsidR="00C849A4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315B89A3" w14:textId="77777777" w:rsidR="008E7CCE" w:rsidRDefault="008E7CCE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39968BA" w14:textId="7752F62E" w:rsidR="00C849A4" w:rsidRPr="00C849A4" w:rsidRDefault="00F87E1E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</w:t>
      </w:r>
      <w:r w:rsidRPr="00E92F1D">
        <w:rPr>
          <w:rFonts w:ascii="Arial" w:hAnsi="Arial" w:cs="Arial"/>
          <w:sz w:val="20"/>
          <w:szCs w:val="20"/>
        </w:rPr>
        <w:lastRenderedPageBreak/>
        <w:t>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079A5BB" w14:textId="3EAFBF84" w:rsidR="00C849A4" w:rsidRPr="00E92F1D" w:rsidRDefault="00F87E1E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 w:rsidR="00C849A4"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76CDBDC" w14:textId="44BB2AA3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4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4626F942" w14:textId="5F223748" w:rsidR="00F87E1E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5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6035374F" w14:textId="2075DA2D" w:rsidR="00F87E1E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3B3C34CC" w14:textId="77777777" w:rsidR="008E7CCE" w:rsidRDefault="008E7CCE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AA69999" w14:textId="13B38745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Świeże warzywa i owoce</w:t>
      </w:r>
    </w:p>
    <w:p w14:paraId="045F3ADB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461A6D8" w14:textId="77777777" w:rsidR="00C849A4" w:rsidRPr="008E7CCE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14A8AA7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63B60EDE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5A65518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BF6BEE6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406899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D978C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FBBECA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2D32A50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A0B449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52FC59" w14:textId="77777777" w:rsidR="00C849A4" w:rsidRPr="00B3561D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43A78B3E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D95AA1C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1ABACD1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211B40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C3546AB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12E4CFFC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0BC36C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3154EE03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BB299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673F5253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</w:t>
      </w:r>
      <w:r w:rsidRPr="00E92F1D">
        <w:rPr>
          <w:rFonts w:ascii="Arial" w:hAnsi="Arial" w:cs="Arial"/>
          <w:sz w:val="20"/>
          <w:szCs w:val="20"/>
        </w:rPr>
        <w:lastRenderedPageBreak/>
        <w:t>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346239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4CFAE0C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E54CE91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ADBA71D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27E69C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2C2BA6" w14:textId="3758F7AD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C30DD5">
        <w:rPr>
          <w:rFonts w:ascii="Arial" w:hAnsi="Arial" w:cs="Arial"/>
          <w:b/>
          <w:sz w:val="20"/>
          <w:szCs w:val="20"/>
          <w:u w:val="single"/>
        </w:rPr>
        <w:t>3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Mrożone ryby, warzywa i owoce</w:t>
      </w:r>
    </w:p>
    <w:p w14:paraId="229379BD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B21A02" w14:textId="77777777" w:rsidR="00C849A4" w:rsidRPr="008E7CCE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19C8A1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D6AFD4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C848ED3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46807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5ECD5D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9D53E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4C3E098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198C1225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DA0D0B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73A399" w14:textId="77777777" w:rsidR="00C849A4" w:rsidRPr="00B3561D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857D104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BFA5547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DA661E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5307B8D5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A4AA742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CFF6DAF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FC330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39008DE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B0ED02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81670E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45B4B31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</w:t>
      </w:r>
      <w:r w:rsidRPr="00E92F1D">
        <w:rPr>
          <w:rFonts w:ascii="Arial" w:hAnsi="Arial" w:cs="Arial"/>
          <w:sz w:val="20"/>
          <w:szCs w:val="20"/>
        </w:rPr>
        <w:lastRenderedPageBreak/>
        <w:t>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D607F19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9F8DC49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7A6F234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1BED3D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07A9A0" w14:textId="259C9133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C30DD5">
        <w:rPr>
          <w:rFonts w:ascii="Arial" w:hAnsi="Arial" w:cs="Arial"/>
          <w:b/>
          <w:sz w:val="20"/>
          <w:szCs w:val="20"/>
          <w:u w:val="single"/>
        </w:rPr>
        <w:t>4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Produkty mleczarskie</w:t>
      </w:r>
    </w:p>
    <w:p w14:paraId="5D033943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FB8ACE2" w14:textId="77777777" w:rsidR="00C849A4" w:rsidRPr="008E7CCE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ACD495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084913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8C48ED4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A8214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381248F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086C65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D7496F5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CCFFF2F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27D812C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D13951" w14:textId="77777777" w:rsidR="00C849A4" w:rsidRPr="00B3561D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3C90CB71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9D98100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8369366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0C184F2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B163066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2D4B95E4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C227B1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E797F4C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158A30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363056A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8D3934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7C576CA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</w:t>
      </w:r>
      <w:r w:rsidRPr="00E92F1D">
        <w:rPr>
          <w:rFonts w:ascii="Arial" w:hAnsi="Arial" w:cs="Arial"/>
          <w:sz w:val="20"/>
          <w:szCs w:val="20"/>
        </w:rPr>
        <w:lastRenderedPageBreak/>
        <w:t>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D6AEA1E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DFE732F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95B9DA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2C65C7" w14:textId="38EB7B2E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C051D">
        <w:rPr>
          <w:rFonts w:ascii="Arial" w:hAnsi="Arial" w:cs="Arial"/>
          <w:b/>
          <w:sz w:val="20"/>
          <w:szCs w:val="20"/>
          <w:u w:val="single"/>
        </w:rPr>
        <w:t>5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Mięso</w:t>
      </w:r>
    </w:p>
    <w:p w14:paraId="1A49469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82579F4" w14:textId="77777777" w:rsidR="00BD2218" w:rsidRPr="008E7CCE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0C4457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4AA503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4D4CB6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8B7AA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BECD21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43FD5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5AD5A9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5C3932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4AF21CEF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54CD2C4" w14:textId="77777777" w:rsidR="00BD2218" w:rsidRPr="00B3561D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F3E9028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E2D180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72FFF260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6002364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FE9F154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CDBF6A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93893D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004D80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4E16454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D2E327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66113B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53EA820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FC4C07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</w:t>
      </w:r>
      <w:r w:rsidRPr="00E92F1D">
        <w:rPr>
          <w:rFonts w:ascii="Arial" w:hAnsi="Arial" w:cs="Arial"/>
          <w:sz w:val="20"/>
          <w:szCs w:val="20"/>
        </w:rPr>
        <w:lastRenderedPageBreak/>
        <w:t>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7A6975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617A45C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206E52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6EEAA1" w14:textId="1D75F983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C051D">
        <w:rPr>
          <w:rFonts w:ascii="Arial" w:hAnsi="Arial" w:cs="Arial"/>
          <w:b/>
          <w:sz w:val="20"/>
          <w:szCs w:val="20"/>
          <w:u w:val="single"/>
        </w:rPr>
        <w:t>6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Różne produkty spożywcze</w:t>
      </w:r>
    </w:p>
    <w:p w14:paraId="1F2BF01E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3A76944" w14:textId="77777777" w:rsidR="00BD2218" w:rsidRPr="008E7CCE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87E42A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1ECFB8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1DFB9F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ED58AD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26F9D9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EFCB0C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F166164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8A2FB6A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5F93F34A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E9394C" w14:textId="77777777" w:rsidR="00BD2218" w:rsidRPr="00B3561D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347E32B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7E291D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A016E78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03F7E67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851E44F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8B08C8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D05F8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6AAC186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FCF27F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93E0DEC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CA8D79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464D423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B2B39C6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240914B9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E4BF9E8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67BC81" w14:textId="77777777" w:rsidR="00432ACE" w:rsidRDefault="00432ACE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B78B1E" w14:textId="77777777" w:rsidR="00432ACE" w:rsidRDefault="00432ACE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3740D85" w14:textId="47823613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C051D">
        <w:rPr>
          <w:rFonts w:ascii="Arial" w:hAnsi="Arial" w:cs="Arial"/>
          <w:b/>
          <w:sz w:val="20"/>
          <w:szCs w:val="20"/>
          <w:u w:val="single"/>
        </w:rPr>
        <w:t>7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Dania gotowe – wyrób świeży</w:t>
      </w:r>
    </w:p>
    <w:p w14:paraId="16374BA9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625E498A" w14:textId="77777777" w:rsidR="00BD2218" w:rsidRPr="008E7CCE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563827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34A509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5032AE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914BD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221736D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FA0D29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7BBD2EF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B97D9D7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B8CDDBB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623137F" w14:textId="77777777" w:rsidR="00BD2218" w:rsidRPr="00B3561D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0AAFAA5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026456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2740BDE2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9C1558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8FBE2E2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23BB7D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9893B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0E25E25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4296B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09DE70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4B559A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C3E2308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6D2B3E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C4DC359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3B4A5A7" w14:textId="77777777" w:rsidR="00432ACE" w:rsidRDefault="00432ACE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EAC65F0" w14:textId="4C2CED86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 w:rsidR="005C051D">
        <w:rPr>
          <w:rFonts w:ascii="Arial" w:hAnsi="Arial" w:cs="Arial"/>
          <w:b/>
          <w:sz w:val="20"/>
          <w:szCs w:val="20"/>
          <w:u w:val="single"/>
        </w:rPr>
        <w:t>8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Zdrowa żywność</w:t>
      </w:r>
    </w:p>
    <w:p w14:paraId="76CF6B0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499FEC" w14:textId="77777777" w:rsidR="00BD2218" w:rsidRPr="008E7CCE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3988D30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5113EF5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04D26B0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608D6A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6E1DD2E1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92FE47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D5D9F33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BB130C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37AA4167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99BDBD8" w14:textId="77777777" w:rsidR="00BD2218" w:rsidRPr="00B3561D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0B4DB5A1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3F3D91E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812BEB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2AE84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31E441D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3B27CF39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1458A84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3DF9509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65651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3E515F4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687F440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8B2277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5A02558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8D0753" w14:textId="77777777" w:rsidR="00D668C1" w:rsidRDefault="00D668C1" w:rsidP="00D66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>Dz.U</w:t>
      </w:r>
      <w:proofErr w:type="spellEnd"/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2FB4E53A" w:rsidR="00580775" w:rsidRPr="00B764AB" w:rsidRDefault="00580775" w:rsidP="00E614A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1A6C9" w14:textId="77777777" w:rsidR="000E7E32" w:rsidRDefault="000E7E32">
      <w:bookmarkStart w:id="2" w:name="_GoBack"/>
      <w:bookmarkEnd w:id="2"/>
    </w:p>
    <w:sectPr w:rsidR="000E7E32" w:rsidSect="00E614AC">
      <w:footerReference w:type="even" r:id="rId8"/>
      <w:footerReference w:type="default" r:id="rId9"/>
      <w:pgSz w:w="11906" w:h="16838"/>
      <w:pgMar w:top="851" w:right="1417" w:bottom="851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AD09" w14:textId="77777777" w:rsidR="00225023" w:rsidRDefault="00225023">
      <w:pPr>
        <w:spacing w:after="0" w:line="240" w:lineRule="auto"/>
      </w:pPr>
      <w:r>
        <w:separator/>
      </w:r>
    </w:p>
  </w:endnote>
  <w:endnote w:type="continuationSeparator" w:id="0">
    <w:p w14:paraId="2898C188" w14:textId="77777777" w:rsidR="00225023" w:rsidRDefault="002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BD2218" w:rsidRDefault="00BD2218" w:rsidP="00BD2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ACE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EFA4E64" w14:textId="77777777" w:rsidR="00BD2218" w:rsidRDefault="00BD2218" w:rsidP="00BD2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EA0C" w14:textId="77777777" w:rsidR="00225023" w:rsidRDefault="00225023">
      <w:pPr>
        <w:spacing w:after="0" w:line="240" w:lineRule="auto"/>
      </w:pPr>
      <w:r>
        <w:separator/>
      </w:r>
    </w:p>
  </w:footnote>
  <w:footnote w:type="continuationSeparator" w:id="0">
    <w:p w14:paraId="7FBB9B1C" w14:textId="77777777" w:rsidR="00225023" w:rsidRDefault="00225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21DB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A6B3D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6151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4F92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03A5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237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C25"/>
    <w:multiLevelType w:val="hybridMultilevel"/>
    <w:tmpl w:val="A9DCEB34"/>
    <w:lvl w:ilvl="0" w:tplc="EFE6E5A4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60834CE4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1CCC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28F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023E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E7E32"/>
    <w:rsid w:val="00116A27"/>
    <w:rsid w:val="0017145F"/>
    <w:rsid w:val="00175D50"/>
    <w:rsid w:val="00225023"/>
    <w:rsid w:val="00287B86"/>
    <w:rsid w:val="002F27C5"/>
    <w:rsid w:val="003574B6"/>
    <w:rsid w:val="00432ACE"/>
    <w:rsid w:val="004B0AD7"/>
    <w:rsid w:val="00580775"/>
    <w:rsid w:val="0059419D"/>
    <w:rsid w:val="005C051D"/>
    <w:rsid w:val="006A4FC8"/>
    <w:rsid w:val="006D46EC"/>
    <w:rsid w:val="007F764F"/>
    <w:rsid w:val="008D1002"/>
    <w:rsid w:val="008E7CCE"/>
    <w:rsid w:val="00964617"/>
    <w:rsid w:val="00A15DB3"/>
    <w:rsid w:val="00B3561D"/>
    <w:rsid w:val="00B764AB"/>
    <w:rsid w:val="00BD2218"/>
    <w:rsid w:val="00C15F99"/>
    <w:rsid w:val="00C30DD5"/>
    <w:rsid w:val="00C333B9"/>
    <w:rsid w:val="00C849A4"/>
    <w:rsid w:val="00D668C1"/>
    <w:rsid w:val="00DC23B3"/>
    <w:rsid w:val="00E04CBB"/>
    <w:rsid w:val="00E60932"/>
    <w:rsid w:val="00E614AC"/>
    <w:rsid w:val="00F134AE"/>
    <w:rsid w:val="00F664A6"/>
    <w:rsid w:val="00F87E1E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3890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14</cp:revision>
  <dcterms:created xsi:type="dcterms:W3CDTF">2021-05-21T08:22:00Z</dcterms:created>
  <dcterms:modified xsi:type="dcterms:W3CDTF">2021-12-07T17:55:00Z</dcterms:modified>
</cp:coreProperties>
</file>