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         Załącznik nr 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                                                         GKŚiR.271.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>.2024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jc w:val="center"/>
        <w:rPr/>
      </w:pPr>
      <w:bookmarkStart w:id="0" w:name="__DdeLink__44183_944574833"/>
      <w:bookmarkStart w:id="1" w:name="__DdeLink__24128_944574833"/>
      <w:bookmarkStart w:id="2" w:name="__DdeLink__13330_1839345642"/>
      <w:bookmarkStart w:id="3" w:name="__DdeLink__3664_744900244"/>
      <w:bookmarkStart w:id="4" w:name="__DdeLink__17129_944574833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„</w:t>
      </w:r>
      <w:bookmarkEnd w:id="2"/>
      <w:bookmarkEnd w:id="3"/>
      <w:bookmarkEnd w:id="4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Utworzenie miejsca rekreacyjnego na działce nr 60/2 obręb Żabów gmina Pyrzyce</w:t>
      </w:r>
      <w:bookmarkEnd w:id="0"/>
      <w:bookmarkEnd w:id="1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-Etap III"</w:t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Application>LibreOffice/7.5.4.2$Windows_X86_64 LibreOffice_project/36ccfdc35048b057fd9854c757a8b67ec53977b6</Application>
  <AppVersion>15.0000</AppVersion>
  <Pages>1</Pages>
  <Words>168</Words>
  <Characters>1339</Characters>
  <CharactersWithSpaces>2181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2024-01-03T08:51:24Z</cp:lastPrinted>
  <dcterms:modified xsi:type="dcterms:W3CDTF">2024-02-26T14:31:51Z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