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040" w:rsidRDefault="004A2040" w:rsidP="004A2040">
      <w:pPr>
        <w:tabs>
          <w:tab w:val="num" w:pos="360"/>
        </w:tabs>
        <w:ind w:left="360" w:hanging="360"/>
        <w:jc w:val="right"/>
      </w:pPr>
      <w:r>
        <w:t>Załącznik nr 1 do SWZ</w:t>
      </w:r>
    </w:p>
    <w:p w:rsidR="004A2040" w:rsidRDefault="004A2040" w:rsidP="004A2040">
      <w:pPr>
        <w:tabs>
          <w:tab w:val="num" w:pos="360"/>
        </w:tabs>
        <w:ind w:left="360" w:hanging="360"/>
        <w:jc w:val="right"/>
      </w:pPr>
    </w:p>
    <w:p w:rsidR="004A2040" w:rsidRDefault="004A2040" w:rsidP="004A2040">
      <w:pPr>
        <w:tabs>
          <w:tab w:val="num" w:pos="360"/>
        </w:tabs>
        <w:ind w:left="360" w:hanging="360"/>
        <w:jc w:val="center"/>
      </w:pPr>
      <w:r>
        <w:t>OPIS PRZEDMIOTU ZAMÓWIENIA</w:t>
      </w:r>
    </w:p>
    <w:p w:rsidR="004A2040" w:rsidRDefault="004A2040" w:rsidP="004A2040">
      <w:pPr>
        <w:pStyle w:val="Akapitzlist"/>
        <w:ind w:left="360"/>
        <w:jc w:val="both"/>
      </w:pPr>
    </w:p>
    <w:p w:rsidR="00667330" w:rsidRPr="00825CA7" w:rsidRDefault="00667330" w:rsidP="004A2040">
      <w:pPr>
        <w:pStyle w:val="Akapitzlist"/>
        <w:numPr>
          <w:ilvl w:val="1"/>
          <w:numId w:val="1"/>
        </w:numPr>
        <w:jc w:val="both"/>
        <w:rPr>
          <w:bCs/>
        </w:rPr>
      </w:pPr>
      <w:r w:rsidRPr="00825CA7">
        <w:t>Przedmiotem niniejszego zamówienia są usługi koparko-ładowarkami przy pracach organizowanych przez PZD Stargard Gdański</w:t>
      </w:r>
      <w:r w:rsidR="004A2040">
        <w:t>.</w:t>
      </w:r>
    </w:p>
    <w:p w:rsidR="00667330" w:rsidRPr="00825CA7" w:rsidRDefault="00667330" w:rsidP="00667330">
      <w:pPr>
        <w:pStyle w:val="Akapitzlist"/>
        <w:numPr>
          <w:ilvl w:val="1"/>
          <w:numId w:val="1"/>
        </w:numPr>
        <w:jc w:val="both"/>
      </w:pPr>
      <w:r w:rsidRPr="00825CA7">
        <w:t>Maksymalny czas na rozpoczęcie pracy od otrzymania polecenia od Zamawiającego wynosi 120 minut. Minimalny czas na rozpoczęcie pracy od otrzymania polecenia od Zamawiającego wynosi 60 minut. – zgodnie z przyjętym kryterium oceny ofert „Czas reakcji”.</w:t>
      </w:r>
    </w:p>
    <w:p w:rsidR="00667330" w:rsidRPr="00825CA7" w:rsidRDefault="00667330" w:rsidP="004A2040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825CA7">
        <w:t xml:space="preserve">Zamawiający wymaga, aby osoby wykonujące czynności polegające na wykonaniu  robót związanych z realizacją przedmiotu zamówienia </w:t>
      </w:r>
      <w:r>
        <w:t>-</w:t>
      </w:r>
      <w:r w:rsidRPr="00825CA7">
        <w:t xml:space="preserve"> operatorzy koparko-ładowarek</w:t>
      </w:r>
      <w:r>
        <w:t xml:space="preserve"> -</w:t>
      </w:r>
      <w:r w:rsidRPr="00825CA7">
        <w:t xml:space="preserve"> </w:t>
      </w:r>
      <w:r>
        <w:rPr>
          <w:color w:val="000000"/>
        </w:rPr>
        <w:t xml:space="preserve">były </w:t>
      </w:r>
      <w:r w:rsidRPr="00825CA7">
        <w:rPr>
          <w:color w:val="000000"/>
        </w:rPr>
        <w:t xml:space="preserve">zatrudnione przez Wykonawcę lub Podwykonawcę na podstawie umowy o pracę    </w:t>
      </w:r>
      <w:r>
        <w:rPr>
          <w:color w:val="000000"/>
        </w:rPr>
        <w:t xml:space="preserve">                             </w:t>
      </w:r>
      <w:r w:rsidRPr="00825CA7">
        <w:rPr>
          <w:color w:val="000000"/>
        </w:rPr>
        <w:t xml:space="preserve">w rozumieniu przepisów ustawy z dnia 26 czerwca 1974 r. – Kodeks pracy (przynajmniej na okres realizacji zamówienia). </w:t>
      </w:r>
    </w:p>
    <w:p w:rsidR="00667330" w:rsidRPr="004A2040" w:rsidRDefault="004A2040" w:rsidP="004A2040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</w:t>
      </w:r>
      <w:r w:rsidR="00667330" w:rsidRPr="004A2040">
        <w:t>Powyższe wymagania zostały określone w Rozdziale</w:t>
      </w:r>
      <w:r w:rsidRPr="004A2040">
        <w:t xml:space="preserve"> III</w:t>
      </w:r>
      <w:r w:rsidR="00667330" w:rsidRPr="004A2040">
        <w:t xml:space="preserve"> SIWZ i</w:t>
      </w:r>
      <w:r w:rsidRPr="004A2040">
        <w:t xml:space="preserve"> wzorze umowy.</w:t>
      </w:r>
    </w:p>
    <w:p w:rsidR="00667330" w:rsidRPr="00825CA7" w:rsidRDefault="00667330" w:rsidP="004A2040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825CA7">
        <w:rPr>
          <w:color w:val="000000"/>
        </w:rPr>
        <w:t xml:space="preserve">Powyższy wymóg nie jest skuteczny w przypadku, gdy w/w czynności (przez cały okres </w:t>
      </w:r>
      <w:r w:rsidR="004A2040">
        <w:rPr>
          <w:color w:val="000000"/>
        </w:rPr>
        <w:t xml:space="preserve">       </w:t>
      </w:r>
      <w:r w:rsidRPr="00825CA7">
        <w:rPr>
          <w:color w:val="000000"/>
        </w:rPr>
        <w:t xml:space="preserve">realizacji zamówienia) będą powierzone osobom fizycznym prowadzącym działalność gospodarczą, które w/w czynności będą wykonywać osobiście na podstawie łączącego je </w:t>
      </w:r>
      <w:r>
        <w:rPr>
          <w:color w:val="000000"/>
        </w:rPr>
        <w:t xml:space="preserve">                   </w:t>
      </w:r>
      <w:r w:rsidRPr="00825CA7">
        <w:rPr>
          <w:color w:val="000000"/>
        </w:rPr>
        <w:t xml:space="preserve">z Wykonawcą lub Podwykonawcą stosunku cywilnoprawnego. </w:t>
      </w:r>
    </w:p>
    <w:p w:rsidR="00667330" w:rsidRPr="00825CA7" w:rsidRDefault="00667330" w:rsidP="00667330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25CA7">
        <w:rPr>
          <w:rFonts w:eastAsia="Calibri"/>
        </w:rPr>
        <w:t>Koparko-ładowarki będą zatrudniony przy:</w:t>
      </w:r>
    </w:p>
    <w:p w:rsidR="00667330" w:rsidRPr="00825CA7" w:rsidRDefault="00667330" w:rsidP="0066733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25CA7">
        <w:rPr>
          <w:bCs/>
          <w:color w:val="000000"/>
        </w:rPr>
        <w:t>wykonywaniu zadań przy pracach planowanych: załadunek/ rozładunek/ mieszanie/pryzmowanie materiałów sypkich, załadunek/rozładunek materiałów na paletach, roboty ziemne,</w:t>
      </w:r>
    </w:p>
    <w:p w:rsidR="00667330" w:rsidRPr="00825CA7" w:rsidRDefault="00667330" w:rsidP="0066733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25CA7">
        <w:rPr>
          <w:bCs/>
          <w:color w:val="000000"/>
        </w:rPr>
        <w:t>wykonywanie zadań przy awariach drogowych.</w:t>
      </w:r>
    </w:p>
    <w:p w:rsidR="00667330" w:rsidRPr="00825CA7" w:rsidRDefault="00667330" w:rsidP="00667330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25CA7">
        <w:t>Wymagania dotyczące koparko-ładowarek:</w:t>
      </w:r>
    </w:p>
    <w:p w:rsidR="00667330" w:rsidRPr="00825CA7" w:rsidRDefault="00667330" w:rsidP="00667330">
      <w:pPr>
        <w:pStyle w:val="Akapitzlist"/>
        <w:numPr>
          <w:ilvl w:val="0"/>
          <w:numId w:val="3"/>
        </w:numPr>
        <w:jc w:val="both"/>
      </w:pPr>
      <w:r w:rsidRPr="00825CA7">
        <w:t>pojemność łyżki załadunku – min. 1,2 m</w:t>
      </w:r>
      <w:r w:rsidRPr="00825CA7">
        <w:rPr>
          <w:vertAlign w:val="superscript"/>
        </w:rPr>
        <w:t>3</w:t>
      </w:r>
      <w:r w:rsidRPr="00825CA7">
        <w:t>,</w:t>
      </w:r>
    </w:p>
    <w:p w:rsidR="00667330" w:rsidRPr="00825CA7" w:rsidRDefault="00667330" w:rsidP="00667330">
      <w:pPr>
        <w:pStyle w:val="Akapitzlist"/>
        <w:numPr>
          <w:ilvl w:val="0"/>
          <w:numId w:val="3"/>
        </w:numPr>
        <w:jc w:val="both"/>
      </w:pPr>
      <w:r w:rsidRPr="00825CA7">
        <w:t>wysokość załadunku – powyżej 3 m,</w:t>
      </w:r>
    </w:p>
    <w:p w:rsidR="00667330" w:rsidRPr="00825CA7" w:rsidRDefault="00667330" w:rsidP="00667330">
      <w:pPr>
        <w:pStyle w:val="Akapitzlist"/>
        <w:numPr>
          <w:ilvl w:val="0"/>
          <w:numId w:val="3"/>
        </w:numPr>
        <w:jc w:val="both"/>
      </w:pPr>
      <w:r w:rsidRPr="00825CA7">
        <w:t>widły do przewożenia palet,</w:t>
      </w:r>
    </w:p>
    <w:p w:rsidR="00667330" w:rsidRPr="00825CA7" w:rsidRDefault="00667330" w:rsidP="00667330">
      <w:pPr>
        <w:pStyle w:val="Akapitzlist"/>
        <w:numPr>
          <w:ilvl w:val="0"/>
          <w:numId w:val="3"/>
        </w:numPr>
        <w:jc w:val="both"/>
      </w:pPr>
      <w:r w:rsidRPr="00825CA7">
        <w:t>konieczne jest dopuszczenie do poruszania się koparko-ładowarki po drogach publicznych,</w:t>
      </w:r>
    </w:p>
    <w:p w:rsidR="00667330" w:rsidRPr="00825CA7" w:rsidRDefault="00667330" w:rsidP="00667330">
      <w:pPr>
        <w:pStyle w:val="Akapitzlist"/>
        <w:numPr>
          <w:ilvl w:val="0"/>
          <w:numId w:val="3"/>
        </w:numPr>
        <w:jc w:val="both"/>
      </w:pPr>
      <w:r w:rsidRPr="00825CA7">
        <w:t>konieczne jest aby łyżka ładowarki mogła być wykorzystana do: kopania, spychania, rozścielenia, wyrównywania, przewozu materiałów.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Operator winien posiadać przy sobie sprawny (aktywny i naładowany) telefon komórkowy. Jest on niezbędny do kontaktów z Zamawiającym bądź w innych  niespodziewanych  sytuacjach na drodze.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Natychmiastowemu zgłoszeniu do Zamawiającego podlegają: wystąpienie  ewentualnych  awarii sprzętu w czasie wykonywania robót  bądź  na dojeździe  do  miejsca robót.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825CA7">
        <w:rPr>
          <w:rFonts w:ascii="Times New Roman" w:hAnsi="Times New Roman"/>
          <w:b/>
          <w:sz w:val="24"/>
          <w:szCs w:val="24"/>
        </w:rPr>
        <w:t>Zamawiający zastrzega sobie możliwość przerywanego czasu pracy w zależności od potrzeb zatrudnienia.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W przypadku awarii koparko-ładowarki, Wykonawca zobowiązany jest podstawić sprzęt zastępczy.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 xml:space="preserve">Cena jednostkowa pracy efektywnej podana w formularzu cenowym dotyczy świadczenia usługi i obejmuje: </w:t>
      </w:r>
    </w:p>
    <w:p w:rsidR="00667330" w:rsidRPr="00825CA7" w:rsidRDefault="00667330" w:rsidP="0066733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25CA7">
        <w:rPr>
          <w:bCs/>
          <w:color w:val="000000"/>
        </w:rPr>
        <w:t>wykonywaniu zadań przy pracach planowanych: załadunek/rozładunek/mieszanie/ pryzmowanie materiałów sypkich, załadunek/rozładunek materiałów na paletach, roboty ziemne,</w:t>
      </w:r>
    </w:p>
    <w:p w:rsidR="00667330" w:rsidRPr="00825CA7" w:rsidRDefault="00667330" w:rsidP="0066733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825CA7">
        <w:rPr>
          <w:bCs/>
          <w:color w:val="000000"/>
        </w:rPr>
        <w:t>wykonywanie zadań przy awariach drogowych.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Według stawki za dyżur płatna będzie praca operatora przy oczekiwaniu na załadunek/rozładunek materiałów.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lastRenderedPageBreak/>
        <w:t>Ceny jednostkowe zawarte w formularzu cenowym  obowiązują we wszystkie dni tygodnia łącznie ze świętami i dniami wolnymi od pracy.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 xml:space="preserve">Dyżur będzie zaokrąglany w dół / w górę do 0,5 godziny a za niepełną godzinę będzie płatny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25CA7">
        <w:rPr>
          <w:rFonts w:ascii="Times New Roman" w:hAnsi="Times New Roman"/>
          <w:sz w:val="24"/>
          <w:szCs w:val="24"/>
        </w:rPr>
        <w:t>w wysokości 50 % stawki godzinowej.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Do rozliczenia pracy efektywnej  przyjmuje się czas 0,5 godziny na załadunek jednego pojazdu.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Czas pracy efektywnej ładowarek będzie zaokrąglany w dół / w górę do 0,5 godziny                            a niepełną godzinę będzie płatny w wysokości 50% stawki godzinowej.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25CA7">
        <w:rPr>
          <w:rFonts w:ascii="Times New Roman" w:hAnsi="Times New Roman"/>
          <w:sz w:val="24"/>
          <w:szCs w:val="24"/>
        </w:rPr>
        <w:t>Czas dyżuru będzie rozliczony  jako różnica całkowitego czasu pracy i czasu pracy efektywnej, będzie zaokrąglany w dół / w górę do 0,5 godziny a niepełną godzinę będzie płatny w wysokości 50% stawki godzinowej.</w:t>
      </w:r>
    </w:p>
    <w:p w:rsidR="00667330" w:rsidRPr="00825CA7" w:rsidRDefault="00667330" w:rsidP="00667330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5CA7">
        <w:rPr>
          <w:rFonts w:ascii="Times New Roman" w:hAnsi="Times New Roman"/>
          <w:sz w:val="24"/>
          <w:szCs w:val="24"/>
        </w:rPr>
        <w:t xml:space="preserve">Zamawiający wymaga aby rozliczenia całkowitego czasu pracy obywały się w oparciu                          o druki dokumentów Zamawiającego: dokument najmu i zestawienie dokumentów najmu. </w:t>
      </w:r>
    </w:p>
    <w:p w:rsidR="00667330" w:rsidRPr="00825CA7" w:rsidRDefault="00667330" w:rsidP="00667330">
      <w:pPr>
        <w:autoSpaceDE w:val="0"/>
        <w:autoSpaceDN w:val="0"/>
        <w:adjustRightInd w:val="0"/>
        <w:ind w:left="360" w:hanging="709"/>
        <w:jc w:val="both"/>
        <w:rPr>
          <w:color w:val="000000"/>
        </w:rPr>
      </w:pPr>
    </w:p>
    <w:p w:rsidR="00667330" w:rsidRPr="00825CA7" w:rsidRDefault="00667330" w:rsidP="00667330">
      <w:pPr>
        <w:jc w:val="center"/>
        <w:rPr>
          <w:b/>
          <w:bCs/>
          <w:color w:val="000000"/>
        </w:rPr>
      </w:pPr>
    </w:p>
    <w:p w:rsidR="00667330" w:rsidRPr="00825CA7" w:rsidRDefault="00667330" w:rsidP="00667330">
      <w:pPr>
        <w:spacing w:before="120" w:line="288" w:lineRule="auto"/>
        <w:jc w:val="center"/>
        <w:rPr>
          <w:b/>
          <w:bCs/>
          <w:color w:val="000000"/>
        </w:rPr>
      </w:pPr>
    </w:p>
    <w:p w:rsidR="00667330" w:rsidRPr="00825CA7" w:rsidRDefault="00667330" w:rsidP="00667330">
      <w:pPr>
        <w:spacing w:before="120" w:line="288" w:lineRule="auto"/>
        <w:jc w:val="center"/>
        <w:rPr>
          <w:b/>
          <w:bCs/>
          <w:color w:val="000000"/>
        </w:rPr>
      </w:pPr>
    </w:p>
    <w:p w:rsidR="00FD5D33" w:rsidRDefault="00000000"/>
    <w:sectPr w:rsidR="00FD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707"/>
    <w:multiLevelType w:val="hybridMultilevel"/>
    <w:tmpl w:val="BF780DA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2D63473"/>
    <w:multiLevelType w:val="hybridMultilevel"/>
    <w:tmpl w:val="0D50256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4676AB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F65A602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96C4ADE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B4E03F9"/>
    <w:multiLevelType w:val="hybridMultilevel"/>
    <w:tmpl w:val="2B9ED3F2"/>
    <w:lvl w:ilvl="0" w:tplc="99C80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4EA9"/>
    <w:multiLevelType w:val="hybridMultilevel"/>
    <w:tmpl w:val="D03C49BC"/>
    <w:lvl w:ilvl="0" w:tplc="1D0CB236">
      <w:start w:val="1"/>
      <w:numFmt w:val="lowerLetter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16550"/>
    <w:multiLevelType w:val="hybridMultilevel"/>
    <w:tmpl w:val="6CAA5682"/>
    <w:lvl w:ilvl="0" w:tplc="0C929A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B2A47"/>
    <w:multiLevelType w:val="hybridMultilevel"/>
    <w:tmpl w:val="217ABBF6"/>
    <w:lvl w:ilvl="0" w:tplc="45C0354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64488">
    <w:abstractNumId w:val="1"/>
  </w:num>
  <w:num w:numId="2" w16cid:durableId="1658070993">
    <w:abstractNumId w:val="3"/>
  </w:num>
  <w:num w:numId="3" w16cid:durableId="63649978">
    <w:abstractNumId w:val="2"/>
  </w:num>
  <w:num w:numId="4" w16cid:durableId="1174107463">
    <w:abstractNumId w:val="5"/>
  </w:num>
  <w:num w:numId="5" w16cid:durableId="1128282782">
    <w:abstractNumId w:val="4"/>
  </w:num>
  <w:num w:numId="6" w16cid:durableId="162137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73"/>
    <w:rsid w:val="00013FC2"/>
    <w:rsid w:val="00127505"/>
    <w:rsid w:val="001F23F5"/>
    <w:rsid w:val="003F68D6"/>
    <w:rsid w:val="00482000"/>
    <w:rsid w:val="004A2040"/>
    <w:rsid w:val="00667330"/>
    <w:rsid w:val="00D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B34"/>
  <w15:chartTrackingRefBased/>
  <w15:docId w15:val="{1A274328-70F2-4E65-82BD-653DE9B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6733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6733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667330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qFormat/>
    <w:locked/>
    <w:rsid w:val="006673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Chrzanowski</dc:creator>
  <cp:keywords/>
  <dc:description/>
  <cp:lastModifiedBy>MP PZD</cp:lastModifiedBy>
  <cp:revision>5</cp:revision>
  <dcterms:created xsi:type="dcterms:W3CDTF">2022-04-07T07:06:00Z</dcterms:created>
  <dcterms:modified xsi:type="dcterms:W3CDTF">2023-02-09T10:43:00Z</dcterms:modified>
</cp:coreProperties>
</file>