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2D8AE503" w:rsidR="00471503" w:rsidRPr="009E6A6A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9E6A6A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9C076E">
        <w:rPr>
          <w:rFonts w:ascii="Calibri" w:eastAsia="Calibri" w:hAnsi="Calibri" w:cs="Times New Roman"/>
          <w:sz w:val="20"/>
          <w:szCs w:val="20"/>
        </w:rPr>
        <w:t>2</w:t>
      </w:r>
      <w:r w:rsidR="00A33ABA">
        <w:rPr>
          <w:rFonts w:ascii="Calibri" w:eastAsia="Calibri" w:hAnsi="Calibri" w:cs="Times New Roman"/>
          <w:sz w:val="20"/>
          <w:szCs w:val="20"/>
        </w:rPr>
        <w:t>5</w:t>
      </w:r>
      <w:r w:rsidR="00CB2535" w:rsidRPr="009E6A6A">
        <w:rPr>
          <w:rFonts w:ascii="Calibri" w:eastAsia="Calibri" w:hAnsi="Calibri" w:cs="Times New Roman"/>
          <w:sz w:val="20"/>
          <w:szCs w:val="20"/>
        </w:rPr>
        <w:t xml:space="preserve"> </w:t>
      </w:r>
      <w:r w:rsidR="00C276E1" w:rsidRPr="009E6A6A">
        <w:rPr>
          <w:rFonts w:ascii="Calibri" w:eastAsia="Calibri" w:hAnsi="Calibri" w:cs="Times New Roman"/>
          <w:sz w:val="20"/>
          <w:szCs w:val="20"/>
        </w:rPr>
        <w:t>sierpnia</w:t>
      </w:r>
      <w:r w:rsidRPr="009E6A6A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9E6A6A">
        <w:rPr>
          <w:rFonts w:ascii="Calibri" w:eastAsia="Calibri" w:hAnsi="Calibri" w:cs="Times New Roman"/>
          <w:sz w:val="20"/>
          <w:szCs w:val="20"/>
        </w:rPr>
        <w:t>3</w:t>
      </w:r>
      <w:r w:rsidR="0044620D" w:rsidRPr="009E6A6A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0A03695F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E6A6A"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9E6A6A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C276E1" w:rsidRPr="009E6A6A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9C076E">
        <w:rPr>
          <w:rFonts w:ascii="Calibri" w:eastAsia="Calibri" w:hAnsi="Calibri" w:cs="Times New Roman"/>
          <w:color w:val="000000"/>
          <w:sz w:val="20"/>
          <w:szCs w:val="20"/>
        </w:rPr>
        <w:t>6</w:t>
      </w:r>
      <w:r w:rsidR="00471503" w:rsidRPr="009E6A6A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 w:rsidRPr="009E6A6A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B107C3C" w14:textId="34267A2D" w:rsidR="00F269AB" w:rsidRDefault="00F269AB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329DA14" w14:textId="77777777" w:rsidR="001C2578" w:rsidRDefault="001C2578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4E6D5D0" w14:textId="45A4AB9E" w:rsidR="00446BF9" w:rsidRPr="00C469B3" w:rsidRDefault="003A18F8" w:rsidP="00E71743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Wyjaśnieni</w:t>
      </w:r>
      <w:r w:rsidR="00F05CB7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a</w:t>
      </w:r>
      <w:r w:rsidR="00446BF9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na zapytani</w:t>
      </w:r>
      <w:r w:rsidR="00F05CB7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a</w:t>
      </w:r>
    </w:p>
    <w:p w14:paraId="5E30615E" w14:textId="77777777" w:rsidR="00995D07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  <w:r w:rsidR="00284AC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465277B" w14:textId="0A220D2C" w:rsidR="009F2E38" w:rsidRDefault="009F2E38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oraz zmiana treści SWZ</w:t>
      </w:r>
    </w:p>
    <w:p w14:paraId="197BBB5D" w14:textId="77777777" w:rsidR="00261471" w:rsidRPr="00446BF9" w:rsidRDefault="00261471" w:rsidP="009419DF">
      <w:pPr>
        <w:spacing w:after="0" w:line="271" w:lineRule="auto"/>
        <w:rPr>
          <w:rFonts w:ascii="Calibri" w:eastAsia="Calibri" w:hAnsi="Calibri" w:cs="Calibri"/>
          <w:b/>
        </w:rPr>
      </w:pPr>
    </w:p>
    <w:p w14:paraId="4DEA27FB" w14:textId="7AF98E94" w:rsidR="009C076E" w:rsidRDefault="009C328D" w:rsidP="000E4AA9">
      <w:pPr>
        <w:pStyle w:val="Akapitzlist"/>
        <w:spacing w:line="271" w:lineRule="auto"/>
        <w:ind w:left="0"/>
        <w:jc w:val="both"/>
        <w:rPr>
          <w:rFonts w:ascii="Calibri" w:hAnsi="Calibri" w:cs="Arial"/>
          <w:b/>
          <w:bCs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046E25" w:rsidRPr="004F6643">
        <w:rPr>
          <w:rFonts w:ascii="Calibri" w:eastAsia="Times New Roman" w:hAnsi="Calibri" w:cs="Calibri"/>
          <w:lang w:eastAsia="pl-PL"/>
        </w:rPr>
        <w:t>284</w:t>
      </w:r>
      <w:r w:rsidRPr="004F6643">
        <w:rPr>
          <w:rFonts w:ascii="Calibri" w:eastAsia="Times New Roman" w:hAnsi="Calibri" w:cs="Calibri"/>
          <w:lang w:eastAsia="pl-PL"/>
        </w:rPr>
        <w:t xml:space="preserve"> ust. </w:t>
      </w:r>
      <w:r w:rsidR="00995D07" w:rsidRPr="004F6643">
        <w:rPr>
          <w:rFonts w:ascii="Calibri" w:eastAsia="Times New Roman" w:hAnsi="Calibri" w:cs="Calibri"/>
          <w:lang w:eastAsia="pl-PL"/>
        </w:rPr>
        <w:t xml:space="preserve">1, </w:t>
      </w:r>
      <w:r w:rsidR="00046E25" w:rsidRPr="004F6643">
        <w:rPr>
          <w:rFonts w:ascii="Calibri" w:eastAsia="Times New Roman" w:hAnsi="Calibri" w:cs="Calibri"/>
          <w:lang w:eastAsia="pl-PL"/>
        </w:rPr>
        <w:t>2</w:t>
      </w:r>
      <w:r w:rsidR="00186D48">
        <w:rPr>
          <w:rFonts w:ascii="Calibri" w:eastAsia="Times New Roman" w:hAnsi="Calibri" w:cs="Calibri"/>
          <w:lang w:eastAsia="pl-PL"/>
        </w:rPr>
        <w:t>, 3</w:t>
      </w:r>
      <w:r w:rsidR="005C7CFB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i</w:t>
      </w:r>
      <w:r w:rsidR="000605DF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 xml:space="preserve"> 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(t.j. Dz. U. z 202</w:t>
      </w:r>
      <w:r w:rsidR="00943D16">
        <w:rPr>
          <w:rFonts w:ascii="Calibri" w:eastAsia="Times New Roman" w:hAnsi="Calibri" w:cs="Calibri"/>
          <w:lang w:eastAsia="pl-PL"/>
        </w:rPr>
        <w:t>3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poz. </w:t>
      </w:r>
      <w:r w:rsidR="00943D16">
        <w:rPr>
          <w:rFonts w:ascii="Calibri" w:eastAsia="Times New Roman" w:hAnsi="Calibri" w:cs="Calibri"/>
          <w:lang w:eastAsia="pl-PL"/>
        </w:rPr>
        <w:t>1605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- dalej uPzp), Zamawiający – Gmina Miasta Tarnowa - Urząd Miasta Tarnowa udziela poniżej odpowiedzi na złożon</w:t>
      </w:r>
      <w:r w:rsidR="00C276E1">
        <w:rPr>
          <w:rFonts w:ascii="Calibri" w:eastAsia="Times New Roman" w:hAnsi="Calibri" w:cs="Calibri"/>
          <w:lang w:eastAsia="pl-PL"/>
        </w:rPr>
        <w:t>y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przez Wykonawc</w:t>
      </w:r>
      <w:r w:rsidR="00D143A9">
        <w:rPr>
          <w:rFonts w:ascii="Calibri" w:eastAsia="Times New Roman" w:hAnsi="Calibri" w:cs="Calibri"/>
          <w:lang w:eastAsia="pl-PL"/>
        </w:rPr>
        <w:t>ę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wnios</w:t>
      </w:r>
      <w:r w:rsidR="00C276E1">
        <w:rPr>
          <w:rFonts w:ascii="Calibri" w:eastAsia="Times New Roman" w:hAnsi="Calibri" w:cs="Calibri"/>
          <w:lang w:eastAsia="pl-PL"/>
        </w:rPr>
        <w:t xml:space="preserve">ek 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o wyjaśnienie treści SWZ 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</w:t>
      </w:r>
      <w:r w:rsidR="00004ED6">
        <w:rPr>
          <w:rFonts w:ascii="Calibri" w:eastAsia="Times New Roman" w:hAnsi="Calibri" w:cs="Calibri"/>
          <w:lang w:eastAsia="pl-PL"/>
        </w:rPr>
        <w:t> </w:t>
      </w:r>
      <w:r>
        <w:rPr>
          <w:rFonts w:ascii="Calibri" w:eastAsia="Times New Roman" w:hAnsi="Calibri" w:cs="Calibri"/>
          <w:lang w:eastAsia="pl-PL"/>
        </w:rPr>
        <w:t>art.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275 pkt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274F9D">
        <w:rPr>
          <w:rFonts w:ascii="Calibri" w:eastAsia="Times New Roman" w:hAnsi="Calibri" w:cs="Calibri"/>
          <w:lang w:eastAsia="pl-PL"/>
        </w:rPr>
        <w:t>1 uPzp</w:t>
      </w:r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5C7CFB" w:rsidRPr="00446BF9">
        <w:rPr>
          <w:rFonts w:ascii="Calibri" w:eastAsia="Calibri" w:hAnsi="Calibri" w:cs="Calibri"/>
          <w:b/>
        </w:rPr>
        <w:t>„</w:t>
      </w:r>
      <w:bookmarkStart w:id="0" w:name="_Hlk126132842"/>
      <w:r w:rsidR="009C076E">
        <w:rPr>
          <w:rFonts w:ascii="Calibri" w:hAnsi="Calibri" w:cs="Arial"/>
          <w:b/>
          <w:bCs/>
        </w:rPr>
        <w:t>Wykonanie izolacji fundamentów oraz remontu kanalizacji w budynkach Przedszkola Publicznego nr 33, nr 35 i Żłobka nr 1 w Tarnowie – część II”.</w:t>
      </w:r>
    </w:p>
    <w:bookmarkEnd w:id="0"/>
    <w:p w14:paraId="02510003" w14:textId="2B0C9E94" w:rsidR="00446BF9" w:rsidRPr="00446BF9" w:rsidRDefault="00446BF9" w:rsidP="000E4AA9">
      <w:pPr>
        <w:spacing w:after="0" w:line="271" w:lineRule="auto"/>
        <w:jc w:val="both"/>
        <w:rPr>
          <w:rFonts w:ascii="Calibri" w:eastAsia="Calibri" w:hAnsi="Calibri" w:cs="Times New Roman"/>
        </w:rPr>
      </w:pPr>
    </w:p>
    <w:p w14:paraId="3B851D4A" w14:textId="77777777" w:rsidR="009C076E" w:rsidRPr="009C076E" w:rsidRDefault="009C076E" w:rsidP="000E4AA9">
      <w:pPr>
        <w:suppressAutoHyphens/>
        <w:spacing w:after="0" w:line="271" w:lineRule="auto"/>
        <w:jc w:val="both"/>
        <w:rPr>
          <w:rFonts w:ascii="Calibri" w:eastAsia="SimSun" w:hAnsi="Calibri" w:cs="Calibri"/>
          <w:lang w:eastAsia="ar-SA"/>
        </w:rPr>
      </w:pPr>
      <w:r w:rsidRPr="009C076E">
        <w:rPr>
          <w:rFonts w:ascii="Calibri" w:eastAsia="SimSun" w:hAnsi="Calibri" w:cs="Calibri"/>
          <w:b/>
          <w:bCs/>
          <w:iCs/>
          <w:lang w:eastAsia="ar-SA"/>
        </w:rPr>
        <w:t>Pytanie nr 1</w:t>
      </w:r>
    </w:p>
    <w:p w14:paraId="7CC18542" w14:textId="77777777" w:rsidR="009C076E" w:rsidRPr="009C076E" w:rsidRDefault="009C076E" w:rsidP="000E4AA9">
      <w:pPr>
        <w:suppressAutoHyphens/>
        <w:spacing w:after="0" w:line="271" w:lineRule="auto"/>
        <w:jc w:val="both"/>
        <w:rPr>
          <w:rFonts w:ascii="Calibri" w:eastAsia="SimSun" w:hAnsi="Calibri" w:cs="font1213"/>
          <w:lang w:eastAsia="ar-SA"/>
        </w:rPr>
      </w:pPr>
      <w:r w:rsidRPr="009C076E">
        <w:rPr>
          <w:rFonts w:ascii="Calibri" w:eastAsia="SimSun" w:hAnsi="Calibri" w:cs="Calibri"/>
          <w:lang w:eastAsia="ar-SA"/>
        </w:rPr>
        <w:t>W przedmiarach nie ujęto wywozu pozostałości urobku/ziemi po wykopach i zasypach dla całości prac na przedmiotowym zadaniu, proszę o korektę przedmiaru.</w:t>
      </w:r>
    </w:p>
    <w:p w14:paraId="35BDD967" w14:textId="1E915D12" w:rsidR="009C076E" w:rsidRDefault="009C076E" w:rsidP="000E4AA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5C390131" w14:textId="77777777" w:rsidR="00A33ABA" w:rsidRPr="00A33ABA" w:rsidRDefault="00A33ABA" w:rsidP="000E4AA9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>Zamawiający wyjaśnia, że w przedmiarach w pozycjach 3.1.2; 4.1.2; 4.1.11; 8.2.3; 7.2.2. przyjęto pozycję: KNR 2-01/206/2 Roboty ziemne koparkami podsiębiernymi z transportem urobku samochodami samowyładowczymi do 1 km, koparka 0,40 m3, grunt kategorii III.</w:t>
      </w:r>
    </w:p>
    <w:p w14:paraId="64FD674A" w14:textId="77777777" w:rsidR="009C076E" w:rsidRPr="009C076E" w:rsidRDefault="009C076E" w:rsidP="000E4AA9">
      <w:pPr>
        <w:suppressAutoHyphens/>
        <w:spacing w:after="0" w:line="271" w:lineRule="auto"/>
        <w:jc w:val="both"/>
        <w:rPr>
          <w:rFonts w:ascii="Calibri" w:eastAsia="SimSun" w:hAnsi="Calibri" w:cs="Calibri"/>
          <w:lang w:eastAsia="ar-SA"/>
        </w:rPr>
      </w:pPr>
    </w:p>
    <w:p w14:paraId="68706370" w14:textId="77777777" w:rsidR="009C076E" w:rsidRPr="009C076E" w:rsidRDefault="009C076E" w:rsidP="000E4AA9">
      <w:pPr>
        <w:suppressAutoHyphens/>
        <w:spacing w:after="0" w:line="271" w:lineRule="auto"/>
        <w:jc w:val="both"/>
        <w:rPr>
          <w:rFonts w:ascii="Calibri" w:eastAsia="SimSun" w:hAnsi="Calibri" w:cs="Calibri"/>
          <w:iCs/>
          <w:lang w:eastAsia="ar-SA"/>
        </w:rPr>
      </w:pPr>
      <w:r w:rsidRPr="009C076E">
        <w:rPr>
          <w:rFonts w:ascii="Calibri" w:eastAsia="SimSun" w:hAnsi="Calibri" w:cs="Calibri"/>
          <w:b/>
          <w:bCs/>
          <w:iCs/>
          <w:lang w:eastAsia="ar-SA"/>
        </w:rPr>
        <w:t>Pytanie nr 2</w:t>
      </w:r>
    </w:p>
    <w:p w14:paraId="341FC0DE" w14:textId="4D5E10E1" w:rsidR="009C076E" w:rsidRDefault="009C076E" w:rsidP="000E4AA9">
      <w:pPr>
        <w:suppressAutoHyphens/>
        <w:spacing w:after="0" w:line="271" w:lineRule="auto"/>
        <w:jc w:val="both"/>
        <w:rPr>
          <w:rFonts w:ascii="Calibri" w:eastAsia="SimSun" w:hAnsi="Calibri" w:cs="Calibri"/>
          <w:iCs/>
          <w:lang w:eastAsia="ar-SA"/>
        </w:rPr>
      </w:pPr>
      <w:r w:rsidRPr="009C076E">
        <w:rPr>
          <w:rFonts w:ascii="Calibri" w:eastAsia="SimSun" w:hAnsi="Calibri" w:cs="Calibri"/>
          <w:iCs/>
          <w:lang w:eastAsia="ar-SA"/>
        </w:rPr>
        <w:t>W przedmiarach: Drenaż (strona wschodnia i część strony zachodniej przedszkole nr 33) DR11 do</w:t>
      </w:r>
      <w:r>
        <w:rPr>
          <w:rFonts w:ascii="Calibri" w:eastAsia="SimSun" w:hAnsi="Calibri" w:cs="Calibri"/>
          <w:iCs/>
          <w:lang w:eastAsia="ar-SA"/>
        </w:rPr>
        <w:t xml:space="preserve"> </w:t>
      </w:r>
      <w:r w:rsidRPr="009C076E">
        <w:rPr>
          <w:rFonts w:ascii="Calibri" w:eastAsia="SimSun" w:hAnsi="Calibri" w:cs="Calibri"/>
          <w:iCs/>
          <w:lang w:eastAsia="ar-SA"/>
        </w:rPr>
        <w:t>DR123 nie ujęto studni betonowej DR11, proszę o korektę przedmiaru.</w:t>
      </w:r>
    </w:p>
    <w:p w14:paraId="6D60C073" w14:textId="77777777" w:rsidR="009C076E" w:rsidRDefault="009C076E" w:rsidP="000E4AA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3EA1F744" w14:textId="77777777" w:rsidR="00A33ABA" w:rsidRPr="00A33ABA" w:rsidRDefault="00A33ABA" w:rsidP="000E4AA9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>Zamawiający skorygował przedmiar poprzez dołożenie pozycji:</w:t>
      </w:r>
    </w:p>
    <w:p w14:paraId="6697C4CA" w14:textId="77777777" w:rsidR="00A33ABA" w:rsidRPr="00A33ABA" w:rsidRDefault="00A33ABA" w:rsidP="000E4AA9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 xml:space="preserve">4.1.19 KNR 2-18/613/3 (1) Studnie rewizyjne z kręgów betonowych w gotowym wykopie, kręgi Fi 1200, głębokość 3 m w ilości 1 szt, </w:t>
      </w:r>
    </w:p>
    <w:p w14:paraId="67657876" w14:textId="77777777" w:rsidR="00A33ABA" w:rsidRPr="00A33ABA" w:rsidRDefault="00A33ABA" w:rsidP="000E4AA9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>4.1.20 KNR 2-18/613/4 (1) Studnie rewizyjne z kręgów betonowych w gotowym wykopie, kręgi Fi 1200, dodatek za każde 0,5 m głębokości ponad 3m w ilości -3 (jednostka: 0,5m).</w:t>
      </w:r>
    </w:p>
    <w:p w14:paraId="3ACB231B" w14:textId="77777777" w:rsidR="00A33ABA" w:rsidRPr="00A33ABA" w:rsidRDefault="00A33ABA" w:rsidP="000E4AA9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>Zamawiający dołącza uzupełniony przedmiar robót.</w:t>
      </w:r>
    </w:p>
    <w:p w14:paraId="6F4D46BD" w14:textId="77777777" w:rsidR="009C076E" w:rsidRPr="009C076E" w:rsidRDefault="009C076E" w:rsidP="000E4AA9">
      <w:pPr>
        <w:suppressAutoHyphens/>
        <w:spacing w:after="0" w:line="271" w:lineRule="auto"/>
        <w:jc w:val="both"/>
        <w:rPr>
          <w:rFonts w:ascii="Calibri" w:eastAsia="SimSun" w:hAnsi="Calibri" w:cs="font1213"/>
          <w:lang w:eastAsia="ar-SA"/>
        </w:rPr>
      </w:pPr>
    </w:p>
    <w:p w14:paraId="029FA6A4" w14:textId="77777777" w:rsidR="009C076E" w:rsidRPr="009C076E" w:rsidRDefault="009C076E" w:rsidP="000E4AA9">
      <w:pPr>
        <w:suppressAutoHyphens/>
        <w:spacing w:after="0" w:line="271" w:lineRule="auto"/>
        <w:jc w:val="both"/>
        <w:rPr>
          <w:rFonts w:ascii="Calibri" w:eastAsia="SimSun" w:hAnsi="Calibri" w:cs="Calibri"/>
          <w:iCs/>
          <w:lang w:eastAsia="ar-SA"/>
        </w:rPr>
      </w:pPr>
      <w:r w:rsidRPr="009C076E">
        <w:rPr>
          <w:rFonts w:ascii="Calibri" w:eastAsia="SimSun" w:hAnsi="Calibri" w:cs="Calibri"/>
          <w:b/>
          <w:bCs/>
          <w:iCs/>
          <w:lang w:eastAsia="ar-SA"/>
        </w:rPr>
        <w:t>Pytanie nr 3</w:t>
      </w:r>
    </w:p>
    <w:p w14:paraId="48473D89" w14:textId="576D07B3" w:rsidR="009C076E" w:rsidRPr="009C076E" w:rsidRDefault="009C076E" w:rsidP="000E4AA9">
      <w:pPr>
        <w:suppressAutoHyphens/>
        <w:spacing w:after="0" w:line="271" w:lineRule="auto"/>
        <w:jc w:val="both"/>
        <w:rPr>
          <w:rFonts w:ascii="Calibri" w:eastAsia="SimSun" w:hAnsi="Calibri" w:cs="Calibri"/>
          <w:iCs/>
          <w:lang w:eastAsia="ar-SA"/>
        </w:rPr>
      </w:pPr>
      <w:r w:rsidRPr="009C076E">
        <w:rPr>
          <w:rFonts w:ascii="Calibri" w:eastAsia="SimSun" w:hAnsi="Calibri" w:cs="Calibri"/>
          <w:iCs/>
          <w:lang w:eastAsia="ar-SA"/>
        </w:rPr>
        <w:t xml:space="preserve">W przedmiarach: Drenaż (strona wschodnia i część strony zachodniej przedszkole nr 33) DR11 do </w:t>
      </w:r>
      <w:r>
        <w:rPr>
          <w:rFonts w:ascii="Calibri" w:eastAsia="SimSun" w:hAnsi="Calibri" w:cs="Calibri"/>
          <w:iCs/>
          <w:lang w:eastAsia="ar-SA"/>
        </w:rPr>
        <w:t xml:space="preserve"> </w:t>
      </w:r>
      <w:r w:rsidRPr="009C076E">
        <w:rPr>
          <w:rFonts w:ascii="Calibri" w:eastAsia="SimSun" w:hAnsi="Calibri" w:cs="Calibri"/>
          <w:iCs/>
          <w:lang w:eastAsia="ar-SA"/>
        </w:rPr>
        <w:t xml:space="preserve">DR123 w pozycji 4.1.6 istnieje zapis o wykonaniu drenażu z sączków ceramicznych, natomiast </w:t>
      </w:r>
      <w:r>
        <w:rPr>
          <w:rFonts w:ascii="Calibri" w:eastAsia="SimSun" w:hAnsi="Calibri" w:cs="Calibri"/>
          <w:iCs/>
          <w:lang w:eastAsia="ar-SA"/>
        </w:rPr>
        <w:br/>
      </w:r>
      <w:r w:rsidRPr="009C076E">
        <w:rPr>
          <w:rFonts w:ascii="Calibri" w:eastAsia="SimSun" w:hAnsi="Calibri" w:cs="Calibri"/>
          <w:iCs/>
          <w:lang w:eastAsia="ar-SA"/>
        </w:rPr>
        <w:t>w projekcie z PVC, proszę o wyjaśnienie wraz z podaniem średnicy rury na tych odcinkach</w:t>
      </w:r>
    </w:p>
    <w:p w14:paraId="33C3F8FC" w14:textId="77777777" w:rsidR="009C076E" w:rsidRDefault="009C076E" w:rsidP="000E4AA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7592F756" w14:textId="7E17A6AA" w:rsidR="00A33ABA" w:rsidRPr="00A33ABA" w:rsidRDefault="00A33ABA" w:rsidP="000E4AA9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>Zamawiający wyjaśnia: W pozycji 4.1.6 KNRW 2-01/610/2 należy przyjąć do wyceny przez analogię rurę drenarską karbowaną PVC Fi 145mm – zgodnie z opisem projektowym</w:t>
      </w:r>
      <w:r>
        <w:rPr>
          <w:rFonts w:ascii="Calibri" w:eastAsia="SimSun" w:hAnsi="Calibri" w:cs="font1211"/>
          <w:lang w:eastAsia="ar-SA"/>
        </w:rPr>
        <w:t>.</w:t>
      </w:r>
    </w:p>
    <w:p w14:paraId="6530D342" w14:textId="77777777" w:rsidR="00261471" w:rsidRDefault="00261471" w:rsidP="000E4AA9">
      <w:pPr>
        <w:suppressAutoHyphens/>
        <w:spacing w:after="0" w:line="271" w:lineRule="auto"/>
        <w:jc w:val="both"/>
        <w:rPr>
          <w:rFonts w:ascii="Calibri" w:eastAsia="SimSun" w:hAnsi="Calibri" w:cs="Calibri"/>
          <w:b/>
          <w:bCs/>
          <w:iCs/>
          <w:lang w:eastAsia="ar-SA"/>
        </w:rPr>
      </w:pPr>
    </w:p>
    <w:p w14:paraId="6B95C01E" w14:textId="77777777" w:rsidR="00C6478F" w:rsidRDefault="00C6478F" w:rsidP="000E4AA9">
      <w:pPr>
        <w:suppressAutoHyphens/>
        <w:spacing w:after="0" w:line="271" w:lineRule="auto"/>
        <w:jc w:val="both"/>
        <w:rPr>
          <w:rFonts w:ascii="Calibri" w:eastAsia="SimSun" w:hAnsi="Calibri" w:cs="Calibri"/>
          <w:b/>
          <w:bCs/>
          <w:iCs/>
          <w:lang w:eastAsia="ar-SA"/>
        </w:rPr>
      </w:pPr>
    </w:p>
    <w:p w14:paraId="02E3C6F0" w14:textId="77777777" w:rsidR="00C6478F" w:rsidRDefault="00C6478F" w:rsidP="000E4AA9">
      <w:pPr>
        <w:suppressAutoHyphens/>
        <w:spacing w:after="0" w:line="271" w:lineRule="auto"/>
        <w:jc w:val="both"/>
        <w:rPr>
          <w:rFonts w:ascii="Calibri" w:eastAsia="SimSun" w:hAnsi="Calibri" w:cs="Calibri"/>
          <w:b/>
          <w:bCs/>
          <w:iCs/>
          <w:lang w:eastAsia="ar-SA"/>
        </w:rPr>
      </w:pPr>
    </w:p>
    <w:p w14:paraId="2EBCAC22" w14:textId="4DDF198B" w:rsidR="00C6478F" w:rsidRDefault="009C076E" w:rsidP="000E4AA9">
      <w:pPr>
        <w:suppressAutoHyphens/>
        <w:spacing w:after="0" w:line="271" w:lineRule="auto"/>
        <w:jc w:val="both"/>
        <w:rPr>
          <w:rFonts w:ascii="Calibri" w:eastAsia="SimSun" w:hAnsi="Calibri" w:cs="Calibri"/>
          <w:iCs/>
          <w:lang w:eastAsia="ar-SA"/>
        </w:rPr>
      </w:pPr>
      <w:r w:rsidRPr="009C076E">
        <w:rPr>
          <w:rFonts w:ascii="Calibri" w:eastAsia="SimSun" w:hAnsi="Calibri" w:cs="Calibri"/>
          <w:b/>
          <w:bCs/>
          <w:iCs/>
          <w:lang w:eastAsia="ar-SA"/>
        </w:rPr>
        <w:t>Pytanie nr 4</w:t>
      </w:r>
    </w:p>
    <w:p w14:paraId="7DC27FCD" w14:textId="0DC3E1DE" w:rsidR="00A33ABA" w:rsidRPr="009C076E" w:rsidRDefault="009C076E" w:rsidP="000E4AA9">
      <w:pPr>
        <w:suppressAutoHyphens/>
        <w:spacing w:after="0" w:line="271" w:lineRule="auto"/>
        <w:jc w:val="both"/>
        <w:rPr>
          <w:rFonts w:ascii="Calibri" w:eastAsia="SimSun" w:hAnsi="Calibri" w:cs="Calibri"/>
          <w:iCs/>
          <w:lang w:eastAsia="ar-SA"/>
        </w:rPr>
      </w:pPr>
      <w:r w:rsidRPr="009C076E">
        <w:rPr>
          <w:rFonts w:ascii="Calibri" w:eastAsia="SimSun" w:hAnsi="Calibri" w:cs="Calibri"/>
          <w:iCs/>
          <w:lang w:eastAsia="ar-SA"/>
        </w:rPr>
        <w:t xml:space="preserve">W przedmiarach: Kanalizacja sanitarna (przedszkole nr 33 i przedszkole nr 35) od S6 istn do S9 </w:t>
      </w:r>
      <w:r>
        <w:rPr>
          <w:rFonts w:ascii="Calibri" w:eastAsia="SimSun" w:hAnsi="Calibri" w:cs="Calibri"/>
          <w:iCs/>
          <w:lang w:eastAsia="ar-SA"/>
        </w:rPr>
        <w:br/>
      </w:r>
      <w:r w:rsidRPr="009C076E">
        <w:rPr>
          <w:rFonts w:ascii="Calibri" w:eastAsia="SimSun" w:hAnsi="Calibri" w:cs="Calibri"/>
          <w:iCs/>
          <w:lang w:eastAsia="ar-SA"/>
        </w:rPr>
        <w:t xml:space="preserve">z </w:t>
      </w:r>
      <w:r>
        <w:rPr>
          <w:rFonts w:ascii="Calibri" w:eastAsia="SimSun" w:hAnsi="Calibri" w:cs="Calibri"/>
          <w:iCs/>
          <w:lang w:eastAsia="ar-SA"/>
        </w:rPr>
        <w:t xml:space="preserve">  </w:t>
      </w:r>
      <w:r w:rsidRPr="009C076E">
        <w:rPr>
          <w:rFonts w:ascii="Calibri" w:eastAsia="SimSun" w:hAnsi="Calibri" w:cs="Calibri"/>
          <w:iCs/>
          <w:lang w:eastAsia="ar-SA"/>
        </w:rPr>
        <w:t>przyłączami od budynków w pozycji 7.2.12 istnieje zapis o wycenie przyłączy do studni w ilości 4 kpl według naszych wyliczeń powinno być 6 kpl (S6, 2x S7, 2x S8, S9),  proszę o korektę przedmiaru.</w:t>
      </w:r>
    </w:p>
    <w:p w14:paraId="0033A31C" w14:textId="77777777" w:rsidR="009C076E" w:rsidRDefault="009C076E" w:rsidP="000E4AA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4B4D1E43" w14:textId="5D20C9AF" w:rsidR="00A33ABA" w:rsidRPr="00A33ABA" w:rsidRDefault="00A33ABA" w:rsidP="000E4AA9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>Zamawiający wyjaśnia</w:t>
      </w:r>
      <w:r w:rsidR="002C09B6">
        <w:rPr>
          <w:rFonts w:ascii="Calibri" w:eastAsia="SimSun" w:hAnsi="Calibri" w:cs="font1211"/>
          <w:lang w:eastAsia="ar-SA"/>
        </w:rPr>
        <w:t>,</w:t>
      </w:r>
      <w:r w:rsidRPr="00A33ABA">
        <w:rPr>
          <w:rFonts w:ascii="Calibri" w:eastAsia="SimSun" w:hAnsi="Calibri" w:cs="font1211"/>
          <w:lang w:eastAsia="ar-SA"/>
        </w:rPr>
        <w:t xml:space="preserve"> że z zagospodarowania terenu wynika sposób</w:t>
      </w:r>
      <w:r w:rsidR="002C09B6">
        <w:rPr>
          <w:rFonts w:ascii="Calibri" w:eastAsia="SimSun" w:hAnsi="Calibri" w:cs="font1211"/>
          <w:lang w:eastAsia="ar-SA"/>
        </w:rPr>
        <w:t>,</w:t>
      </w:r>
      <w:r w:rsidRPr="00A33ABA">
        <w:rPr>
          <w:rFonts w:ascii="Calibri" w:eastAsia="SimSun" w:hAnsi="Calibri" w:cs="font1211"/>
          <w:lang w:eastAsia="ar-SA"/>
        </w:rPr>
        <w:t xml:space="preserve"> jak należy odczytać i wycenić komplet przykanalików do poszczególnych studni (dlatego przyjęto je jako komplet</w:t>
      </w:r>
      <w:r w:rsidR="002C09B6">
        <w:rPr>
          <w:rFonts w:ascii="Calibri" w:eastAsia="SimSun" w:hAnsi="Calibri" w:cs="font1211"/>
          <w:lang w:eastAsia="ar-SA"/>
        </w:rPr>
        <w:t>,</w:t>
      </w:r>
      <w:r w:rsidRPr="00A33ABA">
        <w:rPr>
          <w:rFonts w:ascii="Calibri" w:eastAsia="SimSun" w:hAnsi="Calibri" w:cs="font1211"/>
          <w:lang w:eastAsia="ar-SA"/>
        </w:rPr>
        <w:t xml:space="preserve"> a nie </w:t>
      </w:r>
      <w:r w:rsidR="002C09B6" w:rsidRPr="00A33ABA">
        <w:rPr>
          <w:rFonts w:ascii="Calibri" w:eastAsia="SimSun" w:hAnsi="Calibri" w:cs="font1211"/>
          <w:lang w:eastAsia="ar-SA"/>
        </w:rPr>
        <w:t>ilość</w:t>
      </w:r>
      <w:r w:rsidRPr="00A33ABA">
        <w:rPr>
          <w:rFonts w:ascii="Calibri" w:eastAsia="SimSun" w:hAnsi="Calibri" w:cs="font1211"/>
          <w:lang w:eastAsia="ar-SA"/>
        </w:rPr>
        <w:t xml:space="preserve"> szt</w:t>
      </w:r>
      <w:r w:rsidR="002C09B6">
        <w:rPr>
          <w:rFonts w:ascii="Calibri" w:eastAsia="SimSun" w:hAnsi="Calibri" w:cs="font1211"/>
          <w:lang w:eastAsia="ar-SA"/>
        </w:rPr>
        <w:t>uk</w:t>
      </w:r>
      <w:r w:rsidRPr="00A33ABA">
        <w:rPr>
          <w:rFonts w:ascii="Calibri" w:eastAsia="SimSun" w:hAnsi="Calibri" w:cs="font1211"/>
          <w:lang w:eastAsia="ar-SA"/>
        </w:rPr>
        <w:t>)</w:t>
      </w:r>
      <w:r w:rsidR="002C09B6">
        <w:rPr>
          <w:rFonts w:ascii="Calibri" w:eastAsia="SimSun" w:hAnsi="Calibri" w:cs="font1211"/>
          <w:lang w:eastAsia="ar-SA"/>
        </w:rPr>
        <w:t xml:space="preserve">. </w:t>
      </w:r>
      <w:r w:rsidRPr="00A33ABA">
        <w:rPr>
          <w:rFonts w:ascii="Calibri" w:eastAsia="SimSun" w:hAnsi="Calibri" w:cs="font1211"/>
          <w:lang w:eastAsia="ar-SA"/>
        </w:rPr>
        <w:t>Niemniej jednak Zam</w:t>
      </w:r>
      <w:r>
        <w:rPr>
          <w:rFonts w:ascii="Calibri" w:eastAsia="SimSun" w:hAnsi="Calibri" w:cs="font1211"/>
          <w:lang w:eastAsia="ar-SA"/>
        </w:rPr>
        <w:t>a</w:t>
      </w:r>
      <w:r w:rsidRPr="00A33ABA">
        <w:rPr>
          <w:rFonts w:ascii="Calibri" w:eastAsia="SimSun" w:hAnsi="Calibri" w:cs="font1211"/>
          <w:lang w:eastAsia="ar-SA"/>
        </w:rPr>
        <w:t>wiaj</w:t>
      </w:r>
      <w:r>
        <w:rPr>
          <w:rFonts w:ascii="Calibri" w:eastAsia="SimSun" w:hAnsi="Calibri" w:cs="font1211"/>
          <w:lang w:eastAsia="ar-SA"/>
        </w:rPr>
        <w:t>ą</w:t>
      </w:r>
      <w:r w:rsidRPr="00A33ABA">
        <w:rPr>
          <w:rFonts w:ascii="Calibri" w:eastAsia="SimSun" w:hAnsi="Calibri" w:cs="font1211"/>
          <w:lang w:eastAsia="ar-SA"/>
        </w:rPr>
        <w:t>cy skorygował przedmiar w pozycji 7.2.12</w:t>
      </w:r>
      <w:r w:rsidR="002C09B6">
        <w:rPr>
          <w:rFonts w:ascii="Calibri" w:eastAsia="SimSun" w:hAnsi="Calibri" w:cs="font1211"/>
          <w:lang w:eastAsia="ar-SA"/>
        </w:rPr>
        <w:t>,</w:t>
      </w:r>
      <w:r w:rsidRPr="00A33ABA">
        <w:rPr>
          <w:rFonts w:ascii="Calibri" w:eastAsia="SimSun" w:hAnsi="Calibri" w:cs="font1211"/>
          <w:lang w:eastAsia="ar-SA"/>
        </w:rPr>
        <w:t xml:space="preserve"> przyjmując  ilość - 6 k</w:t>
      </w:r>
      <w:r w:rsidR="002C09B6">
        <w:rPr>
          <w:rFonts w:ascii="Calibri" w:eastAsia="SimSun" w:hAnsi="Calibri" w:cs="font1211"/>
          <w:lang w:eastAsia="ar-SA"/>
        </w:rPr>
        <w:t>ompletów.</w:t>
      </w:r>
    </w:p>
    <w:p w14:paraId="688ECD53" w14:textId="77777777" w:rsidR="00A33ABA" w:rsidRPr="00A33ABA" w:rsidRDefault="00A33ABA" w:rsidP="000E4AA9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>Zamawiający dołącza uzupełniony przedmiar robót.</w:t>
      </w:r>
    </w:p>
    <w:p w14:paraId="274336BA" w14:textId="77777777" w:rsidR="009C076E" w:rsidRPr="009C076E" w:rsidRDefault="009C076E" w:rsidP="000E4AA9">
      <w:pPr>
        <w:suppressAutoHyphens/>
        <w:spacing w:after="0" w:line="271" w:lineRule="auto"/>
        <w:jc w:val="both"/>
        <w:rPr>
          <w:rFonts w:ascii="Calibri" w:eastAsia="SimSun" w:hAnsi="Calibri" w:cs="font1213"/>
          <w:lang w:eastAsia="ar-SA"/>
        </w:rPr>
      </w:pPr>
    </w:p>
    <w:p w14:paraId="589734DE" w14:textId="77777777" w:rsidR="009C076E" w:rsidRPr="009C076E" w:rsidRDefault="009C076E" w:rsidP="000E4AA9">
      <w:pPr>
        <w:suppressAutoHyphens/>
        <w:spacing w:after="0" w:line="271" w:lineRule="auto"/>
        <w:jc w:val="both"/>
        <w:rPr>
          <w:rFonts w:ascii="Calibri" w:eastAsia="SimSun" w:hAnsi="Calibri" w:cs="Calibri"/>
          <w:iCs/>
          <w:lang w:eastAsia="ar-SA"/>
        </w:rPr>
      </w:pPr>
      <w:r w:rsidRPr="009C076E">
        <w:rPr>
          <w:rFonts w:ascii="Calibri" w:eastAsia="SimSun" w:hAnsi="Calibri" w:cs="Calibri"/>
          <w:b/>
          <w:bCs/>
          <w:iCs/>
          <w:lang w:eastAsia="ar-SA"/>
        </w:rPr>
        <w:t>Pytanie nr 5</w:t>
      </w:r>
    </w:p>
    <w:p w14:paraId="3BD40FF0" w14:textId="77777777" w:rsidR="009C076E" w:rsidRPr="009C076E" w:rsidRDefault="009C076E" w:rsidP="000E4AA9">
      <w:pPr>
        <w:suppressAutoHyphens/>
        <w:spacing w:after="0" w:line="271" w:lineRule="auto"/>
        <w:jc w:val="both"/>
        <w:rPr>
          <w:rFonts w:ascii="Calibri" w:eastAsia="SimSun" w:hAnsi="Calibri" w:cs="Calibri"/>
          <w:sz w:val="20"/>
          <w:szCs w:val="20"/>
          <w:u w:val="single"/>
          <w:lang w:eastAsia="ar-SA"/>
        </w:rPr>
      </w:pPr>
      <w:r w:rsidRPr="009C076E">
        <w:rPr>
          <w:rFonts w:ascii="Calibri" w:eastAsia="SimSun" w:hAnsi="Calibri" w:cs="Calibri"/>
          <w:iCs/>
          <w:lang w:eastAsia="ar-SA"/>
        </w:rPr>
        <w:t>W przedmiarach nie ujęto warstw podbudowy dla odtwarzanej nawierzchni z kostki brukowej dla całości prac na przedmiotowym zadaniu, proszę o korektę przedmiaru.</w:t>
      </w:r>
    </w:p>
    <w:p w14:paraId="58050831" w14:textId="77777777" w:rsidR="009C076E" w:rsidRDefault="009C076E" w:rsidP="000E4AA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66D4A266" w14:textId="3FDE198D" w:rsidR="00A33ABA" w:rsidRPr="00A33ABA" w:rsidRDefault="00A33ABA" w:rsidP="000E4AA9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>Zamawiający koryguje przedmiar poprzez wprowadzenie pozycji:</w:t>
      </w:r>
    </w:p>
    <w:p w14:paraId="06670417" w14:textId="77777777" w:rsidR="00A33ABA" w:rsidRPr="00A33ABA" w:rsidRDefault="00A33ABA" w:rsidP="000E4AA9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 xml:space="preserve"> 3.2.4.a KNR 2-31/114/3 Podbudowy z kruszyw, pospółka, warstwa górna, grubość warstwy po zagęszczeniu 8 cm w ilości 20 m2, oraz</w:t>
      </w:r>
    </w:p>
    <w:p w14:paraId="3914A273" w14:textId="77777777" w:rsidR="00A33ABA" w:rsidRPr="00A33ABA" w:rsidRDefault="00A33ABA" w:rsidP="000E4AA9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>3.2.4.b KNR 2-31/114/4 Podbudowy z kruszyw, pospółka, warstwa górna, dodatek za każdy dalszy 1 cm grubości w ilości 20 m2, krotności 12</w:t>
      </w:r>
    </w:p>
    <w:p w14:paraId="67A8E32D" w14:textId="77777777" w:rsidR="00A33ABA" w:rsidRPr="00A33ABA" w:rsidRDefault="00A33ABA" w:rsidP="000E4AA9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>4.3.2.a KNR 2-31/114/3 Podbudowy z kruszyw, pospółka, warstwa górna, grubość warstwy po zagęszczeniu 8 cm w ilości 100 m2, oraz</w:t>
      </w:r>
    </w:p>
    <w:p w14:paraId="5520278A" w14:textId="77777777" w:rsidR="00A33ABA" w:rsidRPr="00A33ABA" w:rsidRDefault="00A33ABA" w:rsidP="000E4AA9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>4.3.2.b KNR 2-31/114/4 Podbudowy z kruszyw, pospółka, warstwa górna, dodatek za każdy dalszy 1 cm grubości w ilości 100 m2, krotności 12</w:t>
      </w:r>
    </w:p>
    <w:p w14:paraId="4D99AC14" w14:textId="40F23FB1" w:rsidR="00A33ABA" w:rsidRPr="00A33ABA" w:rsidRDefault="00A33ABA" w:rsidP="000E4AA9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>7.3.</w:t>
      </w:r>
      <w:r w:rsidR="009846C6">
        <w:rPr>
          <w:rFonts w:ascii="Calibri" w:eastAsia="SimSun" w:hAnsi="Calibri" w:cs="font1211"/>
          <w:lang w:eastAsia="ar-SA"/>
        </w:rPr>
        <w:t>4</w:t>
      </w:r>
      <w:r w:rsidRPr="00A33ABA">
        <w:rPr>
          <w:rFonts w:ascii="Calibri" w:eastAsia="SimSun" w:hAnsi="Calibri" w:cs="font1211"/>
          <w:lang w:eastAsia="ar-SA"/>
        </w:rPr>
        <w:t>.a KNR 2-31/114/3 Podbudowy z kruszyw, pospółka, warstwa górna, grubość warstwy po zagęszczeniu 8 cm w ilości 10 m2, oraz</w:t>
      </w:r>
    </w:p>
    <w:p w14:paraId="001CD971" w14:textId="26BB803F" w:rsidR="00A33ABA" w:rsidRPr="00A33ABA" w:rsidRDefault="00A33ABA" w:rsidP="000E4AA9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>7.3.</w:t>
      </w:r>
      <w:r w:rsidR="009846C6">
        <w:rPr>
          <w:rFonts w:ascii="Calibri" w:eastAsia="SimSun" w:hAnsi="Calibri" w:cs="font1211"/>
          <w:lang w:eastAsia="ar-SA"/>
        </w:rPr>
        <w:t>4</w:t>
      </w:r>
      <w:r w:rsidRPr="00A33ABA">
        <w:rPr>
          <w:rFonts w:ascii="Calibri" w:eastAsia="SimSun" w:hAnsi="Calibri" w:cs="font1211"/>
          <w:lang w:eastAsia="ar-SA"/>
        </w:rPr>
        <w:t>.b KNR 2-31/114/4 Podbudowy z kruszyw, pospółka, warstwa górna, dodatek za każdy dalszy 1 cm grubości w ilości 10 m2, krotności 12</w:t>
      </w:r>
    </w:p>
    <w:p w14:paraId="6DCE6FCE" w14:textId="77777777" w:rsidR="00A33ABA" w:rsidRPr="00A33ABA" w:rsidRDefault="00A33ABA" w:rsidP="000E4AA9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>Przyjęto łączną grubość podbudowy z pospółki 20 cm.</w:t>
      </w:r>
    </w:p>
    <w:p w14:paraId="0C53C0D4" w14:textId="556C8302" w:rsidR="00A33ABA" w:rsidRPr="00A33ABA" w:rsidRDefault="00A33ABA" w:rsidP="000E4AA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33ABA">
        <w:rPr>
          <w:rFonts w:eastAsia="SimSun" w:cs="font1211"/>
          <w:lang w:eastAsia="ar-SA"/>
        </w:rPr>
        <w:t>Zamawiający dołącza uzupełniony przedmiar robót</w:t>
      </w:r>
      <w:r w:rsidR="009F2E38">
        <w:rPr>
          <w:rFonts w:eastAsia="SimSun" w:cs="font1211"/>
          <w:lang w:eastAsia="ar-SA"/>
        </w:rPr>
        <w:t>.</w:t>
      </w:r>
    </w:p>
    <w:p w14:paraId="51743FE8" w14:textId="77777777" w:rsidR="009C076E" w:rsidRPr="009C076E" w:rsidRDefault="009C076E" w:rsidP="000E4AA9">
      <w:pPr>
        <w:suppressAutoHyphens/>
        <w:spacing w:after="0" w:line="271" w:lineRule="auto"/>
        <w:rPr>
          <w:rFonts w:ascii="Calibri" w:eastAsia="SimSun" w:hAnsi="Calibri" w:cs="Calibri"/>
          <w:sz w:val="20"/>
          <w:szCs w:val="20"/>
          <w:u w:val="single"/>
          <w:lang w:eastAsia="ar-SA"/>
        </w:rPr>
      </w:pPr>
    </w:p>
    <w:p w14:paraId="536F6162" w14:textId="2FDD901B" w:rsidR="009C076E" w:rsidRPr="009C076E" w:rsidRDefault="009C076E" w:rsidP="000E4AA9">
      <w:pPr>
        <w:suppressAutoHyphens/>
        <w:spacing w:after="0" w:line="271" w:lineRule="auto"/>
        <w:jc w:val="both"/>
        <w:rPr>
          <w:rFonts w:ascii="Calibri" w:eastAsia="SimSun" w:hAnsi="Calibri" w:cs="Calibri"/>
          <w:b/>
          <w:bCs/>
          <w:iCs/>
          <w:lang w:eastAsia="ar-SA"/>
        </w:rPr>
      </w:pPr>
      <w:r w:rsidRPr="009C076E">
        <w:rPr>
          <w:rFonts w:ascii="Calibri" w:eastAsia="SimSun" w:hAnsi="Calibri" w:cs="Calibri"/>
          <w:b/>
          <w:bCs/>
          <w:iCs/>
          <w:lang w:eastAsia="ar-SA"/>
        </w:rPr>
        <w:t>Pytanie nr 6</w:t>
      </w:r>
    </w:p>
    <w:p w14:paraId="72F7CCBB" w14:textId="77777777" w:rsidR="009C076E" w:rsidRPr="009C076E" w:rsidRDefault="009C076E" w:rsidP="000E4AA9">
      <w:pPr>
        <w:suppressAutoHyphens/>
        <w:spacing w:after="0" w:line="271" w:lineRule="auto"/>
        <w:jc w:val="both"/>
        <w:rPr>
          <w:rFonts w:ascii="Calibri" w:eastAsia="SimSun" w:hAnsi="Calibri" w:cs="Calibri"/>
          <w:iCs/>
          <w:lang w:eastAsia="ar-SA"/>
        </w:rPr>
      </w:pPr>
      <w:r w:rsidRPr="009C076E">
        <w:rPr>
          <w:rFonts w:ascii="Calibri" w:eastAsia="SimSun" w:hAnsi="Calibri" w:cs="Calibri"/>
          <w:iCs/>
          <w:lang w:eastAsia="ar-SA"/>
        </w:rPr>
        <w:t xml:space="preserve">W przedmiarach nie ujęto </w:t>
      </w:r>
      <w:r w:rsidRPr="009C076E">
        <w:rPr>
          <w:rFonts w:ascii="Calibri" w:eastAsia="SimSun" w:hAnsi="Calibri" w:cs="Calibri"/>
          <w:lang w:eastAsia="ar-SA"/>
        </w:rPr>
        <w:t>wykonania geodezyjnej inwentaryzacji powykonawczej</w:t>
      </w:r>
      <w:r w:rsidRPr="009C076E">
        <w:rPr>
          <w:rFonts w:ascii="Calibri" w:eastAsia="SimSun" w:hAnsi="Calibri" w:cs="Calibri"/>
          <w:iCs/>
          <w:lang w:eastAsia="ar-SA"/>
        </w:rPr>
        <w:t xml:space="preserve"> dla całości prac na przedmiotowym zadaniu, proszę o korektę przedmiaru.</w:t>
      </w:r>
    </w:p>
    <w:p w14:paraId="54182148" w14:textId="77777777" w:rsidR="009C076E" w:rsidRDefault="009C076E" w:rsidP="000E4AA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204FDEC6" w14:textId="3EEACB47" w:rsidR="00A33ABA" w:rsidRPr="00A33ABA" w:rsidRDefault="00A33ABA" w:rsidP="000E4AA9">
      <w:pPr>
        <w:suppressAutoHyphens/>
        <w:spacing w:after="0" w:line="271" w:lineRule="auto"/>
        <w:jc w:val="both"/>
        <w:rPr>
          <w:rFonts w:ascii="Calibri" w:eastAsia="SimSun" w:hAnsi="Calibri" w:cs="font1211"/>
          <w:lang w:eastAsia="ar-SA"/>
        </w:rPr>
      </w:pPr>
      <w:r w:rsidRPr="00A33ABA">
        <w:rPr>
          <w:rFonts w:ascii="Calibri" w:eastAsia="SimSun" w:hAnsi="Calibri" w:cs="font1211"/>
          <w:lang w:eastAsia="ar-SA"/>
        </w:rPr>
        <w:t xml:space="preserve">Zamawiający informuję iż geodezyjną inwentaryzację powykonawczą Wykonawca powinien uwzględnić w kosztach własnych, gdyż nie jest to robota budowlana i nie musi być uwzględniana </w:t>
      </w:r>
      <w:r w:rsidR="009F2E38">
        <w:rPr>
          <w:rFonts w:ascii="Calibri" w:eastAsia="SimSun" w:hAnsi="Calibri" w:cs="font1211"/>
          <w:lang w:eastAsia="ar-SA"/>
        </w:rPr>
        <w:br/>
      </w:r>
      <w:r w:rsidRPr="00A33ABA">
        <w:rPr>
          <w:rFonts w:ascii="Calibri" w:eastAsia="SimSun" w:hAnsi="Calibri" w:cs="font1211"/>
          <w:lang w:eastAsia="ar-SA"/>
        </w:rPr>
        <w:t>w przedmiarach.</w:t>
      </w:r>
    </w:p>
    <w:p w14:paraId="12316273" w14:textId="77777777" w:rsidR="00A33ABA" w:rsidRDefault="00A33ABA" w:rsidP="000E4AA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7C454FFD" w14:textId="77777777" w:rsidR="00446BF9" w:rsidRDefault="00446BF9" w:rsidP="009419DF">
      <w:pPr>
        <w:spacing w:after="0" w:line="271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41009BEC" w14:textId="77777777" w:rsidR="00261471" w:rsidRDefault="00261471" w:rsidP="009419DF">
      <w:pPr>
        <w:spacing w:after="0" w:line="271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44B98713" w14:textId="77777777" w:rsidR="00261471" w:rsidRDefault="00261471" w:rsidP="009419DF">
      <w:pPr>
        <w:spacing w:after="0" w:line="271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6B8DB478" w14:textId="77777777" w:rsidR="00261471" w:rsidRDefault="00261471" w:rsidP="009419DF">
      <w:pPr>
        <w:spacing w:after="0" w:line="271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68B87F2B" w14:textId="77777777" w:rsidR="00261471" w:rsidRDefault="00261471" w:rsidP="009419DF">
      <w:pPr>
        <w:spacing w:after="0" w:line="271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25B1B132" w14:textId="77777777" w:rsidR="00261471" w:rsidRPr="00446BF9" w:rsidRDefault="00261471" w:rsidP="009419DF">
      <w:pPr>
        <w:spacing w:after="0" w:line="271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50DDEE05" w14:textId="5559BD83" w:rsidR="00186D48" w:rsidRPr="00186D48" w:rsidRDefault="00186D48" w:rsidP="000E4AA9">
      <w:pPr>
        <w:spacing w:after="120" w:line="271" w:lineRule="auto"/>
        <w:jc w:val="both"/>
        <w:rPr>
          <w:rFonts w:eastAsia="Times New Roman" w:cstheme="minorHAnsi"/>
          <w:kern w:val="2"/>
          <w:lang w:eastAsia="pl-PL"/>
        </w:rPr>
      </w:pPr>
      <w:r w:rsidRPr="00186D48">
        <w:rPr>
          <w:rFonts w:eastAsia="Times New Roman" w:cstheme="minorHAnsi"/>
          <w:kern w:val="2"/>
          <w:lang w:eastAsia="pl-PL"/>
        </w:rPr>
        <w:t>Działając w oparciu o art. 286 ust. 1, 3</w:t>
      </w:r>
      <w:r w:rsidR="009F2E38">
        <w:rPr>
          <w:rFonts w:eastAsia="Times New Roman" w:cstheme="minorHAnsi"/>
          <w:kern w:val="2"/>
          <w:lang w:eastAsia="pl-PL"/>
        </w:rPr>
        <w:t xml:space="preserve"> </w:t>
      </w:r>
      <w:r w:rsidRPr="00186D48">
        <w:rPr>
          <w:rFonts w:eastAsia="Times New Roman" w:cstheme="minorHAnsi"/>
          <w:kern w:val="2"/>
          <w:lang w:eastAsia="pl-PL"/>
        </w:rPr>
        <w:t>i 7 ustawy Pzp, Zamawiający informuje o następujących zmianach  w treści SWZ</w:t>
      </w:r>
      <w:r w:rsidR="009F2E38">
        <w:rPr>
          <w:rFonts w:eastAsia="Times New Roman" w:cstheme="minorHAnsi"/>
          <w:kern w:val="2"/>
          <w:lang w:eastAsia="pl-PL"/>
        </w:rPr>
        <w:t>:</w:t>
      </w:r>
    </w:p>
    <w:p w14:paraId="65570E2B" w14:textId="1237B0BD" w:rsidR="00186D48" w:rsidRPr="009F2E38" w:rsidRDefault="00186D48" w:rsidP="000E4AA9">
      <w:pPr>
        <w:tabs>
          <w:tab w:val="left" w:pos="426"/>
        </w:tabs>
        <w:spacing w:after="60" w:line="271" w:lineRule="auto"/>
        <w:jc w:val="both"/>
        <w:rPr>
          <w:rFonts w:eastAsia="Times New Roman" w:cstheme="minorHAnsi"/>
          <w:bCs/>
          <w:lang w:eastAsia="pl-PL"/>
        </w:rPr>
      </w:pPr>
      <w:r w:rsidRPr="00186D48">
        <w:rPr>
          <w:rFonts w:ascii="Calibri" w:eastAsia="Times New Roman" w:hAnsi="Calibri" w:cs="Calibri"/>
          <w:b/>
          <w:lang w:eastAsia="ar-SA"/>
        </w:rPr>
        <w:t xml:space="preserve">- w </w:t>
      </w:r>
      <w:r w:rsidR="009F2E38">
        <w:rPr>
          <w:rFonts w:ascii="Calibri" w:eastAsia="Times New Roman" w:hAnsi="Calibri" w:cs="Calibri"/>
          <w:b/>
          <w:lang w:eastAsia="ar-SA"/>
        </w:rPr>
        <w:t xml:space="preserve">załączniku nr 8 do SWZ Dokumentacja projektowa </w:t>
      </w:r>
      <w:r w:rsidR="009F2E38">
        <w:rPr>
          <w:rFonts w:ascii="Calibri" w:eastAsia="Times New Roman" w:hAnsi="Calibri" w:cs="Calibri"/>
          <w:bCs/>
          <w:lang w:eastAsia="ar-SA"/>
        </w:rPr>
        <w:t>przedmiar robót uzupełniono o pozycje 3.2.4.a, 3.2.4.</w:t>
      </w:r>
      <w:r w:rsidR="00261471">
        <w:rPr>
          <w:rFonts w:ascii="Calibri" w:eastAsia="Times New Roman" w:hAnsi="Calibri" w:cs="Calibri"/>
          <w:bCs/>
          <w:lang w:eastAsia="ar-SA"/>
        </w:rPr>
        <w:t>b, 4.1.19, 4.1.20, 4.3.2.a, 4.3.2.b,</w:t>
      </w:r>
      <w:r w:rsidR="00FF0EF8">
        <w:rPr>
          <w:rFonts w:ascii="Calibri" w:eastAsia="Times New Roman" w:hAnsi="Calibri" w:cs="Calibri"/>
          <w:bCs/>
          <w:lang w:eastAsia="ar-SA"/>
        </w:rPr>
        <w:t xml:space="preserve"> 7.2.12,</w:t>
      </w:r>
      <w:r w:rsidR="00261471">
        <w:rPr>
          <w:rFonts w:ascii="Calibri" w:eastAsia="Times New Roman" w:hAnsi="Calibri" w:cs="Calibri"/>
          <w:bCs/>
          <w:lang w:eastAsia="ar-SA"/>
        </w:rPr>
        <w:t xml:space="preserve"> 7.3.</w:t>
      </w:r>
      <w:r w:rsidR="009846C6">
        <w:rPr>
          <w:rFonts w:ascii="Calibri" w:eastAsia="Times New Roman" w:hAnsi="Calibri" w:cs="Calibri"/>
          <w:bCs/>
          <w:lang w:eastAsia="ar-SA"/>
        </w:rPr>
        <w:t>4</w:t>
      </w:r>
      <w:r w:rsidR="00261471">
        <w:rPr>
          <w:rFonts w:ascii="Calibri" w:eastAsia="Times New Roman" w:hAnsi="Calibri" w:cs="Calibri"/>
          <w:bCs/>
          <w:lang w:eastAsia="ar-SA"/>
        </w:rPr>
        <w:t>.a, 7.3.</w:t>
      </w:r>
      <w:r w:rsidR="009846C6">
        <w:rPr>
          <w:rFonts w:ascii="Calibri" w:eastAsia="Times New Roman" w:hAnsi="Calibri" w:cs="Calibri"/>
          <w:bCs/>
          <w:lang w:eastAsia="ar-SA"/>
        </w:rPr>
        <w:t>4</w:t>
      </w:r>
      <w:r w:rsidR="00261471">
        <w:rPr>
          <w:rFonts w:ascii="Calibri" w:eastAsia="Times New Roman" w:hAnsi="Calibri" w:cs="Calibri"/>
          <w:bCs/>
          <w:lang w:eastAsia="ar-SA"/>
        </w:rPr>
        <w:t>.b. Uzupełniony przedmiar robót stanowi załącznik do niniejszego pisma.</w:t>
      </w:r>
    </w:p>
    <w:p w14:paraId="57C766DB" w14:textId="77777777" w:rsidR="00186D48" w:rsidRPr="00186D48" w:rsidRDefault="00186D48" w:rsidP="00186D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DF67DBB" w14:textId="77777777" w:rsidR="00127507" w:rsidRPr="00444549" w:rsidRDefault="00127507" w:rsidP="00444549">
      <w:pPr>
        <w:spacing w:after="0" w:line="276" w:lineRule="auto"/>
        <w:jc w:val="both"/>
        <w:rPr>
          <w:rFonts w:cstheme="minorHAnsi"/>
          <w:iCs/>
        </w:rPr>
      </w:pPr>
    </w:p>
    <w:p w14:paraId="13F200EA" w14:textId="38E66239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z up. PREZYDENTA MIASTA</w:t>
      </w:r>
    </w:p>
    <w:p w14:paraId="4619C382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56E3C66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6328ED5A" w14:textId="60CA3D2F" w:rsidR="001C2578" w:rsidRDefault="00374BA5" w:rsidP="009419DF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Biura Zamówień Publicznych</w:t>
      </w:r>
    </w:p>
    <w:p w14:paraId="444062BA" w14:textId="77777777" w:rsidR="009E6A6A" w:rsidRDefault="009E6A6A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3F0B8E6C" w14:textId="77777777" w:rsidR="009E6A6A" w:rsidRDefault="009E6A6A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6245209D" w14:textId="77777777" w:rsidR="009C076E" w:rsidRDefault="009C076E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3A92FF21" w14:textId="7915DBF1" w:rsidR="00261471" w:rsidRPr="00261471" w:rsidRDefault="00261471" w:rsidP="00261471">
      <w:pPr>
        <w:spacing w:after="0" w:line="240" w:lineRule="auto"/>
        <w:rPr>
          <w:rFonts w:cstheme="minorHAnsi"/>
          <w:sz w:val="20"/>
          <w:szCs w:val="20"/>
        </w:rPr>
      </w:pPr>
      <w:r w:rsidRPr="00261471">
        <w:rPr>
          <w:rFonts w:cstheme="minorHAnsi"/>
          <w:sz w:val="20"/>
          <w:szCs w:val="20"/>
        </w:rPr>
        <w:t>Załącznik do pisma - Uzupełniony przedmiar robót</w:t>
      </w:r>
    </w:p>
    <w:p w14:paraId="3F55DC81" w14:textId="77777777" w:rsidR="009E6A6A" w:rsidRPr="009419DF" w:rsidRDefault="009E6A6A" w:rsidP="009419DF">
      <w:pPr>
        <w:spacing w:after="0" w:line="240" w:lineRule="auto"/>
        <w:jc w:val="center"/>
      </w:pPr>
    </w:p>
    <w:p w14:paraId="0FE4DD8E" w14:textId="77777777" w:rsidR="003F3682" w:rsidRPr="00B56DE2" w:rsidRDefault="003F3682" w:rsidP="003667B3">
      <w:pPr>
        <w:spacing w:after="0"/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3F3682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F50C5F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8D41" w14:textId="77777777" w:rsidR="008A6FCF" w:rsidRDefault="008A6FCF" w:rsidP="00EB20BF">
      <w:pPr>
        <w:spacing w:after="0" w:line="240" w:lineRule="auto"/>
      </w:pPr>
      <w:r>
        <w:separator/>
      </w:r>
    </w:p>
  </w:endnote>
  <w:endnote w:type="continuationSeparator" w:id="0">
    <w:p w14:paraId="3F9D03F5" w14:textId="77777777" w:rsidR="008A6FCF" w:rsidRDefault="008A6FCF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13">
    <w:altName w:val="Times New Roman"/>
    <w:charset w:val="EE"/>
    <w:family w:val="auto"/>
    <w:pitch w:val="variable"/>
  </w:font>
  <w:font w:name="font121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635D" w14:textId="77777777" w:rsidR="008A6FCF" w:rsidRDefault="008A6FCF" w:rsidP="00EB20BF">
      <w:pPr>
        <w:spacing w:after="0" w:line="240" w:lineRule="auto"/>
      </w:pPr>
      <w:r>
        <w:separator/>
      </w:r>
    </w:p>
  </w:footnote>
  <w:footnote w:type="continuationSeparator" w:id="0">
    <w:p w14:paraId="462E2B5A" w14:textId="77777777" w:rsidR="008A6FCF" w:rsidRDefault="008A6FCF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527950"/>
    <w:multiLevelType w:val="hybridMultilevel"/>
    <w:tmpl w:val="DEE6B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6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F5E15"/>
    <w:multiLevelType w:val="hybridMultilevel"/>
    <w:tmpl w:val="0A942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7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38"/>
  </w:num>
  <w:num w:numId="2" w16cid:durableId="1672828113">
    <w:abstractNumId w:val="9"/>
  </w:num>
  <w:num w:numId="3" w16cid:durableId="1360202200">
    <w:abstractNumId w:val="12"/>
  </w:num>
  <w:num w:numId="4" w16cid:durableId="1231422131">
    <w:abstractNumId w:val="22"/>
  </w:num>
  <w:num w:numId="5" w16cid:durableId="656618764">
    <w:abstractNumId w:val="10"/>
  </w:num>
  <w:num w:numId="6" w16cid:durableId="1831409585">
    <w:abstractNumId w:val="32"/>
  </w:num>
  <w:num w:numId="7" w16cid:durableId="1472674200">
    <w:abstractNumId w:val="39"/>
  </w:num>
  <w:num w:numId="8" w16cid:durableId="1081872851">
    <w:abstractNumId w:val="7"/>
  </w:num>
  <w:num w:numId="9" w16cid:durableId="1092168673">
    <w:abstractNumId w:val="13"/>
  </w:num>
  <w:num w:numId="10" w16cid:durableId="1011881006">
    <w:abstractNumId w:val="30"/>
  </w:num>
  <w:num w:numId="11" w16cid:durableId="1141922032">
    <w:abstractNumId w:val="20"/>
  </w:num>
  <w:num w:numId="12" w16cid:durableId="6608137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8"/>
  </w:num>
  <w:num w:numId="14" w16cid:durableId="823743251">
    <w:abstractNumId w:val="11"/>
  </w:num>
  <w:num w:numId="15" w16cid:durableId="132067027">
    <w:abstractNumId w:val="31"/>
  </w:num>
  <w:num w:numId="16" w16cid:durableId="2143381814">
    <w:abstractNumId w:val="25"/>
  </w:num>
  <w:num w:numId="17" w16cid:durableId="1729959015">
    <w:abstractNumId w:val="29"/>
  </w:num>
  <w:num w:numId="18" w16cid:durableId="546768024">
    <w:abstractNumId w:val="18"/>
  </w:num>
  <w:num w:numId="19" w16cid:durableId="2961059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5"/>
  </w:num>
  <w:num w:numId="24" w16cid:durableId="227613395">
    <w:abstractNumId w:val="27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3"/>
  </w:num>
  <w:num w:numId="28" w16cid:durableId="923418851">
    <w:abstractNumId w:val="26"/>
  </w:num>
  <w:num w:numId="29" w16cid:durableId="1565991196">
    <w:abstractNumId w:val="24"/>
  </w:num>
  <w:num w:numId="30" w16cid:durableId="11955335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6"/>
  </w:num>
  <w:num w:numId="32" w16cid:durableId="8850228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5"/>
  </w:num>
  <w:num w:numId="34" w16cid:durableId="698622662">
    <w:abstractNumId w:val="14"/>
  </w:num>
  <w:num w:numId="35" w16cid:durableId="475800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40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6"/>
  </w:num>
  <w:num w:numId="40" w16cid:durableId="228998964">
    <w:abstractNumId w:val="36"/>
  </w:num>
  <w:num w:numId="41" w16cid:durableId="1005671171">
    <w:abstractNumId w:val="34"/>
  </w:num>
  <w:num w:numId="42" w16cid:durableId="14794234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8664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463"/>
    <w:rsid w:val="000038CB"/>
    <w:rsid w:val="00004ED6"/>
    <w:rsid w:val="000110E3"/>
    <w:rsid w:val="00022304"/>
    <w:rsid w:val="00031BF5"/>
    <w:rsid w:val="000411A8"/>
    <w:rsid w:val="00046E25"/>
    <w:rsid w:val="000605DF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E4AA9"/>
    <w:rsid w:val="000F6FF0"/>
    <w:rsid w:val="0011208C"/>
    <w:rsid w:val="00122C1F"/>
    <w:rsid w:val="001232D0"/>
    <w:rsid w:val="00127507"/>
    <w:rsid w:val="00135318"/>
    <w:rsid w:val="00147AB3"/>
    <w:rsid w:val="001521C9"/>
    <w:rsid w:val="001629A8"/>
    <w:rsid w:val="001653C2"/>
    <w:rsid w:val="00171A2E"/>
    <w:rsid w:val="00180260"/>
    <w:rsid w:val="001841A2"/>
    <w:rsid w:val="00186D48"/>
    <w:rsid w:val="00190E0A"/>
    <w:rsid w:val="00191E55"/>
    <w:rsid w:val="00195184"/>
    <w:rsid w:val="001A0DDE"/>
    <w:rsid w:val="001A21B8"/>
    <w:rsid w:val="001A37B4"/>
    <w:rsid w:val="001A79C8"/>
    <w:rsid w:val="001A7F05"/>
    <w:rsid w:val="001C2578"/>
    <w:rsid w:val="001C4ED1"/>
    <w:rsid w:val="001D44CA"/>
    <w:rsid w:val="001D7E71"/>
    <w:rsid w:val="001E0A35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BD0"/>
    <w:rsid w:val="00255980"/>
    <w:rsid w:val="002564C2"/>
    <w:rsid w:val="00261471"/>
    <w:rsid w:val="00264BBA"/>
    <w:rsid w:val="00267B41"/>
    <w:rsid w:val="0027157D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09B6"/>
    <w:rsid w:val="002C1F84"/>
    <w:rsid w:val="002C2A92"/>
    <w:rsid w:val="002E65A8"/>
    <w:rsid w:val="002E71A9"/>
    <w:rsid w:val="002F4BBE"/>
    <w:rsid w:val="002F4E31"/>
    <w:rsid w:val="002F66DD"/>
    <w:rsid w:val="002F6E46"/>
    <w:rsid w:val="003021FC"/>
    <w:rsid w:val="00302326"/>
    <w:rsid w:val="00336013"/>
    <w:rsid w:val="00351169"/>
    <w:rsid w:val="003541B7"/>
    <w:rsid w:val="00355D9C"/>
    <w:rsid w:val="00364BC4"/>
    <w:rsid w:val="003667B3"/>
    <w:rsid w:val="00372171"/>
    <w:rsid w:val="00374BA5"/>
    <w:rsid w:val="0037542A"/>
    <w:rsid w:val="00383D20"/>
    <w:rsid w:val="00397563"/>
    <w:rsid w:val="003A18F8"/>
    <w:rsid w:val="003A392C"/>
    <w:rsid w:val="003A7773"/>
    <w:rsid w:val="003B4755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4549"/>
    <w:rsid w:val="0044620D"/>
    <w:rsid w:val="00446BF9"/>
    <w:rsid w:val="0045377D"/>
    <w:rsid w:val="00470F73"/>
    <w:rsid w:val="00471503"/>
    <w:rsid w:val="00474240"/>
    <w:rsid w:val="0048071F"/>
    <w:rsid w:val="0048782D"/>
    <w:rsid w:val="004B4887"/>
    <w:rsid w:val="004B5628"/>
    <w:rsid w:val="004C0E2F"/>
    <w:rsid w:val="004F188F"/>
    <w:rsid w:val="004F6643"/>
    <w:rsid w:val="004F739B"/>
    <w:rsid w:val="00502214"/>
    <w:rsid w:val="0050519D"/>
    <w:rsid w:val="00511216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C7CFB"/>
    <w:rsid w:val="005E6D0C"/>
    <w:rsid w:val="005E71F2"/>
    <w:rsid w:val="005E7A82"/>
    <w:rsid w:val="00601202"/>
    <w:rsid w:val="0060214A"/>
    <w:rsid w:val="00606881"/>
    <w:rsid w:val="006122F0"/>
    <w:rsid w:val="0061714B"/>
    <w:rsid w:val="00625795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713D1"/>
    <w:rsid w:val="00682F66"/>
    <w:rsid w:val="006836D5"/>
    <w:rsid w:val="006B4388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8331E"/>
    <w:rsid w:val="00792FF1"/>
    <w:rsid w:val="00794C98"/>
    <w:rsid w:val="007C09CE"/>
    <w:rsid w:val="007D240C"/>
    <w:rsid w:val="007D7A28"/>
    <w:rsid w:val="007E534D"/>
    <w:rsid w:val="007E68D7"/>
    <w:rsid w:val="007E7559"/>
    <w:rsid w:val="007F1DFD"/>
    <w:rsid w:val="008127B7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6A1B"/>
    <w:rsid w:val="00886B7B"/>
    <w:rsid w:val="00891175"/>
    <w:rsid w:val="0089153A"/>
    <w:rsid w:val="008A503F"/>
    <w:rsid w:val="008A6FCF"/>
    <w:rsid w:val="008A753B"/>
    <w:rsid w:val="008A7EBC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70A5"/>
    <w:rsid w:val="009419DF"/>
    <w:rsid w:val="00943D16"/>
    <w:rsid w:val="00945A87"/>
    <w:rsid w:val="00947540"/>
    <w:rsid w:val="00947CE9"/>
    <w:rsid w:val="009524B6"/>
    <w:rsid w:val="00955078"/>
    <w:rsid w:val="00960D00"/>
    <w:rsid w:val="00970504"/>
    <w:rsid w:val="00971B05"/>
    <w:rsid w:val="009846C6"/>
    <w:rsid w:val="009956D8"/>
    <w:rsid w:val="00995D07"/>
    <w:rsid w:val="009978BD"/>
    <w:rsid w:val="009A2CC0"/>
    <w:rsid w:val="009B52D7"/>
    <w:rsid w:val="009B699C"/>
    <w:rsid w:val="009B7DF0"/>
    <w:rsid w:val="009C076E"/>
    <w:rsid w:val="009C328D"/>
    <w:rsid w:val="009E6A6A"/>
    <w:rsid w:val="009F2E38"/>
    <w:rsid w:val="009F354A"/>
    <w:rsid w:val="009F3FF5"/>
    <w:rsid w:val="009F427B"/>
    <w:rsid w:val="00A00001"/>
    <w:rsid w:val="00A06323"/>
    <w:rsid w:val="00A2023F"/>
    <w:rsid w:val="00A229AB"/>
    <w:rsid w:val="00A33ABA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277B9"/>
    <w:rsid w:val="00B35232"/>
    <w:rsid w:val="00B35482"/>
    <w:rsid w:val="00B4250F"/>
    <w:rsid w:val="00B52732"/>
    <w:rsid w:val="00B531CD"/>
    <w:rsid w:val="00B56DE2"/>
    <w:rsid w:val="00B61440"/>
    <w:rsid w:val="00B808B1"/>
    <w:rsid w:val="00B860AA"/>
    <w:rsid w:val="00B94223"/>
    <w:rsid w:val="00B950FC"/>
    <w:rsid w:val="00B96D5F"/>
    <w:rsid w:val="00BC062B"/>
    <w:rsid w:val="00BD538D"/>
    <w:rsid w:val="00BE49A7"/>
    <w:rsid w:val="00BF5F2F"/>
    <w:rsid w:val="00C10700"/>
    <w:rsid w:val="00C16BA5"/>
    <w:rsid w:val="00C26373"/>
    <w:rsid w:val="00C276E1"/>
    <w:rsid w:val="00C40C46"/>
    <w:rsid w:val="00C4650D"/>
    <w:rsid w:val="00C469B3"/>
    <w:rsid w:val="00C542B2"/>
    <w:rsid w:val="00C6478F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CF23D0"/>
    <w:rsid w:val="00D003AD"/>
    <w:rsid w:val="00D12664"/>
    <w:rsid w:val="00D143A9"/>
    <w:rsid w:val="00D24CF3"/>
    <w:rsid w:val="00D26324"/>
    <w:rsid w:val="00D3457C"/>
    <w:rsid w:val="00D4021C"/>
    <w:rsid w:val="00D5771E"/>
    <w:rsid w:val="00D63895"/>
    <w:rsid w:val="00D747AA"/>
    <w:rsid w:val="00D77D70"/>
    <w:rsid w:val="00D87A7B"/>
    <w:rsid w:val="00D920D7"/>
    <w:rsid w:val="00DC0934"/>
    <w:rsid w:val="00DC4179"/>
    <w:rsid w:val="00DF3692"/>
    <w:rsid w:val="00DF4C5E"/>
    <w:rsid w:val="00DF6CB9"/>
    <w:rsid w:val="00E1587B"/>
    <w:rsid w:val="00E177EF"/>
    <w:rsid w:val="00E22778"/>
    <w:rsid w:val="00E32B6F"/>
    <w:rsid w:val="00E432F6"/>
    <w:rsid w:val="00E51065"/>
    <w:rsid w:val="00E53390"/>
    <w:rsid w:val="00E6095C"/>
    <w:rsid w:val="00E706F5"/>
    <w:rsid w:val="00E71743"/>
    <w:rsid w:val="00E74A95"/>
    <w:rsid w:val="00E84FCB"/>
    <w:rsid w:val="00EA00EA"/>
    <w:rsid w:val="00EA4885"/>
    <w:rsid w:val="00EB20BF"/>
    <w:rsid w:val="00ED146E"/>
    <w:rsid w:val="00ED279D"/>
    <w:rsid w:val="00ED69C0"/>
    <w:rsid w:val="00EE290C"/>
    <w:rsid w:val="00EE6E11"/>
    <w:rsid w:val="00F00293"/>
    <w:rsid w:val="00F05CB7"/>
    <w:rsid w:val="00F178D0"/>
    <w:rsid w:val="00F269AB"/>
    <w:rsid w:val="00F26C77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960E7"/>
    <w:rsid w:val="00F9647D"/>
    <w:rsid w:val="00FA1972"/>
    <w:rsid w:val="00FB2F13"/>
    <w:rsid w:val="00FB3787"/>
    <w:rsid w:val="00FB5096"/>
    <w:rsid w:val="00FC0C09"/>
    <w:rsid w:val="00FD7934"/>
    <w:rsid w:val="00FE4F84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customStyle="1" w:styleId="ListLabel7">
    <w:name w:val="ListLabel 7"/>
    <w:rsid w:val="00A33AB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27</cp:revision>
  <cp:lastPrinted>2023-08-25T12:30:00Z</cp:lastPrinted>
  <dcterms:created xsi:type="dcterms:W3CDTF">2023-04-13T08:44:00Z</dcterms:created>
  <dcterms:modified xsi:type="dcterms:W3CDTF">2023-08-25T13:29:00Z</dcterms:modified>
</cp:coreProperties>
</file>