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A6129" w:rsidRDefault="00CA6129">
      <w:pPr>
        <w:rPr>
          <w:sz w:val="16"/>
        </w:rPr>
      </w:pPr>
    </w:p>
    <w:p w:rsidR="00CA6129" w:rsidRPr="001C0B51" w:rsidRDefault="00CA6129" w:rsidP="001C0B51"/>
    <w:p w:rsidR="00CA6129" w:rsidRDefault="00CA6129">
      <w:pPr>
        <w:pStyle w:val="Nagwek1"/>
        <w:rPr>
          <w:sz w:val="28"/>
        </w:rPr>
      </w:pPr>
    </w:p>
    <w:p w:rsidR="00CA6129" w:rsidRDefault="00CA6129">
      <w:pPr>
        <w:pStyle w:val="Nagwek1"/>
        <w:rPr>
          <w:b w:val="0"/>
          <w:bCs w:val="0"/>
          <w:sz w:val="28"/>
        </w:rPr>
      </w:pPr>
      <w:r>
        <w:rPr>
          <w:sz w:val="28"/>
        </w:rPr>
        <w:t>OPIS PRZEDMIOTU ZAMÓWIENIA</w:t>
      </w:r>
    </w:p>
    <w:p w:rsidR="00CA6129" w:rsidRDefault="00CA6129">
      <w:pPr>
        <w:rPr>
          <w:b/>
          <w:bCs/>
          <w:sz w:val="16"/>
        </w:rPr>
      </w:pPr>
    </w:p>
    <w:p w:rsidR="00CA6129" w:rsidRDefault="00CA6129">
      <w:pPr>
        <w:rPr>
          <w:b/>
          <w:bCs/>
          <w:sz w:val="16"/>
        </w:rPr>
      </w:pPr>
    </w:p>
    <w:p w:rsidR="00CA6129" w:rsidRDefault="00CA6129">
      <w:pPr>
        <w:rPr>
          <w:b/>
          <w:bCs/>
          <w:sz w:val="16"/>
        </w:rPr>
      </w:pPr>
    </w:p>
    <w:p w:rsidR="00CA6129" w:rsidRDefault="00CA6129" w:rsidP="00C62FB0">
      <w:pPr>
        <w:rPr>
          <w:b/>
          <w:bCs/>
          <w:sz w:val="16"/>
        </w:rPr>
      </w:pPr>
    </w:p>
    <w:p w:rsidR="00C73E5A" w:rsidRDefault="00CA6129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>Przedmiotem zamówienia jest zakup (dostawa)</w:t>
      </w:r>
      <w:r w:rsidR="00C73E5A">
        <w:rPr>
          <w:sz w:val="26"/>
        </w:rPr>
        <w:t>:</w:t>
      </w:r>
    </w:p>
    <w:p w:rsidR="00C73E5A" w:rsidRDefault="00547205" w:rsidP="00C62FB0">
      <w:pPr>
        <w:ind w:left="720"/>
        <w:rPr>
          <w:sz w:val="26"/>
        </w:rPr>
      </w:pPr>
      <w:r>
        <w:rPr>
          <w:sz w:val="26"/>
        </w:rPr>
        <w:t xml:space="preserve">część I – </w:t>
      </w:r>
      <w:r w:rsidR="001A3055">
        <w:rPr>
          <w:sz w:val="26"/>
        </w:rPr>
        <w:t>mebli biurowych wraz z montażem</w:t>
      </w:r>
    </w:p>
    <w:p w:rsidR="00C73E5A" w:rsidRDefault="00C73E5A" w:rsidP="00C62FB0">
      <w:pPr>
        <w:ind w:left="720"/>
        <w:rPr>
          <w:sz w:val="26"/>
        </w:rPr>
      </w:pPr>
      <w:r>
        <w:rPr>
          <w:sz w:val="26"/>
        </w:rPr>
        <w:t>część II – foteli obrotowych biurowych,</w:t>
      </w:r>
    </w:p>
    <w:p w:rsidR="0016082C" w:rsidRDefault="0016082C" w:rsidP="00C62FB0">
      <w:pPr>
        <w:ind w:left="720"/>
        <w:rPr>
          <w:sz w:val="26"/>
        </w:rPr>
      </w:pPr>
      <w:r>
        <w:rPr>
          <w:sz w:val="26"/>
        </w:rPr>
        <w:t>część III – sprzęt AGD</w:t>
      </w:r>
    </w:p>
    <w:p w:rsidR="0016082C" w:rsidRDefault="0016082C" w:rsidP="00C62FB0">
      <w:pPr>
        <w:ind w:left="720"/>
        <w:rPr>
          <w:sz w:val="26"/>
        </w:rPr>
      </w:pPr>
      <w:r>
        <w:rPr>
          <w:sz w:val="26"/>
        </w:rPr>
        <w:t>część IV - wyposażenie</w:t>
      </w:r>
    </w:p>
    <w:p w:rsidR="00CA6129" w:rsidRDefault="00CA6129" w:rsidP="00C62FB0">
      <w:pPr>
        <w:ind w:left="720"/>
        <w:rPr>
          <w:sz w:val="26"/>
        </w:rPr>
      </w:pPr>
      <w:r>
        <w:rPr>
          <w:sz w:val="26"/>
        </w:rPr>
        <w:t>zwanych dalej produktami. Specyfikacja rzeczowa zamówienia i wymagania techniczne wykonania produktów określa poniższa tabela.</w:t>
      </w:r>
    </w:p>
    <w:p w:rsidR="00CA6129" w:rsidRDefault="00C62FB0" w:rsidP="00C62FB0">
      <w:pPr>
        <w:numPr>
          <w:ilvl w:val="0"/>
          <w:numId w:val="1"/>
        </w:numPr>
        <w:rPr>
          <w:sz w:val="26"/>
        </w:rPr>
      </w:pPr>
      <w:r>
        <w:rPr>
          <w:sz w:val="26"/>
        </w:rPr>
        <w:t xml:space="preserve">Produkty muszą być o </w:t>
      </w:r>
      <w:r w:rsidR="00CA6129">
        <w:rPr>
          <w:sz w:val="26"/>
        </w:rPr>
        <w:t>parametrach technicznych określonych w specyfikacji rzeczowej zamówienia.</w:t>
      </w:r>
    </w:p>
    <w:p w:rsidR="00CA6129" w:rsidRDefault="00CA6129" w:rsidP="00C62FB0">
      <w:pPr>
        <w:numPr>
          <w:ilvl w:val="0"/>
          <w:numId w:val="1"/>
        </w:numPr>
        <w:spacing w:before="80"/>
        <w:rPr>
          <w:sz w:val="26"/>
        </w:rPr>
      </w:pPr>
      <w:r>
        <w:rPr>
          <w:sz w:val="26"/>
        </w:rPr>
        <w:t>Produkty muszą być:</w:t>
      </w:r>
    </w:p>
    <w:p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 xml:space="preserve">fabrycznie nowe, pełnowartościowe, wolne od wad, wykonane zgodnie </w:t>
      </w:r>
      <w:r>
        <w:rPr>
          <w:sz w:val="26"/>
        </w:rPr>
        <w:br/>
        <w:t>z normami branżowymi i posiadać gwarancję (door to door) producenta na okres minimum 24 miesięcy,</w:t>
      </w:r>
    </w:p>
    <w:p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spełniać wymagania pod względem BHP zgodnie z obowiązującymi przepisami w tym zakresie,</w:t>
      </w:r>
    </w:p>
    <w:p w:rsidR="00CA6129" w:rsidRDefault="00CA6129" w:rsidP="00C62FB0">
      <w:pPr>
        <w:numPr>
          <w:ilvl w:val="1"/>
          <w:numId w:val="1"/>
        </w:numPr>
        <w:spacing w:before="80"/>
        <w:rPr>
          <w:sz w:val="26"/>
        </w:rPr>
      </w:pPr>
      <w:r>
        <w:rPr>
          <w:sz w:val="26"/>
        </w:rPr>
        <w:t>dopuszczone do obrotu i stosowania w krajach Unii Europejskiej w tym</w:t>
      </w:r>
      <w:r>
        <w:rPr>
          <w:sz w:val="26"/>
        </w:rPr>
        <w:br/>
        <w:t>w pomieszczeniach przeznaczonych na stały pobyt ludzi.</w:t>
      </w:r>
    </w:p>
    <w:p w:rsidR="00CA6129" w:rsidRDefault="00CA6129" w:rsidP="00C62FB0">
      <w:pPr>
        <w:numPr>
          <w:ilvl w:val="0"/>
          <w:numId w:val="5"/>
        </w:numPr>
        <w:spacing w:before="80"/>
        <w:rPr>
          <w:sz w:val="26"/>
        </w:rPr>
      </w:pPr>
      <w:r>
        <w:rPr>
          <w:sz w:val="26"/>
        </w:rPr>
        <w:t xml:space="preserve">Produkty muszą posiadać instrukcję montażu, obsługi i konserwacji napisaną </w:t>
      </w:r>
      <w:r>
        <w:rPr>
          <w:sz w:val="26"/>
        </w:rPr>
        <w:br/>
        <w:t>w j. polskim.</w:t>
      </w:r>
    </w:p>
    <w:p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Dostawa produktów:</w:t>
      </w:r>
    </w:p>
    <w:p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>-</w:t>
      </w:r>
      <w:r>
        <w:rPr>
          <w:sz w:val="26"/>
        </w:rPr>
        <w:tab/>
        <w:t>meble biurowe – zmontowane, gotowe do użytku,</w:t>
      </w:r>
    </w:p>
    <w:p w:rsidR="00CA6129" w:rsidRDefault="00CA6129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 xml:space="preserve">- fotele obrotowe </w:t>
      </w:r>
      <w:r w:rsidR="00C73E5A">
        <w:rPr>
          <w:sz w:val="26"/>
        </w:rPr>
        <w:t xml:space="preserve">biurowe </w:t>
      </w:r>
      <w:r>
        <w:rPr>
          <w:sz w:val="26"/>
        </w:rPr>
        <w:t>– w nienaruszonych opakowaniach fabrycznych.</w:t>
      </w:r>
    </w:p>
    <w:p w:rsidR="0016082C" w:rsidRDefault="0016082C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>- sprzęt AGD</w:t>
      </w:r>
      <w:r w:rsidRPr="0016082C">
        <w:rPr>
          <w:sz w:val="26"/>
        </w:rPr>
        <w:t xml:space="preserve"> – w nienaruszonych opakowaniach fabrycznych.</w:t>
      </w:r>
    </w:p>
    <w:p w:rsidR="0016082C" w:rsidRDefault="0016082C" w:rsidP="00C62FB0">
      <w:pPr>
        <w:tabs>
          <w:tab w:val="left" w:pos="540"/>
        </w:tabs>
        <w:spacing w:before="80"/>
        <w:ind w:left="360"/>
        <w:rPr>
          <w:sz w:val="26"/>
        </w:rPr>
      </w:pPr>
      <w:r>
        <w:rPr>
          <w:sz w:val="26"/>
        </w:rPr>
        <w:tab/>
        <w:t xml:space="preserve">- wyposażenie </w:t>
      </w:r>
      <w:r w:rsidRPr="0016082C">
        <w:rPr>
          <w:sz w:val="26"/>
        </w:rPr>
        <w:t>– w nienaruszonych opakowaniach fabrycznych.</w:t>
      </w:r>
    </w:p>
    <w:p w:rsidR="00CA6129" w:rsidRDefault="00CA6129" w:rsidP="00C62FB0">
      <w:pPr>
        <w:numPr>
          <w:ilvl w:val="0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Zakres zamówienia obejmuje:</w:t>
      </w:r>
    </w:p>
    <w:p w:rsidR="00053EFF" w:rsidRDefault="00CA6129" w:rsidP="00C62FB0">
      <w:pPr>
        <w:numPr>
          <w:ilvl w:val="1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>dostarczenie (transport)</w:t>
      </w:r>
      <w:r w:rsidR="006A02D0">
        <w:rPr>
          <w:sz w:val="26"/>
        </w:rPr>
        <w:t>,</w:t>
      </w:r>
      <w:r>
        <w:rPr>
          <w:sz w:val="26"/>
        </w:rPr>
        <w:t xml:space="preserve"> </w:t>
      </w:r>
      <w:r w:rsidR="009F7F7D" w:rsidRPr="009F7F7D">
        <w:rPr>
          <w:sz w:val="26"/>
        </w:rPr>
        <w:t xml:space="preserve">w terminie </w:t>
      </w:r>
      <w:r w:rsidR="0076233A">
        <w:rPr>
          <w:sz w:val="26"/>
        </w:rPr>
        <w:t>do…..</w:t>
      </w:r>
      <w:r w:rsidR="006A02D0">
        <w:rPr>
          <w:sz w:val="26"/>
        </w:rPr>
        <w:t xml:space="preserve"> dni od dnia podpisania umowy,</w:t>
      </w:r>
      <w:r w:rsidR="009F7F7D">
        <w:rPr>
          <w:sz w:val="26"/>
        </w:rPr>
        <w:t xml:space="preserve"> </w:t>
      </w:r>
    </w:p>
    <w:p w:rsidR="00CA6129" w:rsidRDefault="00063CD9" w:rsidP="00053EFF">
      <w:pPr>
        <w:tabs>
          <w:tab w:val="left" w:pos="540"/>
        </w:tabs>
        <w:spacing w:before="80"/>
        <w:ind w:left="1080"/>
        <w:rPr>
          <w:sz w:val="26"/>
        </w:rPr>
      </w:pPr>
      <w:r>
        <w:rPr>
          <w:sz w:val="26"/>
        </w:rPr>
        <w:t xml:space="preserve"> </w:t>
      </w:r>
      <w:r w:rsidR="007A6FBA">
        <w:rPr>
          <w:sz w:val="26"/>
        </w:rPr>
        <w:t xml:space="preserve"> – Zamawiający (Jarosław</w:t>
      </w:r>
      <w:r w:rsidR="009F7F7D">
        <w:rPr>
          <w:sz w:val="26"/>
        </w:rPr>
        <w:t xml:space="preserve">, </w:t>
      </w:r>
      <w:r w:rsidR="007A6FBA">
        <w:rPr>
          <w:sz w:val="26"/>
        </w:rPr>
        <w:t>Rynek 1</w:t>
      </w:r>
      <w:r w:rsidR="00053EFF">
        <w:rPr>
          <w:sz w:val="26"/>
        </w:rPr>
        <w:t>,</w:t>
      </w:r>
      <w:r w:rsidR="007A6FBA">
        <w:rPr>
          <w:sz w:val="26"/>
        </w:rPr>
        <w:t xml:space="preserve"> biuro </w:t>
      </w:r>
      <w:proofErr w:type="spellStart"/>
      <w:r w:rsidR="007A6FBA">
        <w:rPr>
          <w:sz w:val="26"/>
        </w:rPr>
        <w:t>BSFiO</w:t>
      </w:r>
      <w:r w:rsidR="001A3055">
        <w:rPr>
          <w:sz w:val="26"/>
        </w:rPr>
        <w:t>I</w:t>
      </w:r>
      <w:proofErr w:type="spellEnd"/>
      <w:r w:rsidR="006A2B99">
        <w:rPr>
          <w:sz w:val="26"/>
        </w:rPr>
        <w:t xml:space="preserve"> 3 pię</w:t>
      </w:r>
      <w:r w:rsidR="00053EFF">
        <w:rPr>
          <w:sz w:val="26"/>
        </w:rPr>
        <w:t>tro</w:t>
      </w:r>
      <w:r w:rsidR="00CA6129">
        <w:rPr>
          <w:sz w:val="26"/>
        </w:rPr>
        <w:t xml:space="preserve">) wraz z załadunkiem </w:t>
      </w:r>
      <w:r w:rsidR="00053EFF">
        <w:rPr>
          <w:sz w:val="26"/>
        </w:rPr>
        <w:t xml:space="preserve">  </w:t>
      </w:r>
      <w:r w:rsidR="00CA6129">
        <w:rPr>
          <w:sz w:val="26"/>
        </w:rPr>
        <w:t>i rozładunkiem,</w:t>
      </w:r>
    </w:p>
    <w:p w:rsidR="00CA6129" w:rsidRDefault="00CA6129" w:rsidP="00C62FB0">
      <w:pPr>
        <w:numPr>
          <w:ilvl w:val="1"/>
          <w:numId w:val="5"/>
        </w:numPr>
        <w:tabs>
          <w:tab w:val="left" w:pos="540"/>
        </w:tabs>
        <w:spacing w:before="80"/>
        <w:rPr>
          <w:sz w:val="26"/>
        </w:rPr>
      </w:pPr>
      <w:r>
        <w:rPr>
          <w:sz w:val="26"/>
        </w:rPr>
        <w:t xml:space="preserve">ustawienie </w:t>
      </w:r>
      <w:r w:rsidR="00053EFF">
        <w:rPr>
          <w:sz w:val="26"/>
        </w:rPr>
        <w:t xml:space="preserve">i montaż </w:t>
      </w:r>
      <w:r>
        <w:rPr>
          <w:sz w:val="26"/>
        </w:rPr>
        <w:t>produktów w pomieszczeniach w</w:t>
      </w:r>
      <w:r w:rsidR="00C73E5A">
        <w:rPr>
          <w:sz w:val="26"/>
        </w:rPr>
        <w:t>skazanych przez Zamawiającego (</w:t>
      </w:r>
      <w:r>
        <w:rPr>
          <w:sz w:val="26"/>
        </w:rPr>
        <w:t xml:space="preserve">budynek </w:t>
      </w:r>
      <w:r w:rsidR="00053EFF">
        <w:rPr>
          <w:sz w:val="26"/>
        </w:rPr>
        <w:t xml:space="preserve">nie </w:t>
      </w:r>
      <w:r>
        <w:rPr>
          <w:sz w:val="26"/>
        </w:rPr>
        <w:t xml:space="preserve">wyposażony </w:t>
      </w:r>
      <w:r w:rsidR="00053EFF">
        <w:rPr>
          <w:sz w:val="26"/>
        </w:rPr>
        <w:t xml:space="preserve">w </w:t>
      </w:r>
      <w:r>
        <w:rPr>
          <w:sz w:val="26"/>
        </w:rPr>
        <w:t>windy).</w:t>
      </w:r>
    </w:p>
    <w:p w:rsidR="00CA6129" w:rsidRDefault="00CA6129" w:rsidP="00B14CDB">
      <w:pPr>
        <w:tabs>
          <w:tab w:val="left" w:pos="540"/>
        </w:tabs>
        <w:spacing w:before="80"/>
        <w:ind w:left="360"/>
        <w:jc w:val="both"/>
        <w:rPr>
          <w:sz w:val="26"/>
        </w:rPr>
      </w:pPr>
    </w:p>
    <w:p w:rsidR="00CA6129" w:rsidRDefault="00CA6129" w:rsidP="009F7F7D">
      <w:pPr>
        <w:tabs>
          <w:tab w:val="left" w:pos="540"/>
        </w:tabs>
        <w:spacing w:before="8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774793">
      <w:pPr>
        <w:tabs>
          <w:tab w:val="left" w:pos="540"/>
        </w:tabs>
        <w:spacing w:before="80"/>
        <w:ind w:left="360"/>
        <w:rPr>
          <w:sz w:val="26"/>
        </w:rPr>
      </w:pPr>
    </w:p>
    <w:p w:rsidR="00CA6129" w:rsidRDefault="00CA6129" w:rsidP="0069454B">
      <w:pPr>
        <w:pStyle w:val="Stopka"/>
        <w:tabs>
          <w:tab w:val="clear" w:pos="4536"/>
          <w:tab w:val="clear" w:pos="9072"/>
        </w:tabs>
        <w:rPr>
          <w:b/>
        </w:rPr>
      </w:pPr>
    </w:p>
    <w:tbl>
      <w:tblPr>
        <w:tblpPr w:leftFromText="141" w:rightFromText="141" w:horzAnchor="page" w:tblpX="1" w:tblpY="-855"/>
        <w:tblW w:w="97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82"/>
        <w:gridCol w:w="9501"/>
      </w:tblGrid>
      <w:tr w:rsidR="00D67A24" w:rsidRPr="00B24DA8" w:rsidTr="00D67A24">
        <w:trPr>
          <w:cantSplit/>
          <w:trHeight w:val="13029"/>
        </w:trPr>
        <w:tc>
          <w:tcPr>
            <w:tcW w:w="282" w:type="dxa"/>
            <w:vAlign w:val="center"/>
          </w:tcPr>
          <w:p w:rsidR="00D67A24" w:rsidRPr="00681C13" w:rsidRDefault="00D67A24" w:rsidP="00B24DA8">
            <w:pPr>
              <w:rPr>
                <w:b/>
                <w:color w:val="000000" w:themeColor="text1"/>
                <w:kern w:val="2"/>
                <w:position w:val="-22"/>
                <w:sz w:val="20"/>
                <w:szCs w:val="20"/>
              </w:rPr>
            </w:pPr>
          </w:p>
        </w:tc>
        <w:tc>
          <w:tcPr>
            <w:tcW w:w="9501" w:type="dxa"/>
          </w:tcPr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AF5BAD" w:rsidRPr="00F075D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:rsidR="00AF5BAD" w:rsidRPr="00F075D7" w:rsidRDefault="00AF5BAD" w:rsidP="00AF5BA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– MEBLE BIUROWE</w:t>
                  </w:r>
                </w:p>
              </w:tc>
            </w:tr>
            <w:tr w:rsidR="00AF5BAD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AF5EF7" w:rsidRDefault="00AF5BAD" w:rsidP="00AF5BAD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Biurko narożne prawostronne</w:t>
                  </w:r>
                </w:p>
              </w:tc>
              <w:tc>
                <w:tcPr>
                  <w:tcW w:w="972" w:type="dxa"/>
                  <w:vAlign w:val="center"/>
                </w:tcPr>
                <w:p w:rsidR="00AF5BAD" w:rsidRDefault="00053EFF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5</w:t>
                  </w:r>
                </w:p>
              </w:tc>
            </w:tr>
          </w:tbl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209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830"/>
            </w:tblGrid>
            <w:tr w:rsidR="00AF5BAD" w:rsidRPr="00671A5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Pr="00F075D7" w:rsidRDefault="00AF5BAD" w:rsidP="00AF5BA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89134B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830" w:type="dxa"/>
                  <w:vAlign w:val="center"/>
                </w:tcPr>
                <w:p w:rsidR="00AF5BAD" w:rsidRPr="00671A57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AF5BAD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AF5BAD" w:rsidRDefault="00AF5BAD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2.</w:t>
                  </w:r>
                </w:p>
              </w:tc>
              <w:tc>
                <w:tcPr>
                  <w:tcW w:w="7792" w:type="dxa"/>
                  <w:vAlign w:val="center"/>
                </w:tcPr>
                <w:p w:rsidR="00AF5BAD" w:rsidRPr="00AF5EF7" w:rsidRDefault="00AF5BAD" w:rsidP="00AF5BA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Biurko narożne lewostronne</w:t>
                  </w:r>
                </w:p>
              </w:tc>
              <w:tc>
                <w:tcPr>
                  <w:tcW w:w="830" w:type="dxa"/>
                  <w:vAlign w:val="center"/>
                </w:tcPr>
                <w:p w:rsidR="00AF5BAD" w:rsidRDefault="00053EFF" w:rsidP="00AF5BA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</w:t>
                  </w:r>
                </w:p>
              </w:tc>
            </w:tr>
          </w:tbl>
          <w:p w:rsidR="00D67A24" w:rsidRPr="00681C13" w:rsidRDefault="00D67A24" w:rsidP="00B24DA8">
            <w:pPr>
              <w:jc w:val="both"/>
              <w:rPr>
                <w:color w:val="000000" w:themeColor="text1"/>
              </w:rPr>
            </w:pPr>
          </w:p>
          <w:p w:rsidR="00F745DC" w:rsidRDefault="00F745DC" w:rsidP="00F745DC">
            <w:pPr>
              <w:rPr>
                <w:sz w:val="20"/>
                <w:szCs w:val="20"/>
                <w:u w:val="single"/>
              </w:rPr>
            </w:pPr>
            <w:r>
              <w:rPr>
                <w:sz w:val="20"/>
                <w:szCs w:val="20"/>
                <w:u w:val="single"/>
              </w:rPr>
              <w:t>Parametry techniczne:</w:t>
            </w:r>
          </w:p>
          <w:p w:rsidR="0030572C" w:rsidRPr="00AF5EF7" w:rsidRDefault="0030572C" w:rsidP="00F745DC">
            <w:pPr>
              <w:rPr>
                <w:sz w:val="20"/>
                <w:szCs w:val="20"/>
                <w:u w:val="single"/>
              </w:rPr>
            </w:pP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Długość:</w:t>
            </w:r>
            <w:r w:rsidR="00BC2B0A" w:rsidRPr="00F34BAD">
              <w:rPr>
                <w:kern w:val="2"/>
                <w:position w:val="-22"/>
              </w:rPr>
              <w:t xml:space="preserve"> </w:t>
            </w:r>
            <w:r w:rsidR="00E36EB7">
              <w:rPr>
                <w:kern w:val="2"/>
                <w:position w:val="-22"/>
              </w:rPr>
              <w:t>140cm x</w:t>
            </w:r>
            <w:r w:rsidR="00C23F8F">
              <w:rPr>
                <w:kern w:val="2"/>
                <w:position w:val="-22"/>
              </w:rPr>
              <w:t xml:space="preserve"> 120cm</w:t>
            </w: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Szerokość:</w:t>
            </w:r>
            <w:r w:rsidR="00BC2B0A" w:rsidRPr="00F34BAD">
              <w:rPr>
                <w:kern w:val="2"/>
                <w:position w:val="-22"/>
              </w:rPr>
              <w:t xml:space="preserve"> 70cm</w:t>
            </w: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Wysokość:</w:t>
            </w:r>
            <w:r w:rsidR="00F34BAD" w:rsidRPr="00F34BAD">
              <w:rPr>
                <w:kern w:val="2"/>
                <w:position w:val="-22"/>
              </w:rPr>
              <w:t>80cm</w:t>
            </w: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</w:p>
          <w:p w:rsidR="00BC2B0A" w:rsidRPr="00F34BAD" w:rsidRDefault="00BC2B0A" w:rsidP="00BC2B0A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wykonanie z wysokojakościowej płyty laminowanej o grubości</w:t>
            </w:r>
            <w:r w:rsidR="00F34BAD" w:rsidRPr="00F34BAD">
              <w:rPr>
                <w:kern w:val="2"/>
                <w:position w:val="-22"/>
              </w:rPr>
              <w:t xml:space="preserve"> 18mm, blat</w:t>
            </w:r>
            <w:r w:rsidRPr="00F34BAD">
              <w:rPr>
                <w:kern w:val="2"/>
                <w:position w:val="-22"/>
              </w:rPr>
              <w:t xml:space="preserve"> 25mm</w:t>
            </w:r>
          </w:p>
          <w:p w:rsidR="00BC2B0A" w:rsidRPr="00F34BAD" w:rsidRDefault="00DB3478" w:rsidP="00BC2B0A">
            <w:pPr>
              <w:ind w:left="246"/>
              <w:rPr>
                <w:kern w:val="2"/>
                <w:position w:val="-22"/>
              </w:rPr>
            </w:pPr>
            <w:r>
              <w:rPr>
                <w:kern w:val="2"/>
                <w:position w:val="-22"/>
              </w:rPr>
              <w:t xml:space="preserve">oklejony obrzeżem o grubości 2 </w:t>
            </w:r>
            <w:r w:rsidR="00F34BAD" w:rsidRPr="00F34BAD">
              <w:rPr>
                <w:kern w:val="2"/>
                <w:position w:val="-22"/>
              </w:rPr>
              <w:t xml:space="preserve">mm, </w:t>
            </w:r>
          </w:p>
          <w:p w:rsidR="00F745DC" w:rsidRPr="00F34BAD" w:rsidRDefault="00F745DC" w:rsidP="00BC2B0A">
            <w:pPr>
              <w:ind w:left="246"/>
              <w:rPr>
                <w:kern w:val="2"/>
                <w:position w:val="-22"/>
              </w:rPr>
            </w:pPr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 xml:space="preserve">W blacie 2 otwory na kable fi </w:t>
            </w:r>
            <w:smartTag w:uri="urn:schemas-microsoft-com:office:smarttags" w:element="metricconverter">
              <w:smartTagPr>
                <w:attr w:name="ProductID" w:val="60 mm"/>
              </w:smartTagPr>
              <w:r w:rsidRPr="00F34BAD">
                <w:rPr>
                  <w:kern w:val="2"/>
                  <w:position w:val="-22"/>
                </w:rPr>
                <w:t>60 mm</w:t>
              </w:r>
            </w:smartTag>
          </w:p>
          <w:p w:rsidR="00F745DC" w:rsidRPr="00F34BAD" w:rsidRDefault="00F745DC" w:rsidP="00F745DC">
            <w:pPr>
              <w:ind w:left="246"/>
              <w:rPr>
                <w:kern w:val="2"/>
                <w:position w:val="-22"/>
              </w:rPr>
            </w:pPr>
            <w:r w:rsidRPr="00F34BAD">
              <w:rPr>
                <w:kern w:val="2"/>
                <w:position w:val="-22"/>
              </w:rPr>
              <w:t>Boki biurka - w dolnej części trwale osadzone metalowe regulatory umożliwiające poziomowanie biurka.</w:t>
            </w:r>
          </w:p>
          <w:p w:rsidR="00F745DC" w:rsidRPr="00F34BAD" w:rsidRDefault="00F745DC" w:rsidP="00F745DC">
            <w:pPr>
              <w:ind w:left="246"/>
            </w:pPr>
            <w:r w:rsidRPr="00F34BAD">
              <w:t xml:space="preserve">Pod blatem biurka półka pod klawiaturę wykonana </w:t>
            </w:r>
            <w:r w:rsidR="00BC2B0A" w:rsidRPr="00F34BAD">
              <w:t>z płyty dwustronnie laminowane</w:t>
            </w:r>
            <w:r w:rsidRPr="00F34BAD">
              <w:t xml:space="preserve">j o grubości </w:t>
            </w:r>
            <w:smartTag w:uri="urn:schemas-microsoft-com:office:smarttags" w:element="metricconverter">
              <w:smartTagPr>
                <w:attr w:name="ProductID" w:val="18 mm"/>
              </w:smartTagPr>
              <w:r w:rsidRPr="00F34BAD">
                <w:t>18 mm</w:t>
              </w:r>
            </w:smartTag>
            <w:r w:rsidR="00DB3478">
              <w:t xml:space="preserve">. </w:t>
            </w:r>
          </w:p>
          <w:p w:rsidR="00F745DC" w:rsidRPr="00F34BAD" w:rsidRDefault="00F745DC" w:rsidP="00F745DC">
            <w:pPr>
              <w:ind w:left="246"/>
            </w:pPr>
            <w:r w:rsidRPr="00F34BAD">
              <w:t>Półka wysuwana zamocowana do korpusu poprzez metalowe prowadnice rolkowe.</w:t>
            </w:r>
          </w:p>
          <w:p w:rsidR="00F34BAD" w:rsidRPr="00F34BAD" w:rsidRDefault="00F34BAD" w:rsidP="00F745DC">
            <w:pPr>
              <w:ind w:left="246"/>
            </w:pPr>
            <w:r w:rsidRPr="00F34BAD">
              <w:t>Szuflada</w:t>
            </w:r>
            <w:r w:rsidR="00C23F8F">
              <w:t xml:space="preserve"> z zamkiem na klucz</w:t>
            </w:r>
            <w:r w:rsidRPr="00F34BAD">
              <w:t xml:space="preserve"> </w:t>
            </w:r>
            <w:r w:rsidR="00C23F8F">
              <w:t>szerokości</w:t>
            </w:r>
            <w:r w:rsidRPr="00F34BAD">
              <w:t>: 50cm</w:t>
            </w:r>
          </w:p>
          <w:p w:rsidR="00F34BAD" w:rsidRPr="00F34BAD" w:rsidRDefault="00F34BAD" w:rsidP="00F745DC">
            <w:pPr>
              <w:ind w:left="246"/>
              <w:rPr>
                <w:color w:val="000000" w:themeColor="text1"/>
              </w:rPr>
            </w:pPr>
            <w:r w:rsidRPr="00F34BAD">
              <w:rPr>
                <w:color w:val="000000" w:themeColor="text1"/>
              </w:rPr>
              <w:t>Uchwyty płaskie, wykończenie aluminium o rozstawie 128 mm</w:t>
            </w:r>
          </w:p>
          <w:p w:rsidR="00F34BAD" w:rsidRPr="00F34BAD" w:rsidRDefault="00F34BAD" w:rsidP="00F745DC">
            <w:pPr>
              <w:ind w:left="246"/>
            </w:pPr>
          </w:p>
          <w:p w:rsidR="00F34BAD" w:rsidRPr="00F34BAD" w:rsidRDefault="00F34BAD" w:rsidP="00F34BAD">
            <w:r w:rsidRPr="00F34BAD">
              <w:t xml:space="preserve"> </w:t>
            </w:r>
            <w:r w:rsidR="00C23F8F">
              <w:t xml:space="preserve">Przegroda biurkowa </w:t>
            </w:r>
          </w:p>
          <w:p w:rsidR="00F34BAD" w:rsidRPr="00F34BAD" w:rsidRDefault="00F34BAD" w:rsidP="00F34BAD">
            <w:r w:rsidRPr="00F34BAD">
              <w:t xml:space="preserve">  Wymiary:</w:t>
            </w:r>
          </w:p>
          <w:p w:rsidR="00F34BAD" w:rsidRPr="00F34BAD" w:rsidRDefault="00F34BAD" w:rsidP="00F34BAD">
            <w:r w:rsidRPr="00F34BAD">
              <w:t xml:space="preserve">  szerokość 135cm</w:t>
            </w:r>
          </w:p>
          <w:p w:rsidR="00F34BAD" w:rsidRPr="00F34BAD" w:rsidRDefault="00F34BAD" w:rsidP="00F34BAD">
            <w:r w:rsidRPr="00F34BAD">
              <w:t xml:space="preserve">  wysokość 40cm</w:t>
            </w:r>
          </w:p>
          <w:p w:rsidR="00BC2B0A" w:rsidRPr="00F34BAD" w:rsidRDefault="00BC2B0A" w:rsidP="00F745DC">
            <w:pPr>
              <w:ind w:left="246"/>
            </w:pPr>
          </w:p>
          <w:p w:rsidR="004E32B6" w:rsidRPr="004E32B6" w:rsidRDefault="00F745DC" w:rsidP="004E32B6">
            <w:pPr>
              <w:ind w:firstLine="253"/>
            </w:pPr>
            <w:r w:rsidRPr="00F34BAD">
              <w:t xml:space="preserve">Kolor – </w:t>
            </w:r>
            <w:r w:rsidR="00BC2B0A" w:rsidRPr="00F34BAD">
              <w:t>sodoma</w:t>
            </w:r>
          </w:p>
          <w:p w:rsidR="00545069" w:rsidRDefault="004E32B6" w:rsidP="00B24DA8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65E05373">
                  <wp:extent cx="5313551" cy="2314575"/>
                  <wp:effectExtent l="0" t="0" r="1905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800" cy="23238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23F8F" w:rsidRDefault="00D67A24" w:rsidP="00B24DA8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lastRenderedPageBreak/>
              <w:t xml:space="preserve">       </w:t>
            </w:r>
            <w:r w:rsidR="004F0F55">
              <w:rPr>
                <w:color w:val="000000" w:themeColor="text1"/>
              </w:rPr>
              <w:t xml:space="preserve">              </w:t>
            </w:r>
          </w:p>
          <w:p w:rsidR="00D67A24" w:rsidRDefault="00D67A24" w:rsidP="00B24DA8">
            <w:pPr>
              <w:jc w:val="both"/>
              <w:rPr>
                <w:color w:val="000000" w:themeColor="text1"/>
                <w:sz w:val="32"/>
                <w:szCs w:val="32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E91CB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Pr="00671A57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3.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E91CB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Szafa aktowa z nadstawką- </w:t>
                  </w:r>
                  <w:r w:rsidR="004506A2">
                    <w:rPr>
                      <w:b/>
                      <w:i w:val="0"/>
                      <w:sz w:val="20"/>
                      <w:szCs w:val="20"/>
                    </w:rPr>
                    <w:t>80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Default="00214D48" w:rsidP="00E91CB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</w:p>
              </w:tc>
            </w:tr>
          </w:tbl>
          <w:p w:rsidR="00D67A24" w:rsidRDefault="00D67A24" w:rsidP="00B24DA8">
            <w:pPr>
              <w:jc w:val="both"/>
              <w:rPr>
                <w:color w:val="000000" w:themeColor="text1"/>
              </w:rPr>
            </w:pPr>
          </w:p>
          <w:p w:rsidR="00D67A24" w:rsidRPr="00A00257" w:rsidRDefault="0030572C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 :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– 184cm</w:t>
            </w:r>
          </w:p>
          <w:p w:rsidR="00D67A24" w:rsidRPr="00A00257" w:rsidRDefault="00D67A24" w:rsidP="00A00257">
            <w:pPr>
              <w:jc w:val="both"/>
              <w:rPr>
                <w:color w:val="000000" w:themeColor="text1"/>
              </w:rPr>
            </w:pPr>
            <w:r w:rsidRPr="00A00257">
              <w:rPr>
                <w:color w:val="000000" w:themeColor="text1"/>
              </w:rPr>
              <w:t>S</w:t>
            </w:r>
            <w:r>
              <w:rPr>
                <w:color w:val="000000" w:themeColor="text1"/>
              </w:rPr>
              <w:t>zerokość – 80c</w:t>
            </w:r>
            <w:r w:rsidRPr="00A00257">
              <w:rPr>
                <w:color w:val="000000" w:themeColor="text1"/>
              </w:rPr>
              <w:t>m</w:t>
            </w:r>
          </w:p>
          <w:p w:rsidR="00D67A24" w:rsidRDefault="009D24C3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całkowita – 33</w:t>
            </w:r>
            <w:r w:rsidR="00D67A24">
              <w:rPr>
                <w:color w:val="000000" w:themeColor="text1"/>
              </w:rPr>
              <w:t>cm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nadstawki – 74cm</w:t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nadstawki – 80cm</w:t>
            </w:r>
          </w:p>
          <w:p w:rsidR="00D67A24" w:rsidRDefault="009D24C3" w:rsidP="00A00257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nadstawki – 33</w:t>
            </w:r>
            <w:r w:rsidR="00D67A24">
              <w:rPr>
                <w:color w:val="000000" w:themeColor="text1"/>
              </w:rPr>
              <w:t>cm</w:t>
            </w:r>
          </w:p>
          <w:p w:rsidR="004F0F55" w:rsidRDefault="004F0F55" w:rsidP="00A00257">
            <w:pPr>
              <w:jc w:val="both"/>
              <w:rPr>
                <w:color w:val="000000" w:themeColor="text1"/>
              </w:rPr>
            </w:pP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Specyfikacja techniczna: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Szafa </w:t>
            </w:r>
            <w:r>
              <w:rPr>
                <w:color w:val="000000" w:themeColor="text1"/>
              </w:rPr>
              <w:t xml:space="preserve">z nadstawka dwudrzwiowa </w:t>
            </w:r>
            <w:r w:rsidRPr="004F0F55">
              <w:rPr>
                <w:color w:val="000000" w:themeColor="text1"/>
              </w:rPr>
              <w:t xml:space="preserve">wykonana z płyty wiórowej trójwarstwowej, obustronnie laminowanej w kolorze 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sodoma, obrzeże ABS dobrane pod kolor płyty.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2 mm.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w na frezowane boki szafy, nie dopuszcza się pleców nakładanych.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- Szafa wyposażona w 4 półki, grubość półki 2cm, 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- Szafa wyposażona w zamek baskwilowy. Szafa wyposażona w plastikowe stopki poziomujące,</w:t>
            </w:r>
          </w:p>
          <w:p w:rsidR="004F0F55" w:rsidRPr="004F0F55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>z możliwością regulacji od wnętrza szafy.</w:t>
            </w:r>
          </w:p>
          <w:p w:rsidR="00D67A24" w:rsidRDefault="004F0F55" w:rsidP="004F0F55">
            <w:pPr>
              <w:jc w:val="both"/>
              <w:rPr>
                <w:color w:val="000000" w:themeColor="text1"/>
              </w:rPr>
            </w:pPr>
            <w:r w:rsidRPr="004F0F55">
              <w:rPr>
                <w:color w:val="000000" w:themeColor="text1"/>
              </w:rPr>
              <w:t xml:space="preserve"> Uchwyty płaskie, wykończenie aluminium o rozstawie 128 mm</w:t>
            </w:r>
          </w:p>
          <w:p w:rsidR="0076233A" w:rsidRDefault="0076233A" w:rsidP="004F0F55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:rsidR="009A4036" w:rsidRDefault="009A4036" w:rsidP="004F0F55">
            <w:pPr>
              <w:jc w:val="both"/>
              <w:rPr>
                <w:color w:val="000000" w:themeColor="text1"/>
              </w:rPr>
            </w:pPr>
          </w:p>
          <w:p w:rsidR="009A4036" w:rsidRDefault="009A4036" w:rsidP="004F0F5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6050C08">
                  <wp:extent cx="2115185" cy="3371215"/>
                  <wp:effectExtent l="0" t="0" r="0" b="635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33712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214D48" w:rsidRPr="00DE15B2" w:rsidRDefault="00D67A24" w:rsidP="00DE15B2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DE15B2">
              <w:rPr>
                <w:color w:val="000000" w:themeColor="text1"/>
                <w:sz w:val="28"/>
                <w:szCs w:val="28"/>
              </w:rPr>
              <w:t xml:space="preserve">       </w:t>
            </w: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214D48" w:rsidRPr="00214D48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214D48" w:rsidRPr="00214D48" w:rsidRDefault="00214D48" w:rsidP="00214D48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lastRenderedPageBreak/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214D48" w:rsidRPr="00214D48" w:rsidRDefault="00214D48" w:rsidP="00214D48">
                  <w:pPr>
                    <w:spacing w:before="240" w:after="60"/>
                    <w:jc w:val="center"/>
                    <w:outlineLvl w:val="7"/>
                    <w:rPr>
                      <w:b/>
                      <w:iCs/>
                      <w:sz w:val="20"/>
                      <w:szCs w:val="20"/>
                    </w:rPr>
                  </w:pPr>
                  <w:r w:rsidRPr="00214D48">
                    <w:rPr>
                      <w:iCs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214D48" w:rsidRPr="00214D48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  <w:r w:rsidRPr="00214D48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214D48" w:rsidRPr="00214D48" w:rsidRDefault="00214D48" w:rsidP="00214D48">
                  <w:pPr>
                    <w:spacing w:before="240" w:after="60"/>
                    <w:jc w:val="center"/>
                    <w:outlineLvl w:val="7"/>
                    <w:rPr>
                      <w:b/>
                      <w:iCs/>
                      <w:sz w:val="20"/>
                      <w:szCs w:val="20"/>
                    </w:rPr>
                  </w:pPr>
                  <w:r w:rsidRPr="00214D48">
                    <w:rPr>
                      <w:b/>
                      <w:iCs/>
                      <w:sz w:val="20"/>
                      <w:szCs w:val="20"/>
                    </w:rPr>
                    <w:t>Szafa dwudrzwiowa - 90</w:t>
                  </w:r>
                </w:p>
              </w:tc>
              <w:tc>
                <w:tcPr>
                  <w:tcW w:w="566" w:type="dxa"/>
                  <w:vAlign w:val="center"/>
                </w:tcPr>
                <w:p w:rsidR="00214D48" w:rsidRPr="00214D48" w:rsidRDefault="00214D48" w:rsidP="00214D48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214D48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Wymiary: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Wysokość – 184cm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Szerokość – 90cm</w:t>
            </w:r>
          </w:p>
          <w:p w:rsid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Głębokość całkowita – 50 cm</w:t>
            </w:r>
          </w:p>
          <w:p w:rsidR="004F0F55" w:rsidRPr="00214D48" w:rsidRDefault="004F0F55" w:rsidP="00214D48">
            <w:pPr>
              <w:jc w:val="both"/>
              <w:rPr>
                <w:color w:val="000000" w:themeColor="text1"/>
              </w:rPr>
            </w:pP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Specyfikacja techniczna: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Szafa </w:t>
            </w:r>
            <w:r w:rsidR="004F0F55">
              <w:rPr>
                <w:color w:val="000000" w:themeColor="text1"/>
              </w:rPr>
              <w:t xml:space="preserve">dwudrzwiowa </w:t>
            </w:r>
            <w:r w:rsidRPr="00214D48">
              <w:rPr>
                <w:color w:val="000000" w:themeColor="text1"/>
              </w:rPr>
              <w:t xml:space="preserve">wykonana z płyty wiórowej trójwarstwowej, obustronnie laminowanej w kolorze 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sodoma, obrzeże ABS dobrane pod kolor płyty.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2 mm.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w na frezowane boki szafy, nie dopuszcza się pleców nakładanych.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- Szafa wyposażona w 4 półki, grubość półki 2cm, 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Szafa wyposażona w zamek baskwilowy. Szafa wyposażona w plastikowe stopki poziomujące,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z możliwością regulacji od wnętrza szafy.</w:t>
            </w:r>
          </w:p>
          <w:p w:rsidR="00214D48" w:rsidRP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 xml:space="preserve"> Uchwyty płaskie, wykończenie aluminium o rozstawie 128 mm</w:t>
            </w:r>
          </w:p>
          <w:p w:rsidR="00214D48" w:rsidRDefault="00214D48" w:rsidP="00214D48">
            <w:pPr>
              <w:jc w:val="both"/>
              <w:rPr>
                <w:color w:val="000000" w:themeColor="text1"/>
              </w:rPr>
            </w:pPr>
            <w:r w:rsidRPr="00214D48">
              <w:rPr>
                <w:color w:val="000000" w:themeColor="text1"/>
              </w:rPr>
              <w:t>- lustro na drzwiach od wewnętrznej strony długości 60 cm</w:t>
            </w:r>
          </w:p>
          <w:p w:rsidR="00724FEC" w:rsidRPr="0076233A" w:rsidRDefault="0076233A" w:rsidP="00A00257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</w:t>
            </w:r>
            <w:r>
              <w:rPr>
                <w:color w:val="000000" w:themeColor="text1"/>
              </w:rPr>
              <w:t>a</w:t>
            </w:r>
            <w:r w:rsidR="00724FEC"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  <w:r w:rsidRPr="00724FEC">
              <w:rPr>
                <w:noProof/>
                <w:color w:val="000000" w:themeColor="text1"/>
                <w:sz w:val="28"/>
                <w:szCs w:val="28"/>
              </w:rPr>
              <w:drawing>
                <wp:inline distT="0" distB="0" distL="0" distR="0">
                  <wp:extent cx="3228975" cy="3733502"/>
                  <wp:effectExtent l="0" t="0" r="0" b="635"/>
                  <wp:docPr id="8" name="Obraz 8" descr="https://selsey.pl/public/upload/sellasist_cache/original_8688e54c1b5e6e51de8f20a921ad83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selsey.pl/public/upload/sellasist_cache/original_8688e54c1b5e6e51de8f20a921ad83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1770" cy="37367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724FEC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724FEC" w:rsidRPr="009A4036" w:rsidRDefault="00724FEC" w:rsidP="00A00257">
            <w:pPr>
              <w:jc w:val="both"/>
              <w:rPr>
                <w:color w:val="000000" w:themeColor="text1"/>
                <w:sz w:val="28"/>
                <w:szCs w:val="28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4506A2" w:rsidRPr="00671A5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4506A2" w:rsidRPr="00F075D7" w:rsidRDefault="004506A2" w:rsidP="004506A2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4506A2" w:rsidRPr="0089134B" w:rsidRDefault="004506A2" w:rsidP="004506A2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4506A2" w:rsidRPr="00671A57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4506A2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4506A2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5.</w:t>
                  </w:r>
                </w:p>
              </w:tc>
              <w:tc>
                <w:tcPr>
                  <w:tcW w:w="7792" w:type="dxa"/>
                  <w:vAlign w:val="center"/>
                </w:tcPr>
                <w:p w:rsidR="004506A2" w:rsidRPr="00AF5EF7" w:rsidRDefault="004506A2" w:rsidP="004506A2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Szafa </w:t>
                  </w:r>
                  <w:r w:rsidR="004F0F55">
                    <w:rPr>
                      <w:b/>
                      <w:i w:val="0"/>
                      <w:sz w:val="20"/>
                      <w:szCs w:val="20"/>
                    </w:rPr>
                    <w:t xml:space="preserve">z drzwiami </w:t>
                  </w:r>
                  <w:proofErr w:type="spellStart"/>
                  <w:r w:rsidR="004F0F55">
                    <w:rPr>
                      <w:b/>
                      <w:i w:val="0"/>
                      <w:sz w:val="20"/>
                      <w:szCs w:val="20"/>
                    </w:rPr>
                    <w:t>przesównymi</w:t>
                  </w:r>
                  <w:proofErr w:type="spellEnd"/>
                  <w:r w:rsidR="008540EA">
                    <w:rPr>
                      <w:b/>
                      <w:i w:val="0"/>
                      <w:sz w:val="20"/>
                      <w:szCs w:val="20"/>
                    </w:rPr>
                    <w:t xml:space="preserve"> - 130</w:t>
                  </w:r>
                </w:p>
              </w:tc>
              <w:tc>
                <w:tcPr>
                  <w:tcW w:w="566" w:type="dxa"/>
                  <w:vAlign w:val="center"/>
                </w:tcPr>
                <w:p w:rsidR="004506A2" w:rsidRDefault="004506A2" w:rsidP="004506A2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Wymiary:</w:t>
            </w:r>
          </w:p>
          <w:p w:rsidR="004506A2" w:rsidRPr="004506A2" w:rsidRDefault="00D8038C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 – 205</w:t>
            </w:r>
            <w:r w:rsidR="004F0F55">
              <w:rPr>
                <w:color w:val="000000" w:themeColor="text1"/>
              </w:rPr>
              <w:t xml:space="preserve"> </w:t>
            </w:r>
            <w:r w:rsidR="004506A2" w:rsidRPr="004506A2">
              <w:rPr>
                <w:color w:val="000000" w:themeColor="text1"/>
              </w:rPr>
              <w:t>cm</w:t>
            </w:r>
          </w:p>
          <w:p w:rsidR="004506A2" w:rsidRPr="004506A2" w:rsidRDefault="008540EA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– 130</w:t>
            </w:r>
            <w:r w:rsidR="004506A2" w:rsidRPr="004506A2">
              <w:rPr>
                <w:color w:val="000000" w:themeColor="text1"/>
              </w:rPr>
              <w:t>cm</w:t>
            </w:r>
          </w:p>
          <w:p w:rsidR="004506A2" w:rsidRDefault="004506A2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Głębokość całkowita – </w:t>
            </w:r>
            <w:r w:rsidR="008540EA">
              <w:rPr>
                <w:color w:val="000000" w:themeColor="text1"/>
              </w:rPr>
              <w:t>33</w:t>
            </w:r>
            <w:r w:rsidRPr="004506A2">
              <w:rPr>
                <w:color w:val="000000" w:themeColor="text1"/>
              </w:rPr>
              <w:t>cm</w:t>
            </w:r>
          </w:p>
          <w:p w:rsidR="00103793" w:rsidRDefault="00103793" w:rsidP="004506A2">
            <w:pPr>
              <w:jc w:val="both"/>
              <w:rPr>
                <w:color w:val="000000" w:themeColor="text1"/>
              </w:rPr>
            </w:pPr>
          </w:p>
          <w:p w:rsid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Specyfikacja techniczna:</w:t>
            </w:r>
          </w:p>
          <w:p w:rsidR="008A111D" w:rsidRPr="004506A2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</w:t>
            </w:r>
            <w:r w:rsidRPr="008A111D">
              <w:rPr>
                <w:color w:val="000000" w:themeColor="text1"/>
              </w:rPr>
              <w:t>Drzwi przesuwne z trwałym systemem jezdnym na prowadnicach rolkowych i podwójnym torze.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Szafa wykonana z płyty wiórowej trójwarstwowej, obustronnie laminowanej w kolorze 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sodoma, obrzeże ABS dobrane pod kolor płyty.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Elementy widoczne oklejone obrzeżem 2 mm, fronty półek oklejone obrzeżem ABS grubości 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2 mm.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- Korpus, półki oraz fronty szafy wykonane z płyty grubości 18 mm, wieniec górny oraz dolny wykonany z płyty grubości 25 mm.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- Plecy wykonane z płyty wiórowej laminowanej grubości minimum 10 mm. Plecy wsuwane 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w na frezowane boki szafy, nie dopuszcza się pleców nakładanych.</w:t>
            </w:r>
            <w:r w:rsidR="004F0F55">
              <w:rPr>
                <w:color w:val="000000" w:themeColor="text1"/>
              </w:rPr>
              <w:t xml:space="preserve"> </w:t>
            </w:r>
          </w:p>
          <w:p w:rsidR="004506A2" w:rsidRPr="004506A2" w:rsidRDefault="004F0F55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</w:t>
            </w:r>
            <w:r w:rsidR="004506A2" w:rsidRPr="004506A2">
              <w:rPr>
                <w:color w:val="000000" w:themeColor="text1"/>
              </w:rPr>
              <w:t xml:space="preserve"> Szafa wyposażona w plastikowe stopki poziomujące,</w:t>
            </w:r>
          </w:p>
          <w:p w:rsidR="004506A2" w:rsidRPr="004506A2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>z możliwością regulacji od wnętrza szafy.</w:t>
            </w:r>
          </w:p>
          <w:p w:rsidR="004E32B6" w:rsidRDefault="004506A2" w:rsidP="004506A2">
            <w:pPr>
              <w:jc w:val="both"/>
              <w:rPr>
                <w:color w:val="000000" w:themeColor="text1"/>
              </w:rPr>
            </w:pPr>
            <w:r w:rsidRPr="004506A2">
              <w:rPr>
                <w:color w:val="000000" w:themeColor="text1"/>
              </w:rPr>
              <w:t xml:space="preserve"> Uchwyty płaskie, wykończenie aluminium o rozstawie 128 mm</w:t>
            </w:r>
          </w:p>
          <w:p w:rsidR="009D24C3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tafla lustra na jednych drzwiach</w:t>
            </w:r>
          </w:p>
          <w:p w:rsidR="008A111D" w:rsidRDefault="008A111D" w:rsidP="004506A2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- </w:t>
            </w:r>
            <w:proofErr w:type="spellStart"/>
            <w:r>
              <w:rPr>
                <w:color w:val="000000" w:themeColor="text1"/>
              </w:rPr>
              <w:t>wnetrze</w:t>
            </w:r>
            <w:proofErr w:type="spellEnd"/>
            <w:r>
              <w:rPr>
                <w:color w:val="000000" w:themeColor="text1"/>
              </w:rPr>
              <w:t xml:space="preserve"> wyposażone z prawej </w:t>
            </w:r>
            <w:proofErr w:type="spellStart"/>
            <w:r>
              <w:rPr>
                <w:color w:val="000000" w:themeColor="text1"/>
              </w:rPr>
              <w:t>stony</w:t>
            </w:r>
            <w:proofErr w:type="spellEnd"/>
            <w:r>
              <w:rPr>
                <w:color w:val="000000" w:themeColor="text1"/>
              </w:rPr>
              <w:t xml:space="preserve"> w 4 </w:t>
            </w:r>
            <w:proofErr w:type="spellStart"/>
            <w:r>
              <w:rPr>
                <w:color w:val="000000" w:themeColor="text1"/>
              </w:rPr>
              <w:t>połki</w:t>
            </w:r>
            <w:proofErr w:type="spellEnd"/>
            <w:r>
              <w:rPr>
                <w:color w:val="000000" w:themeColor="text1"/>
              </w:rPr>
              <w:t xml:space="preserve"> </w:t>
            </w:r>
            <w:r w:rsidR="00103793">
              <w:rPr>
                <w:color w:val="000000" w:themeColor="text1"/>
              </w:rPr>
              <w:t xml:space="preserve">grubości 2 cm z lewej strony 1 </w:t>
            </w:r>
            <w:proofErr w:type="spellStart"/>
            <w:r w:rsidR="00103793">
              <w:rPr>
                <w:color w:val="000000" w:themeColor="text1"/>
              </w:rPr>
              <w:t>półke</w:t>
            </w:r>
            <w:proofErr w:type="spellEnd"/>
            <w:r w:rsidR="00103793">
              <w:rPr>
                <w:color w:val="000000" w:themeColor="text1"/>
              </w:rPr>
              <w:t>,+  drążek pod spodem półki</w:t>
            </w:r>
          </w:p>
          <w:p w:rsidR="0076233A" w:rsidRDefault="0076233A" w:rsidP="004506A2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8A111D" w:rsidRDefault="008A111D" w:rsidP="00A00257">
            <w:pPr>
              <w:jc w:val="both"/>
              <w:rPr>
                <w:color w:val="000000" w:themeColor="text1"/>
              </w:rPr>
            </w:pPr>
          </w:p>
          <w:p w:rsidR="009A4036" w:rsidRPr="009A4036" w:rsidRDefault="009A4036" w:rsidP="009A4036">
            <w:pPr>
              <w:jc w:val="both"/>
              <w:rPr>
                <w:color w:val="000000" w:themeColor="text1"/>
              </w:rPr>
            </w:pPr>
          </w:p>
          <w:p w:rsidR="00C558DE" w:rsidRDefault="009A4036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4DC840B4">
                  <wp:extent cx="2781300" cy="3480498"/>
                  <wp:effectExtent l="0" t="0" r="0" b="5715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7337" cy="34880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C558DE" w:rsidRDefault="00C558DE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9A4036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6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Stół rozkładany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:rsidR="00D67A24" w:rsidRDefault="00D67A24" w:rsidP="00DC6B90">
            <w:r>
              <w:t xml:space="preserve"> </w:t>
            </w:r>
          </w:p>
          <w:p w:rsidR="008259B1" w:rsidRDefault="008259B1" w:rsidP="00DC6B90">
            <w:r w:rsidRPr="008259B1">
              <w:t>Specyfikacja techniczna:</w:t>
            </w:r>
          </w:p>
          <w:p w:rsidR="00D67A24" w:rsidRPr="00296DC3" w:rsidRDefault="00D67A24" w:rsidP="00DC6B90">
            <w:r>
              <w:t>Wymiary (Dopuszczalne odchylenia od podanych wymiarów +/- 5%.):</w:t>
            </w:r>
          </w:p>
          <w:p w:rsidR="00D67A24" w:rsidRPr="00296DC3" w:rsidRDefault="00D67A24" w:rsidP="00296DC3">
            <w:r w:rsidRPr="00296DC3">
              <w:t>- długość 100 cm</w:t>
            </w:r>
          </w:p>
          <w:p w:rsidR="00D67A24" w:rsidRPr="00296DC3" w:rsidRDefault="00D67A24" w:rsidP="00296DC3">
            <w:r w:rsidRPr="00296DC3">
              <w:t>- długość po rozłożeniu 200 cm</w:t>
            </w:r>
          </w:p>
          <w:p w:rsidR="00D67A24" w:rsidRPr="00296DC3" w:rsidRDefault="00D67A24" w:rsidP="00296DC3">
            <w:r w:rsidRPr="00296DC3">
              <w:t>- szerokość 100 cm</w:t>
            </w:r>
          </w:p>
          <w:p w:rsidR="00D67A24" w:rsidRPr="00296DC3" w:rsidRDefault="00D67A24" w:rsidP="00296DC3">
            <w:r w:rsidRPr="00296DC3">
              <w:t>- wysokość 77 cm</w:t>
            </w:r>
          </w:p>
          <w:p w:rsidR="00D67A24" w:rsidRPr="00296DC3" w:rsidRDefault="00D67A24" w:rsidP="00296DC3">
            <w:r w:rsidRPr="00296DC3">
              <w:t>Odległość między nogami:</w:t>
            </w:r>
          </w:p>
          <w:p w:rsidR="00D67A24" w:rsidRPr="00296DC3" w:rsidRDefault="00D67A24" w:rsidP="00296DC3">
            <w:r w:rsidRPr="00296DC3">
              <w:t>- przed rozłożeniem: 57 cm</w:t>
            </w:r>
          </w:p>
          <w:p w:rsidR="00D67A24" w:rsidRDefault="00D67A24" w:rsidP="00296DC3">
            <w:r w:rsidRPr="00296DC3">
              <w:t>- po rozłożeniu: 157 cm</w:t>
            </w:r>
          </w:p>
          <w:p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stół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:rsidR="00D67A24" w:rsidRPr="009B3DB5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:rsidR="00D67A24" w:rsidRDefault="00D67A24" w:rsidP="00714F0E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:rsidR="00D67A24" w:rsidRDefault="00D67A24" w:rsidP="00714F0E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:rsidR="0076233A" w:rsidRPr="009B3DB5" w:rsidRDefault="0076233A" w:rsidP="00714F0E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:rsidR="00D67A24" w:rsidRPr="00296DC3" w:rsidRDefault="00D67A24" w:rsidP="00296DC3"/>
          <w:p w:rsidR="00D67A24" w:rsidRDefault="00D67A24" w:rsidP="00296DC3"/>
          <w:p w:rsidR="00D67A24" w:rsidRPr="00296DC3" w:rsidRDefault="00D67A24" w:rsidP="00296DC3"/>
          <w:p w:rsidR="00D67A24" w:rsidRDefault="00D67A24" w:rsidP="00A00257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0E990612" wp14:editId="1F8A93B8">
                  <wp:extent cx="2426335" cy="1597025"/>
                  <wp:effectExtent l="0" t="0" r="0" b="317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6335" cy="15970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2251AFA5" wp14:editId="32CC1074">
                  <wp:extent cx="2115185" cy="1914525"/>
                  <wp:effectExtent l="0" t="0" r="0" b="9525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5185" cy="19145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 w:themeColor="text1"/>
              </w:rPr>
              <w:drawing>
                <wp:inline distT="0" distB="0" distL="0" distR="0" wp14:anchorId="599FFEDE" wp14:editId="6A01647C">
                  <wp:extent cx="2023745" cy="1548765"/>
                  <wp:effectExtent l="0" t="0" r="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3745" cy="15487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p w:rsidR="004532DA" w:rsidRDefault="004532DA" w:rsidP="00A00257">
            <w:pPr>
              <w:jc w:val="both"/>
              <w:rPr>
                <w:color w:val="000000" w:themeColor="text1"/>
              </w:rPr>
            </w:pPr>
          </w:p>
          <w:p w:rsidR="00D67A24" w:rsidRDefault="00D67A24" w:rsidP="00A00257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8945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566"/>
            </w:tblGrid>
            <w:tr w:rsidR="00D67A24" w:rsidRPr="00671A57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BE5DA3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Pr="00671A57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9F6521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9A4036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BE5DA3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Regał otwarty</w:t>
                  </w:r>
                </w:p>
              </w:tc>
              <w:tc>
                <w:tcPr>
                  <w:tcW w:w="566" w:type="dxa"/>
                  <w:vAlign w:val="center"/>
                </w:tcPr>
                <w:p w:rsidR="00D67A24" w:rsidRDefault="00D67A24" w:rsidP="00BE5DA3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:rsidR="00E36EB7" w:rsidRDefault="00E36EB7" w:rsidP="00DC6B90">
            <w:pPr>
              <w:jc w:val="both"/>
              <w:rPr>
                <w:color w:val="000000" w:themeColor="text1"/>
              </w:rPr>
            </w:pPr>
          </w:p>
          <w:p w:rsidR="00D67A24" w:rsidRPr="00BE5DA3" w:rsidRDefault="00D67A24" w:rsidP="00DC6B90">
            <w:pPr>
              <w:jc w:val="both"/>
              <w:rPr>
                <w:color w:val="000000" w:themeColor="text1"/>
              </w:rPr>
            </w:pPr>
            <w:r w:rsidRPr="00DC6B90">
              <w:rPr>
                <w:color w:val="000000" w:themeColor="text1"/>
              </w:rPr>
              <w:t>Wymiary (Dopuszczalne odchylenia od podanych wymiarów +/- 5%.):</w:t>
            </w:r>
          </w:p>
          <w:p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szerokość: 14</w:t>
            </w:r>
            <w:r w:rsidRPr="00BE5DA3">
              <w:rPr>
                <w:color w:val="000000" w:themeColor="text1"/>
              </w:rPr>
              <w:t>0 cm</w:t>
            </w:r>
          </w:p>
          <w:p w:rsidR="00D67A24" w:rsidRPr="00BE5DA3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głębokość: 3</w:t>
            </w:r>
            <w:r w:rsidRPr="00BE5DA3">
              <w:rPr>
                <w:color w:val="000000" w:themeColor="text1"/>
              </w:rPr>
              <w:t>0 cm</w:t>
            </w: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- wysokość: 180</w:t>
            </w:r>
            <w:r w:rsidRPr="00BE5DA3">
              <w:rPr>
                <w:color w:val="000000" w:themeColor="text1"/>
              </w:rPr>
              <w:t xml:space="preserve"> cm</w:t>
            </w:r>
          </w:p>
          <w:p w:rsidR="008259B1" w:rsidRDefault="008259B1" w:rsidP="00BE5DA3">
            <w:pPr>
              <w:jc w:val="both"/>
              <w:rPr>
                <w:color w:val="000000" w:themeColor="text1"/>
              </w:rPr>
            </w:pPr>
          </w:p>
          <w:p w:rsidR="008259B1" w:rsidRDefault="008259B1" w:rsidP="00BE5DA3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:rsidR="0076233A" w:rsidRPr="00BE5DA3" w:rsidRDefault="0076233A" w:rsidP="00BE5DA3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Materiał: </w:t>
            </w:r>
            <w:r w:rsidR="00DB3478">
              <w:rPr>
                <w:color w:val="000000" w:themeColor="text1"/>
              </w:rPr>
              <w:t>- regał</w:t>
            </w:r>
            <w:r w:rsidRPr="009B3DB5">
              <w:rPr>
                <w:color w:val="000000" w:themeColor="text1"/>
              </w:rPr>
              <w:t xml:space="preserve"> wykonany z płyty wiórowej trójwarstwowej, obustronnie laminowanej w kolorze </w:t>
            </w:r>
          </w:p>
          <w:p w:rsidR="00D67A24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:rsidR="00D67A24" w:rsidRDefault="00D67A24" w:rsidP="00DC6B90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:rsidR="00D67A24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Grubość płyty: 25mm</w:t>
            </w:r>
          </w:p>
          <w:p w:rsidR="0076233A" w:rsidRPr="009B3DB5" w:rsidRDefault="00D67A24" w:rsidP="00DC6B9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Plecy również - wykonane</w:t>
            </w:r>
            <w:r w:rsidRPr="009B3DB5">
              <w:rPr>
                <w:color w:val="000000" w:themeColor="text1"/>
              </w:rPr>
              <w:t xml:space="preserve"> z płyty wiórowej trójwarstwowej, obustronnie laminowanej w kolorze </w:t>
            </w:r>
            <w:r>
              <w:rPr>
                <w:color w:val="000000" w:themeColor="text1"/>
              </w:rPr>
              <w:t>sodoma</w:t>
            </w: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5278E115" wp14:editId="025FBC06">
                  <wp:extent cx="2219325" cy="2219325"/>
                  <wp:effectExtent l="0" t="0" r="9525" b="9525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C23F8F" w:rsidRDefault="00C23F8F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:rsidR="00C558DE" w:rsidRDefault="00C558DE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p w:rsidR="00D67A24" w:rsidRDefault="00D67A24" w:rsidP="00BE5DA3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067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688"/>
            </w:tblGrid>
            <w:tr w:rsidR="00D67A24" w:rsidRPr="00671A57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FB3055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688" w:type="dxa"/>
                  <w:vAlign w:val="center"/>
                </w:tcPr>
                <w:p w:rsidR="00D67A24" w:rsidRPr="00671A57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AF5BA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9A4036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8</w:t>
                  </w:r>
                  <w:r w:rsidR="00D67A24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FB3055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>Kontener mobilny 3 szuflady + piórnik</w:t>
                  </w:r>
                </w:p>
              </w:tc>
              <w:tc>
                <w:tcPr>
                  <w:tcW w:w="688" w:type="dxa"/>
                  <w:vAlign w:val="center"/>
                </w:tcPr>
                <w:p w:rsidR="00D67A24" w:rsidRDefault="00D67A24" w:rsidP="00FB3055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="00892EF5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4</w:t>
                  </w:r>
                </w:p>
              </w:tc>
            </w:tr>
          </w:tbl>
          <w:p w:rsidR="00E36EB7" w:rsidRDefault="00E36EB7" w:rsidP="009B3DB5">
            <w:pPr>
              <w:jc w:val="both"/>
              <w:rPr>
                <w:color w:val="000000" w:themeColor="text1"/>
              </w:rPr>
            </w:pPr>
          </w:p>
          <w:p w:rsidR="00D67A24" w:rsidRPr="009B3DB5" w:rsidRDefault="0030572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 xml:space="preserve">Wysokość – 80 cm 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 – 65 cm</w:t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 całkowita – 40 cm</w:t>
            </w:r>
          </w:p>
          <w:p w:rsidR="008259B1" w:rsidRPr="009B3DB5" w:rsidRDefault="008259B1" w:rsidP="009B3DB5">
            <w:pPr>
              <w:jc w:val="both"/>
              <w:rPr>
                <w:color w:val="000000" w:themeColor="text1"/>
              </w:rPr>
            </w:pPr>
          </w:p>
          <w:p w:rsidR="00D67A24" w:rsidRPr="009B3DB5" w:rsidRDefault="008259B1" w:rsidP="009B3DB5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Wymagane minimalne par</w:t>
            </w:r>
            <w:r w:rsidR="0030572C">
              <w:rPr>
                <w:color w:val="000000" w:themeColor="text1"/>
              </w:rPr>
              <w:t>ametry techniczne: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 xml:space="preserve">- Kontener wykonany z płyty wiórowej trójwarstwowej, obustronnie laminowanej w kolorze 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sodoma</w:t>
            </w:r>
            <w:r w:rsidRPr="009B3DB5">
              <w:rPr>
                <w:color w:val="000000" w:themeColor="text1"/>
              </w:rPr>
              <w:t xml:space="preserve"> obrzeże ABS dobrane pod kolor płyty.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Elementy widoczne oklejone obrzeżem 2 mm w kolorze płyty.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Kontener wyposażony w 3 szuflady + 1 szuflada z piórnikiem.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- Korpus i fronty szuflad wykonane z płyty grubości 18 mm, wieniec gór</w:t>
            </w:r>
            <w:r>
              <w:rPr>
                <w:color w:val="000000" w:themeColor="text1"/>
              </w:rPr>
              <w:t xml:space="preserve">ny oraz dolny wykonany z płyty </w:t>
            </w:r>
            <w:r w:rsidRPr="009B3DB5">
              <w:rPr>
                <w:color w:val="000000" w:themeColor="text1"/>
              </w:rPr>
              <w:t>grubości 25 mm.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Wkłady szuflad metalowe.</w:t>
            </w:r>
          </w:p>
          <w:p w:rsidR="00D67A24" w:rsidRPr="009B3DB5" w:rsidRDefault="00D67A24" w:rsidP="009B3DB5">
            <w:pPr>
              <w:jc w:val="both"/>
              <w:rPr>
                <w:color w:val="000000" w:themeColor="text1"/>
              </w:rPr>
            </w:pPr>
            <w:r w:rsidRPr="009B3DB5">
              <w:rPr>
                <w:color w:val="000000" w:themeColor="text1"/>
              </w:rPr>
              <w:t>– Uchwyty płaskie, wykończenie aluminium o rozstawie 128 mm</w:t>
            </w:r>
          </w:p>
          <w:p w:rsidR="00D67A24" w:rsidRDefault="00D67A24" w:rsidP="00075108">
            <w:r w:rsidRPr="009B3DB5">
              <w:t xml:space="preserve">– Szuflady wyposażone w mechanizm </w:t>
            </w:r>
            <w:proofErr w:type="spellStart"/>
            <w:r w:rsidRPr="009B3DB5">
              <w:t>samodomyku</w:t>
            </w:r>
            <w:proofErr w:type="spellEnd"/>
          </w:p>
          <w:p w:rsidR="0076233A" w:rsidRPr="0076233A" w:rsidRDefault="0076233A" w:rsidP="00075108">
            <w:pPr>
              <w:rPr>
                <w:rStyle w:val="Pogrubienie"/>
                <w:b w:val="0"/>
              </w:rPr>
            </w:pPr>
            <w:r w:rsidRPr="0076233A">
              <w:rPr>
                <w:rStyle w:val="Pogrubienie"/>
                <w:b w:val="0"/>
              </w:rPr>
              <w:t>Kolor – sodoma</w:t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2DBCDA0B" wp14:editId="4105A3C0">
                  <wp:extent cx="1343025" cy="2182495"/>
                  <wp:effectExtent l="0" t="0" r="9525" b="8255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3025" cy="21824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C558DE" w:rsidRDefault="00C558DE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25098D" w:rsidTr="00C67E8B">
              <w:tc>
                <w:tcPr>
                  <w:tcW w:w="704" w:type="dxa"/>
                </w:tcPr>
                <w:p w:rsidR="0025098D" w:rsidRDefault="0025098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:rsidR="00C44A4A" w:rsidRDefault="00C44A4A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:rsidR="0025098D" w:rsidRPr="00C44A4A" w:rsidRDefault="0025098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:rsidR="0025098D" w:rsidRDefault="00C67E8B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25098D" w:rsidTr="00C67E8B">
              <w:tc>
                <w:tcPr>
                  <w:tcW w:w="704" w:type="dxa"/>
                </w:tcPr>
                <w:p w:rsidR="0025098D" w:rsidRPr="009A4036" w:rsidRDefault="009A4036" w:rsidP="00447AF5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 w:rsidRPr="009A4036">
                    <w:rPr>
                      <w:b/>
                      <w:color w:val="000000" w:themeColor="text1"/>
                    </w:rPr>
                    <w:t>9</w:t>
                  </w:r>
                  <w:r w:rsidR="0025098D"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:rsidR="0025098D" w:rsidRDefault="0025098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:rsidR="0025098D" w:rsidRPr="00C67E8B" w:rsidRDefault="00C67E8B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S</w:t>
                  </w:r>
                  <w:r w:rsidR="004532DA">
                    <w:rPr>
                      <w:b/>
                      <w:color w:val="000000" w:themeColor="text1"/>
                      <w:sz w:val="20"/>
                      <w:szCs w:val="20"/>
                    </w:rPr>
                    <w:t>zaf</w:t>
                  </w:r>
                  <w:r w:rsidRPr="00C67E8B">
                    <w:rPr>
                      <w:b/>
                      <w:color w:val="000000" w:themeColor="text1"/>
                      <w:sz w:val="20"/>
                      <w:szCs w:val="20"/>
                    </w:rPr>
                    <w:t>ka stojąca z blatem</w:t>
                  </w:r>
                </w:p>
              </w:tc>
              <w:tc>
                <w:tcPr>
                  <w:tcW w:w="1276" w:type="dxa"/>
                </w:tcPr>
                <w:p w:rsidR="0025098D" w:rsidRPr="00C67E8B" w:rsidRDefault="00C67E8B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C67E8B">
                    <w:rPr>
                      <w:b/>
                      <w:color w:val="000000" w:themeColor="text1"/>
                    </w:rPr>
                    <w:t>2</w:t>
                  </w:r>
                </w:p>
              </w:tc>
            </w:tr>
          </w:tbl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801BDC" w:rsidP="009B3DB5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Wymiary (Dopuszczalne odchylenia od podanych wymiarów +/- 5%.):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Wymiary: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Wysokość- 75cm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Szerokość- 50cm</w:t>
            </w:r>
          </w:p>
          <w:p w:rsidR="00801BDC" w:rsidRDefault="00801BDC" w:rsidP="009B3DB5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Głębokość- 38cm</w:t>
            </w:r>
          </w:p>
          <w:p w:rsidR="008259B1" w:rsidRDefault="008259B1" w:rsidP="009B3DB5">
            <w:pPr>
              <w:jc w:val="both"/>
              <w:rPr>
                <w:color w:val="000000" w:themeColor="text1"/>
              </w:rPr>
            </w:pPr>
          </w:p>
          <w:p w:rsidR="008259B1" w:rsidRDefault="008259B1" w:rsidP="009B3DB5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:rsidR="00801BDC" w:rsidRPr="00801BDC" w:rsidRDefault="004532DA" w:rsidP="00801BDC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Szaf</w:t>
            </w:r>
            <w:r w:rsidR="00801BDC">
              <w:rPr>
                <w:color w:val="000000" w:themeColor="text1"/>
              </w:rPr>
              <w:t>ka wykonana</w:t>
            </w:r>
            <w:r w:rsidR="00801BDC" w:rsidRPr="00801BDC">
              <w:rPr>
                <w:color w:val="000000" w:themeColor="text1"/>
              </w:rPr>
              <w:t xml:space="preserve"> z płyty wiórowej trójwarstwowej, obustronnie laminowanej w kolorze </w:t>
            </w:r>
          </w:p>
          <w:p w:rsidR="00801BDC" w:rsidRPr="00801BDC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sodoma obrzeże ABS dobrane pod kolor płyty.</w:t>
            </w:r>
          </w:p>
          <w:p w:rsidR="0025098D" w:rsidRDefault="00801BDC" w:rsidP="00801BDC">
            <w:pPr>
              <w:jc w:val="both"/>
              <w:rPr>
                <w:color w:val="000000" w:themeColor="text1"/>
              </w:rPr>
            </w:pPr>
            <w:r w:rsidRPr="00801BDC">
              <w:rPr>
                <w:color w:val="000000" w:themeColor="text1"/>
              </w:rPr>
              <w:t>- Elementy widoczne oklejone obrzeżem 2 mm w kolorze płyty.</w:t>
            </w:r>
          </w:p>
          <w:p w:rsidR="00072D4F" w:rsidRDefault="00072D4F" w:rsidP="00801BDC">
            <w:pPr>
              <w:jc w:val="both"/>
              <w:rPr>
                <w:color w:val="000000" w:themeColor="text1"/>
              </w:rPr>
            </w:pPr>
            <w:r w:rsidRPr="00072D4F">
              <w:rPr>
                <w:color w:val="000000" w:themeColor="text1"/>
              </w:rPr>
              <w:t>Uchwyty płaskie, wykończenie aluminium o rozstawie 128 mm</w:t>
            </w:r>
          </w:p>
          <w:p w:rsidR="0076233A" w:rsidRDefault="0076233A" w:rsidP="00801BDC">
            <w:pPr>
              <w:jc w:val="both"/>
              <w:rPr>
                <w:color w:val="000000" w:themeColor="text1"/>
              </w:rPr>
            </w:pPr>
            <w:r w:rsidRPr="0076233A">
              <w:rPr>
                <w:color w:val="000000" w:themeColor="text1"/>
              </w:rPr>
              <w:t>Kolor – sodoma</w:t>
            </w: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545069" w:rsidP="00545069">
            <w:pPr>
              <w:tabs>
                <w:tab w:val="left" w:pos="4125"/>
              </w:tabs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ab/>
            </w:r>
            <w:r w:rsidRPr="00545069">
              <w:rPr>
                <w:noProof/>
                <w:color w:val="000000" w:themeColor="text1"/>
              </w:rPr>
              <w:drawing>
                <wp:inline distT="0" distB="0" distL="0" distR="0" wp14:anchorId="5EF942E2" wp14:editId="1B87B431">
                  <wp:extent cx="1551305" cy="2256012"/>
                  <wp:effectExtent l="0" t="0" r="0" b="0"/>
                  <wp:docPr id="1" name="Obraz 1" descr="C:\Users\karolina.zurawska\Desktop\Szafka — kop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karolina.zurawska\Desktop\Szafka — kop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867" cy="2288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8259B1" w:rsidRDefault="008259B1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699"/>
              <w:gridCol w:w="7310"/>
              <w:gridCol w:w="1120"/>
            </w:tblGrid>
            <w:tr w:rsidR="0044529D" w:rsidTr="0044529D">
              <w:tc>
                <w:tcPr>
                  <w:tcW w:w="699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</w:tc>
              <w:tc>
                <w:tcPr>
                  <w:tcW w:w="7310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</w:p>
                <w:p w:rsidR="0044529D" w:rsidRPr="00C44A4A" w:rsidRDefault="0044529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</w:t>
                  </w:r>
                  <w:r>
                    <w:rPr>
                      <w:color w:val="000000" w:themeColor="text1"/>
                      <w:sz w:val="20"/>
                      <w:szCs w:val="20"/>
                    </w:rPr>
                    <w:t>:</w:t>
                  </w:r>
                </w:p>
              </w:tc>
              <w:tc>
                <w:tcPr>
                  <w:tcW w:w="1120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 w:rsidRPr="004532DA"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:rsidTr="0044529D">
              <w:tc>
                <w:tcPr>
                  <w:tcW w:w="699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</w:p>
                <w:p w:rsidR="0044529D" w:rsidRPr="004532DA" w:rsidRDefault="0044529D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10.</w:t>
                  </w:r>
                </w:p>
              </w:tc>
              <w:tc>
                <w:tcPr>
                  <w:tcW w:w="7310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:rsidR="0044529D" w:rsidRPr="00C44A4A" w:rsidRDefault="0044529D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b/>
                      <w:color w:val="000000" w:themeColor="text1"/>
                      <w:sz w:val="20"/>
                      <w:szCs w:val="20"/>
                    </w:rPr>
                    <w:t>Krzesło</w:t>
                  </w:r>
                </w:p>
              </w:tc>
              <w:tc>
                <w:tcPr>
                  <w:tcW w:w="1120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</w:p>
                <w:p w:rsidR="0044529D" w:rsidRPr="00C44A4A" w:rsidRDefault="0044529D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b/>
                      <w:color w:val="000000" w:themeColor="text1"/>
                      <w:sz w:val="20"/>
                      <w:szCs w:val="20"/>
                    </w:rPr>
                    <w:t>12</w:t>
                  </w:r>
                </w:p>
              </w:tc>
            </w:tr>
          </w:tbl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724FEC" w:rsidRDefault="00724FEC" w:rsidP="009B3DB5">
            <w:pPr>
              <w:jc w:val="both"/>
              <w:rPr>
                <w:color w:val="000000" w:themeColor="text1"/>
              </w:rPr>
            </w:pP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Wymiary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Długość : 49 cm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Wysokość : 85.5 cm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Głębokość : 56 cm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Wysokość siedziska : 47.5 cm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Głębokość siedziska : 46 cm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proofErr w:type="spellStart"/>
            <w:r w:rsidRPr="00724FEC">
              <w:rPr>
                <w:color w:val="000000" w:themeColor="text1"/>
              </w:rPr>
              <w:t>Wysokoś</w:t>
            </w:r>
            <w:proofErr w:type="spellEnd"/>
            <w:r w:rsidRPr="00724FEC">
              <w:rPr>
                <w:color w:val="000000" w:themeColor="text1"/>
              </w:rPr>
              <w:t xml:space="preserve"> oparcia : 38 cm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Pr="00724FEC" w:rsidRDefault="008259B1" w:rsidP="00724FEC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Specyfikacja techniczna: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Kolor (odcień) : Ciemnoniebieski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Materiał : Welur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Skład : 100 % Poliester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Nogi : Metal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Konstrukcja : Metal</w:t>
            </w: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>Tapicerka siedziska : Pianka poliuretanowa</w:t>
            </w: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BE686F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7CE37933">
                  <wp:extent cx="5248910" cy="3560445"/>
                  <wp:effectExtent l="0" t="0" r="8890" b="1905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48910" cy="35604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4532DA" w:rsidRDefault="004532DA" w:rsidP="009B3DB5">
            <w:pPr>
              <w:jc w:val="both"/>
              <w:rPr>
                <w:color w:val="000000" w:themeColor="text1"/>
              </w:rPr>
            </w:pPr>
          </w:p>
          <w:p w:rsidR="0025098D" w:rsidRDefault="0025098D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D67A24" w:rsidRPr="00F075D7" w:rsidTr="009F6521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:rsidR="00D67A24" w:rsidRPr="00F075D7" w:rsidRDefault="00D67A24" w:rsidP="005D2C70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 I– FOTELE OBROTOWE BIUROWE</w:t>
                  </w:r>
                </w:p>
              </w:tc>
            </w:tr>
            <w:tr w:rsidR="00D67A24" w:rsidRPr="00671A57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Pr="00F075D7" w:rsidRDefault="00D67A24" w:rsidP="005D2C70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89134B" w:rsidRDefault="00D67A24" w:rsidP="005D2C70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:rsidR="00D67A24" w:rsidRPr="00671A57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D67A24" w:rsidTr="005D2C70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D67A24" w:rsidRDefault="00D67A24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D67A24" w:rsidRPr="00AF5EF7" w:rsidRDefault="00D67A24" w:rsidP="005D2C70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                   Fotel obrotowy</w:t>
                  </w:r>
                </w:p>
              </w:tc>
              <w:tc>
                <w:tcPr>
                  <w:tcW w:w="972" w:type="dxa"/>
                  <w:vAlign w:val="center"/>
                </w:tcPr>
                <w:p w:rsidR="00D67A24" w:rsidRDefault="00514F33" w:rsidP="005D2C70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="008259B1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2</w:t>
                  </w:r>
                </w:p>
              </w:tc>
            </w:tr>
          </w:tbl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</w:pPr>
            <w:r>
              <w:t>Wymiary (Dopuszczalne odchylenia od podanych wymiarów +/- 5%.):</w:t>
            </w:r>
          </w:p>
          <w:p w:rsidR="00D67A24" w:rsidRDefault="00D67A24" w:rsidP="009B3DB5">
            <w:pPr>
              <w:jc w:val="both"/>
            </w:pPr>
            <w:r>
              <w:t xml:space="preserve"> Średnica podstawy - 670 mm</w:t>
            </w:r>
          </w:p>
          <w:p w:rsidR="00D67A24" w:rsidRDefault="00D67A24" w:rsidP="009B3DB5">
            <w:pPr>
              <w:jc w:val="both"/>
            </w:pPr>
            <w:r>
              <w:t xml:space="preserve"> Regulacja wysokości siedziska 380 mm – 490 mm </w:t>
            </w:r>
          </w:p>
          <w:p w:rsidR="00D67A24" w:rsidRDefault="00D67A24" w:rsidP="009B3DB5">
            <w:pPr>
              <w:jc w:val="both"/>
            </w:pPr>
            <w:r>
              <w:t xml:space="preserve">Wysokość całkowita 1050 mm – 1265 mm </w:t>
            </w:r>
          </w:p>
          <w:p w:rsidR="00D67A24" w:rsidRDefault="00D67A24" w:rsidP="009B3DB5">
            <w:pPr>
              <w:jc w:val="both"/>
            </w:pPr>
            <w:r>
              <w:t>Wysokość oparcia 670 mm – 740 mm</w:t>
            </w:r>
          </w:p>
          <w:p w:rsidR="00D67A24" w:rsidRDefault="00D67A24" w:rsidP="009B3DB5">
            <w:pPr>
              <w:jc w:val="both"/>
            </w:pPr>
            <w:r>
              <w:t xml:space="preserve"> Szerokość oparcia - 450 mm </w:t>
            </w:r>
          </w:p>
          <w:p w:rsidR="00D67A24" w:rsidRDefault="00D67A24" w:rsidP="009B3DB5">
            <w:pPr>
              <w:jc w:val="both"/>
            </w:pPr>
            <w:r>
              <w:t xml:space="preserve">Głębokość siedziska - 450 mm </w:t>
            </w:r>
          </w:p>
          <w:p w:rsidR="00D67A24" w:rsidRDefault="00D67A24" w:rsidP="009B3DB5">
            <w:pPr>
              <w:jc w:val="both"/>
            </w:pPr>
            <w:r>
              <w:t>Szerokość siedziska - 505 mm</w:t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  <w:r>
              <w:t xml:space="preserve"> Podłokietniki z nakładkami o szerokości 85 mm, długości 230 mm</w:t>
            </w:r>
          </w:p>
          <w:p w:rsidR="00D67A24" w:rsidRPr="00681C13" w:rsidRDefault="00D67A24" w:rsidP="005D2C70">
            <w:pPr>
              <w:ind w:firstLine="189"/>
              <w:rPr>
                <w:color w:val="000000" w:themeColor="text1"/>
                <w:sz w:val="20"/>
                <w:szCs w:val="20"/>
              </w:rPr>
            </w:pP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Specyfikacja techniczna: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Wymagane minimalne parametry techniczne (Dopuszczalne odchylenia od podanych wymiarów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+/- 5%.):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Mechanizm synchroniczny </w:t>
            </w:r>
            <w:proofErr w:type="spellStart"/>
            <w:r w:rsidRPr="00681C13">
              <w:rPr>
                <w:color w:val="000000" w:themeColor="text1"/>
              </w:rPr>
              <w:t>samoważący</w:t>
            </w:r>
            <w:proofErr w:type="spellEnd"/>
            <w:r w:rsidRPr="00681C13">
              <w:rPr>
                <w:color w:val="000000" w:themeColor="text1"/>
              </w:rPr>
              <w:t xml:space="preserve"> – siła sprężyny dopasowuje się automatycznie do ciężaru użytkownika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z blokadą w 5 pozycjach. Nie dopuszcza się mechanizmu ze sprężyną regulowaną ręcznie.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Fotel wyposażony w mechanizm regulacji głębokości siedziska.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wykonane na bazie plastikowej ramy i rozpiętej na niej półprzeźroczystej membrany dostępnej w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kolorze czarnym ciemnoszarym lub jasnoszarym. Rama stanowi integralną część wspornika w kształcie litery Y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mocowanego do mechanizmu.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Dla podniesienia komfortu użytkownika siatka oparcia rozciągnięta jest wyłącznie między pionowymi bokami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konstrukcji oparcia, bez poprzeczek na górze jak i na dole oparcia . Dolna i górna krawędź membrany jest wolna.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Oparcie wyraźnie wyprofilowane do naturalnego kształtu kręgosłupa w części podtrzymującej odcinek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lędźwiowo – krzyżowy.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Na tyle wspornika oparcia dźwignia zwalniająca blokadę umożliwiającą regulację wysokości oparcia w zakresie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70 mm. Dźwignia chowana w obudowie oparcia po zablokowaniu. Nie dopuszcza się oparcia bez regulacji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wysokości.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Regulacji wysokości oparcia możliwa tylko po zwolnieniu blokady.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Fotel wyposażony w regulację podparcia lędźwiowego w zakresie 100 mm. Podparcie lędźwiowe regulowane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niezależne od regulacji wysokości oparcia.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Siedzisko na bazie sklejkowej formatki i pianki ciętej o właściwościach </w:t>
            </w:r>
            <w:proofErr w:type="spellStart"/>
            <w:r w:rsidRPr="00681C13">
              <w:rPr>
                <w:color w:val="000000" w:themeColor="text1"/>
              </w:rPr>
              <w:t>trudnozapalnych</w:t>
            </w:r>
            <w:proofErr w:type="spellEnd"/>
            <w:r w:rsidRPr="00681C13">
              <w:rPr>
                <w:color w:val="000000" w:themeColor="text1"/>
              </w:rPr>
              <w:t xml:space="preserve">, wykończone od spodu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plastikowym panelem maskującym.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Pianka siedziska o całkowitej grubości 40 mm.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lastRenderedPageBreak/>
              <w:t xml:space="preserve">- Tapicerka o odporności na ścieranie 100 </w:t>
            </w:r>
            <w:proofErr w:type="spellStart"/>
            <w:r w:rsidRPr="00681C13">
              <w:rPr>
                <w:color w:val="000000" w:themeColor="text1"/>
              </w:rPr>
              <w:t>tys</w:t>
            </w:r>
            <w:proofErr w:type="spellEnd"/>
            <w:r w:rsidRPr="00681C13">
              <w:rPr>
                <w:color w:val="000000" w:themeColor="text1"/>
              </w:rPr>
              <w:t xml:space="preserve"> cykli </w:t>
            </w:r>
            <w:proofErr w:type="spellStart"/>
            <w:r w:rsidRPr="00681C13">
              <w:rPr>
                <w:color w:val="000000" w:themeColor="text1"/>
              </w:rPr>
              <w:t>Martindale</w:t>
            </w:r>
            <w:proofErr w:type="spellEnd"/>
            <w:r w:rsidRPr="00681C13">
              <w:rPr>
                <w:color w:val="000000" w:themeColor="text1"/>
              </w:rPr>
              <w:t>.</w:t>
            </w:r>
          </w:p>
          <w:p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Podstawa nylonowa czarna.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- Podłokietniki plastikowe na konstrukcji z polerowanego aluminium z regulacją wysokości i miękką nakładką z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PU. Zakres regulacji wysokości 80 mm, oraz możliwością przesuwu nakładki przód-tył </w:t>
            </w:r>
          </w:p>
          <w:p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 xml:space="preserve">w zakresie 60 mm. </w:t>
            </w:r>
          </w:p>
          <w:p w:rsidR="00D67A24" w:rsidRPr="00681C13" w:rsidRDefault="00D67A24" w:rsidP="005D2C70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Kółka do powierzchni dywanowych fi 50mm</w:t>
            </w:r>
          </w:p>
          <w:p w:rsidR="00D67A24" w:rsidRDefault="00D67A24" w:rsidP="005D2C70">
            <w:pPr>
              <w:jc w:val="both"/>
              <w:rPr>
                <w:color w:val="000000" w:themeColor="text1"/>
              </w:rPr>
            </w:pPr>
            <w:r w:rsidRPr="00681C13">
              <w:rPr>
                <w:color w:val="000000" w:themeColor="text1"/>
              </w:rPr>
              <w:t>- 5 lat gwarancji producenta.</w:t>
            </w: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D67A24" w:rsidRDefault="00D67A24" w:rsidP="009B3DB5">
            <w:pPr>
              <w:jc w:val="both"/>
              <w:rPr>
                <w:color w:val="000000" w:themeColor="text1"/>
              </w:rPr>
            </w:pPr>
          </w:p>
          <w:p w:rsidR="00366978" w:rsidRDefault="00D67A24" w:rsidP="009B3DB5">
            <w:pPr>
              <w:jc w:val="both"/>
              <w:rPr>
                <w:color w:val="000000" w:themeColor="text1"/>
              </w:rPr>
            </w:pPr>
            <w:r>
              <w:rPr>
                <w:noProof/>
                <w:color w:val="000000" w:themeColor="text1"/>
              </w:rPr>
              <w:drawing>
                <wp:inline distT="0" distB="0" distL="0" distR="0" wp14:anchorId="1067DFBC" wp14:editId="7BFEE0BF">
                  <wp:extent cx="2627630" cy="3078480"/>
                  <wp:effectExtent l="0" t="0" r="1270" b="762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7630" cy="30784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 w:rsidRPr="00D67A24">
              <w:rPr>
                <w:color w:val="000000" w:themeColor="text1"/>
              </w:rPr>
              <w:object w:dxaOrig="1753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73.25pt;height:171.75pt" o:ole="">
                  <v:imagedata r:id="rId20" o:title=""/>
                </v:shape>
                <o:OLEObject Type="Embed" ProgID="PBrush" ShapeID="_x0000_i1025" DrawAspect="Content" ObjectID="_1769422703" r:id="rId21"/>
              </w:object>
            </w: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366978" w:rsidRDefault="00366978" w:rsidP="009B3DB5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A13EE3" w:rsidRDefault="00A13EE3" w:rsidP="00366978">
            <w:pPr>
              <w:jc w:val="both"/>
              <w:rPr>
                <w:color w:val="000000" w:themeColor="text1"/>
              </w:rPr>
            </w:pPr>
          </w:p>
          <w:p w:rsidR="00A13EE3" w:rsidRDefault="008259B1" w:rsidP="00366978">
            <w:pPr>
              <w:jc w:val="both"/>
              <w:rPr>
                <w:color w:val="000000" w:themeColor="text1"/>
              </w:rPr>
            </w:pPr>
            <w:r w:rsidRPr="008259B1">
              <w:rPr>
                <w:color w:val="000000" w:themeColor="text1"/>
              </w:rPr>
              <w:t>Zamieszczone zdjęcia mają charakter poglądowy i stanowią jedynie wzór, od którego Zamawiający dopuszcza pewne odstępstwa. Ewentualne oznaczenia i nazwy własne materiałów i producentów służą wyłącznie do opisania minimalnych wymagań odnoszących się do mebli biurowych, a zamawiający dopuszcza możliwość zastosowania równoważnych rozwiązań.</w:t>
            </w:r>
          </w:p>
          <w:p w:rsidR="009A4036" w:rsidRDefault="009A4036" w:rsidP="00366978">
            <w:pPr>
              <w:jc w:val="both"/>
              <w:rPr>
                <w:color w:val="000000" w:themeColor="text1"/>
              </w:rPr>
            </w:pPr>
          </w:p>
          <w:p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p w:rsidR="00724FEC" w:rsidRDefault="00724FEC" w:rsidP="00366978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9A4036" w:rsidRPr="00F075D7" w:rsidTr="00974D2D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:rsidR="009A4036" w:rsidRPr="00F075D7" w:rsidRDefault="00A13EE3" w:rsidP="009A4036">
                  <w:pPr>
                    <w:jc w:val="center"/>
                    <w:rPr>
                      <w:sz w:val="20"/>
                      <w:szCs w:val="20"/>
                    </w:rPr>
                  </w:pPr>
                  <w:r w:rsidRPr="00A13EE3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część III – sprzęt AGD</w:t>
                  </w:r>
                </w:p>
              </w:tc>
            </w:tr>
            <w:tr w:rsidR="009A4036" w:rsidRPr="00671A5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9A4036" w:rsidRPr="00F075D7" w:rsidRDefault="009A4036" w:rsidP="009A4036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9A4036" w:rsidRPr="0089134B" w:rsidRDefault="009A4036" w:rsidP="009A4036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:rsidR="009A4036" w:rsidRPr="00671A57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9A4036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9A4036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9A4036" w:rsidRPr="00AF5EF7" w:rsidRDefault="009A4036" w:rsidP="00A13EE3">
                  <w:pPr>
                    <w:pStyle w:val="Nagwek8"/>
                    <w:rPr>
                      <w:b/>
                      <w:i w:val="0"/>
                      <w:sz w:val="20"/>
                      <w:szCs w:val="20"/>
                    </w:rPr>
                  </w:pPr>
                  <w:r>
                    <w:rPr>
                      <w:b/>
                      <w:i w:val="0"/>
                      <w:sz w:val="20"/>
                      <w:szCs w:val="20"/>
                    </w:rPr>
                    <w:t xml:space="preserve">                                              </w:t>
                  </w:r>
                  <w:r w:rsidR="00A13EE3">
                    <w:rPr>
                      <w:b/>
                      <w:i w:val="0"/>
                      <w:sz w:val="20"/>
                      <w:szCs w:val="20"/>
                    </w:rPr>
                    <w:t xml:space="preserve">          </w:t>
                  </w:r>
                  <w:r w:rsidR="0044529D">
                    <w:t xml:space="preserve"> </w:t>
                  </w:r>
                  <w:r w:rsidR="0044529D" w:rsidRPr="0044529D">
                    <w:rPr>
                      <w:b/>
                      <w:i w:val="0"/>
                      <w:sz w:val="20"/>
                      <w:szCs w:val="20"/>
                    </w:rPr>
                    <w:t xml:space="preserve">Ekspres do kawy </w:t>
                  </w:r>
                  <w:r w:rsidR="00A13EE3">
                    <w:rPr>
                      <w:b/>
                      <w:i w:val="0"/>
                      <w:sz w:val="20"/>
                      <w:szCs w:val="20"/>
                    </w:rPr>
                    <w:t xml:space="preserve">        </w:t>
                  </w:r>
                  <w:r w:rsidR="00A13EE3">
                    <w:t xml:space="preserve"> </w:t>
                  </w:r>
                </w:p>
              </w:tc>
              <w:tc>
                <w:tcPr>
                  <w:tcW w:w="972" w:type="dxa"/>
                  <w:vAlign w:val="center"/>
                </w:tcPr>
                <w:p w:rsidR="009A4036" w:rsidRDefault="009A4036" w:rsidP="009A4036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</w:p>
              </w:tc>
            </w:tr>
          </w:tbl>
          <w:p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:rsidR="00724FEC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:rsidR="00724FEC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Ekspres automatyczny;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Ciśnienie( bar): 15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Moc (W): 1500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Typ młynka: ceramiczny;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Rodzaj kawy: ziarnista, mielona;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Rodzaje napojów: </w:t>
            </w:r>
            <w:proofErr w:type="spellStart"/>
            <w:r w:rsidRPr="0044529D">
              <w:rPr>
                <w:color w:val="000000" w:themeColor="text1"/>
              </w:rPr>
              <w:t>Americano</w:t>
            </w:r>
            <w:proofErr w:type="spellEnd"/>
            <w:r w:rsidRPr="0044529D">
              <w:rPr>
                <w:color w:val="000000" w:themeColor="text1"/>
              </w:rPr>
              <w:t xml:space="preserve">, </w:t>
            </w:r>
            <w:proofErr w:type="spellStart"/>
            <w:r w:rsidRPr="0044529D">
              <w:rPr>
                <w:color w:val="000000" w:themeColor="text1"/>
              </w:rPr>
              <w:t>Crema</w:t>
            </w:r>
            <w:proofErr w:type="spellEnd"/>
            <w:r w:rsidRPr="0044529D">
              <w:rPr>
                <w:color w:val="000000" w:themeColor="text1"/>
              </w:rPr>
              <w:t xml:space="preserve">, Espresso, Espresso </w:t>
            </w:r>
            <w:proofErr w:type="spellStart"/>
            <w:r w:rsidRPr="0044529D">
              <w:rPr>
                <w:color w:val="000000" w:themeColor="text1"/>
              </w:rPr>
              <w:t>lungo</w:t>
            </w:r>
            <w:proofErr w:type="spellEnd"/>
            <w:r w:rsidRPr="0044529D">
              <w:rPr>
                <w:color w:val="000000" w:themeColor="text1"/>
              </w:rPr>
              <w:t xml:space="preserve">, Gorąca woda, Gorące mleko,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Kawa czarna, </w:t>
            </w:r>
            <w:proofErr w:type="spellStart"/>
            <w:r w:rsidRPr="0044529D">
              <w:rPr>
                <w:color w:val="000000" w:themeColor="text1"/>
              </w:rPr>
              <w:t>Ristretto</w:t>
            </w:r>
            <w:proofErr w:type="spellEnd"/>
            <w:r w:rsidRPr="0044529D">
              <w:rPr>
                <w:color w:val="000000" w:themeColor="text1"/>
              </w:rPr>
              <w:t xml:space="preserve">,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Spienianie mleka: tak - dysza do spieniania mleka;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Funkcje: Spienianie mleka, Regulacja mocy kawy, Regulacja ilości zaparzanej kawy,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Wbudowany młynek, Filtr, Wskaźnik poziomu wody, Parzenie 2 kaw jednocześnie, Regulacja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stopnia zmielenia kawy, Regulacja temperatury kawy;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Higiena i czyszczenie: automatyczny program czyszczenia; </w:t>
            </w:r>
          </w:p>
          <w:p w:rsidR="009A4036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Kolor: czarny/szary;</w:t>
            </w: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44529D" w:rsidTr="00974D2D">
              <w:tc>
                <w:tcPr>
                  <w:tcW w:w="704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:rsidR="0044529D" w:rsidRPr="00C44A4A" w:rsidRDefault="0044529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:rsidTr="00974D2D">
              <w:tc>
                <w:tcPr>
                  <w:tcW w:w="704" w:type="dxa"/>
                </w:tcPr>
                <w:p w:rsidR="0044529D" w:rsidRPr="009A4036" w:rsidRDefault="0044529D" w:rsidP="00447AF5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2</w:t>
                  </w:r>
                  <w:r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:rsidR="0044529D" w:rsidRPr="00C67E8B" w:rsidRDefault="0044529D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>
                    <w:rPr>
                      <w:b/>
                      <w:color w:val="000000" w:themeColor="text1"/>
                      <w:sz w:val="20"/>
                      <w:szCs w:val="20"/>
                    </w:rPr>
                    <w:t xml:space="preserve">Czajnik elektryczny </w:t>
                  </w:r>
                </w:p>
              </w:tc>
              <w:tc>
                <w:tcPr>
                  <w:tcW w:w="1276" w:type="dxa"/>
                </w:tcPr>
                <w:p w:rsidR="0044529D" w:rsidRPr="00C67E8B" w:rsidRDefault="0044529D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 w:rsidRPr="00C67E8B">
                    <w:rPr>
                      <w:b/>
                      <w:color w:val="000000" w:themeColor="text1"/>
                    </w:rPr>
                    <w:t>2</w:t>
                  </w:r>
                </w:p>
              </w:tc>
            </w:tr>
          </w:tbl>
          <w:p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:rsidR="0044529D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Pojemność: 1,7l.;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Element grzejny: grzałka ukryta;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Wykonanie: tworzywo sztuczne;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Funkcje: obrotowa podstawa;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Maksymalna moc (W): 2200;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Zabezpieczenia: Automatyczne wyłączenie po zagotowaniu, Automatyczne wyłączenie po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zdjęciu czajnika z podstawy, Zabezpieczenie przed przegrzaniem;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Funkcje dodatkowe: Lampka kontrolna, Podświetlony przycisk włączenia i wyłączenia,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Schowek na przewód, Filtr </w:t>
            </w:r>
            <w:proofErr w:type="spellStart"/>
            <w:r w:rsidRPr="0044529D">
              <w:rPr>
                <w:color w:val="000000" w:themeColor="text1"/>
              </w:rPr>
              <w:t>antyosadowy</w:t>
            </w:r>
            <w:proofErr w:type="spellEnd"/>
            <w:r w:rsidRPr="0044529D">
              <w:rPr>
                <w:color w:val="000000" w:themeColor="text1"/>
              </w:rPr>
              <w:t xml:space="preserve">, wskaźnik poziomu wody; </w:t>
            </w: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Kolor: czarny;</w:t>
            </w: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:rsidR="008259B1" w:rsidRDefault="008259B1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pPr w:leftFromText="141" w:rightFromText="141" w:vertAnchor="text" w:horzAnchor="margin" w:tblpY="-157"/>
              <w:tblOverlap w:val="never"/>
              <w:tblW w:w="9351" w:type="dxa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CellMar>
                <w:left w:w="70" w:type="dxa"/>
                <w:right w:w="70" w:type="dxa"/>
              </w:tblCellMar>
              <w:tblLook w:val="0000" w:firstRow="0" w:lastRow="0" w:firstColumn="0" w:lastColumn="0" w:noHBand="0" w:noVBand="0"/>
            </w:tblPr>
            <w:tblGrid>
              <w:gridCol w:w="587"/>
              <w:gridCol w:w="7792"/>
              <w:gridCol w:w="972"/>
            </w:tblGrid>
            <w:tr w:rsidR="0044529D" w:rsidRPr="00F075D7" w:rsidTr="00974D2D">
              <w:trPr>
                <w:trHeight w:val="551"/>
              </w:trPr>
              <w:tc>
                <w:tcPr>
                  <w:tcW w:w="9351" w:type="dxa"/>
                  <w:gridSpan w:val="3"/>
                  <w:tcBorders>
                    <w:top w:val="single" w:sz="2" w:space="0" w:color="auto"/>
                    <w:bottom w:val="single" w:sz="8" w:space="0" w:color="auto"/>
                  </w:tcBorders>
                  <w:vAlign w:val="center"/>
                </w:tcPr>
                <w:p w:rsidR="0044529D" w:rsidRPr="00F075D7" w:rsidRDefault="00447AF5" w:rsidP="0044529D">
                  <w:pPr>
                    <w:jc w:val="center"/>
                    <w:rPr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lastRenderedPageBreak/>
                    <w:t>część IV</w:t>
                  </w:r>
                  <w:r w:rsidR="0044529D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 xml:space="preserve"> – wyposażenie</w:t>
                  </w:r>
                </w:p>
              </w:tc>
            </w:tr>
            <w:tr w:rsidR="0044529D" w:rsidRPr="00671A57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44529D" w:rsidRPr="00F075D7" w:rsidRDefault="0044529D" w:rsidP="0044529D">
                  <w:pPr>
                    <w:jc w:val="center"/>
                    <w:rPr>
                      <w:kern w:val="2"/>
                      <w:position w:val="-22"/>
                      <w:sz w:val="20"/>
                      <w:szCs w:val="20"/>
                    </w:rPr>
                  </w:pPr>
                  <w:r>
                    <w:t>Lp.</w:t>
                  </w:r>
                </w:p>
              </w:tc>
              <w:tc>
                <w:tcPr>
                  <w:tcW w:w="7792" w:type="dxa"/>
                  <w:vAlign w:val="center"/>
                </w:tcPr>
                <w:p w:rsidR="0044529D" w:rsidRPr="0089134B" w:rsidRDefault="0044529D" w:rsidP="0044529D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89134B">
                    <w:rPr>
                      <w:i w:val="0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972" w:type="dxa"/>
                  <w:vAlign w:val="center"/>
                </w:tcPr>
                <w:p w:rsidR="0044529D" w:rsidRPr="00671A57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F075D7">
                    <w:rPr>
                      <w:sz w:val="20"/>
                      <w:szCs w:val="20"/>
                    </w:rPr>
                    <w:t>Ilość szt.:</w:t>
                  </w:r>
                </w:p>
              </w:tc>
            </w:tr>
            <w:tr w:rsidR="0044529D" w:rsidTr="00974D2D">
              <w:trPr>
                <w:cantSplit/>
                <w:trHeight w:val="398"/>
              </w:trPr>
              <w:tc>
                <w:tcPr>
                  <w:tcW w:w="587" w:type="dxa"/>
                  <w:vAlign w:val="center"/>
                </w:tcPr>
                <w:p w:rsidR="0044529D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1</w:t>
                  </w:r>
                  <w:r w:rsidRPr="00F075D7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.</w:t>
                  </w:r>
                </w:p>
              </w:tc>
              <w:tc>
                <w:tcPr>
                  <w:tcW w:w="7792" w:type="dxa"/>
                  <w:vAlign w:val="center"/>
                </w:tcPr>
                <w:p w:rsidR="0044529D" w:rsidRPr="00AF5EF7" w:rsidRDefault="0044529D" w:rsidP="0076233A">
                  <w:pPr>
                    <w:pStyle w:val="Nagwek8"/>
                    <w:jc w:val="center"/>
                    <w:rPr>
                      <w:b/>
                      <w:i w:val="0"/>
                      <w:sz w:val="20"/>
                      <w:szCs w:val="20"/>
                    </w:rPr>
                  </w:pPr>
                  <w:r w:rsidRPr="0044529D">
                    <w:rPr>
                      <w:b/>
                      <w:i w:val="0"/>
                      <w:sz w:val="20"/>
                      <w:szCs w:val="20"/>
                    </w:rPr>
                    <w:t>Kosz pedałowy na śmieci</w:t>
                  </w:r>
                </w:p>
              </w:tc>
              <w:tc>
                <w:tcPr>
                  <w:tcW w:w="972" w:type="dxa"/>
                  <w:vAlign w:val="center"/>
                </w:tcPr>
                <w:p w:rsidR="0044529D" w:rsidRPr="0076233A" w:rsidRDefault="0044529D" w:rsidP="0044529D">
                  <w:pPr>
                    <w:jc w:val="center"/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</w:pPr>
                  <w:r w:rsidRPr="0076233A">
                    <w:rPr>
                      <w:b/>
                      <w:bCs/>
                      <w:kern w:val="2"/>
                      <w:position w:val="-22"/>
                      <w:sz w:val="20"/>
                      <w:szCs w:val="20"/>
                    </w:rPr>
                    <w:t>7</w:t>
                  </w:r>
                </w:p>
              </w:tc>
            </w:tr>
          </w:tbl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Pr="0044529D" w:rsidRDefault="00724FEC" w:rsidP="0044529D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pojemność 30l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otwierany pedałowo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- stal nierdzewna malowana proszkowo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Stojący kosz wykonany z najwyższej jakości stali nierdzewnej, która odporna jest na </w:t>
            </w:r>
          </w:p>
          <w:p w:rsidR="0044529D" w:rsidRP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 xml:space="preserve">działanie czynników zewnętrznych, elementy plastikowe, kolor biały. Wymiary (ok): </w:t>
            </w: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  <w:r w:rsidRPr="0044529D">
              <w:rPr>
                <w:color w:val="000000" w:themeColor="text1"/>
              </w:rPr>
              <w:t>wysokość 68cm, średnica ok. 30cm;</w:t>
            </w: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p w:rsidR="0044529D" w:rsidRDefault="0044529D" w:rsidP="0044529D">
            <w:pPr>
              <w:jc w:val="both"/>
              <w:rPr>
                <w:color w:val="000000" w:themeColor="text1"/>
              </w:rPr>
            </w:pPr>
          </w:p>
          <w:tbl>
            <w:tblPr>
              <w:tblStyle w:val="Tabela-Siatka"/>
              <w:tblW w:w="0" w:type="auto"/>
              <w:tblLook w:val="04A0" w:firstRow="1" w:lastRow="0" w:firstColumn="1" w:lastColumn="0" w:noHBand="0" w:noVBand="1"/>
            </w:tblPr>
            <w:tblGrid>
              <w:gridCol w:w="704"/>
              <w:gridCol w:w="7371"/>
              <w:gridCol w:w="1276"/>
            </w:tblGrid>
            <w:tr w:rsidR="0044529D" w:rsidTr="00974D2D">
              <w:tc>
                <w:tcPr>
                  <w:tcW w:w="704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Lp.</w:t>
                  </w:r>
                </w:p>
              </w:tc>
              <w:tc>
                <w:tcPr>
                  <w:tcW w:w="7371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</w:rPr>
                  </w:pPr>
                </w:p>
                <w:p w:rsidR="0044529D" w:rsidRPr="00C44A4A" w:rsidRDefault="0044529D" w:rsidP="00447AF5">
                  <w:pPr>
                    <w:framePr w:hSpace="141" w:wrap="around" w:hAnchor="page" w:x="1" w:y="-855"/>
                    <w:jc w:val="center"/>
                    <w:rPr>
                      <w:color w:val="000000" w:themeColor="text1"/>
                      <w:sz w:val="20"/>
                      <w:szCs w:val="20"/>
                    </w:rPr>
                  </w:pPr>
                  <w:r w:rsidRPr="00C44A4A">
                    <w:rPr>
                      <w:color w:val="000000" w:themeColor="text1"/>
                      <w:sz w:val="20"/>
                      <w:szCs w:val="20"/>
                    </w:rPr>
                    <w:t>Nazwa produktu:</w:t>
                  </w:r>
                </w:p>
              </w:tc>
              <w:tc>
                <w:tcPr>
                  <w:tcW w:w="1276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Ilość szt.:</w:t>
                  </w:r>
                </w:p>
              </w:tc>
            </w:tr>
            <w:tr w:rsidR="0044529D" w:rsidRPr="00C67E8B" w:rsidTr="00974D2D">
              <w:tc>
                <w:tcPr>
                  <w:tcW w:w="704" w:type="dxa"/>
                </w:tcPr>
                <w:p w:rsidR="0044529D" w:rsidRPr="009A4036" w:rsidRDefault="0044529D" w:rsidP="00447AF5">
                  <w:pPr>
                    <w:framePr w:hSpace="141" w:wrap="around" w:hAnchor="page" w:x="1" w:y="-855"/>
                    <w:jc w:val="both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2</w:t>
                  </w:r>
                  <w:r w:rsidRPr="009A4036">
                    <w:rPr>
                      <w:b/>
                      <w:color w:val="000000" w:themeColor="text1"/>
                    </w:rPr>
                    <w:t>.</w:t>
                  </w:r>
                </w:p>
              </w:tc>
              <w:tc>
                <w:tcPr>
                  <w:tcW w:w="7371" w:type="dxa"/>
                </w:tcPr>
                <w:p w:rsidR="0044529D" w:rsidRDefault="0044529D" w:rsidP="00447AF5">
                  <w:pPr>
                    <w:framePr w:hSpace="141" w:wrap="around" w:hAnchor="page" w:x="1" w:y="-855"/>
                    <w:jc w:val="both"/>
                    <w:rPr>
                      <w:color w:val="000000" w:themeColor="text1"/>
                    </w:rPr>
                  </w:pPr>
                </w:p>
                <w:p w:rsidR="0044529D" w:rsidRPr="00C67E8B" w:rsidRDefault="00724FEC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  <w:sz w:val="20"/>
                      <w:szCs w:val="20"/>
                    </w:rPr>
                  </w:pPr>
                  <w:r w:rsidRPr="00724FEC">
                    <w:rPr>
                      <w:b/>
                      <w:color w:val="000000" w:themeColor="text1"/>
                      <w:sz w:val="20"/>
                      <w:szCs w:val="20"/>
                    </w:rPr>
                    <w:t xml:space="preserve">Tablica sucho ścieralna  </w:t>
                  </w:r>
                </w:p>
              </w:tc>
              <w:tc>
                <w:tcPr>
                  <w:tcW w:w="1276" w:type="dxa"/>
                </w:tcPr>
                <w:p w:rsidR="0044529D" w:rsidRPr="00C67E8B" w:rsidRDefault="00724FEC" w:rsidP="00447AF5">
                  <w:pPr>
                    <w:framePr w:hSpace="141" w:wrap="around" w:hAnchor="page" w:x="1" w:y="-855"/>
                    <w:jc w:val="center"/>
                    <w:rPr>
                      <w:b/>
                      <w:color w:val="000000" w:themeColor="text1"/>
                    </w:rPr>
                  </w:pPr>
                  <w:r>
                    <w:rPr>
                      <w:b/>
                      <w:color w:val="000000" w:themeColor="text1"/>
                    </w:rPr>
                    <w:t>4</w:t>
                  </w:r>
                </w:p>
              </w:tc>
            </w:tr>
          </w:tbl>
          <w:p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:rsidR="00724FEC" w:rsidRDefault="00724FEC" w:rsidP="0044529D">
            <w:pPr>
              <w:jc w:val="both"/>
              <w:rPr>
                <w:color w:val="000000" w:themeColor="text1"/>
              </w:rPr>
            </w:pP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>
              <w:rPr>
                <w:color w:val="000000" w:themeColor="text1"/>
              </w:rPr>
              <w:t>Specyfikacja: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wymiary 120cm x 90cm  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Powierzchnia magnetyczna umożliwia zamocowanie notatek przy pomocy magnesów, 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aluminiowa rama zapewnia stabilność konstrukcji i jednocześnie niską wagę, z półką na </w:t>
            </w:r>
          </w:p>
          <w:p w:rsidR="00724FEC" w:rsidRP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markery. Do pisania po tablicy służą </w:t>
            </w:r>
            <w:proofErr w:type="spellStart"/>
            <w:r w:rsidRPr="00724FEC">
              <w:rPr>
                <w:color w:val="000000" w:themeColor="text1"/>
              </w:rPr>
              <w:t>suchościeralne</w:t>
            </w:r>
            <w:proofErr w:type="spellEnd"/>
            <w:r w:rsidRPr="00724FEC">
              <w:rPr>
                <w:color w:val="000000" w:themeColor="text1"/>
              </w:rPr>
              <w:t xml:space="preserve"> markery, które łatwo zetrzeć za pomocą </w:t>
            </w: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  <w:r w:rsidRPr="00724FEC">
              <w:rPr>
                <w:color w:val="000000" w:themeColor="text1"/>
              </w:rPr>
              <w:t xml:space="preserve">gąbki do tablic </w:t>
            </w:r>
            <w:proofErr w:type="spellStart"/>
            <w:r w:rsidRPr="00724FEC">
              <w:rPr>
                <w:color w:val="000000" w:themeColor="text1"/>
              </w:rPr>
              <w:t>suchościeralnych</w:t>
            </w:r>
            <w:proofErr w:type="spellEnd"/>
            <w:r w:rsidRPr="00724FEC">
              <w:rPr>
                <w:color w:val="000000" w:themeColor="text1"/>
              </w:rPr>
              <w:t>. Montaż na ścianie.</w:t>
            </w: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Default="00724FEC" w:rsidP="00724FEC">
            <w:pPr>
              <w:jc w:val="both"/>
              <w:rPr>
                <w:color w:val="000000" w:themeColor="text1"/>
              </w:rPr>
            </w:pPr>
          </w:p>
          <w:p w:rsidR="00724FEC" w:rsidRPr="00681C13" w:rsidRDefault="00724FEC" w:rsidP="00724FEC">
            <w:pPr>
              <w:jc w:val="both"/>
              <w:rPr>
                <w:color w:val="000000" w:themeColor="text1"/>
              </w:rPr>
            </w:pPr>
          </w:p>
        </w:tc>
      </w:tr>
    </w:tbl>
    <w:p w:rsidR="00CA6129" w:rsidRPr="00C62A9D" w:rsidRDefault="00CA6129" w:rsidP="00755450">
      <w:pPr>
        <w:rPr>
          <w:b/>
        </w:rPr>
      </w:pPr>
      <w:bookmarkStart w:id="0" w:name="_GoBack"/>
      <w:bookmarkEnd w:id="0"/>
    </w:p>
    <w:sectPr w:rsidR="00CA6129" w:rsidRPr="00C62A9D" w:rsidSect="00C73E5A">
      <w:footerReference w:type="even" r:id="rId22"/>
      <w:footerReference w:type="default" r:id="rId23"/>
      <w:pgSz w:w="11906" w:h="16838" w:code="9"/>
      <w:pgMar w:top="851" w:right="1077" w:bottom="964" w:left="1304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A7514" w:rsidRDefault="00CA7514">
      <w:r>
        <w:separator/>
      </w:r>
    </w:p>
  </w:endnote>
  <w:endnote w:type="continuationSeparator" w:id="0">
    <w:p w:rsidR="00CA7514" w:rsidRDefault="00CA751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6129" w:rsidRDefault="00CA6129">
    <w:pPr>
      <w:pStyle w:val="Stopka"/>
      <w:framePr w:wrap="around" w:vAnchor="text" w:hAnchor="margin" w:xAlign="center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CA6129" w:rsidRDefault="00CA6129">
    <w:pPr>
      <w:pStyle w:val="Stopka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A6129" w:rsidRDefault="00CA6129">
    <w:pPr>
      <w:pStyle w:val="Stopka"/>
      <w:framePr w:wrap="around" w:vAnchor="text" w:hAnchor="margin" w:xAlign="center" w:y="1"/>
      <w:rPr>
        <w:rStyle w:val="Numerstrony"/>
      </w:rPr>
    </w:pPr>
  </w:p>
  <w:p w:rsidR="00CA6129" w:rsidRDefault="00CA6129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A7514" w:rsidRDefault="00CA7514">
      <w:r>
        <w:separator/>
      </w:r>
    </w:p>
  </w:footnote>
  <w:footnote w:type="continuationSeparator" w:id="0">
    <w:p w:rsidR="00CA7514" w:rsidRDefault="00CA751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C4436B2"/>
    <w:multiLevelType w:val="multilevel"/>
    <w:tmpl w:val="0212CE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9B56CED"/>
    <w:multiLevelType w:val="multilevel"/>
    <w:tmpl w:val="1A06C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221D7293"/>
    <w:multiLevelType w:val="hybridMultilevel"/>
    <w:tmpl w:val="775460EC"/>
    <w:lvl w:ilvl="0" w:tplc="0415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DB07DA9"/>
    <w:multiLevelType w:val="hybridMultilevel"/>
    <w:tmpl w:val="C9DA4502"/>
    <w:lvl w:ilvl="0" w:tplc="0415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E3AAACC2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cs="Times New Roman" w:hint="default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DF66CF7"/>
    <w:multiLevelType w:val="multilevel"/>
    <w:tmpl w:val="F8684E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9745691"/>
    <w:multiLevelType w:val="multilevel"/>
    <w:tmpl w:val="723CD48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4715300F"/>
    <w:multiLevelType w:val="multilevel"/>
    <w:tmpl w:val="E830F6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4C21438B"/>
    <w:multiLevelType w:val="hybridMultilevel"/>
    <w:tmpl w:val="8EE200F6"/>
    <w:lvl w:ilvl="0" w:tplc="4BF42E6E">
      <w:start w:val="4"/>
      <w:numFmt w:val="bullet"/>
      <w:lvlText w:val="-"/>
      <w:lvlJc w:val="left"/>
      <w:pPr>
        <w:tabs>
          <w:tab w:val="num" w:pos="290"/>
        </w:tabs>
        <w:ind w:left="29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010"/>
        </w:tabs>
        <w:ind w:left="101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1730"/>
        </w:tabs>
        <w:ind w:left="173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450"/>
        </w:tabs>
        <w:ind w:left="245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170"/>
        </w:tabs>
        <w:ind w:left="317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3890"/>
        </w:tabs>
        <w:ind w:left="389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4610"/>
        </w:tabs>
        <w:ind w:left="461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330"/>
        </w:tabs>
        <w:ind w:left="533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050"/>
        </w:tabs>
        <w:ind w:left="6050" w:hanging="360"/>
      </w:pPr>
      <w:rPr>
        <w:rFonts w:ascii="Wingdings" w:hAnsi="Wingdings" w:hint="default"/>
      </w:rPr>
    </w:lvl>
  </w:abstractNum>
  <w:abstractNum w:abstractNumId="8" w15:restartNumberingAfterBreak="0">
    <w:nsid w:val="53AC3D3F"/>
    <w:multiLevelType w:val="multilevel"/>
    <w:tmpl w:val="946A25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5971119A"/>
    <w:multiLevelType w:val="hybridMultilevel"/>
    <w:tmpl w:val="9678163C"/>
    <w:lvl w:ilvl="0" w:tplc="4F1673C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7FBA9C48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F836D348">
      <w:start w:val="1"/>
      <w:numFmt w:val="lowerLetter"/>
      <w:lvlText w:val="%3)"/>
      <w:lvlJc w:val="left"/>
      <w:pPr>
        <w:tabs>
          <w:tab w:val="num" w:pos="2340"/>
        </w:tabs>
        <w:ind w:left="2340" w:hanging="360"/>
      </w:pPr>
      <w:rPr>
        <w:rFonts w:cs="Times New Roman" w:hint="default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0" w15:restartNumberingAfterBreak="0">
    <w:nsid w:val="701A6143"/>
    <w:multiLevelType w:val="hybridMultilevel"/>
    <w:tmpl w:val="410CE864"/>
    <w:lvl w:ilvl="0" w:tplc="7BFABE80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hint="default"/>
      </w:rPr>
    </w:lvl>
    <w:lvl w:ilvl="1" w:tplc="041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5D6257"/>
    <w:multiLevelType w:val="hybridMultilevel"/>
    <w:tmpl w:val="AF721510"/>
    <w:lvl w:ilvl="0" w:tplc="0415000F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5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num w:numId="1">
    <w:abstractNumId w:val="3"/>
  </w:num>
  <w:num w:numId="2">
    <w:abstractNumId w:val="11"/>
  </w:num>
  <w:num w:numId="3">
    <w:abstractNumId w:val="2"/>
  </w:num>
  <w:num w:numId="4">
    <w:abstractNumId w:val="7"/>
  </w:num>
  <w:num w:numId="5">
    <w:abstractNumId w:val="9"/>
  </w:num>
  <w:num w:numId="6">
    <w:abstractNumId w:val="10"/>
  </w:num>
  <w:num w:numId="7">
    <w:abstractNumId w:val="1"/>
  </w:num>
  <w:num w:numId="8">
    <w:abstractNumId w:val="6"/>
  </w:num>
  <w:num w:numId="9">
    <w:abstractNumId w:val="4"/>
  </w:num>
  <w:num w:numId="10">
    <w:abstractNumId w:val="8"/>
  </w:num>
  <w:num w:numId="11">
    <w:abstractNumId w:val="0"/>
  </w:num>
  <w:num w:numId="1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6BCC"/>
    <w:rsid w:val="000174C2"/>
    <w:rsid w:val="00022691"/>
    <w:rsid w:val="00023AC8"/>
    <w:rsid w:val="00025CBA"/>
    <w:rsid w:val="00035F48"/>
    <w:rsid w:val="000401F5"/>
    <w:rsid w:val="00041464"/>
    <w:rsid w:val="00042916"/>
    <w:rsid w:val="00043939"/>
    <w:rsid w:val="00044EB2"/>
    <w:rsid w:val="00053EFF"/>
    <w:rsid w:val="00060341"/>
    <w:rsid w:val="00063CD9"/>
    <w:rsid w:val="00072D4F"/>
    <w:rsid w:val="00075108"/>
    <w:rsid w:val="00085099"/>
    <w:rsid w:val="000A0A2E"/>
    <w:rsid w:val="000A395B"/>
    <w:rsid w:val="000C3CA1"/>
    <w:rsid w:val="000C58E1"/>
    <w:rsid w:val="000D317D"/>
    <w:rsid w:val="000D6A00"/>
    <w:rsid w:val="000F5F70"/>
    <w:rsid w:val="000F6B7F"/>
    <w:rsid w:val="000F71A3"/>
    <w:rsid w:val="00103793"/>
    <w:rsid w:val="0011388B"/>
    <w:rsid w:val="00125348"/>
    <w:rsid w:val="00133BFA"/>
    <w:rsid w:val="0013454D"/>
    <w:rsid w:val="0014329E"/>
    <w:rsid w:val="0016082C"/>
    <w:rsid w:val="001642E4"/>
    <w:rsid w:val="0016658E"/>
    <w:rsid w:val="00166D80"/>
    <w:rsid w:val="00190DCE"/>
    <w:rsid w:val="00196689"/>
    <w:rsid w:val="001A0ED0"/>
    <w:rsid w:val="001A3055"/>
    <w:rsid w:val="001A7943"/>
    <w:rsid w:val="001C0B51"/>
    <w:rsid w:val="001C0BC1"/>
    <w:rsid w:val="001D0980"/>
    <w:rsid w:val="001D148C"/>
    <w:rsid w:val="001D4B5C"/>
    <w:rsid w:val="001E08B5"/>
    <w:rsid w:val="001E368D"/>
    <w:rsid w:val="001E474B"/>
    <w:rsid w:val="001F5B27"/>
    <w:rsid w:val="001F7586"/>
    <w:rsid w:val="001F7F4B"/>
    <w:rsid w:val="002131A1"/>
    <w:rsid w:val="00214D48"/>
    <w:rsid w:val="00224BC9"/>
    <w:rsid w:val="002254AA"/>
    <w:rsid w:val="00225762"/>
    <w:rsid w:val="00236071"/>
    <w:rsid w:val="0025098D"/>
    <w:rsid w:val="0025353E"/>
    <w:rsid w:val="0025420E"/>
    <w:rsid w:val="0025471E"/>
    <w:rsid w:val="0026125C"/>
    <w:rsid w:val="002637F4"/>
    <w:rsid w:val="00265B47"/>
    <w:rsid w:val="002701F1"/>
    <w:rsid w:val="0027294D"/>
    <w:rsid w:val="00296DC3"/>
    <w:rsid w:val="002B544E"/>
    <w:rsid w:val="002B763C"/>
    <w:rsid w:val="002C3DB6"/>
    <w:rsid w:val="002C545C"/>
    <w:rsid w:val="002C75B9"/>
    <w:rsid w:val="002D2D0B"/>
    <w:rsid w:val="002D72C1"/>
    <w:rsid w:val="002E0296"/>
    <w:rsid w:val="002E2859"/>
    <w:rsid w:val="002F1CC9"/>
    <w:rsid w:val="002F2105"/>
    <w:rsid w:val="002F45A8"/>
    <w:rsid w:val="002F6307"/>
    <w:rsid w:val="0030572C"/>
    <w:rsid w:val="00311811"/>
    <w:rsid w:val="0031778F"/>
    <w:rsid w:val="003213E9"/>
    <w:rsid w:val="003238C4"/>
    <w:rsid w:val="003242C5"/>
    <w:rsid w:val="00333857"/>
    <w:rsid w:val="003338A4"/>
    <w:rsid w:val="003408C7"/>
    <w:rsid w:val="00343365"/>
    <w:rsid w:val="00343DD2"/>
    <w:rsid w:val="00366978"/>
    <w:rsid w:val="003717E0"/>
    <w:rsid w:val="0038084A"/>
    <w:rsid w:val="00396940"/>
    <w:rsid w:val="003A42F3"/>
    <w:rsid w:val="003C38CB"/>
    <w:rsid w:val="003D624C"/>
    <w:rsid w:val="003E28E5"/>
    <w:rsid w:val="003E4195"/>
    <w:rsid w:val="003F3FDC"/>
    <w:rsid w:val="003F4611"/>
    <w:rsid w:val="003F7D5F"/>
    <w:rsid w:val="004006F9"/>
    <w:rsid w:val="00410F4E"/>
    <w:rsid w:val="00420E5C"/>
    <w:rsid w:val="0042275A"/>
    <w:rsid w:val="0042303F"/>
    <w:rsid w:val="00444144"/>
    <w:rsid w:val="0044529D"/>
    <w:rsid w:val="00447AF5"/>
    <w:rsid w:val="004506A2"/>
    <w:rsid w:val="00451196"/>
    <w:rsid w:val="00452066"/>
    <w:rsid w:val="004532DA"/>
    <w:rsid w:val="004549ED"/>
    <w:rsid w:val="00457BBE"/>
    <w:rsid w:val="00460C67"/>
    <w:rsid w:val="004707E3"/>
    <w:rsid w:val="00471146"/>
    <w:rsid w:val="004714DA"/>
    <w:rsid w:val="00474936"/>
    <w:rsid w:val="004755F2"/>
    <w:rsid w:val="004956A3"/>
    <w:rsid w:val="00496144"/>
    <w:rsid w:val="004A162A"/>
    <w:rsid w:val="004A1E4C"/>
    <w:rsid w:val="004A57A3"/>
    <w:rsid w:val="004C4401"/>
    <w:rsid w:val="004C4D5A"/>
    <w:rsid w:val="004C7BD7"/>
    <w:rsid w:val="004D168D"/>
    <w:rsid w:val="004D799F"/>
    <w:rsid w:val="004E2124"/>
    <w:rsid w:val="004E32B6"/>
    <w:rsid w:val="004F0F55"/>
    <w:rsid w:val="004F4DD7"/>
    <w:rsid w:val="00507219"/>
    <w:rsid w:val="00514A98"/>
    <w:rsid w:val="00514F33"/>
    <w:rsid w:val="0052019E"/>
    <w:rsid w:val="00536DBB"/>
    <w:rsid w:val="00541D6A"/>
    <w:rsid w:val="00545069"/>
    <w:rsid w:val="00547205"/>
    <w:rsid w:val="00550B58"/>
    <w:rsid w:val="0055123F"/>
    <w:rsid w:val="005527A4"/>
    <w:rsid w:val="005733A6"/>
    <w:rsid w:val="005A04A2"/>
    <w:rsid w:val="005A4E4B"/>
    <w:rsid w:val="005C13C0"/>
    <w:rsid w:val="005D2C70"/>
    <w:rsid w:val="005D2ECE"/>
    <w:rsid w:val="005D75DF"/>
    <w:rsid w:val="005E04C7"/>
    <w:rsid w:val="005E05E8"/>
    <w:rsid w:val="005E0F47"/>
    <w:rsid w:val="005E3C88"/>
    <w:rsid w:val="005F0C4E"/>
    <w:rsid w:val="005F3F9E"/>
    <w:rsid w:val="00610D9E"/>
    <w:rsid w:val="00615EDB"/>
    <w:rsid w:val="00624C28"/>
    <w:rsid w:val="0062668F"/>
    <w:rsid w:val="00666092"/>
    <w:rsid w:val="00667D04"/>
    <w:rsid w:val="00671A57"/>
    <w:rsid w:val="00671C57"/>
    <w:rsid w:val="00674285"/>
    <w:rsid w:val="00677330"/>
    <w:rsid w:val="00680A80"/>
    <w:rsid w:val="00681C13"/>
    <w:rsid w:val="0069261B"/>
    <w:rsid w:val="0069454B"/>
    <w:rsid w:val="0069747F"/>
    <w:rsid w:val="006A02D0"/>
    <w:rsid w:val="006A2B99"/>
    <w:rsid w:val="006B1218"/>
    <w:rsid w:val="006B6B2C"/>
    <w:rsid w:val="006E2355"/>
    <w:rsid w:val="006E42E3"/>
    <w:rsid w:val="006F4E03"/>
    <w:rsid w:val="00714F0E"/>
    <w:rsid w:val="007179D9"/>
    <w:rsid w:val="00724FEC"/>
    <w:rsid w:val="0072569A"/>
    <w:rsid w:val="00727316"/>
    <w:rsid w:val="00746964"/>
    <w:rsid w:val="00751110"/>
    <w:rsid w:val="00755450"/>
    <w:rsid w:val="0076233A"/>
    <w:rsid w:val="00762482"/>
    <w:rsid w:val="00774793"/>
    <w:rsid w:val="0077491E"/>
    <w:rsid w:val="007770F0"/>
    <w:rsid w:val="00791236"/>
    <w:rsid w:val="007A5217"/>
    <w:rsid w:val="007A6FBA"/>
    <w:rsid w:val="007B3322"/>
    <w:rsid w:val="007D6539"/>
    <w:rsid w:val="007F0482"/>
    <w:rsid w:val="007F42FA"/>
    <w:rsid w:val="007F4EC1"/>
    <w:rsid w:val="00801AE3"/>
    <w:rsid w:val="00801BDC"/>
    <w:rsid w:val="00802684"/>
    <w:rsid w:val="0082480A"/>
    <w:rsid w:val="008259B1"/>
    <w:rsid w:val="00827E6F"/>
    <w:rsid w:val="0084667E"/>
    <w:rsid w:val="00847615"/>
    <w:rsid w:val="008540EA"/>
    <w:rsid w:val="00854553"/>
    <w:rsid w:val="00862CEF"/>
    <w:rsid w:val="00862DAE"/>
    <w:rsid w:val="00863926"/>
    <w:rsid w:val="00871161"/>
    <w:rsid w:val="008776C4"/>
    <w:rsid w:val="00880A7B"/>
    <w:rsid w:val="0088685E"/>
    <w:rsid w:val="00886D10"/>
    <w:rsid w:val="00887563"/>
    <w:rsid w:val="00887B89"/>
    <w:rsid w:val="0089134B"/>
    <w:rsid w:val="00892EF5"/>
    <w:rsid w:val="0089712E"/>
    <w:rsid w:val="00897477"/>
    <w:rsid w:val="00897898"/>
    <w:rsid w:val="008A111D"/>
    <w:rsid w:val="008C4957"/>
    <w:rsid w:val="008C770E"/>
    <w:rsid w:val="008C7F56"/>
    <w:rsid w:val="008D0B70"/>
    <w:rsid w:val="008D252A"/>
    <w:rsid w:val="008D76D3"/>
    <w:rsid w:val="008D7BD0"/>
    <w:rsid w:val="008E214D"/>
    <w:rsid w:val="008E2A65"/>
    <w:rsid w:val="008E56F4"/>
    <w:rsid w:val="009029EE"/>
    <w:rsid w:val="009306EB"/>
    <w:rsid w:val="0093374E"/>
    <w:rsid w:val="009369DF"/>
    <w:rsid w:val="00947E50"/>
    <w:rsid w:val="00954126"/>
    <w:rsid w:val="00967BB0"/>
    <w:rsid w:val="00971119"/>
    <w:rsid w:val="00971B0E"/>
    <w:rsid w:val="00972781"/>
    <w:rsid w:val="009755EF"/>
    <w:rsid w:val="00986CCB"/>
    <w:rsid w:val="00991807"/>
    <w:rsid w:val="0099203E"/>
    <w:rsid w:val="00992B1F"/>
    <w:rsid w:val="00996C3C"/>
    <w:rsid w:val="009977B8"/>
    <w:rsid w:val="009A03BE"/>
    <w:rsid w:val="009A4036"/>
    <w:rsid w:val="009B3DB5"/>
    <w:rsid w:val="009B5228"/>
    <w:rsid w:val="009D1D7B"/>
    <w:rsid w:val="009D23BD"/>
    <w:rsid w:val="009D24C3"/>
    <w:rsid w:val="009E339B"/>
    <w:rsid w:val="009F7C74"/>
    <w:rsid w:val="009F7F7D"/>
    <w:rsid w:val="00A00257"/>
    <w:rsid w:val="00A02702"/>
    <w:rsid w:val="00A047AF"/>
    <w:rsid w:val="00A13EE3"/>
    <w:rsid w:val="00A14BC1"/>
    <w:rsid w:val="00A24396"/>
    <w:rsid w:val="00A25324"/>
    <w:rsid w:val="00A32E4F"/>
    <w:rsid w:val="00A345E0"/>
    <w:rsid w:val="00A41F6C"/>
    <w:rsid w:val="00A50321"/>
    <w:rsid w:val="00A5522C"/>
    <w:rsid w:val="00A765D4"/>
    <w:rsid w:val="00A9273C"/>
    <w:rsid w:val="00A950F0"/>
    <w:rsid w:val="00A95698"/>
    <w:rsid w:val="00AC0D67"/>
    <w:rsid w:val="00AD53BA"/>
    <w:rsid w:val="00AE6674"/>
    <w:rsid w:val="00AE7F37"/>
    <w:rsid w:val="00AF0D60"/>
    <w:rsid w:val="00AF2B89"/>
    <w:rsid w:val="00AF5BAD"/>
    <w:rsid w:val="00AF5EF7"/>
    <w:rsid w:val="00AF7978"/>
    <w:rsid w:val="00B03ADE"/>
    <w:rsid w:val="00B14CDB"/>
    <w:rsid w:val="00B17C6A"/>
    <w:rsid w:val="00B20EF0"/>
    <w:rsid w:val="00B24DA8"/>
    <w:rsid w:val="00B33D7D"/>
    <w:rsid w:val="00B36D92"/>
    <w:rsid w:val="00B37120"/>
    <w:rsid w:val="00B379B4"/>
    <w:rsid w:val="00B37A43"/>
    <w:rsid w:val="00B40B3C"/>
    <w:rsid w:val="00B43734"/>
    <w:rsid w:val="00B54F7C"/>
    <w:rsid w:val="00B55CE8"/>
    <w:rsid w:val="00B57397"/>
    <w:rsid w:val="00B57457"/>
    <w:rsid w:val="00B65F70"/>
    <w:rsid w:val="00B819E0"/>
    <w:rsid w:val="00B846D8"/>
    <w:rsid w:val="00B846ED"/>
    <w:rsid w:val="00B92727"/>
    <w:rsid w:val="00B932E9"/>
    <w:rsid w:val="00BB28CD"/>
    <w:rsid w:val="00BC1AE8"/>
    <w:rsid w:val="00BC2B0A"/>
    <w:rsid w:val="00BC5DAB"/>
    <w:rsid w:val="00BC6B2E"/>
    <w:rsid w:val="00BC74C7"/>
    <w:rsid w:val="00BD7F1C"/>
    <w:rsid w:val="00BE5DA3"/>
    <w:rsid w:val="00BE686F"/>
    <w:rsid w:val="00BE787E"/>
    <w:rsid w:val="00BE7D1D"/>
    <w:rsid w:val="00BF038C"/>
    <w:rsid w:val="00BF5B71"/>
    <w:rsid w:val="00C05F27"/>
    <w:rsid w:val="00C11067"/>
    <w:rsid w:val="00C17099"/>
    <w:rsid w:val="00C23F8F"/>
    <w:rsid w:val="00C26D5E"/>
    <w:rsid w:val="00C3315A"/>
    <w:rsid w:val="00C4094F"/>
    <w:rsid w:val="00C44A4A"/>
    <w:rsid w:val="00C558DE"/>
    <w:rsid w:val="00C613D1"/>
    <w:rsid w:val="00C628D6"/>
    <w:rsid w:val="00C62A9D"/>
    <w:rsid w:val="00C62FB0"/>
    <w:rsid w:val="00C67E8B"/>
    <w:rsid w:val="00C705FE"/>
    <w:rsid w:val="00C7290D"/>
    <w:rsid w:val="00C7358A"/>
    <w:rsid w:val="00C73E5A"/>
    <w:rsid w:val="00C80353"/>
    <w:rsid w:val="00C822CF"/>
    <w:rsid w:val="00C874C0"/>
    <w:rsid w:val="00C91F93"/>
    <w:rsid w:val="00CA6129"/>
    <w:rsid w:val="00CA67E6"/>
    <w:rsid w:val="00CA6CE1"/>
    <w:rsid w:val="00CA7514"/>
    <w:rsid w:val="00CB3987"/>
    <w:rsid w:val="00CB5ED8"/>
    <w:rsid w:val="00CB629F"/>
    <w:rsid w:val="00CC2DC3"/>
    <w:rsid w:val="00CD068C"/>
    <w:rsid w:val="00CD0E3E"/>
    <w:rsid w:val="00CD1280"/>
    <w:rsid w:val="00CD760B"/>
    <w:rsid w:val="00CF1DC1"/>
    <w:rsid w:val="00D118E7"/>
    <w:rsid w:val="00D171DA"/>
    <w:rsid w:val="00D17DAD"/>
    <w:rsid w:val="00D27BE3"/>
    <w:rsid w:val="00D33088"/>
    <w:rsid w:val="00D46310"/>
    <w:rsid w:val="00D50D32"/>
    <w:rsid w:val="00D6634E"/>
    <w:rsid w:val="00D67A24"/>
    <w:rsid w:val="00D74733"/>
    <w:rsid w:val="00D74AF8"/>
    <w:rsid w:val="00D8038C"/>
    <w:rsid w:val="00D8644D"/>
    <w:rsid w:val="00DA28D6"/>
    <w:rsid w:val="00DB0BE8"/>
    <w:rsid w:val="00DB1D59"/>
    <w:rsid w:val="00DB3063"/>
    <w:rsid w:val="00DB3130"/>
    <w:rsid w:val="00DB3478"/>
    <w:rsid w:val="00DC39BB"/>
    <w:rsid w:val="00DC6B90"/>
    <w:rsid w:val="00DD5978"/>
    <w:rsid w:val="00DD7A86"/>
    <w:rsid w:val="00DD7FF6"/>
    <w:rsid w:val="00DE15B2"/>
    <w:rsid w:val="00DE1C64"/>
    <w:rsid w:val="00DF66F6"/>
    <w:rsid w:val="00DF6BBE"/>
    <w:rsid w:val="00E038C6"/>
    <w:rsid w:val="00E03A50"/>
    <w:rsid w:val="00E03E4F"/>
    <w:rsid w:val="00E04F50"/>
    <w:rsid w:val="00E07AB2"/>
    <w:rsid w:val="00E220AC"/>
    <w:rsid w:val="00E30A7C"/>
    <w:rsid w:val="00E32A38"/>
    <w:rsid w:val="00E33BCD"/>
    <w:rsid w:val="00E3625E"/>
    <w:rsid w:val="00E36EB7"/>
    <w:rsid w:val="00E37272"/>
    <w:rsid w:val="00E41B52"/>
    <w:rsid w:val="00E558C8"/>
    <w:rsid w:val="00E55C93"/>
    <w:rsid w:val="00E55E80"/>
    <w:rsid w:val="00E56CB5"/>
    <w:rsid w:val="00E5732B"/>
    <w:rsid w:val="00E65ABA"/>
    <w:rsid w:val="00E711F9"/>
    <w:rsid w:val="00E7270D"/>
    <w:rsid w:val="00E75B0C"/>
    <w:rsid w:val="00E77872"/>
    <w:rsid w:val="00E8686E"/>
    <w:rsid w:val="00E91CB6"/>
    <w:rsid w:val="00E95D2D"/>
    <w:rsid w:val="00EA435E"/>
    <w:rsid w:val="00EB09E4"/>
    <w:rsid w:val="00EB2D68"/>
    <w:rsid w:val="00EC026E"/>
    <w:rsid w:val="00EC5E8C"/>
    <w:rsid w:val="00EC6BCC"/>
    <w:rsid w:val="00EE39A7"/>
    <w:rsid w:val="00EF5CD9"/>
    <w:rsid w:val="00F03CA2"/>
    <w:rsid w:val="00F04955"/>
    <w:rsid w:val="00F075D7"/>
    <w:rsid w:val="00F20846"/>
    <w:rsid w:val="00F26DEA"/>
    <w:rsid w:val="00F279BD"/>
    <w:rsid w:val="00F32F2B"/>
    <w:rsid w:val="00F34BAD"/>
    <w:rsid w:val="00F60474"/>
    <w:rsid w:val="00F61CED"/>
    <w:rsid w:val="00F745DC"/>
    <w:rsid w:val="00F83D42"/>
    <w:rsid w:val="00FA2166"/>
    <w:rsid w:val="00FA61E6"/>
    <w:rsid w:val="00FB1AC8"/>
    <w:rsid w:val="00FB22EC"/>
    <w:rsid w:val="00FB3055"/>
    <w:rsid w:val="00FC396F"/>
    <w:rsid w:val="00FC4574"/>
    <w:rsid w:val="00FD2406"/>
    <w:rsid w:val="00FE5BF4"/>
    <w:rsid w:val="00FF3B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852293F6-0451-40B4-906D-3D0BC52C6C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semiHidden="1" w:uiPriority="0" w:unhideWhenUsed="1" w:qFormat="1"/>
    <w:lsdException w:name="heading 7" w:locked="1" w:uiPriority="0" w:qFormat="1"/>
    <w:lsdException w:name="heading 8" w:lock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44529D"/>
    <w:rPr>
      <w:sz w:val="24"/>
      <w:szCs w:val="24"/>
    </w:rPr>
  </w:style>
  <w:style w:type="paragraph" w:styleId="Nagwek1">
    <w:name w:val="heading 1"/>
    <w:basedOn w:val="Normalny"/>
    <w:next w:val="Normalny"/>
    <w:link w:val="Nagwek1Znak"/>
    <w:uiPriority w:val="99"/>
    <w:qFormat/>
    <w:rsid w:val="0038084A"/>
    <w:pPr>
      <w:keepNext/>
      <w:jc w:val="center"/>
      <w:outlineLvl w:val="0"/>
    </w:pPr>
    <w:rPr>
      <w:b/>
      <w:bCs/>
      <w:u w:val="single"/>
    </w:rPr>
  </w:style>
  <w:style w:type="paragraph" w:styleId="Nagwek2">
    <w:name w:val="heading 2"/>
    <w:basedOn w:val="Normalny"/>
    <w:next w:val="Normalny"/>
    <w:link w:val="Nagwek2Znak"/>
    <w:uiPriority w:val="99"/>
    <w:qFormat/>
    <w:rsid w:val="0038084A"/>
    <w:pPr>
      <w:keepNext/>
      <w:outlineLvl w:val="1"/>
    </w:pPr>
    <w:rPr>
      <w:b/>
      <w:bCs/>
      <w:sz w:val="25"/>
    </w:rPr>
  </w:style>
  <w:style w:type="paragraph" w:styleId="Nagwek3">
    <w:name w:val="heading 3"/>
    <w:basedOn w:val="Normalny"/>
    <w:next w:val="Normalny"/>
    <w:link w:val="Nagwek3Znak"/>
    <w:uiPriority w:val="99"/>
    <w:qFormat/>
    <w:rsid w:val="0038084A"/>
    <w:pPr>
      <w:keepNext/>
      <w:ind w:right="-70" w:hanging="70"/>
      <w:outlineLvl w:val="2"/>
    </w:pPr>
    <w:rPr>
      <w:b/>
      <w:bCs/>
      <w:sz w:val="22"/>
    </w:rPr>
  </w:style>
  <w:style w:type="paragraph" w:styleId="Nagwek4">
    <w:name w:val="heading 4"/>
    <w:basedOn w:val="Normalny"/>
    <w:next w:val="Normalny"/>
    <w:link w:val="Nagwek4Znak"/>
    <w:uiPriority w:val="99"/>
    <w:qFormat/>
    <w:rsid w:val="0038084A"/>
    <w:pPr>
      <w:keepNext/>
      <w:outlineLvl w:val="3"/>
    </w:pPr>
    <w:rPr>
      <w:b/>
      <w:bCs/>
      <w:sz w:val="22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38084A"/>
    <w:pPr>
      <w:keepNext/>
      <w:ind w:right="-70" w:hanging="70"/>
      <w:outlineLvl w:val="4"/>
    </w:pPr>
    <w:rPr>
      <w:b/>
      <w:bCs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774793"/>
    <w:pPr>
      <w:spacing w:before="240" w:after="60"/>
      <w:outlineLvl w:val="6"/>
    </w:pPr>
  </w:style>
  <w:style w:type="paragraph" w:styleId="Nagwek8">
    <w:name w:val="heading 8"/>
    <w:basedOn w:val="Normalny"/>
    <w:next w:val="Normalny"/>
    <w:link w:val="Nagwek8Znak"/>
    <w:uiPriority w:val="99"/>
    <w:qFormat/>
    <w:rsid w:val="003F4611"/>
    <w:pPr>
      <w:spacing w:before="240" w:after="60"/>
      <w:outlineLvl w:val="7"/>
    </w:pPr>
    <w:rPr>
      <w:i/>
      <w:iCs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1Znak">
    <w:name w:val="Nagłówek 1 Znak"/>
    <w:basedOn w:val="Domylnaczcionkaakapitu"/>
    <w:link w:val="Nagwek1"/>
    <w:uiPriority w:val="99"/>
    <w:locked/>
    <w:rsid w:val="004F4DD7"/>
    <w:rPr>
      <w:rFonts w:ascii="Cambria" w:hAnsi="Cambria" w:cs="Times New Roman"/>
      <w:b/>
      <w:bCs/>
      <w:kern w:val="32"/>
      <w:sz w:val="32"/>
      <w:szCs w:val="32"/>
    </w:rPr>
  </w:style>
  <w:style w:type="character" w:customStyle="1" w:styleId="Nagwek2Znak">
    <w:name w:val="Nagłówek 2 Znak"/>
    <w:basedOn w:val="Domylnaczcionkaakapitu"/>
    <w:link w:val="Nagwek2"/>
    <w:uiPriority w:val="99"/>
    <w:semiHidden/>
    <w:locked/>
    <w:rsid w:val="004F4DD7"/>
    <w:rPr>
      <w:rFonts w:ascii="Cambria" w:hAnsi="Cambria" w:cs="Times New Roman"/>
      <w:b/>
      <w:bCs/>
      <w:i/>
      <w:iCs/>
      <w:sz w:val="28"/>
      <w:szCs w:val="28"/>
    </w:rPr>
  </w:style>
  <w:style w:type="character" w:customStyle="1" w:styleId="Nagwek3Znak">
    <w:name w:val="Nagłówek 3 Znak"/>
    <w:basedOn w:val="Domylnaczcionkaakapitu"/>
    <w:link w:val="Nagwek3"/>
    <w:uiPriority w:val="99"/>
    <w:semiHidden/>
    <w:locked/>
    <w:rsid w:val="004F4DD7"/>
    <w:rPr>
      <w:rFonts w:ascii="Cambria" w:hAnsi="Cambria" w:cs="Times New Roman"/>
      <w:b/>
      <w:bCs/>
      <w:sz w:val="26"/>
      <w:szCs w:val="26"/>
    </w:rPr>
  </w:style>
  <w:style w:type="character" w:customStyle="1" w:styleId="Nagwek4Znak">
    <w:name w:val="Nagłówek 4 Znak"/>
    <w:basedOn w:val="Domylnaczcionkaakapitu"/>
    <w:link w:val="Nagwek4"/>
    <w:uiPriority w:val="99"/>
    <w:semiHidden/>
    <w:locked/>
    <w:rsid w:val="004F4DD7"/>
    <w:rPr>
      <w:rFonts w:ascii="Calibri" w:hAnsi="Calibri" w:cs="Times New Roman"/>
      <w:b/>
      <w:bCs/>
      <w:sz w:val="28"/>
      <w:szCs w:val="28"/>
    </w:rPr>
  </w:style>
  <w:style w:type="character" w:customStyle="1" w:styleId="Nagwek5Znak">
    <w:name w:val="Nagłówek 5 Znak"/>
    <w:basedOn w:val="Domylnaczcionkaakapitu"/>
    <w:link w:val="Nagwek5"/>
    <w:uiPriority w:val="99"/>
    <w:semiHidden/>
    <w:locked/>
    <w:rsid w:val="004F4DD7"/>
    <w:rPr>
      <w:rFonts w:ascii="Calibri" w:hAnsi="Calibri" w:cs="Times New Roman"/>
      <w:b/>
      <w:bCs/>
      <w:i/>
      <w:iCs/>
      <w:sz w:val="26"/>
      <w:szCs w:val="26"/>
    </w:rPr>
  </w:style>
  <w:style w:type="character" w:customStyle="1" w:styleId="Nagwek7Znak">
    <w:name w:val="Nagłówek 7 Znak"/>
    <w:basedOn w:val="Domylnaczcionkaakapitu"/>
    <w:link w:val="Nagwek7"/>
    <w:uiPriority w:val="99"/>
    <w:semiHidden/>
    <w:locked/>
    <w:rsid w:val="004F4DD7"/>
    <w:rPr>
      <w:rFonts w:ascii="Calibri" w:hAnsi="Calibri" w:cs="Times New Roman"/>
      <w:sz w:val="24"/>
      <w:szCs w:val="24"/>
    </w:rPr>
  </w:style>
  <w:style w:type="character" w:customStyle="1" w:styleId="Nagwek8Znak">
    <w:name w:val="Nagłówek 8 Znak"/>
    <w:basedOn w:val="Domylnaczcionkaakapitu"/>
    <w:link w:val="Nagwek8"/>
    <w:uiPriority w:val="99"/>
    <w:locked/>
    <w:rsid w:val="004F4DD7"/>
    <w:rPr>
      <w:rFonts w:ascii="Calibri" w:hAnsi="Calibri" w:cs="Times New Roman"/>
      <w:i/>
      <w:iCs/>
      <w:sz w:val="24"/>
      <w:szCs w:val="24"/>
    </w:rPr>
  </w:style>
  <w:style w:type="paragraph" w:styleId="Stopka">
    <w:name w:val="footer"/>
    <w:basedOn w:val="Normalny"/>
    <w:link w:val="Stopka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StopkaZnak">
    <w:name w:val="Stopka Znak"/>
    <w:basedOn w:val="Domylnaczcionkaakapitu"/>
    <w:link w:val="Stopka"/>
    <w:uiPriority w:val="99"/>
    <w:semiHidden/>
    <w:locked/>
    <w:rsid w:val="004F4DD7"/>
    <w:rPr>
      <w:rFonts w:cs="Times New Roman"/>
      <w:sz w:val="24"/>
      <w:szCs w:val="24"/>
    </w:rPr>
  </w:style>
  <w:style w:type="character" w:styleId="Numerstrony">
    <w:name w:val="page number"/>
    <w:basedOn w:val="Domylnaczcionkaakapitu"/>
    <w:uiPriority w:val="99"/>
    <w:rsid w:val="0038084A"/>
    <w:rPr>
      <w:rFonts w:cs="Times New Roman"/>
    </w:rPr>
  </w:style>
  <w:style w:type="paragraph" w:styleId="Nagwek">
    <w:name w:val="header"/>
    <w:basedOn w:val="Normalny"/>
    <w:link w:val="NagwekZnak"/>
    <w:uiPriority w:val="99"/>
    <w:rsid w:val="0038084A"/>
    <w:pPr>
      <w:tabs>
        <w:tab w:val="center" w:pos="4536"/>
        <w:tab w:val="right" w:pos="9072"/>
      </w:tabs>
    </w:pPr>
  </w:style>
  <w:style w:type="character" w:customStyle="1" w:styleId="NagwekZnak">
    <w:name w:val="Nagłówek Znak"/>
    <w:basedOn w:val="Domylnaczcionkaakapitu"/>
    <w:link w:val="Nagwek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odstawowywcity">
    <w:name w:val="Body Text Indent"/>
    <w:basedOn w:val="Normalny"/>
    <w:link w:val="TekstpodstawowywcityZnak"/>
    <w:uiPriority w:val="99"/>
    <w:rsid w:val="0038084A"/>
    <w:pPr>
      <w:tabs>
        <w:tab w:val="left" w:pos="720"/>
      </w:tabs>
      <w:spacing w:line="360" w:lineRule="auto"/>
      <w:ind w:left="708" w:hanging="348"/>
      <w:jc w:val="both"/>
    </w:p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semiHidden/>
    <w:locked/>
    <w:rsid w:val="004F4DD7"/>
    <w:rPr>
      <w:rFonts w:cs="Times New Roman"/>
      <w:sz w:val="24"/>
      <w:szCs w:val="24"/>
    </w:rPr>
  </w:style>
  <w:style w:type="paragraph" w:styleId="Zwykytekst">
    <w:name w:val="Plain Text"/>
    <w:basedOn w:val="Normalny"/>
    <w:link w:val="ZwykytekstZnak"/>
    <w:uiPriority w:val="99"/>
    <w:rsid w:val="0038084A"/>
    <w:rPr>
      <w:rFonts w:ascii="Courier New" w:hAnsi="Courier New" w:cs="Courier New"/>
      <w:sz w:val="20"/>
      <w:szCs w:val="20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locked/>
    <w:rsid w:val="004F4DD7"/>
    <w:rPr>
      <w:rFonts w:ascii="Courier New" w:hAnsi="Courier New" w:cs="Courier New"/>
      <w:sz w:val="20"/>
      <w:szCs w:val="20"/>
    </w:rPr>
  </w:style>
  <w:style w:type="paragraph" w:styleId="Tekstpodstawowywcity2">
    <w:name w:val="Body Text Indent 2"/>
    <w:basedOn w:val="Normalny"/>
    <w:link w:val="Tekstpodstawowywcity2Znak"/>
    <w:uiPriority w:val="99"/>
    <w:rsid w:val="0038084A"/>
    <w:pPr>
      <w:ind w:left="720" w:hanging="360"/>
      <w:jc w:val="both"/>
    </w:pPr>
    <w:rPr>
      <w:sz w:val="26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semiHidden/>
    <w:locked/>
    <w:rsid w:val="004F4DD7"/>
    <w:rPr>
      <w:rFonts w:cs="Times New Roman"/>
      <w:sz w:val="24"/>
      <w:szCs w:val="24"/>
    </w:rPr>
  </w:style>
  <w:style w:type="paragraph" w:styleId="Tekstprzypisudolnego">
    <w:name w:val="footnote text"/>
    <w:basedOn w:val="Normalny"/>
    <w:link w:val="TekstprzypisudolnegoZnak"/>
    <w:uiPriority w:val="99"/>
    <w:semiHidden/>
    <w:rsid w:val="0038084A"/>
    <w:rPr>
      <w:sz w:val="20"/>
      <w:szCs w:val="20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locked/>
    <w:rsid w:val="004F4DD7"/>
    <w:rPr>
      <w:rFonts w:cs="Times New Roman"/>
      <w:sz w:val="20"/>
      <w:szCs w:val="20"/>
    </w:rPr>
  </w:style>
  <w:style w:type="character" w:styleId="Odwoanieprzypisudolnego">
    <w:name w:val="footnote reference"/>
    <w:basedOn w:val="Domylnaczcionkaakapitu"/>
    <w:uiPriority w:val="99"/>
    <w:semiHidden/>
    <w:rsid w:val="0038084A"/>
    <w:rPr>
      <w:rFonts w:cs="Times New Roman"/>
      <w:vertAlign w:val="superscript"/>
    </w:rPr>
  </w:style>
  <w:style w:type="character" w:styleId="Hipercze">
    <w:name w:val="Hyperlink"/>
    <w:basedOn w:val="Domylnaczcionkaakapitu"/>
    <w:uiPriority w:val="99"/>
    <w:rsid w:val="00DA28D6"/>
    <w:rPr>
      <w:rFonts w:cs="Times New Roman"/>
      <w:color w:val="0000FF"/>
      <w:u w:val="none"/>
      <w:effect w:val="none"/>
    </w:rPr>
  </w:style>
  <w:style w:type="paragraph" w:styleId="NormalnyWeb">
    <w:name w:val="Normal (Web)"/>
    <w:basedOn w:val="Normalny"/>
    <w:uiPriority w:val="99"/>
    <w:rsid w:val="00DA28D6"/>
    <w:pPr>
      <w:spacing w:before="100" w:beforeAutospacing="1" w:after="100" w:afterAutospacing="1" w:line="285" w:lineRule="atLeast"/>
    </w:pPr>
    <w:rPr>
      <w:color w:val="3D3D3D"/>
      <w:sz w:val="18"/>
      <w:szCs w:val="18"/>
    </w:rPr>
  </w:style>
  <w:style w:type="paragraph" w:styleId="Zagicieodgryformularza">
    <w:name w:val="HTML Top of Form"/>
    <w:basedOn w:val="Normalny"/>
    <w:next w:val="Normalny"/>
    <w:link w:val="ZagicieodgryformularzaZnak"/>
    <w:hidden/>
    <w:uiPriority w:val="99"/>
    <w:rsid w:val="00DA28D6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gryformularzaZnak">
    <w:name w:val="Zagięcie od góry formularza Znak"/>
    <w:basedOn w:val="Domylnaczcionkaakapitu"/>
    <w:link w:val="Zagicieodgry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paragraph" w:styleId="Zagicieoddouformularza">
    <w:name w:val="HTML Bottom of Form"/>
    <w:basedOn w:val="Normalny"/>
    <w:next w:val="Normalny"/>
    <w:link w:val="ZagicieoddouformularzaZnak"/>
    <w:hidden/>
    <w:uiPriority w:val="99"/>
    <w:rsid w:val="00DA28D6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agicieoddouformularzaZnak">
    <w:name w:val="Zagięcie od dołu formularza Znak"/>
    <w:basedOn w:val="Domylnaczcionkaakapitu"/>
    <w:link w:val="Zagicieoddouformularza"/>
    <w:uiPriority w:val="99"/>
    <w:semiHidden/>
    <w:locked/>
    <w:rsid w:val="004F4DD7"/>
    <w:rPr>
      <w:rFonts w:ascii="Arial" w:hAnsi="Arial" w:cs="Arial"/>
      <w:vanish/>
      <w:sz w:val="16"/>
      <w:szCs w:val="16"/>
    </w:rPr>
  </w:style>
  <w:style w:type="character" w:customStyle="1" w:styleId="important">
    <w:name w:val="important"/>
    <w:basedOn w:val="Domylnaczcionkaakapitu"/>
    <w:uiPriority w:val="99"/>
    <w:rsid w:val="00DA28D6"/>
    <w:rPr>
      <w:rFonts w:cs="Times New Roman"/>
    </w:rPr>
  </w:style>
  <w:style w:type="paragraph" w:styleId="Tekstdymka">
    <w:name w:val="Balloon Text"/>
    <w:basedOn w:val="Normalny"/>
    <w:link w:val="TekstdymkaZnak"/>
    <w:uiPriority w:val="99"/>
    <w:semiHidden/>
    <w:rsid w:val="00802684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locked/>
    <w:rsid w:val="004F4DD7"/>
    <w:rPr>
      <w:rFonts w:cs="Times New Roman"/>
      <w:sz w:val="2"/>
    </w:rPr>
  </w:style>
  <w:style w:type="paragraph" w:styleId="Podtytu">
    <w:name w:val="Subtitle"/>
    <w:basedOn w:val="Normalny"/>
    <w:next w:val="Normalny"/>
    <w:link w:val="PodtytuZnak"/>
    <w:qFormat/>
    <w:locked/>
    <w:rsid w:val="00075108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PodtytuZnak">
    <w:name w:val="Podtytuł Znak"/>
    <w:basedOn w:val="Domylnaczcionkaakapitu"/>
    <w:link w:val="Podtytu"/>
    <w:rsid w:val="00075108"/>
    <w:rPr>
      <w:rFonts w:asciiTheme="minorHAnsi" w:eastAsiaTheme="minorEastAsia" w:hAnsiTheme="minorHAnsi" w:cstheme="minorBidi"/>
      <w:color w:val="5A5A5A" w:themeColor="text1" w:themeTint="A5"/>
      <w:spacing w:val="15"/>
    </w:rPr>
  </w:style>
  <w:style w:type="character" w:styleId="Pogrubienie">
    <w:name w:val="Strong"/>
    <w:basedOn w:val="Domylnaczcionkaakapitu"/>
    <w:qFormat/>
    <w:locked/>
    <w:rsid w:val="00075108"/>
    <w:rPr>
      <w:b/>
      <w:bCs/>
    </w:rPr>
  </w:style>
  <w:style w:type="paragraph" w:styleId="Tytu">
    <w:name w:val="Title"/>
    <w:basedOn w:val="Normalny"/>
    <w:next w:val="Normalny"/>
    <w:link w:val="TytuZnak"/>
    <w:qFormat/>
    <w:locked/>
    <w:rsid w:val="00075108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ytuZnak">
    <w:name w:val="Tytuł Znak"/>
    <w:basedOn w:val="Domylnaczcionkaakapitu"/>
    <w:link w:val="Tytu"/>
    <w:rsid w:val="0007510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Uwydatnienie">
    <w:name w:val="Emphasis"/>
    <w:basedOn w:val="Domylnaczcionkaakapitu"/>
    <w:qFormat/>
    <w:locked/>
    <w:rsid w:val="00075108"/>
    <w:rPr>
      <w:i/>
      <w:iCs/>
    </w:rPr>
  </w:style>
  <w:style w:type="table" w:styleId="Tabela-Siatka">
    <w:name w:val="Table Grid"/>
    <w:basedOn w:val="Standardowy"/>
    <w:locked/>
    <w:rsid w:val="002509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50610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15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0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59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110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9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4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08110439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67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71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10448">
      <w:marLeft w:val="0"/>
      <w:marRight w:val="0"/>
      <w:marTop w:val="100"/>
      <w:marBottom w:val="1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34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8110468">
              <w:marLeft w:val="0"/>
              <w:marRight w:val="0"/>
              <w:marTop w:val="600"/>
              <w:marBottom w:val="0"/>
              <w:divBdr>
                <w:top w:val="none" w:sz="0" w:space="0" w:color="auto"/>
                <w:left w:val="none" w:sz="0" w:space="0" w:color="auto"/>
                <w:bottom w:val="single" w:sz="18" w:space="8" w:color="505050"/>
                <w:right w:val="none" w:sz="0" w:space="0" w:color="auto"/>
              </w:divBdr>
            </w:div>
          </w:divsChild>
        </w:div>
        <w:div w:id="1908110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81104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110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8110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110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8110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110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8110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11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110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63">
                      <w:marLeft w:val="0"/>
                      <w:marRight w:val="0"/>
                      <w:marTop w:val="0"/>
                      <w:marBottom w:val="42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110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oleObject" Target="embeddings/oleObject1.bin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2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0B9C083-DA3E-4679-8639-94029CBD2A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544</TotalTime>
  <Pages>14</Pages>
  <Words>1896</Words>
  <Characters>11376</Characters>
  <Application>Microsoft Office Word</Application>
  <DocSecurity>0</DocSecurity>
  <Lines>94</Lines>
  <Paragraphs>26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Nr sprawy: DNR/</vt:lpstr>
    </vt:vector>
  </TitlesOfParts>
  <Company>MG</Company>
  <LinksUpToDate>false</LinksUpToDate>
  <CharactersWithSpaces>13246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Nr sprawy: DNR/</dc:title>
  <dc:subject/>
  <dc:creator>AGNIESZKA</dc:creator>
  <cp:keywords/>
  <dc:description/>
  <cp:lastModifiedBy>Karolina Żurawska</cp:lastModifiedBy>
  <cp:revision>16</cp:revision>
  <cp:lastPrinted>2024-02-05T06:45:00Z</cp:lastPrinted>
  <dcterms:created xsi:type="dcterms:W3CDTF">2023-07-03T13:11:00Z</dcterms:created>
  <dcterms:modified xsi:type="dcterms:W3CDTF">2024-02-14T12:32:00Z</dcterms:modified>
</cp:coreProperties>
</file>