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AE86" w14:textId="60ABD32D" w:rsidR="00AA2B3B" w:rsidRPr="000E5942" w:rsidRDefault="00AA2B3B" w:rsidP="00AA2B3B">
      <w:pPr>
        <w:pStyle w:val="v1msonormal"/>
        <w:rPr>
          <w:rFonts w:ascii="Lato" w:hAnsi="Lato"/>
          <w:b/>
          <w:bCs/>
          <w:sz w:val="22"/>
          <w:szCs w:val="22"/>
          <w:u w:val="single"/>
        </w:rPr>
      </w:pPr>
      <w:r w:rsidRPr="000E5942">
        <w:rPr>
          <w:rFonts w:ascii="Lato" w:hAnsi="Lato"/>
          <w:b/>
          <w:bCs/>
          <w:sz w:val="22"/>
          <w:szCs w:val="22"/>
          <w:u w:val="single"/>
        </w:rPr>
        <w:t>Pytani</w:t>
      </w:r>
      <w:r w:rsidR="000E3384">
        <w:rPr>
          <w:rFonts w:ascii="Lato" w:hAnsi="Lato"/>
          <w:b/>
          <w:bCs/>
          <w:sz w:val="22"/>
          <w:szCs w:val="22"/>
          <w:u w:val="single"/>
        </w:rPr>
        <w:t>a</w:t>
      </w:r>
      <w:r w:rsidRPr="000E5942">
        <w:rPr>
          <w:rFonts w:ascii="Lato" w:hAnsi="Lato"/>
          <w:b/>
          <w:bCs/>
          <w:sz w:val="22"/>
          <w:szCs w:val="22"/>
          <w:u w:val="single"/>
        </w:rPr>
        <w:t xml:space="preserve"> </w:t>
      </w:r>
      <w:r w:rsidR="000E3384">
        <w:rPr>
          <w:rFonts w:ascii="Lato" w:hAnsi="Lato"/>
          <w:b/>
          <w:bCs/>
          <w:sz w:val="22"/>
          <w:szCs w:val="22"/>
          <w:u w:val="single"/>
        </w:rPr>
        <w:t>część</w:t>
      </w:r>
      <w:r w:rsidRPr="000E5942">
        <w:rPr>
          <w:rFonts w:ascii="Lato" w:hAnsi="Lato"/>
          <w:b/>
          <w:bCs/>
          <w:sz w:val="22"/>
          <w:szCs w:val="22"/>
          <w:u w:val="single"/>
        </w:rPr>
        <w:t xml:space="preserve"> 1</w:t>
      </w:r>
    </w:p>
    <w:p w14:paraId="2309053D" w14:textId="29047080" w:rsidR="00AA2B3B" w:rsidRPr="000E5942" w:rsidRDefault="00AA2B3B" w:rsidP="00AA2B3B">
      <w:pPr>
        <w:pStyle w:val="v1msonormal"/>
        <w:rPr>
          <w:rFonts w:ascii="Lato" w:hAnsi="Lato"/>
          <w:b/>
          <w:bCs/>
          <w:sz w:val="22"/>
          <w:szCs w:val="22"/>
          <w:u w:val="single"/>
        </w:rPr>
      </w:pPr>
      <w:r w:rsidRPr="000E5942">
        <w:rPr>
          <w:rFonts w:ascii="Lato" w:hAnsi="Lato"/>
          <w:b/>
          <w:bCs/>
          <w:sz w:val="22"/>
          <w:szCs w:val="22"/>
          <w:u w:val="single"/>
        </w:rPr>
        <w:t>„W związku z zapytaniem ofertowym na wykonanie analiz ryzyka dla ujęć poproszę o podanie:</w:t>
      </w:r>
    </w:p>
    <w:p w14:paraId="2C1AB560" w14:textId="77777777" w:rsidR="00AA2B3B" w:rsidRPr="00E9289C" w:rsidRDefault="00AA2B3B" w:rsidP="00AA2B3B">
      <w:pPr>
        <w:pStyle w:val="v1msolistparagraph"/>
        <w:numPr>
          <w:ilvl w:val="0"/>
          <w:numId w:val="1"/>
        </w:numPr>
        <w:rPr>
          <w:rFonts w:ascii="Lato" w:hAnsi="Lato"/>
          <w:b/>
          <w:bCs/>
          <w:sz w:val="22"/>
          <w:szCs w:val="22"/>
        </w:rPr>
      </w:pPr>
      <w:r w:rsidRPr="00E9289C">
        <w:rPr>
          <w:rFonts w:ascii="Lato" w:hAnsi="Lato"/>
          <w:b/>
          <w:bCs/>
          <w:sz w:val="22"/>
          <w:szCs w:val="22"/>
        </w:rPr>
        <w:t>Głębokości otworów studziennych</w:t>
      </w:r>
    </w:p>
    <w:p w14:paraId="17ACF0E7" w14:textId="77777777" w:rsidR="00AA2B3B" w:rsidRPr="00E9289C" w:rsidRDefault="00AA2B3B" w:rsidP="00AA2B3B">
      <w:pPr>
        <w:pStyle w:val="v1msolistparagraph"/>
        <w:numPr>
          <w:ilvl w:val="0"/>
          <w:numId w:val="1"/>
        </w:numPr>
        <w:rPr>
          <w:rFonts w:ascii="Lato" w:hAnsi="Lato"/>
          <w:b/>
          <w:bCs/>
          <w:sz w:val="22"/>
          <w:szCs w:val="22"/>
        </w:rPr>
      </w:pPr>
      <w:r w:rsidRPr="00E9289C">
        <w:rPr>
          <w:rFonts w:ascii="Lato" w:hAnsi="Lato"/>
          <w:b/>
          <w:bCs/>
          <w:sz w:val="22"/>
          <w:szCs w:val="22"/>
        </w:rPr>
        <w:t>Informację, czy dla otworów były ustanowione strefy ochrony pośredniej</w:t>
      </w:r>
    </w:p>
    <w:p w14:paraId="2C270862" w14:textId="2CBECF06" w:rsidR="00AA2B3B" w:rsidRPr="00E9289C" w:rsidRDefault="00AA2B3B" w:rsidP="00AA2B3B">
      <w:pPr>
        <w:pStyle w:val="v1msolistparagraph"/>
        <w:numPr>
          <w:ilvl w:val="0"/>
          <w:numId w:val="1"/>
        </w:numPr>
        <w:rPr>
          <w:rFonts w:ascii="Lato" w:hAnsi="Lato"/>
          <w:b/>
          <w:bCs/>
          <w:sz w:val="22"/>
          <w:szCs w:val="22"/>
        </w:rPr>
      </w:pPr>
      <w:r w:rsidRPr="00E9289C">
        <w:rPr>
          <w:rFonts w:ascii="Lato" w:hAnsi="Lato"/>
          <w:b/>
          <w:bCs/>
          <w:sz w:val="22"/>
          <w:szCs w:val="22"/>
        </w:rPr>
        <w:t>Informację, czy dla otworów była konieczność ustanowienia strefy pośredniej (według jakiejkolwiek dokumentacji)”</w:t>
      </w:r>
      <w:r w:rsidR="00444486" w:rsidRPr="00E9289C">
        <w:rPr>
          <w:rFonts w:ascii="Lato" w:hAnsi="Lato"/>
          <w:b/>
          <w:bCs/>
          <w:sz w:val="22"/>
          <w:szCs w:val="22"/>
        </w:rPr>
        <w:t>.</w:t>
      </w:r>
    </w:p>
    <w:p w14:paraId="345D506F" w14:textId="0AB938BF" w:rsidR="00056B49" w:rsidRPr="000E5942" w:rsidRDefault="00AA2B3B">
      <w:pPr>
        <w:rPr>
          <w:rFonts w:ascii="Lato" w:hAnsi="Lato"/>
          <w:b/>
          <w:bCs/>
          <w:u w:val="single"/>
        </w:rPr>
      </w:pPr>
      <w:r w:rsidRPr="000E5942">
        <w:rPr>
          <w:rFonts w:ascii="Lato" w:hAnsi="Lato"/>
          <w:b/>
          <w:bCs/>
          <w:u w:val="single"/>
        </w:rPr>
        <w:t>Odpowiedź na pytanie:</w:t>
      </w:r>
    </w:p>
    <w:p w14:paraId="6494E41F" w14:textId="557D446D" w:rsidR="00AA2B3B" w:rsidRPr="00E9289C" w:rsidRDefault="00AA2B3B" w:rsidP="000E5942">
      <w:pPr>
        <w:pStyle w:val="Akapitzlist"/>
        <w:numPr>
          <w:ilvl w:val="0"/>
          <w:numId w:val="4"/>
        </w:numPr>
        <w:rPr>
          <w:rFonts w:ascii="Lato" w:hAnsi="Lato" w:cs="Times New Roman"/>
          <w:sz w:val="24"/>
          <w:szCs w:val="24"/>
        </w:rPr>
      </w:pPr>
      <w:r w:rsidRPr="00E9289C">
        <w:rPr>
          <w:rFonts w:ascii="Lato" w:hAnsi="Lato" w:cs="Times New Roman"/>
          <w:sz w:val="24"/>
          <w:szCs w:val="24"/>
        </w:rPr>
        <w:t>Zamawiający wskazuje głębokości otworów studziennych na poszczególnych ujęciach:</w:t>
      </w:r>
    </w:p>
    <w:p w14:paraId="41B6E53C" w14:textId="77777777" w:rsidR="00553ECA" w:rsidRPr="006555D5" w:rsidRDefault="00553ECA" w:rsidP="00553ECA">
      <w:pPr>
        <w:pStyle w:val="Akapitzlist"/>
        <w:rPr>
          <w:rFonts w:ascii="Lato" w:hAnsi="Lato" w:cs="Times New Roman"/>
          <w:sz w:val="24"/>
          <w:szCs w:val="24"/>
        </w:rPr>
      </w:pPr>
    </w:p>
    <w:p w14:paraId="2BC4AEA1" w14:textId="6B8E6C63" w:rsidR="006555D5" w:rsidRPr="00D612A1" w:rsidRDefault="006555D5" w:rsidP="00D612A1">
      <w:pPr>
        <w:pStyle w:val="Akapitzlist"/>
        <w:numPr>
          <w:ilvl w:val="0"/>
          <w:numId w:val="20"/>
        </w:numPr>
        <w:rPr>
          <w:rFonts w:ascii="Lato" w:hAnsi="Lato" w:cs="Times New Roman"/>
          <w:sz w:val="24"/>
          <w:szCs w:val="24"/>
        </w:rPr>
      </w:pPr>
      <w:r w:rsidRPr="00D612A1">
        <w:rPr>
          <w:rFonts w:ascii="Lato" w:hAnsi="Lato"/>
          <w:sz w:val="24"/>
          <w:szCs w:val="24"/>
        </w:rPr>
        <w:t>Ujęcie Wody „Brzezina Sułowska”</w:t>
      </w:r>
    </w:p>
    <w:p w14:paraId="4ADD8BD3" w14:textId="32BB052B" w:rsidR="00444486" w:rsidRPr="00D612A1" w:rsidRDefault="006142DE" w:rsidP="00D612A1">
      <w:pPr>
        <w:pStyle w:val="Akapitzlist"/>
        <w:numPr>
          <w:ilvl w:val="0"/>
          <w:numId w:val="12"/>
        </w:numPr>
        <w:jc w:val="both"/>
        <w:rPr>
          <w:rStyle w:val="markedcontent"/>
          <w:rFonts w:ascii="Lato" w:hAnsi="Lato"/>
          <w:sz w:val="24"/>
          <w:szCs w:val="24"/>
        </w:rPr>
      </w:pPr>
      <w:r w:rsidRPr="006555D5">
        <w:rPr>
          <w:rFonts w:ascii="Lato" w:hAnsi="Lato"/>
          <w:sz w:val="24"/>
          <w:szCs w:val="24"/>
        </w:rPr>
        <w:t>„I” dz. nr 169/14, AM-1, obręb Brzezina Sułowska</w:t>
      </w:r>
    </w:p>
    <w:p w14:paraId="19512BA9" w14:textId="4E9217FF" w:rsidR="00444486" w:rsidRPr="006555D5" w:rsidRDefault="00444486" w:rsidP="006555D5">
      <w:pPr>
        <w:pStyle w:val="Akapitzlist"/>
        <w:ind w:left="2124"/>
        <w:rPr>
          <w:rFonts w:ascii="Lato" w:hAnsi="Lato" w:cs="Arial"/>
          <w:sz w:val="24"/>
          <w:szCs w:val="24"/>
        </w:rPr>
      </w:pPr>
      <w:r w:rsidRPr="006555D5">
        <w:rPr>
          <w:rStyle w:val="markedcontent"/>
          <w:rFonts w:ascii="Lato" w:hAnsi="Lato" w:cs="Arial"/>
          <w:sz w:val="24"/>
          <w:szCs w:val="24"/>
        </w:rPr>
        <w:t>nr Iz o głębokości 42,0 m, położonej w odległości 16,0 m w kierunku zachodnim od studni nr VI,</w:t>
      </w:r>
      <w:r w:rsidRPr="006555D5">
        <w:rPr>
          <w:rFonts w:ascii="Lato" w:hAnsi="Lato"/>
          <w:sz w:val="24"/>
          <w:szCs w:val="24"/>
        </w:rPr>
        <w:br/>
      </w:r>
    </w:p>
    <w:p w14:paraId="150D2EA4" w14:textId="5C2DD69B" w:rsidR="00444486" w:rsidRPr="00D612A1" w:rsidRDefault="006142DE" w:rsidP="00D612A1">
      <w:pPr>
        <w:pStyle w:val="Akapitzlist"/>
        <w:numPr>
          <w:ilvl w:val="0"/>
          <w:numId w:val="11"/>
        </w:numPr>
        <w:jc w:val="both"/>
        <w:rPr>
          <w:rStyle w:val="markedcontent"/>
          <w:rFonts w:ascii="Lato" w:hAnsi="Lato"/>
          <w:sz w:val="24"/>
          <w:szCs w:val="24"/>
        </w:rPr>
      </w:pPr>
      <w:r w:rsidRPr="006555D5">
        <w:rPr>
          <w:rFonts w:ascii="Lato" w:hAnsi="Lato"/>
          <w:sz w:val="24"/>
          <w:szCs w:val="24"/>
        </w:rPr>
        <w:t>„II” dz. nr 169/14, AM-1, obręb Brzezina Sułowska</w:t>
      </w:r>
    </w:p>
    <w:p w14:paraId="2623E7F3" w14:textId="2F51BB56" w:rsidR="00444486" w:rsidRPr="006555D5" w:rsidRDefault="00444486" w:rsidP="006555D5">
      <w:pPr>
        <w:pStyle w:val="Akapitzlist"/>
        <w:ind w:left="2160"/>
        <w:rPr>
          <w:rFonts w:ascii="Lato" w:hAnsi="Lato" w:cs="Times New Roman"/>
          <w:sz w:val="24"/>
          <w:szCs w:val="24"/>
        </w:rPr>
      </w:pPr>
      <w:r w:rsidRPr="006555D5">
        <w:rPr>
          <w:rStyle w:val="markedcontent"/>
          <w:rFonts w:ascii="Lato" w:hAnsi="Lato" w:cs="Arial"/>
          <w:sz w:val="24"/>
          <w:szCs w:val="24"/>
        </w:rPr>
        <w:t xml:space="preserve">nr </w:t>
      </w:r>
      <w:proofErr w:type="spellStart"/>
      <w:r w:rsidRPr="006555D5">
        <w:rPr>
          <w:rStyle w:val="markedcontent"/>
          <w:rFonts w:ascii="Lato" w:hAnsi="Lato" w:cs="Arial"/>
          <w:sz w:val="24"/>
          <w:szCs w:val="24"/>
        </w:rPr>
        <w:t>IIz</w:t>
      </w:r>
      <w:proofErr w:type="spellEnd"/>
      <w:r w:rsidRPr="006555D5">
        <w:rPr>
          <w:rStyle w:val="markedcontent"/>
          <w:rFonts w:ascii="Lato" w:hAnsi="Lato" w:cs="Arial"/>
          <w:sz w:val="24"/>
          <w:szCs w:val="24"/>
        </w:rPr>
        <w:t xml:space="preserve"> o głębokości 43,0 m, położonej w odległości 20,0 m w kierunku płd.-wschodnim od studni nr V</w:t>
      </w:r>
    </w:p>
    <w:p w14:paraId="5A8B8065" w14:textId="77777777" w:rsidR="00444486" w:rsidRPr="006555D5" w:rsidRDefault="00444486" w:rsidP="00444486">
      <w:pPr>
        <w:pStyle w:val="Akapitzlist"/>
        <w:ind w:left="1440"/>
        <w:jc w:val="both"/>
        <w:rPr>
          <w:rFonts w:ascii="Lato" w:hAnsi="Lato"/>
          <w:sz w:val="24"/>
          <w:szCs w:val="24"/>
        </w:rPr>
      </w:pPr>
    </w:p>
    <w:p w14:paraId="6D53A215" w14:textId="399D6FDE" w:rsidR="00444486" w:rsidRPr="00D612A1" w:rsidRDefault="006142DE" w:rsidP="00D612A1">
      <w:pPr>
        <w:pStyle w:val="Akapitzlist"/>
        <w:numPr>
          <w:ilvl w:val="0"/>
          <w:numId w:val="9"/>
        </w:numPr>
        <w:jc w:val="both"/>
        <w:rPr>
          <w:rStyle w:val="markedcontent"/>
          <w:rFonts w:ascii="Lato" w:hAnsi="Lato"/>
          <w:sz w:val="24"/>
          <w:szCs w:val="24"/>
        </w:rPr>
      </w:pPr>
      <w:r w:rsidRPr="006555D5">
        <w:rPr>
          <w:rFonts w:ascii="Lato" w:hAnsi="Lato"/>
          <w:sz w:val="24"/>
          <w:szCs w:val="24"/>
        </w:rPr>
        <w:t>„IV” dz. nr 169/14, AM-1, obręb Brzezina Sułowska</w:t>
      </w:r>
    </w:p>
    <w:p w14:paraId="337E4E4D" w14:textId="553478C5" w:rsidR="00444486" w:rsidRPr="006555D5" w:rsidRDefault="00444486" w:rsidP="006555D5">
      <w:pPr>
        <w:pStyle w:val="Akapitzlist"/>
        <w:ind w:left="2160"/>
        <w:rPr>
          <w:rStyle w:val="markedcontent"/>
          <w:rFonts w:ascii="Lato" w:hAnsi="Lato" w:cs="Arial"/>
          <w:sz w:val="24"/>
          <w:szCs w:val="24"/>
        </w:rPr>
      </w:pPr>
      <w:r w:rsidRPr="006555D5">
        <w:rPr>
          <w:rStyle w:val="markedcontent"/>
          <w:rFonts w:ascii="Lato" w:hAnsi="Lato" w:cs="Arial"/>
          <w:sz w:val="24"/>
          <w:szCs w:val="24"/>
        </w:rPr>
        <w:t>nr IV o głębokości 63,0 m, położonej w odległości 220 m w kierunku płn.-zachodnim od SUW,</w:t>
      </w:r>
    </w:p>
    <w:p w14:paraId="131143AB" w14:textId="77777777" w:rsidR="00444486" w:rsidRPr="006555D5" w:rsidRDefault="00444486" w:rsidP="00444486">
      <w:pPr>
        <w:pStyle w:val="Akapitzlist"/>
        <w:ind w:left="1440"/>
        <w:jc w:val="both"/>
        <w:rPr>
          <w:rFonts w:ascii="Lato" w:hAnsi="Lato"/>
          <w:sz w:val="24"/>
          <w:szCs w:val="24"/>
        </w:rPr>
      </w:pPr>
    </w:p>
    <w:p w14:paraId="0B45B1F2" w14:textId="43D522AB" w:rsidR="00444486" w:rsidRPr="00D612A1" w:rsidRDefault="006142DE" w:rsidP="00D612A1">
      <w:pPr>
        <w:pStyle w:val="Akapitzlist"/>
        <w:numPr>
          <w:ilvl w:val="0"/>
          <w:numId w:val="7"/>
        </w:numPr>
        <w:jc w:val="both"/>
        <w:rPr>
          <w:rStyle w:val="markedcontent"/>
          <w:rFonts w:ascii="Lato" w:hAnsi="Lato"/>
          <w:sz w:val="24"/>
          <w:szCs w:val="24"/>
        </w:rPr>
      </w:pPr>
      <w:r w:rsidRPr="006555D5">
        <w:rPr>
          <w:rFonts w:ascii="Lato" w:hAnsi="Lato"/>
          <w:sz w:val="24"/>
          <w:szCs w:val="24"/>
        </w:rPr>
        <w:t>„V” dz. nr 169/14, AM-1, obręb Brzezina Sułowska</w:t>
      </w:r>
    </w:p>
    <w:p w14:paraId="7F0741F1" w14:textId="5450E187" w:rsidR="00444486" w:rsidRPr="006555D5" w:rsidRDefault="00444486" w:rsidP="006555D5">
      <w:pPr>
        <w:pStyle w:val="Akapitzlist"/>
        <w:ind w:left="2160"/>
        <w:rPr>
          <w:rStyle w:val="markedcontent"/>
          <w:rFonts w:ascii="Lato" w:hAnsi="Lato" w:cs="Arial"/>
          <w:sz w:val="24"/>
          <w:szCs w:val="24"/>
        </w:rPr>
      </w:pPr>
      <w:r w:rsidRPr="006555D5">
        <w:rPr>
          <w:rStyle w:val="markedcontent"/>
          <w:rFonts w:ascii="Lato" w:hAnsi="Lato" w:cs="Arial"/>
          <w:sz w:val="24"/>
          <w:szCs w:val="24"/>
        </w:rPr>
        <w:t>nr V o głębokości 114,0 m, położonej w odległości 140 m</w:t>
      </w:r>
      <w:r w:rsidR="006555D5">
        <w:rPr>
          <w:rStyle w:val="markedcontent"/>
          <w:rFonts w:ascii="Lato" w:hAnsi="Lato" w:cs="Arial"/>
          <w:sz w:val="24"/>
          <w:szCs w:val="24"/>
        </w:rPr>
        <w:t xml:space="preserve"> </w:t>
      </w:r>
      <w:r w:rsidRPr="006555D5">
        <w:rPr>
          <w:rStyle w:val="markedcontent"/>
          <w:rFonts w:ascii="Lato" w:hAnsi="Lato" w:cs="Arial"/>
          <w:sz w:val="24"/>
          <w:szCs w:val="24"/>
        </w:rPr>
        <w:t>w kierunku płn.-wschodnim od SUW,</w:t>
      </w:r>
    </w:p>
    <w:p w14:paraId="1E4449BE" w14:textId="77777777" w:rsidR="00444486" w:rsidRPr="006555D5" w:rsidRDefault="00444486" w:rsidP="00444486">
      <w:pPr>
        <w:pStyle w:val="Akapitzlist"/>
        <w:ind w:left="1440"/>
        <w:rPr>
          <w:rFonts w:ascii="Lato" w:hAnsi="Lato" w:cs="Arial"/>
          <w:sz w:val="24"/>
          <w:szCs w:val="24"/>
        </w:rPr>
      </w:pPr>
    </w:p>
    <w:p w14:paraId="413005C0" w14:textId="1086BDF8" w:rsidR="00444486" w:rsidRPr="006555D5" w:rsidRDefault="006142DE" w:rsidP="00D612A1">
      <w:pPr>
        <w:pStyle w:val="Akapitzlist"/>
        <w:numPr>
          <w:ilvl w:val="0"/>
          <w:numId w:val="5"/>
        </w:numPr>
        <w:spacing w:after="0"/>
        <w:rPr>
          <w:rFonts w:ascii="Lato" w:hAnsi="Lato"/>
          <w:sz w:val="24"/>
          <w:szCs w:val="24"/>
        </w:rPr>
      </w:pPr>
      <w:r w:rsidRPr="006555D5">
        <w:rPr>
          <w:rFonts w:ascii="Lato" w:hAnsi="Lato"/>
          <w:sz w:val="24"/>
          <w:szCs w:val="24"/>
        </w:rPr>
        <w:t>„VI” dz. nr 169/14, AM-1, obręb Brzezina Sułowska</w:t>
      </w:r>
    </w:p>
    <w:p w14:paraId="53914A88" w14:textId="10613C44" w:rsidR="000E5942" w:rsidRPr="006555D5" w:rsidRDefault="006142DE" w:rsidP="006555D5">
      <w:pPr>
        <w:ind w:left="2124"/>
        <w:rPr>
          <w:rStyle w:val="markedcontent"/>
          <w:rFonts w:ascii="Lato" w:hAnsi="Lato" w:cs="Arial"/>
          <w:sz w:val="24"/>
          <w:szCs w:val="24"/>
        </w:rPr>
      </w:pPr>
      <w:r w:rsidRPr="006555D5">
        <w:rPr>
          <w:rStyle w:val="markedcontent"/>
          <w:rFonts w:ascii="Lato" w:hAnsi="Lato" w:cs="Arial"/>
          <w:sz w:val="24"/>
          <w:szCs w:val="24"/>
        </w:rPr>
        <w:t>nr VI o głębokości 112,0 m, położonej w odległości 145 m</w:t>
      </w:r>
      <w:r w:rsidR="00444486" w:rsidRPr="006555D5">
        <w:rPr>
          <w:rStyle w:val="markedcontent"/>
          <w:rFonts w:ascii="Lato" w:hAnsi="Lato" w:cs="Arial"/>
          <w:sz w:val="24"/>
          <w:szCs w:val="24"/>
        </w:rPr>
        <w:t xml:space="preserve"> </w:t>
      </w:r>
      <w:r w:rsidRPr="006555D5">
        <w:rPr>
          <w:rStyle w:val="markedcontent"/>
          <w:rFonts w:ascii="Lato" w:hAnsi="Lato" w:cs="Arial"/>
          <w:sz w:val="24"/>
          <w:szCs w:val="24"/>
        </w:rPr>
        <w:t>w kierunku płn.-zachodnim od SUW,</w:t>
      </w:r>
    </w:p>
    <w:p w14:paraId="6D0EC74F" w14:textId="7F07B649" w:rsidR="006555D5" w:rsidRPr="00553ECA" w:rsidRDefault="00553ECA" w:rsidP="00553ECA">
      <w:pPr>
        <w:ind w:firstLine="708"/>
        <w:rPr>
          <w:rFonts w:ascii="Lato" w:hAnsi="Lato" w:cs="Times New Roman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2) </w:t>
      </w:r>
      <w:r w:rsidR="006555D5" w:rsidRPr="00553ECA">
        <w:rPr>
          <w:rFonts w:ascii="Lato" w:hAnsi="Lato"/>
          <w:sz w:val="24"/>
          <w:szCs w:val="24"/>
        </w:rPr>
        <w:t>Ujęcie Wody „Pracze”</w:t>
      </w:r>
    </w:p>
    <w:p w14:paraId="76863462" w14:textId="59BACB52" w:rsidR="006555D5" w:rsidRPr="006555D5" w:rsidRDefault="006555D5" w:rsidP="006555D5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6555D5">
        <w:rPr>
          <w:rFonts w:ascii="Lato" w:hAnsi="Lato"/>
          <w:sz w:val="24"/>
          <w:szCs w:val="24"/>
        </w:rPr>
        <w:t>„</w:t>
      </w:r>
      <w:proofErr w:type="spellStart"/>
      <w:r w:rsidRPr="006555D5">
        <w:rPr>
          <w:rFonts w:ascii="Lato" w:hAnsi="Lato"/>
          <w:sz w:val="24"/>
          <w:szCs w:val="24"/>
        </w:rPr>
        <w:t>Ia</w:t>
      </w:r>
      <w:proofErr w:type="spellEnd"/>
      <w:r w:rsidRPr="006555D5">
        <w:rPr>
          <w:rFonts w:ascii="Lato" w:hAnsi="Lato"/>
          <w:sz w:val="24"/>
          <w:szCs w:val="24"/>
        </w:rPr>
        <w:t>” dz. nr 113/3 AM-1, obręb Pracze - głębokość 54,1 m</w:t>
      </w:r>
    </w:p>
    <w:p w14:paraId="0885D5A2" w14:textId="7ECE6683" w:rsidR="006555D5" w:rsidRPr="006555D5" w:rsidRDefault="006555D5" w:rsidP="000813A8">
      <w:pPr>
        <w:pStyle w:val="Akapitzlist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 w:rsidRPr="006555D5">
        <w:rPr>
          <w:rFonts w:ascii="Lato" w:hAnsi="Lato"/>
          <w:sz w:val="24"/>
          <w:szCs w:val="24"/>
        </w:rPr>
        <w:t>„</w:t>
      </w:r>
      <w:proofErr w:type="spellStart"/>
      <w:r w:rsidRPr="006555D5">
        <w:rPr>
          <w:rFonts w:ascii="Lato" w:hAnsi="Lato"/>
          <w:sz w:val="24"/>
          <w:szCs w:val="24"/>
        </w:rPr>
        <w:t>IIa</w:t>
      </w:r>
      <w:proofErr w:type="spellEnd"/>
      <w:r w:rsidRPr="006555D5">
        <w:rPr>
          <w:rFonts w:ascii="Lato" w:hAnsi="Lato"/>
          <w:sz w:val="24"/>
          <w:szCs w:val="24"/>
        </w:rPr>
        <w:t>” dz. nr 113/3 AM-1, obręb Pracze - głębokość 51,0 m</w:t>
      </w:r>
    </w:p>
    <w:p w14:paraId="0AC2EA8A" w14:textId="01E40B32" w:rsidR="00D612A1" w:rsidRPr="00D612A1" w:rsidRDefault="00D612A1" w:rsidP="00D612A1">
      <w:pPr>
        <w:ind w:firstLine="708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3) </w:t>
      </w:r>
      <w:r w:rsidR="00553ECA" w:rsidRPr="00D612A1">
        <w:rPr>
          <w:rFonts w:ascii="Lato" w:hAnsi="Lato" w:cs="Arial"/>
          <w:sz w:val="24"/>
          <w:szCs w:val="24"/>
        </w:rPr>
        <w:t xml:space="preserve">Ujęcie wody </w:t>
      </w:r>
      <w:r w:rsidRPr="00D612A1">
        <w:rPr>
          <w:rFonts w:ascii="Lato" w:hAnsi="Lato" w:cs="Arial"/>
          <w:sz w:val="24"/>
          <w:szCs w:val="24"/>
        </w:rPr>
        <w:t>„</w:t>
      </w:r>
      <w:r w:rsidR="00553ECA" w:rsidRPr="00D612A1">
        <w:rPr>
          <w:rFonts w:ascii="Lato" w:hAnsi="Lato" w:cs="Arial"/>
          <w:sz w:val="24"/>
          <w:szCs w:val="24"/>
        </w:rPr>
        <w:t>Gądkowic</w:t>
      </w:r>
      <w:r w:rsidRPr="00D612A1">
        <w:rPr>
          <w:rFonts w:ascii="Lato" w:hAnsi="Lato" w:cs="Arial"/>
          <w:sz w:val="24"/>
          <w:szCs w:val="24"/>
        </w:rPr>
        <w:t>e”</w:t>
      </w:r>
    </w:p>
    <w:p w14:paraId="55E435D3" w14:textId="249E7902" w:rsidR="00F85C01" w:rsidRPr="00F85C01" w:rsidRDefault="00F85C01" w:rsidP="00F85C01">
      <w:pPr>
        <w:pStyle w:val="Akapitzlist"/>
        <w:numPr>
          <w:ilvl w:val="0"/>
          <w:numId w:val="22"/>
        </w:numPr>
        <w:jc w:val="both"/>
        <w:rPr>
          <w:rFonts w:ascii="Lato" w:hAnsi="Lato" w:cs="Times New Roman"/>
          <w:sz w:val="24"/>
          <w:szCs w:val="24"/>
        </w:rPr>
      </w:pPr>
      <w:bookmarkStart w:id="0" w:name="_Hlk112067029"/>
      <w:r w:rsidRPr="00F85C01">
        <w:rPr>
          <w:rFonts w:ascii="Lato" w:hAnsi="Lato" w:cs="Times New Roman"/>
          <w:sz w:val="24"/>
          <w:szCs w:val="24"/>
        </w:rPr>
        <w:t>„1” dz. nr 133/4 i 132 AM-1, obręb Gądkowice</w:t>
      </w:r>
      <w:r>
        <w:rPr>
          <w:rFonts w:ascii="Lato" w:hAnsi="Lato" w:cs="Times New Roman"/>
          <w:sz w:val="24"/>
          <w:szCs w:val="24"/>
        </w:rPr>
        <w:t xml:space="preserve"> – gł. 70,00 m </w:t>
      </w:r>
    </w:p>
    <w:p w14:paraId="2EF1D238" w14:textId="32DCA85F" w:rsidR="00F85C01" w:rsidRPr="00F85C01" w:rsidRDefault="00F85C01" w:rsidP="00F85C01">
      <w:pPr>
        <w:pStyle w:val="Akapitzlist"/>
        <w:numPr>
          <w:ilvl w:val="0"/>
          <w:numId w:val="22"/>
        </w:numPr>
        <w:jc w:val="both"/>
        <w:rPr>
          <w:rFonts w:ascii="Lato" w:hAnsi="Lato" w:cs="Times New Roman"/>
          <w:sz w:val="24"/>
          <w:szCs w:val="24"/>
        </w:rPr>
      </w:pPr>
      <w:r w:rsidRPr="00F85C01">
        <w:rPr>
          <w:rFonts w:ascii="Lato" w:hAnsi="Lato" w:cs="Times New Roman"/>
          <w:sz w:val="24"/>
          <w:szCs w:val="24"/>
        </w:rPr>
        <w:t>„2” dz. nr 136/2 AM-1, obręb Gądkowice</w:t>
      </w:r>
      <w:r>
        <w:rPr>
          <w:rFonts w:ascii="Lato" w:hAnsi="Lato" w:cs="Times New Roman"/>
          <w:sz w:val="24"/>
          <w:szCs w:val="24"/>
        </w:rPr>
        <w:t xml:space="preserve"> – gł. 67,00 m</w:t>
      </w:r>
    </w:p>
    <w:p w14:paraId="28FE33CE" w14:textId="64DD9358" w:rsidR="00F85C01" w:rsidRPr="00F85C01" w:rsidRDefault="00F85C01" w:rsidP="00F85C01">
      <w:pPr>
        <w:pStyle w:val="Akapitzlist"/>
        <w:numPr>
          <w:ilvl w:val="0"/>
          <w:numId w:val="22"/>
        </w:numPr>
        <w:jc w:val="both"/>
        <w:rPr>
          <w:rFonts w:ascii="Lato" w:hAnsi="Lato" w:cs="Times New Roman"/>
          <w:sz w:val="24"/>
          <w:szCs w:val="24"/>
        </w:rPr>
      </w:pPr>
      <w:r w:rsidRPr="00F85C01">
        <w:rPr>
          <w:rFonts w:ascii="Lato" w:hAnsi="Lato" w:cs="Times New Roman"/>
          <w:sz w:val="24"/>
          <w:szCs w:val="24"/>
        </w:rPr>
        <w:t>„3” dz. nr 132 AM-1, obręb Gądkowice</w:t>
      </w:r>
      <w:r>
        <w:rPr>
          <w:rFonts w:ascii="Lato" w:hAnsi="Lato" w:cs="Times New Roman"/>
          <w:sz w:val="24"/>
          <w:szCs w:val="24"/>
        </w:rPr>
        <w:t xml:space="preserve"> – gł. 65,50 m </w:t>
      </w:r>
    </w:p>
    <w:p w14:paraId="2957B6B9" w14:textId="01A5CA9B" w:rsidR="00F85C01" w:rsidRPr="00F85C01" w:rsidRDefault="00F85C01" w:rsidP="00F85C01">
      <w:pPr>
        <w:pStyle w:val="Akapitzlist"/>
        <w:numPr>
          <w:ilvl w:val="0"/>
          <w:numId w:val="23"/>
        </w:numPr>
        <w:jc w:val="both"/>
        <w:rPr>
          <w:rFonts w:ascii="Lato" w:hAnsi="Lato" w:cs="Times New Roman"/>
          <w:sz w:val="24"/>
          <w:szCs w:val="24"/>
        </w:rPr>
      </w:pPr>
      <w:r w:rsidRPr="00F85C01">
        <w:rPr>
          <w:rFonts w:ascii="Lato" w:hAnsi="Lato" w:cs="Times New Roman"/>
          <w:sz w:val="24"/>
          <w:szCs w:val="24"/>
        </w:rPr>
        <w:t>„4” d. nr 136/3 AM-1, obręb Gądkowice</w:t>
      </w:r>
      <w:r>
        <w:rPr>
          <w:rFonts w:ascii="Lato" w:hAnsi="Lato" w:cs="Times New Roman"/>
          <w:sz w:val="24"/>
          <w:szCs w:val="24"/>
        </w:rPr>
        <w:t xml:space="preserve"> – 68,50 m</w:t>
      </w:r>
    </w:p>
    <w:bookmarkEnd w:id="0"/>
    <w:p w14:paraId="36D0A617" w14:textId="3C098889" w:rsidR="006555D5" w:rsidRPr="00D612A1" w:rsidRDefault="006555D5" w:rsidP="00D612A1">
      <w:pPr>
        <w:pStyle w:val="Akapitzlist"/>
        <w:rPr>
          <w:rFonts w:ascii="Lato" w:hAnsi="Lato" w:cs="Arial"/>
          <w:sz w:val="24"/>
          <w:szCs w:val="24"/>
        </w:rPr>
      </w:pPr>
    </w:p>
    <w:p w14:paraId="17112AA0" w14:textId="56795585" w:rsidR="00553ECA" w:rsidRPr="00553ECA" w:rsidRDefault="00553ECA" w:rsidP="00553ECA">
      <w:pPr>
        <w:pStyle w:val="Akapitzlist"/>
        <w:jc w:val="both"/>
        <w:rPr>
          <w:rFonts w:ascii="Lato" w:hAnsi="Lato"/>
          <w:sz w:val="24"/>
          <w:szCs w:val="24"/>
        </w:rPr>
      </w:pPr>
      <w:r w:rsidRPr="00553ECA">
        <w:rPr>
          <w:rFonts w:ascii="Lato" w:hAnsi="Lato" w:cs="Arial"/>
          <w:sz w:val="24"/>
          <w:szCs w:val="24"/>
        </w:rPr>
        <w:t xml:space="preserve">4) </w:t>
      </w:r>
      <w:r w:rsidRPr="00553ECA">
        <w:rPr>
          <w:rFonts w:ascii="Lato" w:hAnsi="Lato"/>
          <w:sz w:val="24"/>
          <w:szCs w:val="24"/>
        </w:rPr>
        <w:t xml:space="preserve">Ujęcie Wody „Milicz” </w:t>
      </w:r>
    </w:p>
    <w:p w14:paraId="59ECFD95" w14:textId="77777777" w:rsid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lastRenderedPageBreak/>
        <w:t>„1z” dz. nr 11 AM-30, obręb Milicz</w:t>
      </w:r>
      <w:bookmarkStart w:id="1" w:name="_Hlk111699392"/>
      <w:r w:rsidR="00F85C01">
        <w:rPr>
          <w:rFonts w:ascii="Lato" w:hAnsi="Lato"/>
          <w:sz w:val="24"/>
          <w:szCs w:val="24"/>
        </w:rPr>
        <w:t xml:space="preserve"> - g</w:t>
      </w:r>
      <w:r w:rsidRPr="00F85C01">
        <w:rPr>
          <w:rFonts w:ascii="Lato" w:hAnsi="Lato"/>
          <w:sz w:val="24"/>
          <w:szCs w:val="24"/>
        </w:rPr>
        <w:t>łębokość 60,5 m</w:t>
      </w:r>
      <w:bookmarkEnd w:id="1"/>
    </w:p>
    <w:p w14:paraId="159AE0A3" w14:textId="77777777" w:rsid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t>„2z bis” dz. nr 11 AM-30, obręb Milicz</w:t>
      </w:r>
      <w:r w:rsidR="00F85C01" w:rsidRPr="00F85C01">
        <w:rPr>
          <w:rFonts w:ascii="Lato" w:hAnsi="Lato"/>
          <w:sz w:val="24"/>
          <w:szCs w:val="24"/>
        </w:rPr>
        <w:t xml:space="preserve"> - g</w:t>
      </w:r>
      <w:r w:rsidRPr="00F85C01">
        <w:rPr>
          <w:rFonts w:ascii="Lato" w:hAnsi="Lato"/>
          <w:sz w:val="24"/>
          <w:szCs w:val="24"/>
        </w:rPr>
        <w:t>łębokość 50,0 m</w:t>
      </w:r>
    </w:p>
    <w:p w14:paraId="13C1BDC4" w14:textId="77777777" w:rsid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t xml:space="preserve">„3z bis” dz. nr 11 AM-30, obręb Milicz </w:t>
      </w:r>
      <w:r w:rsidR="00F85C01" w:rsidRPr="00F85C01">
        <w:rPr>
          <w:rFonts w:ascii="Lato" w:hAnsi="Lato"/>
          <w:sz w:val="24"/>
          <w:szCs w:val="24"/>
        </w:rPr>
        <w:t>- g</w:t>
      </w:r>
      <w:r w:rsidRPr="00F85C01">
        <w:rPr>
          <w:rFonts w:ascii="Lato" w:hAnsi="Lato"/>
          <w:sz w:val="24"/>
          <w:szCs w:val="24"/>
        </w:rPr>
        <w:t>łębokość 51,0 m</w:t>
      </w:r>
    </w:p>
    <w:p w14:paraId="3047168E" w14:textId="77777777" w:rsid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t>„4” dz. nr 11 AM-30, obręb Milicz</w:t>
      </w:r>
      <w:r w:rsidR="00F85C01" w:rsidRPr="00F85C01">
        <w:rPr>
          <w:rFonts w:ascii="Lato" w:hAnsi="Lato"/>
          <w:sz w:val="24"/>
          <w:szCs w:val="24"/>
        </w:rPr>
        <w:t xml:space="preserve"> - g</w:t>
      </w:r>
      <w:r w:rsidRPr="00F85C01">
        <w:rPr>
          <w:rFonts w:ascii="Lato" w:hAnsi="Lato"/>
          <w:sz w:val="24"/>
          <w:szCs w:val="24"/>
        </w:rPr>
        <w:t>łębokość 50,0 m</w:t>
      </w:r>
    </w:p>
    <w:p w14:paraId="22982F0A" w14:textId="77777777" w:rsid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t>„5r” dz. nr 11 AM-30, obręb Milicz</w:t>
      </w:r>
      <w:r w:rsidR="00F85C01" w:rsidRPr="00F85C01">
        <w:rPr>
          <w:rFonts w:ascii="Lato" w:hAnsi="Lato"/>
          <w:sz w:val="24"/>
          <w:szCs w:val="24"/>
        </w:rPr>
        <w:t xml:space="preserve"> - g</w:t>
      </w:r>
      <w:r w:rsidRPr="00F85C01">
        <w:rPr>
          <w:rFonts w:ascii="Lato" w:hAnsi="Lato"/>
          <w:sz w:val="24"/>
          <w:szCs w:val="24"/>
        </w:rPr>
        <w:t>łębokość 52,0 m</w:t>
      </w:r>
    </w:p>
    <w:p w14:paraId="447C7B0D" w14:textId="77777777" w:rsid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t>„6r” dz. nr 11 AM-30, obręb Milicz</w:t>
      </w:r>
      <w:r w:rsidR="00F85C01" w:rsidRPr="00F85C01">
        <w:rPr>
          <w:rFonts w:ascii="Lato" w:hAnsi="Lato"/>
          <w:sz w:val="24"/>
          <w:szCs w:val="24"/>
        </w:rPr>
        <w:t xml:space="preserve"> - g</w:t>
      </w:r>
      <w:r w:rsidRPr="00F85C01">
        <w:rPr>
          <w:rFonts w:ascii="Lato" w:hAnsi="Lato"/>
          <w:sz w:val="24"/>
          <w:szCs w:val="24"/>
        </w:rPr>
        <w:t>łębokość 59,0 m</w:t>
      </w:r>
    </w:p>
    <w:p w14:paraId="297F4A96" w14:textId="77777777" w:rsid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t>„7r” dz. nr 286/4 AM-2, obręb Świętoszyn</w:t>
      </w:r>
      <w:r w:rsidR="00F85C01" w:rsidRPr="00F85C01">
        <w:rPr>
          <w:rFonts w:ascii="Lato" w:hAnsi="Lato"/>
          <w:sz w:val="24"/>
          <w:szCs w:val="24"/>
        </w:rPr>
        <w:t xml:space="preserve"> - g</w:t>
      </w:r>
      <w:r w:rsidRPr="00F85C01">
        <w:rPr>
          <w:rFonts w:ascii="Lato" w:hAnsi="Lato"/>
          <w:sz w:val="24"/>
          <w:szCs w:val="24"/>
        </w:rPr>
        <w:t>łębokość 60,0 m</w:t>
      </w:r>
    </w:p>
    <w:p w14:paraId="2B12B89E" w14:textId="403417BB" w:rsidR="00553ECA" w:rsidRPr="00F85C01" w:rsidRDefault="00553ECA" w:rsidP="00F85C01">
      <w:pPr>
        <w:pStyle w:val="Akapitzlist"/>
        <w:numPr>
          <w:ilvl w:val="0"/>
          <w:numId w:val="23"/>
        </w:numPr>
        <w:rPr>
          <w:rFonts w:ascii="Lato" w:hAnsi="Lato"/>
          <w:sz w:val="24"/>
          <w:szCs w:val="24"/>
        </w:rPr>
      </w:pPr>
      <w:r w:rsidRPr="00F85C01">
        <w:rPr>
          <w:rFonts w:ascii="Lato" w:hAnsi="Lato"/>
          <w:sz w:val="24"/>
          <w:szCs w:val="24"/>
        </w:rPr>
        <w:t>„8r” dz. nr 286/4 AM-2, obręb Świętoszyn</w:t>
      </w:r>
      <w:r w:rsidR="00F85C01" w:rsidRPr="00F85C01">
        <w:rPr>
          <w:rFonts w:ascii="Lato" w:hAnsi="Lato"/>
          <w:sz w:val="24"/>
          <w:szCs w:val="24"/>
        </w:rPr>
        <w:t xml:space="preserve"> - g</w:t>
      </w:r>
      <w:r w:rsidRPr="00F85C01">
        <w:rPr>
          <w:rFonts w:ascii="Lato" w:hAnsi="Lato"/>
          <w:sz w:val="24"/>
          <w:szCs w:val="24"/>
        </w:rPr>
        <w:t>łębokość 56,0 m</w:t>
      </w:r>
    </w:p>
    <w:p w14:paraId="13227786" w14:textId="77777777" w:rsidR="00553ECA" w:rsidRPr="0039576A" w:rsidRDefault="00553ECA" w:rsidP="00553ECA">
      <w:pPr>
        <w:rPr>
          <w:rFonts w:ascii="Lato" w:hAnsi="Lato" w:cs="Arial"/>
          <w:b/>
          <w:bCs/>
          <w:sz w:val="24"/>
          <w:szCs w:val="24"/>
        </w:rPr>
      </w:pPr>
    </w:p>
    <w:p w14:paraId="6E480037" w14:textId="42FEDC5C" w:rsidR="000E5942" w:rsidRPr="00E9289C" w:rsidRDefault="000E5942" w:rsidP="0039576A">
      <w:pPr>
        <w:pStyle w:val="Akapitzlist"/>
        <w:numPr>
          <w:ilvl w:val="0"/>
          <w:numId w:val="4"/>
        </w:numPr>
        <w:rPr>
          <w:rStyle w:val="markedcontent"/>
          <w:rFonts w:ascii="Lato" w:hAnsi="Lato"/>
        </w:rPr>
      </w:pPr>
      <w:r w:rsidRPr="00E9289C">
        <w:rPr>
          <w:rStyle w:val="markedcontent"/>
          <w:rFonts w:ascii="Lato" w:hAnsi="Lato"/>
        </w:rPr>
        <w:t xml:space="preserve">Zamawiający </w:t>
      </w:r>
      <w:r w:rsidR="0039576A" w:rsidRPr="00E9289C">
        <w:rPr>
          <w:rStyle w:val="markedcontent"/>
          <w:rFonts w:ascii="Lato" w:hAnsi="Lato"/>
        </w:rPr>
        <w:t>informuje, że wcześniej były ustanowione strefy ochrony pośredniej na wszystkich ujęciach. Zamawiający posiada</w:t>
      </w:r>
      <w:r w:rsidRPr="00E9289C">
        <w:rPr>
          <w:rStyle w:val="markedcontent"/>
          <w:rFonts w:ascii="Lato" w:hAnsi="Lato"/>
        </w:rPr>
        <w:t xml:space="preserve"> </w:t>
      </w:r>
      <w:r w:rsidR="0039576A" w:rsidRPr="00E9289C">
        <w:rPr>
          <w:rStyle w:val="markedcontent"/>
          <w:rFonts w:ascii="Lato" w:hAnsi="Lato"/>
        </w:rPr>
        <w:t>nie</w:t>
      </w:r>
      <w:r w:rsidR="00BF5471" w:rsidRPr="00E9289C">
        <w:rPr>
          <w:rStyle w:val="markedcontent"/>
          <w:rFonts w:ascii="Lato" w:hAnsi="Lato"/>
        </w:rPr>
        <w:t>obowiązujące już</w:t>
      </w:r>
      <w:r w:rsidR="0039576A" w:rsidRPr="00E9289C">
        <w:rPr>
          <w:rStyle w:val="markedcontent"/>
          <w:rFonts w:ascii="Lato" w:hAnsi="Lato"/>
        </w:rPr>
        <w:t xml:space="preserve"> decyzje ustanawiające strefy ochrony pośredniej dla wszystkich ujęć.</w:t>
      </w:r>
    </w:p>
    <w:p w14:paraId="48A248F8" w14:textId="77777777" w:rsidR="009C0D65" w:rsidRPr="00E9289C" w:rsidRDefault="009C0D65" w:rsidP="009C0D65">
      <w:pPr>
        <w:pStyle w:val="Akapitzlist"/>
        <w:rPr>
          <w:rStyle w:val="markedcontent"/>
          <w:rFonts w:ascii="Lato" w:hAnsi="Lato"/>
        </w:rPr>
      </w:pPr>
    </w:p>
    <w:p w14:paraId="132466DE" w14:textId="493F57F5" w:rsidR="009C0D65" w:rsidRPr="00E9289C" w:rsidRDefault="009C0D65" w:rsidP="009C0D65">
      <w:pPr>
        <w:pStyle w:val="Akapitzlist"/>
        <w:numPr>
          <w:ilvl w:val="0"/>
          <w:numId w:val="4"/>
        </w:numPr>
        <w:rPr>
          <w:rStyle w:val="markedcontent"/>
          <w:rFonts w:ascii="Lato" w:hAnsi="Lato"/>
        </w:rPr>
      </w:pPr>
      <w:r w:rsidRPr="00E9289C">
        <w:rPr>
          <w:rStyle w:val="markedcontent"/>
          <w:rFonts w:ascii="Lato" w:hAnsi="Lato"/>
        </w:rPr>
        <w:t>Decyzję na ochronę stref ochronnych wydano na podstawie:</w:t>
      </w:r>
    </w:p>
    <w:p w14:paraId="69C7DD3B" w14:textId="77777777" w:rsidR="009C0D65" w:rsidRPr="00E9289C" w:rsidRDefault="009C0D65" w:rsidP="0039576A">
      <w:pPr>
        <w:pStyle w:val="Akapitzlist"/>
        <w:rPr>
          <w:rStyle w:val="markedcontent"/>
          <w:rFonts w:ascii="Lato" w:hAnsi="Lato"/>
        </w:rPr>
      </w:pPr>
    </w:p>
    <w:p w14:paraId="7496A690" w14:textId="235380EB" w:rsidR="002C09EF" w:rsidRPr="005E6A46" w:rsidRDefault="002C09EF" w:rsidP="00654130">
      <w:pPr>
        <w:pStyle w:val="Akapitzlist"/>
        <w:numPr>
          <w:ilvl w:val="0"/>
          <w:numId w:val="24"/>
        </w:numPr>
        <w:rPr>
          <w:rFonts w:ascii="Lato" w:hAnsi="Lato" w:cs="Times New Roman"/>
          <w:sz w:val="24"/>
          <w:szCs w:val="24"/>
        </w:rPr>
      </w:pPr>
      <w:r w:rsidRPr="005E6A46">
        <w:rPr>
          <w:rFonts w:ascii="Lato" w:hAnsi="Lato" w:cs="Times New Roman"/>
          <w:sz w:val="24"/>
          <w:szCs w:val="24"/>
        </w:rPr>
        <w:t xml:space="preserve">Ujęcie „Brzezina Sułowska” </w:t>
      </w:r>
      <w:r w:rsidR="005E6A46" w:rsidRPr="005E6A46">
        <w:rPr>
          <w:rFonts w:ascii="Lato" w:hAnsi="Lato" w:cs="Times New Roman"/>
          <w:sz w:val="24"/>
          <w:szCs w:val="24"/>
        </w:rPr>
        <w:t>postawę do wydania decyzji stanowił „Projekt techniczny strefy ochrony sanitarnej dla ujęć wód podziemnych z utworów czwarto i trzecio-rzędowych – Brzezina Sułowska”.</w:t>
      </w:r>
      <w:r w:rsidRPr="005E6A46">
        <w:rPr>
          <w:rFonts w:ascii="Lato" w:hAnsi="Lato" w:cs="Times New Roman"/>
          <w:sz w:val="24"/>
          <w:szCs w:val="24"/>
        </w:rPr>
        <w:t xml:space="preserve"> </w:t>
      </w:r>
    </w:p>
    <w:p w14:paraId="54E4C322" w14:textId="4B63E73B" w:rsidR="009C0D65" w:rsidRPr="005E6A46" w:rsidRDefault="00654130" w:rsidP="009C0D65">
      <w:pPr>
        <w:pStyle w:val="Akapitzlist"/>
        <w:numPr>
          <w:ilvl w:val="0"/>
          <w:numId w:val="24"/>
        </w:numPr>
        <w:rPr>
          <w:rFonts w:ascii="Lato" w:hAnsi="Lato" w:cs="Times New Roman"/>
          <w:sz w:val="24"/>
          <w:szCs w:val="24"/>
        </w:rPr>
      </w:pPr>
      <w:r w:rsidRPr="005E6A46">
        <w:rPr>
          <w:rFonts w:ascii="Lato" w:hAnsi="Lato" w:cs="Times New Roman"/>
          <w:sz w:val="24"/>
          <w:szCs w:val="24"/>
        </w:rPr>
        <w:t>Ujęcie „Pracze” – podstawę do wydania nie obowiązującej już decyzji stanowi</w:t>
      </w:r>
      <w:r w:rsidR="005E6A46" w:rsidRPr="005E6A46">
        <w:rPr>
          <w:rFonts w:ascii="Lato" w:hAnsi="Lato" w:cs="Times New Roman"/>
          <w:sz w:val="24"/>
          <w:szCs w:val="24"/>
        </w:rPr>
        <w:t>ł</w:t>
      </w:r>
      <w:r w:rsidRPr="005E6A46">
        <w:rPr>
          <w:rFonts w:ascii="Lato" w:hAnsi="Lato" w:cs="Times New Roman"/>
          <w:sz w:val="24"/>
          <w:szCs w:val="24"/>
        </w:rPr>
        <w:t xml:space="preserve"> „Operat wodnoprawny na ustanowienie s</w:t>
      </w:r>
      <w:r w:rsidR="009C0D65" w:rsidRPr="005E6A46">
        <w:rPr>
          <w:rFonts w:ascii="Lato" w:hAnsi="Lato" w:cs="Times New Roman"/>
          <w:sz w:val="24"/>
          <w:szCs w:val="24"/>
        </w:rPr>
        <w:t>tref ochronnych dla ujęcia wody podziemnej wodociągu wiejskiego w Praczach</w:t>
      </w:r>
      <w:r w:rsidRPr="005E6A46">
        <w:rPr>
          <w:rFonts w:ascii="Lato" w:hAnsi="Lato" w:cs="Times New Roman"/>
          <w:sz w:val="24"/>
          <w:szCs w:val="24"/>
        </w:rPr>
        <w:t>”.</w:t>
      </w:r>
    </w:p>
    <w:p w14:paraId="0D9BEE19" w14:textId="77777777" w:rsidR="009C0D65" w:rsidRPr="005E6A46" w:rsidRDefault="002C09EF" w:rsidP="009C0D65">
      <w:pPr>
        <w:pStyle w:val="Akapitzlist"/>
        <w:numPr>
          <w:ilvl w:val="0"/>
          <w:numId w:val="24"/>
        </w:numPr>
        <w:rPr>
          <w:rFonts w:ascii="Lato" w:hAnsi="Lato" w:cs="Times New Roman"/>
          <w:sz w:val="24"/>
          <w:szCs w:val="24"/>
        </w:rPr>
      </w:pPr>
      <w:r w:rsidRPr="005E6A46">
        <w:rPr>
          <w:rFonts w:ascii="Lato" w:hAnsi="Lato" w:cs="Times New Roman"/>
          <w:sz w:val="24"/>
          <w:szCs w:val="24"/>
        </w:rPr>
        <w:t>Ujęcie „Gądkowice” – podstawę do wydania nie obowiązującej już decyzji na ustanowienie stref stanowił „Projekt stref ochrony sanitarnej”</w:t>
      </w:r>
      <w:r w:rsidR="009C0D65" w:rsidRPr="005E6A46">
        <w:rPr>
          <w:rFonts w:ascii="Lato" w:hAnsi="Lato" w:cs="Times New Roman"/>
          <w:sz w:val="24"/>
          <w:szCs w:val="24"/>
        </w:rPr>
        <w:t>.</w:t>
      </w:r>
    </w:p>
    <w:p w14:paraId="0E67B1F4" w14:textId="5AE87814" w:rsidR="00E35B62" w:rsidRPr="005E6A46" w:rsidRDefault="002C09EF" w:rsidP="009C0D65">
      <w:pPr>
        <w:pStyle w:val="Akapitzlist"/>
        <w:numPr>
          <w:ilvl w:val="0"/>
          <w:numId w:val="24"/>
        </w:numPr>
        <w:rPr>
          <w:rFonts w:ascii="Lato" w:hAnsi="Lato" w:cs="Times New Roman"/>
          <w:sz w:val="24"/>
          <w:szCs w:val="24"/>
        </w:rPr>
      </w:pPr>
      <w:r w:rsidRPr="005E6A46">
        <w:rPr>
          <w:rFonts w:ascii="Lato" w:hAnsi="Lato" w:cs="Times New Roman"/>
          <w:sz w:val="24"/>
          <w:szCs w:val="24"/>
        </w:rPr>
        <w:t xml:space="preserve">Ujęcie „Milicz” </w:t>
      </w:r>
      <w:r w:rsidR="006C3DE8" w:rsidRPr="005E6A46">
        <w:rPr>
          <w:rFonts w:ascii="Lato" w:hAnsi="Lato" w:cs="Times New Roman"/>
          <w:sz w:val="24"/>
          <w:szCs w:val="24"/>
        </w:rPr>
        <w:t>–</w:t>
      </w:r>
      <w:r w:rsidRPr="005E6A46">
        <w:rPr>
          <w:rFonts w:ascii="Lato" w:hAnsi="Lato" w:cs="Times New Roman"/>
          <w:sz w:val="24"/>
          <w:szCs w:val="24"/>
        </w:rPr>
        <w:t xml:space="preserve"> </w:t>
      </w:r>
      <w:r w:rsidR="005E6A46" w:rsidRPr="005E6A46">
        <w:rPr>
          <w:rFonts w:ascii="Lato" w:hAnsi="Lato" w:cs="Times New Roman"/>
          <w:sz w:val="24"/>
          <w:szCs w:val="24"/>
        </w:rPr>
        <w:t>podstawę do wydania nie obowiązującej już decyzji stanowił „Operat wodnoprawny”.</w:t>
      </w:r>
    </w:p>
    <w:p w14:paraId="6D8A9221" w14:textId="070E10FD" w:rsidR="00654130" w:rsidRDefault="00654130" w:rsidP="00654130">
      <w:pPr>
        <w:pStyle w:val="Akapitzlist"/>
        <w:rPr>
          <w:rFonts w:ascii="Lato" w:hAnsi="Lato" w:cs="Times New Roman"/>
          <w:b/>
          <w:bCs/>
          <w:sz w:val="24"/>
          <w:szCs w:val="24"/>
        </w:rPr>
      </w:pPr>
    </w:p>
    <w:p w14:paraId="41AE69B7" w14:textId="3E850ED7" w:rsidR="009C0D65" w:rsidRDefault="009C0D65" w:rsidP="00654130">
      <w:pPr>
        <w:pStyle w:val="Akapitzlist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>Pytan</w:t>
      </w:r>
      <w:r w:rsidR="000E3384">
        <w:rPr>
          <w:rFonts w:ascii="Lato" w:hAnsi="Lato" w:cs="Times New Roman"/>
          <w:b/>
          <w:bCs/>
          <w:sz w:val="24"/>
          <w:szCs w:val="24"/>
        </w:rPr>
        <w:t>ia część</w:t>
      </w:r>
      <w:r>
        <w:rPr>
          <w:rFonts w:ascii="Lato" w:hAnsi="Lato" w:cs="Times New Roman"/>
          <w:b/>
          <w:bCs/>
          <w:sz w:val="24"/>
          <w:szCs w:val="24"/>
        </w:rPr>
        <w:t xml:space="preserve"> 2</w:t>
      </w:r>
    </w:p>
    <w:p w14:paraId="0A44B0C2" w14:textId="7D00ED3D" w:rsidR="00573D51" w:rsidRPr="00573D51" w:rsidRDefault="00573D51" w:rsidP="00573D51">
      <w:pPr>
        <w:pStyle w:val="Akapitzlist"/>
        <w:numPr>
          <w:ilvl w:val="0"/>
          <w:numId w:val="25"/>
        </w:numPr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 xml:space="preserve">„Czy rozpatrzą Państwo ofertę na wykonanie analiz ryzyka ujęć wody, która nie obejmuje ewentualnego wykonania dodatków do dokumentacji hydrogeologicznej.” </w:t>
      </w:r>
    </w:p>
    <w:p w14:paraId="72F2052E" w14:textId="49BDA79A" w:rsidR="00573D51" w:rsidRDefault="00573D51" w:rsidP="00654130">
      <w:pPr>
        <w:pStyle w:val="Akapitzlist"/>
        <w:rPr>
          <w:rFonts w:ascii="Lato" w:hAnsi="Lato" w:cs="Times New Roman"/>
          <w:b/>
          <w:bCs/>
          <w:sz w:val="24"/>
          <w:szCs w:val="24"/>
        </w:rPr>
      </w:pPr>
    </w:p>
    <w:p w14:paraId="0BD39C62" w14:textId="5246DE41" w:rsidR="00573D51" w:rsidRDefault="00573D51" w:rsidP="00573D51">
      <w:pPr>
        <w:pStyle w:val="Akapitzlist"/>
        <w:numPr>
          <w:ilvl w:val="0"/>
          <w:numId w:val="25"/>
        </w:numPr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t>Czy dla ujęcia wody w Praczach ustanowiona zastała strefa ochronna – teren ochrony bezpośredniej?</w:t>
      </w:r>
    </w:p>
    <w:p w14:paraId="59A3842F" w14:textId="77777777" w:rsidR="00573D51" w:rsidRPr="00573D51" w:rsidRDefault="00573D51" w:rsidP="00573D51">
      <w:pPr>
        <w:pStyle w:val="Akapitzlist"/>
        <w:rPr>
          <w:rFonts w:ascii="Lato" w:hAnsi="Lato" w:cs="Times New Roman"/>
          <w:b/>
          <w:bCs/>
          <w:sz w:val="24"/>
          <w:szCs w:val="24"/>
        </w:rPr>
      </w:pPr>
    </w:p>
    <w:p w14:paraId="03C9392F" w14:textId="75EFCCC0" w:rsidR="00573D51" w:rsidRPr="00E9289C" w:rsidRDefault="00573D51" w:rsidP="00573D51">
      <w:pPr>
        <w:pStyle w:val="Akapitzlist"/>
        <w:ind w:left="1080"/>
        <w:rPr>
          <w:rFonts w:ascii="Lato" w:hAnsi="Lato" w:cs="Times New Roman"/>
          <w:sz w:val="24"/>
          <w:szCs w:val="24"/>
        </w:rPr>
      </w:pPr>
      <w:r w:rsidRPr="00E9289C">
        <w:rPr>
          <w:rFonts w:ascii="Lato" w:hAnsi="Lato" w:cs="Times New Roman"/>
          <w:sz w:val="24"/>
          <w:szCs w:val="24"/>
        </w:rPr>
        <w:t>Odpowiedź na pytanie:</w:t>
      </w:r>
    </w:p>
    <w:p w14:paraId="0B8ECE2D" w14:textId="00884189" w:rsidR="00573D51" w:rsidRPr="00E9289C" w:rsidRDefault="00573D51" w:rsidP="00573D51">
      <w:pPr>
        <w:pStyle w:val="Akapitzlist"/>
        <w:ind w:left="1080"/>
        <w:rPr>
          <w:rFonts w:ascii="Lato" w:hAnsi="Lato" w:cs="Times New Roman"/>
          <w:sz w:val="24"/>
          <w:szCs w:val="24"/>
        </w:rPr>
      </w:pPr>
    </w:p>
    <w:p w14:paraId="0646C631" w14:textId="51EFE795" w:rsidR="00573D51" w:rsidRPr="00E9289C" w:rsidRDefault="000E3384" w:rsidP="00FC2E50">
      <w:pPr>
        <w:pStyle w:val="Akapitzlist"/>
        <w:numPr>
          <w:ilvl w:val="0"/>
          <w:numId w:val="26"/>
        </w:numPr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Zamawiający wskazał w treści Zapytania Ofertowego, iż nie dopuszcza możliwości składania ofert częściowych i podtrzymuje ten warunek. </w:t>
      </w:r>
    </w:p>
    <w:p w14:paraId="1806E44D" w14:textId="5B710B74" w:rsidR="00FC2E50" w:rsidRPr="00E9289C" w:rsidRDefault="00FC2E50" w:rsidP="00573D51">
      <w:pPr>
        <w:pStyle w:val="Akapitzlist"/>
        <w:ind w:left="1080"/>
        <w:jc w:val="both"/>
        <w:rPr>
          <w:rFonts w:ascii="Lato" w:hAnsi="Lato" w:cs="Times New Roman"/>
          <w:sz w:val="24"/>
          <w:szCs w:val="24"/>
        </w:rPr>
      </w:pPr>
    </w:p>
    <w:p w14:paraId="1AD144CC" w14:textId="57F566EB" w:rsidR="00FC2E50" w:rsidRDefault="00FC2E50" w:rsidP="00FC2E50">
      <w:pPr>
        <w:pStyle w:val="Akapitzlist"/>
        <w:numPr>
          <w:ilvl w:val="0"/>
          <w:numId w:val="26"/>
        </w:numPr>
        <w:jc w:val="both"/>
        <w:rPr>
          <w:rFonts w:ascii="Lato" w:hAnsi="Lato" w:cs="Times New Roman"/>
          <w:b/>
          <w:bCs/>
          <w:sz w:val="24"/>
          <w:szCs w:val="24"/>
        </w:rPr>
      </w:pPr>
      <w:r w:rsidRPr="00E9289C">
        <w:rPr>
          <w:rFonts w:ascii="Lato" w:hAnsi="Lato" w:cs="Times New Roman"/>
          <w:sz w:val="24"/>
          <w:szCs w:val="24"/>
        </w:rPr>
        <w:t>Ujęcie wody w Praczach posiada strefę bezpośrednią dla starych ujęć wody</w:t>
      </w:r>
      <w:r w:rsidR="000E3384">
        <w:rPr>
          <w:rFonts w:ascii="Lato" w:hAnsi="Lato" w:cs="Times New Roman"/>
          <w:sz w:val="24"/>
          <w:szCs w:val="24"/>
        </w:rPr>
        <w:t xml:space="preserve"> (I </w:t>
      </w:r>
      <w:proofErr w:type="spellStart"/>
      <w:r w:rsidR="000E3384">
        <w:rPr>
          <w:rFonts w:ascii="Lato" w:hAnsi="Lato" w:cs="Times New Roman"/>
          <w:sz w:val="24"/>
          <w:szCs w:val="24"/>
        </w:rPr>
        <w:t>i</w:t>
      </w:r>
      <w:proofErr w:type="spellEnd"/>
      <w:r w:rsidR="000E3384">
        <w:rPr>
          <w:rFonts w:ascii="Lato" w:hAnsi="Lato" w:cs="Times New Roman"/>
          <w:sz w:val="24"/>
          <w:szCs w:val="24"/>
        </w:rPr>
        <w:t xml:space="preserve"> II)</w:t>
      </w:r>
      <w:r w:rsidRPr="00E9289C">
        <w:rPr>
          <w:rFonts w:ascii="Lato" w:hAnsi="Lato" w:cs="Times New Roman"/>
          <w:sz w:val="24"/>
          <w:szCs w:val="24"/>
        </w:rPr>
        <w:t>. Zamawiający w 2022 r. uzyskał pozwolenie wodnoprawne na pobór wód z now</w:t>
      </w:r>
      <w:r w:rsidR="000E3384">
        <w:rPr>
          <w:rFonts w:ascii="Lato" w:hAnsi="Lato" w:cs="Times New Roman"/>
          <w:sz w:val="24"/>
          <w:szCs w:val="24"/>
        </w:rPr>
        <w:t>o wybudowanych</w:t>
      </w:r>
      <w:r w:rsidRPr="00E9289C">
        <w:rPr>
          <w:rFonts w:ascii="Lato" w:hAnsi="Lato" w:cs="Times New Roman"/>
          <w:sz w:val="24"/>
          <w:szCs w:val="24"/>
        </w:rPr>
        <w:t xml:space="preserve"> studni </w:t>
      </w:r>
      <w:r w:rsidR="000E3384">
        <w:rPr>
          <w:rFonts w:ascii="Lato" w:hAnsi="Lato" w:cs="Times New Roman"/>
          <w:sz w:val="24"/>
          <w:szCs w:val="24"/>
        </w:rPr>
        <w:t>(</w:t>
      </w:r>
      <w:proofErr w:type="spellStart"/>
      <w:r w:rsidR="000E3384">
        <w:rPr>
          <w:rFonts w:ascii="Lato" w:hAnsi="Lato" w:cs="Times New Roman"/>
          <w:sz w:val="24"/>
          <w:szCs w:val="24"/>
        </w:rPr>
        <w:t>Ia</w:t>
      </w:r>
      <w:proofErr w:type="spellEnd"/>
      <w:r w:rsidR="000E3384">
        <w:rPr>
          <w:rFonts w:ascii="Lato" w:hAnsi="Lato" w:cs="Times New Roman"/>
          <w:sz w:val="24"/>
          <w:szCs w:val="24"/>
        </w:rPr>
        <w:t xml:space="preserve"> i </w:t>
      </w:r>
      <w:proofErr w:type="spellStart"/>
      <w:r w:rsidR="000E3384">
        <w:rPr>
          <w:rFonts w:ascii="Lato" w:hAnsi="Lato" w:cs="Times New Roman"/>
          <w:sz w:val="24"/>
          <w:szCs w:val="24"/>
        </w:rPr>
        <w:t>IIa</w:t>
      </w:r>
      <w:proofErr w:type="spellEnd"/>
      <w:r w:rsidR="000E3384">
        <w:rPr>
          <w:rFonts w:ascii="Lato" w:hAnsi="Lato" w:cs="Times New Roman"/>
          <w:sz w:val="24"/>
          <w:szCs w:val="24"/>
        </w:rPr>
        <w:t xml:space="preserve">) </w:t>
      </w:r>
      <w:r w:rsidRPr="00E9289C">
        <w:rPr>
          <w:rFonts w:ascii="Lato" w:hAnsi="Lato" w:cs="Times New Roman"/>
          <w:sz w:val="24"/>
          <w:szCs w:val="24"/>
        </w:rPr>
        <w:t>mieszczących się na tej samej nieruchomości</w:t>
      </w:r>
      <w:r w:rsidR="000E3384">
        <w:rPr>
          <w:rFonts w:ascii="Lato" w:hAnsi="Lato" w:cs="Times New Roman"/>
          <w:sz w:val="24"/>
          <w:szCs w:val="24"/>
        </w:rPr>
        <w:t>,</w:t>
      </w:r>
      <w:r>
        <w:rPr>
          <w:rFonts w:ascii="Lato" w:hAnsi="Lato" w:cs="Times New Roman"/>
          <w:b/>
          <w:bCs/>
          <w:sz w:val="24"/>
          <w:szCs w:val="24"/>
        </w:rPr>
        <w:t xml:space="preserve"> co stare studnie. Aktualnie </w:t>
      </w:r>
      <w:r w:rsidR="000E3384">
        <w:rPr>
          <w:rFonts w:ascii="Lato" w:hAnsi="Lato" w:cs="Times New Roman"/>
          <w:b/>
          <w:bCs/>
          <w:sz w:val="24"/>
          <w:szCs w:val="24"/>
        </w:rPr>
        <w:t xml:space="preserve">Wykonawca studni jest </w:t>
      </w:r>
      <w:r w:rsidR="000E3384">
        <w:rPr>
          <w:rFonts w:ascii="Lato" w:hAnsi="Lato" w:cs="Times New Roman"/>
          <w:b/>
          <w:bCs/>
          <w:sz w:val="24"/>
          <w:szCs w:val="24"/>
        </w:rPr>
        <w:lastRenderedPageBreak/>
        <w:t>w trakcie kompletowania dokumentów</w:t>
      </w:r>
      <w:r>
        <w:rPr>
          <w:rFonts w:ascii="Lato" w:hAnsi="Lato" w:cs="Times New Roman"/>
          <w:b/>
          <w:bCs/>
          <w:sz w:val="24"/>
          <w:szCs w:val="24"/>
        </w:rPr>
        <w:t xml:space="preserve"> niezbędn</w:t>
      </w:r>
      <w:r w:rsidR="000E3384">
        <w:rPr>
          <w:rFonts w:ascii="Lato" w:hAnsi="Lato" w:cs="Times New Roman"/>
          <w:b/>
          <w:bCs/>
          <w:sz w:val="24"/>
          <w:szCs w:val="24"/>
        </w:rPr>
        <w:t>ych</w:t>
      </w:r>
      <w:r>
        <w:rPr>
          <w:rFonts w:ascii="Lato" w:hAnsi="Lato" w:cs="Times New Roman"/>
          <w:b/>
          <w:bCs/>
          <w:sz w:val="24"/>
          <w:szCs w:val="24"/>
        </w:rPr>
        <w:t xml:space="preserve"> do złożenia wniosku o ustanowienie stref ochrony bezpośredniej.</w:t>
      </w:r>
    </w:p>
    <w:p w14:paraId="295B5EB7" w14:textId="77777777" w:rsidR="00641528" w:rsidRPr="009016D9" w:rsidRDefault="00641528" w:rsidP="00641528">
      <w:pPr>
        <w:pStyle w:val="Akapitzlist"/>
        <w:rPr>
          <w:rFonts w:ascii="Lato" w:hAnsi="Lato" w:cs="Times New Roman"/>
          <w:b/>
          <w:bCs/>
          <w:sz w:val="24"/>
          <w:szCs w:val="24"/>
        </w:rPr>
      </w:pPr>
    </w:p>
    <w:p w14:paraId="2E0E367F" w14:textId="248CDC06" w:rsidR="009016D9" w:rsidRPr="000E3384" w:rsidRDefault="009016D9" w:rsidP="000E3384">
      <w:pPr>
        <w:ind w:firstLine="709"/>
        <w:jc w:val="both"/>
        <w:rPr>
          <w:rFonts w:ascii="Lato" w:hAnsi="Lato"/>
          <w:b/>
          <w:bCs/>
          <w:sz w:val="24"/>
          <w:szCs w:val="24"/>
          <w:shd w:val="clear" w:color="auto" w:fill="FFFFFF"/>
        </w:rPr>
      </w:pPr>
      <w:r w:rsidRPr="000E3384">
        <w:rPr>
          <w:rFonts w:ascii="Lato" w:hAnsi="Lato"/>
          <w:b/>
          <w:bCs/>
          <w:sz w:val="24"/>
          <w:szCs w:val="24"/>
          <w:shd w:val="clear" w:color="auto" w:fill="FFFFFF"/>
        </w:rPr>
        <w:t>Pytani</w:t>
      </w:r>
      <w:r w:rsidR="000E3384">
        <w:rPr>
          <w:rFonts w:ascii="Lato" w:hAnsi="Lato"/>
          <w:b/>
          <w:bCs/>
          <w:sz w:val="24"/>
          <w:szCs w:val="24"/>
          <w:shd w:val="clear" w:color="auto" w:fill="FFFFFF"/>
        </w:rPr>
        <w:t>a</w:t>
      </w:r>
      <w:r w:rsidRPr="000E3384">
        <w:rPr>
          <w:rFonts w:ascii="Lato" w:hAnsi="Lato"/>
          <w:b/>
          <w:bCs/>
          <w:sz w:val="24"/>
          <w:szCs w:val="24"/>
          <w:shd w:val="clear" w:color="auto" w:fill="FFFFFF"/>
        </w:rPr>
        <w:t xml:space="preserve"> </w:t>
      </w:r>
      <w:r w:rsidR="000E3384">
        <w:rPr>
          <w:rFonts w:ascii="Lato" w:hAnsi="Lato"/>
          <w:b/>
          <w:bCs/>
          <w:sz w:val="24"/>
          <w:szCs w:val="24"/>
          <w:shd w:val="clear" w:color="auto" w:fill="FFFFFF"/>
        </w:rPr>
        <w:t>część</w:t>
      </w:r>
      <w:r w:rsidRPr="000E3384">
        <w:rPr>
          <w:rFonts w:ascii="Lato" w:hAnsi="Lato"/>
          <w:b/>
          <w:bCs/>
          <w:sz w:val="24"/>
          <w:szCs w:val="24"/>
          <w:shd w:val="clear" w:color="auto" w:fill="FFFFFF"/>
        </w:rPr>
        <w:t xml:space="preserve"> 3.</w:t>
      </w:r>
    </w:p>
    <w:p w14:paraId="7F98A8A1" w14:textId="77777777" w:rsidR="009016D9" w:rsidRDefault="009016D9" w:rsidP="009016D9">
      <w:pPr>
        <w:pStyle w:val="Akapitzlist"/>
        <w:ind w:left="1440"/>
        <w:jc w:val="both"/>
        <w:rPr>
          <w:rFonts w:ascii="Lato" w:hAnsi="Lato"/>
          <w:b/>
          <w:bCs/>
          <w:sz w:val="24"/>
          <w:szCs w:val="24"/>
          <w:shd w:val="clear" w:color="auto" w:fill="FFFFFF"/>
        </w:rPr>
      </w:pPr>
    </w:p>
    <w:p w14:paraId="2CF05BAE" w14:textId="77777777" w:rsidR="00701BBD" w:rsidRDefault="009016D9" w:rsidP="00701BBD">
      <w:pPr>
        <w:pStyle w:val="Akapitzlist"/>
        <w:numPr>
          <w:ilvl w:val="0"/>
          <w:numId w:val="27"/>
        </w:numPr>
        <w:ind w:left="1134" w:hanging="425"/>
        <w:jc w:val="both"/>
        <w:rPr>
          <w:rFonts w:ascii="Lato" w:hAnsi="Lato"/>
          <w:b/>
          <w:bCs/>
          <w:sz w:val="24"/>
          <w:szCs w:val="24"/>
          <w:shd w:val="clear" w:color="auto" w:fill="FFFFFF"/>
        </w:rPr>
      </w:pPr>
      <w:r w:rsidRPr="000E3384">
        <w:rPr>
          <w:rFonts w:ascii="Lato" w:hAnsi="Lato"/>
          <w:b/>
          <w:bCs/>
          <w:sz w:val="24"/>
          <w:szCs w:val="24"/>
          <w:shd w:val="clear" w:color="auto" w:fill="FFFFFF"/>
        </w:rPr>
        <w:t>„Czy w ramach wyceny zadania wykonania analiz ryzyka należy również wziąć pod uwagę ewentualną konieczność wykonania i zatwierdzenia dodatków do dokumentacji hydrogeologicznych - w przypadku, gdy analiza ryzyka i przeprowadzone badania modelowe wskażą na konieczność ustanowienia terenów ochrony pośredniej, a posiadane przez Państwa archiwalne dokumentacje hydrogeologiczne albo o tym nie stanowią albo obszar wyznaczonego tam terenu ochrony pośredniej jest inny niż ten określony w przeprowadzonej analizie ryzyka.</w:t>
      </w:r>
      <w:r w:rsidR="00701BBD">
        <w:rPr>
          <w:rFonts w:ascii="Lato" w:hAnsi="Lato"/>
          <w:b/>
          <w:bCs/>
          <w:sz w:val="24"/>
          <w:szCs w:val="24"/>
        </w:rPr>
        <w:t xml:space="preserve"> </w:t>
      </w:r>
      <w:r w:rsidRPr="000E3384">
        <w:rPr>
          <w:rFonts w:ascii="Lato" w:hAnsi="Lato"/>
          <w:b/>
          <w:bCs/>
          <w:sz w:val="24"/>
          <w:szCs w:val="24"/>
          <w:shd w:val="clear" w:color="auto" w:fill="FFFFFF"/>
        </w:rPr>
        <w:t>Udzielona przez Państwa odpowiedź ma istotne znacznie dla proponowanej ceny za wykonanie zadania, jak i dla terminu</w:t>
      </w:r>
      <w:r w:rsidR="00701BBD">
        <w:rPr>
          <w:rFonts w:ascii="Lato" w:hAnsi="Lato"/>
          <w:b/>
          <w:bCs/>
          <w:sz w:val="24"/>
          <w:szCs w:val="24"/>
          <w:shd w:val="clear" w:color="auto" w:fill="FFFFFF"/>
        </w:rPr>
        <w:t>,</w:t>
      </w:r>
      <w:r w:rsidRPr="000E3384">
        <w:rPr>
          <w:rFonts w:ascii="Lato" w:hAnsi="Lato"/>
          <w:b/>
          <w:bCs/>
          <w:sz w:val="24"/>
          <w:szCs w:val="24"/>
          <w:shd w:val="clear" w:color="auto" w:fill="FFFFFF"/>
        </w:rPr>
        <w:t xml:space="preserve"> w którym ewentualne tereny ochrony pośredniej będą mogły być formalnie przez Wojewodę ustanowione - w przypadku konieczności wykonania dodatków do dokumentacji, rozpatrzenie wniosków będzie możliwe dopiero po ich złożeniu, a następnie zatwierdzeniu przez właściwy organ?</w:t>
      </w:r>
      <w:r w:rsidR="00701BBD">
        <w:rPr>
          <w:rFonts w:ascii="Lato" w:hAnsi="Lato"/>
          <w:b/>
          <w:bCs/>
          <w:sz w:val="24"/>
          <w:szCs w:val="24"/>
          <w:shd w:val="clear" w:color="auto" w:fill="FFFFFF"/>
        </w:rPr>
        <w:t>”</w:t>
      </w:r>
    </w:p>
    <w:p w14:paraId="5D928F90" w14:textId="77777777" w:rsidR="00701BBD" w:rsidRDefault="00701BBD" w:rsidP="00701BBD">
      <w:pPr>
        <w:pStyle w:val="Akapitzlist"/>
        <w:ind w:left="1134"/>
        <w:jc w:val="both"/>
        <w:rPr>
          <w:rFonts w:ascii="Lato" w:hAnsi="Lato"/>
          <w:b/>
          <w:bCs/>
          <w:sz w:val="24"/>
          <w:szCs w:val="24"/>
          <w:shd w:val="clear" w:color="auto" w:fill="FFFFFF"/>
        </w:rPr>
      </w:pPr>
    </w:p>
    <w:p w14:paraId="2AE02865" w14:textId="77777777" w:rsidR="00701BBD" w:rsidRDefault="009016D9" w:rsidP="00701BBD">
      <w:pPr>
        <w:pStyle w:val="Akapitzlist"/>
        <w:ind w:left="1134"/>
        <w:jc w:val="both"/>
        <w:rPr>
          <w:rFonts w:ascii="Lato" w:hAnsi="Lato"/>
          <w:sz w:val="24"/>
          <w:szCs w:val="24"/>
        </w:rPr>
      </w:pPr>
      <w:r w:rsidRPr="00701BBD">
        <w:rPr>
          <w:rFonts w:ascii="Lato" w:hAnsi="Lato"/>
          <w:sz w:val="24"/>
          <w:szCs w:val="24"/>
        </w:rPr>
        <w:t>Odpowiedź na pytanie:</w:t>
      </w:r>
    </w:p>
    <w:p w14:paraId="177272AA" w14:textId="77777777" w:rsidR="00701BBD" w:rsidRDefault="00701BBD" w:rsidP="00701BBD">
      <w:pPr>
        <w:pStyle w:val="Akapitzlist"/>
        <w:ind w:left="1134"/>
        <w:jc w:val="both"/>
        <w:rPr>
          <w:rFonts w:ascii="Lato" w:hAnsi="Lato"/>
          <w:sz w:val="24"/>
          <w:szCs w:val="24"/>
        </w:rPr>
      </w:pPr>
    </w:p>
    <w:p w14:paraId="38C266C1" w14:textId="3DCAD7D1" w:rsidR="009016D9" w:rsidRDefault="009016D9" w:rsidP="00701BBD">
      <w:pPr>
        <w:pStyle w:val="Akapitzlist"/>
        <w:ind w:left="1134"/>
        <w:jc w:val="both"/>
        <w:rPr>
          <w:rFonts w:ascii="Lato" w:hAnsi="Lato"/>
          <w:i/>
          <w:iCs/>
          <w:sz w:val="24"/>
          <w:szCs w:val="24"/>
          <w:shd w:val="clear" w:color="auto" w:fill="FFFFFF"/>
        </w:rPr>
      </w:pPr>
      <w:r w:rsidRPr="00701BBD">
        <w:rPr>
          <w:rFonts w:ascii="Lato" w:hAnsi="Lato"/>
          <w:sz w:val="24"/>
          <w:szCs w:val="24"/>
        </w:rPr>
        <w:t xml:space="preserve">Tak. W </w:t>
      </w:r>
      <w:r w:rsidR="00701BBD">
        <w:rPr>
          <w:rFonts w:ascii="Lato" w:hAnsi="Lato"/>
          <w:sz w:val="24"/>
          <w:szCs w:val="24"/>
        </w:rPr>
        <w:t xml:space="preserve">cenie ofertowej za opracowanie </w:t>
      </w:r>
      <w:r w:rsidR="004B5348" w:rsidRPr="00701BBD">
        <w:rPr>
          <w:rFonts w:ascii="Lato" w:hAnsi="Lato"/>
          <w:sz w:val="24"/>
          <w:szCs w:val="24"/>
        </w:rPr>
        <w:t xml:space="preserve">wniosków o ustanowienie stref ochronnych </w:t>
      </w:r>
      <w:r w:rsidRPr="00701BBD">
        <w:rPr>
          <w:rFonts w:ascii="Lato" w:hAnsi="Lato"/>
          <w:sz w:val="24"/>
          <w:szCs w:val="24"/>
        </w:rPr>
        <w:t xml:space="preserve">należy uwzględnić </w:t>
      </w:r>
      <w:r w:rsidR="004B5348" w:rsidRPr="00701BBD">
        <w:rPr>
          <w:rFonts w:ascii="Lato" w:hAnsi="Lato"/>
          <w:sz w:val="24"/>
          <w:szCs w:val="24"/>
          <w:shd w:val="clear" w:color="auto" w:fill="FFFFFF"/>
        </w:rPr>
        <w:t>ewentualną konieczność wykonania i zatwierdzenia dodatków do dokumentacji hydrogeologicznych</w:t>
      </w:r>
      <w:r w:rsidRPr="00701BBD">
        <w:rPr>
          <w:rFonts w:ascii="Lato" w:hAnsi="Lato"/>
          <w:sz w:val="24"/>
          <w:szCs w:val="24"/>
        </w:rPr>
        <w:t>.</w:t>
      </w:r>
      <w:r w:rsidR="004B5348" w:rsidRPr="00701BBD">
        <w:rPr>
          <w:rFonts w:ascii="Lato" w:hAnsi="Lato"/>
          <w:sz w:val="24"/>
          <w:szCs w:val="24"/>
        </w:rPr>
        <w:t xml:space="preserve"> Koszt ten należy przyporządkować do pozycji</w:t>
      </w:r>
      <w:r w:rsidR="00E9289C" w:rsidRPr="00701BBD">
        <w:rPr>
          <w:rFonts w:ascii="Lato" w:hAnsi="Lato"/>
          <w:sz w:val="24"/>
          <w:szCs w:val="24"/>
        </w:rPr>
        <w:t xml:space="preserve"> - </w:t>
      </w:r>
      <w:r w:rsidR="00E9289C" w:rsidRPr="00701BBD">
        <w:rPr>
          <w:rFonts w:ascii="Lato" w:hAnsi="Lato"/>
          <w:i/>
          <w:iCs/>
          <w:sz w:val="24"/>
          <w:szCs w:val="24"/>
          <w:shd w:val="clear" w:color="auto" w:fill="FFFFFF"/>
        </w:rPr>
        <w:t xml:space="preserve">Opracowanie wniosku o ustanowienie strefy ochrony bezpośredniej i pośredniej. </w:t>
      </w:r>
    </w:p>
    <w:p w14:paraId="29C64831" w14:textId="150F952F" w:rsidR="00701BBD" w:rsidRDefault="00701BBD" w:rsidP="00701BBD">
      <w:pPr>
        <w:pStyle w:val="Akapitzlist"/>
        <w:ind w:left="1134"/>
        <w:jc w:val="both"/>
        <w:rPr>
          <w:rFonts w:ascii="Lato" w:hAnsi="Lato"/>
          <w:sz w:val="24"/>
          <w:szCs w:val="24"/>
          <w:shd w:val="clear" w:color="auto" w:fill="FFFFFF"/>
        </w:rPr>
      </w:pPr>
      <w:r>
        <w:rPr>
          <w:rFonts w:ascii="Lato" w:hAnsi="Lato"/>
          <w:sz w:val="24"/>
          <w:szCs w:val="24"/>
          <w:shd w:val="clear" w:color="auto" w:fill="FFFFFF"/>
        </w:rPr>
        <w:t xml:space="preserve">Zamawiający informuje, że termin opracowania Analiz Ryzyka ujęć wody wskazanych w Zapytaniu Ofertowym upływa w dniu 30.11.2022 r. Jeśli z opracowanych Analiz Ryzyka wynikać będzie konieczność ustanowienia stref ochrony pośredniej Wykonawca zobowiązany będzie opracować niezbędne dokumenty i złożyć wniosek do Wojewody do dnia 31.12.2022 r. </w:t>
      </w:r>
    </w:p>
    <w:p w14:paraId="699B3E6D" w14:textId="77777777" w:rsidR="00F12733" w:rsidRDefault="00701BBD" w:rsidP="00701BBD">
      <w:pPr>
        <w:pStyle w:val="Akapitzlist"/>
        <w:ind w:left="1134"/>
        <w:jc w:val="both"/>
        <w:rPr>
          <w:rFonts w:ascii="Lato" w:hAnsi="Lato"/>
          <w:sz w:val="24"/>
          <w:szCs w:val="24"/>
          <w:shd w:val="clear" w:color="auto" w:fill="FFFFFF"/>
        </w:rPr>
      </w:pPr>
      <w:r>
        <w:rPr>
          <w:rFonts w:ascii="Lato" w:hAnsi="Lato"/>
          <w:sz w:val="24"/>
          <w:szCs w:val="24"/>
          <w:shd w:val="clear" w:color="auto" w:fill="FFFFFF"/>
        </w:rPr>
        <w:t>W związku z powyższym Zamawiający zmienia treść</w:t>
      </w:r>
      <w:r w:rsidR="00F12733">
        <w:rPr>
          <w:rFonts w:ascii="Lato" w:hAnsi="Lato"/>
          <w:sz w:val="24"/>
          <w:szCs w:val="24"/>
          <w:shd w:val="clear" w:color="auto" w:fill="FFFFFF"/>
        </w:rPr>
        <w:t>:</w:t>
      </w:r>
    </w:p>
    <w:p w14:paraId="11DAFA61" w14:textId="14B44BD8" w:rsidR="00701BBD" w:rsidRDefault="00F12733" w:rsidP="00701BBD">
      <w:pPr>
        <w:pStyle w:val="Akapitzlist"/>
        <w:ind w:left="1134"/>
        <w:jc w:val="both"/>
        <w:rPr>
          <w:rFonts w:ascii="Lato" w:hAnsi="Lato"/>
          <w:sz w:val="24"/>
          <w:szCs w:val="24"/>
          <w:shd w:val="clear" w:color="auto" w:fill="FFFFFF"/>
        </w:rPr>
      </w:pPr>
      <w:r>
        <w:rPr>
          <w:rFonts w:ascii="Lato" w:hAnsi="Lato"/>
          <w:sz w:val="24"/>
          <w:szCs w:val="24"/>
          <w:shd w:val="clear" w:color="auto" w:fill="FFFFFF"/>
        </w:rPr>
        <w:t>a)</w:t>
      </w:r>
      <w:r w:rsidR="00701BBD">
        <w:rPr>
          <w:rFonts w:ascii="Lato" w:hAnsi="Lato"/>
          <w:sz w:val="24"/>
          <w:szCs w:val="24"/>
          <w:shd w:val="clear" w:color="auto" w:fill="FFFFFF"/>
        </w:rPr>
        <w:t xml:space="preserve"> Zapytania Ofertowego w następujący sposób:</w:t>
      </w:r>
    </w:p>
    <w:p w14:paraId="1BC43745" w14:textId="26A6302D" w:rsidR="00701BBD" w:rsidRPr="009A021D" w:rsidRDefault="00701BBD" w:rsidP="00701BBD">
      <w:pPr>
        <w:pStyle w:val="Akapitzlist"/>
        <w:ind w:left="1134"/>
        <w:rPr>
          <w:rFonts w:ascii="Lato" w:hAnsi="Lato"/>
          <w:b/>
          <w:bCs/>
          <w:sz w:val="24"/>
          <w:szCs w:val="24"/>
          <w:highlight w:val="yellow"/>
          <w:shd w:val="clear" w:color="auto" w:fill="FFFFFF"/>
        </w:rPr>
      </w:pPr>
      <w:r w:rsidRPr="009A021D">
        <w:rPr>
          <w:rFonts w:ascii="Lato" w:hAnsi="Lato"/>
          <w:b/>
          <w:bCs/>
          <w:sz w:val="24"/>
          <w:szCs w:val="24"/>
          <w:highlight w:val="yellow"/>
          <w:shd w:val="clear" w:color="auto" w:fill="FFFFFF"/>
        </w:rPr>
        <w:t>„VII. Termin realizacji zamówienia.</w:t>
      </w:r>
    </w:p>
    <w:p w14:paraId="51891BDF" w14:textId="77CE8808" w:rsidR="00701BBD" w:rsidRPr="009A021D" w:rsidRDefault="00701BBD" w:rsidP="00701BBD">
      <w:pPr>
        <w:pStyle w:val="Akapitzlist"/>
        <w:ind w:left="1134"/>
        <w:rPr>
          <w:rFonts w:ascii="Lato" w:hAnsi="Lato"/>
          <w:b/>
          <w:bCs/>
          <w:sz w:val="24"/>
          <w:szCs w:val="24"/>
          <w:highlight w:val="yellow"/>
          <w:shd w:val="clear" w:color="auto" w:fill="FFFFFF"/>
        </w:rPr>
      </w:pPr>
      <w:r w:rsidRPr="009A021D">
        <w:rPr>
          <w:rFonts w:ascii="Lato" w:hAnsi="Lato"/>
          <w:b/>
          <w:bCs/>
          <w:sz w:val="24"/>
          <w:szCs w:val="24"/>
          <w:highlight w:val="yellow"/>
          <w:shd w:val="clear" w:color="auto" w:fill="FFFFFF"/>
        </w:rPr>
        <w:t>Termin realizacji zamówienia w zakresie opracowania Analiz Ryzyka ujęć wody: do 30 listopada 2022 r.</w:t>
      </w:r>
    </w:p>
    <w:p w14:paraId="62D21CF0" w14:textId="64FAC6C8" w:rsidR="00701BBD" w:rsidRDefault="00F12733" w:rsidP="00701BBD">
      <w:pPr>
        <w:pStyle w:val="Akapitzlist"/>
        <w:ind w:left="1134"/>
        <w:jc w:val="both"/>
        <w:rPr>
          <w:rFonts w:ascii="Lato" w:hAnsi="Lato"/>
          <w:b/>
          <w:bCs/>
          <w:sz w:val="24"/>
          <w:szCs w:val="24"/>
          <w:shd w:val="clear" w:color="auto" w:fill="FFFFFF"/>
        </w:rPr>
      </w:pPr>
      <w:r w:rsidRPr="009A021D">
        <w:rPr>
          <w:rFonts w:ascii="Lato" w:hAnsi="Lato"/>
          <w:b/>
          <w:bCs/>
          <w:sz w:val="24"/>
          <w:szCs w:val="24"/>
          <w:highlight w:val="yellow"/>
          <w:shd w:val="clear" w:color="auto" w:fill="FFFFFF"/>
        </w:rPr>
        <w:t>Termin opracowania dokumentacji i złożenia wniosku o ustanowienie strefy ochrony bezpośredniej i pośredniej (jeśli z opracowanej Analizy Ryzyka wyniknie taka konieczność): do 31.12.2022 r.”</w:t>
      </w:r>
    </w:p>
    <w:p w14:paraId="7D93DF1E" w14:textId="5AA0E821" w:rsidR="00F12733" w:rsidRDefault="00F12733" w:rsidP="00701BBD">
      <w:pPr>
        <w:pStyle w:val="Akapitzlist"/>
        <w:ind w:left="1134"/>
        <w:jc w:val="both"/>
        <w:rPr>
          <w:rFonts w:ascii="Lato" w:hAnsi="Lato"/>
          <w:sz w:val="24"/>
          <w:szCs w:val="24"/>
          <w:shd w:val="clear" w:color="auto" w:fill="FFFFFF"/>
        </w:rPr>
      </w:pPr>
      <w:r>
        <w:rPr>
          <w:rFonts w:ascii="Lato" w:hAnsi="Lato"/>
          <w:sz w:val="24"/>
          <w:szCs w:val="24"/>
          <w:shd w:val="clear" w:color="auto" w:fill="FFFFFF"/>
        </w:rPr>
        <w:t>b) Wzoru Umowy w następujący sposób:</w:t>
      </w:r>
    </w:p>
    <w:p w14:paraId="249C4D10" w14:textId="63F7E1B1" w:rsidR="00F12733" w:rsidRPr="00F12733" w:rsidRDefault="00F12733" w:rsidP="00F12733">
      <w:pPr>
        <w:pStyle w:val="Akapitzlist"/>
        <w:ind w:left="1134"/>
        <w:jc w:val="both"/>
        <w:rPr>
          <w:rFonts w:ascii="Lato" w:hAnsi="Lato"/>
          <w:b/>
          <w:bCs/>
          <w:sz w:val="24"/>
          <w:szCs w:val="24"/>
          <w:shd w:val="clear" w:color="auto" w:fill="FFFFFF"/>
        </w:rPr>
      </w:pPr>
      <w:r>
        <w:rPr>
          <w:rFonts w:ascii="Lato" w:hAnsi="Lato"/>
          <w:sz w:val="24"/>
          <w:szCs w:val="24"/>
          <w:shd w:val="clear" w:color="auto" w:fill="FFFFFF"/>
        </w:rPr>
        <w:t>„</w:t>
      </w:r>
      <w:bookmarkStart w:id="2" w:name="_Hlk111715665"/>
      <w:r w:rsidRPr="00F12733">
        <w:rPr>
          <w:rFonts w:ascii="Lato" w:hAnsi="Lato"/>
          <w:b/>
          <w:bCs/>
          <w:sz w:val="24"/>
          <w:szCs w:val="24"/>
          <w:shd w:val="clear" w:color="auto" w:fill="FFFFFF"/>
        </w:rPr>
        <w:t>§ 5</w:t>
      </w:r>
    </w:p>
    <w:p w14:paraId="1B452938" w14:textId="77777777" w:rsidR="00F12733" w:rsidRPr="00F12733" w:rsidRDefault="00F12733" w:rsidP="00F12733">
      <w:pPr>
        <w:pStyle w:val="Akapitzlist"/>
        <w:ind w:left="1134"/>
        <w:jc w:val="both"/>
        <w:rPr>
          <w:rFonts w:ascii="Lato" w:hAnsi="Lato"/>
          <w:b/>
          <w:bCs/>
          <w:sz w:val="24"/>
          <w:szCs w:val="24"/>
          <w:shd w:val="clear" w:color="auto" w:fill="FFFFFF"/>
        </w:rPr>
      </w:pPr>
      <w:r w:rsidRPr="00F12733">
        <w:rPr>
          <w:rFonts w:ascii="Lato" w:hAnsi="Lato"/>
          <w:b/>
          <w:bCs/>
          <w:sz w:val="24"/>
          <w:szCs w:val="24"/>
          <w:shd w:val="clear" w:color="auto" w:fill="FFFFFF"/>
        </w:rPr>
        <w:t>Termin wykonania przedmiotu zamówienia</w:t>
      </w:r>
    </w:p>
    <w:bookmarkEnd w:id="2"/>
    <w:p w14:paraId="474B0AFB" w14:textId="5A51876E" w:rsidR="00F12733" w:rsidRPr="00F12733" w:rsidRDefault="00F12733" w:rsidP="00F12733">
      <w:pPr>
        <w:pStyle w:val="Akapitzlist"/>
        <w:numPr>
          <w:ilvl w:val="0"/>
          <w:numId w:val="28"/>
        </w:numPr>
        <w:ind w:left="1560" w:hanging="284"/>
        <w:jc w:val="both"/>
        <w:rPr>
          <w:rFonts w:ascii="Lato" w:hAnsi="Lato"/>
          <w:sz w:val="24"/>
          <w:szCs w:val="24"/>
          <w:shd w:val="clear" w:color="auto" w:fill="FFFFFF"/>
        </w:rPr>
      </w:pPr>
      <w:r w:rsidRPr="00F12733">
        <w:rPr>
          <w:rFonts w:ascii="Lato" w:hAnsi="Lato"/>
          <w:sz w:val="24"/>
          <w:szCs w:val="24"/>
          <w:shd w:val="clear" w:color="auto" w:fill="FFFFFF"/>
        </w:rPr>
        <w:lastRenderedPageBreak/>
        <w:t>Wykonawca zobowiązuje się do wykonania przedmiotu zamówienia</w:t>
      </w:r>
      <w:r>
        <w:rPr>
          <w:rFonts w:ascii="Lato" w:hAnsi="Lato"/>
          <w:sz w:val="24"/>
          <w:szCs w:val="24"/>
          <w:shd w:val="clear" w:color="auto" w:fill="FFFFFF"/>
        </w:rPr>
        <w:t>, w zakresie opracowania Analizy Ryzyka ujęć wody,</w:t>
      </w:r>
      <w:r w:rsidRPr="00F12733">
        <w:rPr>
          <w:rFonts w:ascii="Lato" w:hAnsi="Lato"/>
          <w:sz w:val="24"/>
          <w:szCs w:val="24"/>
          <w:shd w:val="clear" w:color="auto" w:fill="FFFFFF"/>
        </w:rPr>
        <w:t xml:space="preserve"> w terminie do dnia 30 listopada 2022 r. </w:t>
      </w:r>
      <w:r>
        <w:rPr>
          <w:rFonts w:ascii="Lato" w:hAnsi="Lato"/>
          <w:sz w:val="24"/>
          <w:szCs w:val="24"/>
          <w:shd w:val="clear" w:color="auto" w:fill="FFFFFF"/>
        </w:rPr>
        <w:t>Termin opracowania dokumentacji i złożenia wniosku o ustanowienie strefy ochrony bezpośredniej i pośredniej (jeśli z opracowanej Analizy Ryzyka wyniknie taka konieczność): do 31.12.2022 r.”</w:t>
      </w:r>
    </w:p>
    <w:p w14:paraId="69F63000" w14:textId="6DDBD413" w:rsidR="00F12733" w:rsidRDefault="00F12733" w:rsidP="00701BBD">
      <w:pPr>
        <w:pStyle w:val="Akapitzlist"/>
        <w:ind w:left="1134"/>
        <w:jc w:val="both"/>
        <w:rPr>
          <w:rFonts w:ascii="Lato" w:hAnsi="Lato"/>
          <w:sz w:val="24"/>
          <w:szCs w:val="24"/>
          <w:shd w:val="clear" w:color="auto" w:fill="FFFFFF"/>
        </w:rPr>
      </w:pPr>
    </w:p>
    <w:p w14:paraId="2563D8E9" w14:textId="416A48EE" w:rsidR="00A0429F" w:rsidRPr="00BA5315" w:rsidRDefault="00A0429F" w:rsidP="00701BBD">
      <w:pPr>
        <w:pStyle w:val="Akapitzlist"/>
        <w:ind w:left="1134"/>
        <w:jc w:val="both"/>
        <w:rPr>
          <w:rFonts w:ascii="Lato" w:hAnsi="Lato"/>
          <w:sz w:val="24"/>
          <w:szCs w:val="24"/>
          <w:shd w:val="clear" w:color="auto" w:fill="FFFFFF"/>
        </w:rPr>
      </w:pPr>
      <w:r w:rsidRPr="00BA5315">
        <w:rPr>
          <w:rFonts w:ascii="Palatino Linotype ,serif" w:hAnsi="Palatino Linotype ,serif"/>
          <w:i/>
          <w:sz w:val="24"/>
          <w:szCs w:val="24"/>
        </w:rPr>
        <w:t>Niniejsze pismo stanowi integralną część zapytania ofertowego i dotyczy wszystkich Wykonawców biorących udział w przedmiotowym postępowaniu. Wykonawca zobowiązany jest złożyć ofertę z uwzględnieniem udzielonych przez Zamawiającego wyjaśnień.</w:t>
      </w:r>
    </w:p>
    <w:sectPr w:rsidR="00A0429F" w:rsidRPr="00BA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D6BB" w14:textId="77777777" w:rsidR="00FF3243" w:rsidRDefault="00FF3243" w:rsidP="00E35B62">
      <w:pPr>
        <w:spacing w:after="0" w:line="240" w:lineRule="auto"/>
      </w:pPr>
      <w:r>
        <w:separator/>
      </w:r>
    </w:p>
  </w:endnote>
  <w:endnote w:type="continuationSeparator" w:id="0">
    <w:p w14:paraId="7D3C82A6" w14:textId="77777777" w:rsidR="00FF3243" w:rsidRDefault="00FF3243" w:rsidP="00E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 ,serif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2F98" w14:textId="77777777" w:rsidR="00FF3243" w:rsidRDefault="00FF3243" w:rsidP="00E35B62">
      <w:pPr>
        <w:spacing w:after="0" w:line="240" w:lineRule="auto"/>
      </w:pPr>
      <w:r>
        <w:separator/>
      </w:r>
    </w:p>
  </w:footnote>
  <w:footnote w:type="continuationSeparator" w:id="0">
    <w:p w14:paraId="02747740" w14:textId="77777777" w:rsidR="00FF3243" w:rsidRDefault="00FF3243" w:rsidP="00E3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A4E"/>
    <w:multiLevelType w:val="hybridMultilevel"/>
    <w:tmpl w:val="FE26B2A2"/>
    <w:lvl w:ilvl="0" w:tplc="F8C40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25D"/>
    <w:multiLevelType w:val="hybridMultilevel"/>
    <w:tmpl w:val="2A84791E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E81251"/>
    <w:multiLevelType w:val="hybridMultilevel"/>
    <w:tmpl w:val="C81A49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73A2C"/>
    <w:multiLevelType w:val="hybridMultilevel"/>
    <w:tmpl w:val="DDBAB372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A06"/>
    <w:multiLevelType w:val="hybridMultilevel"/>
    <w:tmpl w:val="29CA8E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617251"/>
    <w:multiLevelType w:val="hybridMultilevel"/>
    <w:tmpl w:val="3C9A6F20"/>
    <w:lvl w:ilvl="0" w:tplc="A59A854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5AD0"/>
    <w:multiLevelType w:val="hybridMultilevel"/>
    <w:tmpl w:val="652CD4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B06AE4"/>
    <w:multiLevelType w:val="hybridMultilevel"/>
    <w:tmpl w:val="D1F2B8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E115FA"/>
    <w:multiLevelType w:val="hybridMultilevel"/>
    <w:tmpl w:val="BC021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D0A56"/>
    <w:multiLevelType w:val="hybridMultilevel"/>
    <w:tmpl w:val="688AE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321B3"/>
    <w:multiLevelType w:val="hybridMultilevel"/>
    <w:tmpl w:val="53E84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200A4"/>
    <w:multiLevelType w:val="hybridMultilevel"/>
    <w:tmpl w:val="EA2E6F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0F2182"/>
    <w:multiLevelType w:val="hybridMultilevel"/>
    <w:tmpl w:val="A4389B22"/>
    <w:lvl w:ilvl="0" w:tplc="F9C6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7219"/>
    <w:multiLevelType w:val="hybridMultilevel"/>
    <w:tmpl w:val="AF7A7604"/>
    <w:lvl w:ilvl="0" w:tplc="653AE8A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458D"/>
    <w:multiLevelType w:val="hybridMultilevel"/>
    <w:tmpl w:val="F6747D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C9142DD"/>
    <w:multiLevelType w:val="hybridMultilevel"/>
    <w:tmpl w:val="9EA6C54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2FC025E"/>
    <w:multiLevelType w:val="hybridMultilevel"/>
    <w:tmpl w:val="DB2CD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D80F2E"/>
    <w:multiLevelType w:val="hybridMultilevel"/>
    <w:tmpl w:val="36085F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3A18E9"/>
    <w:multiLevelType w:val="hybridMultilevel"/>
    <w:tmpl w:val="9FE0009A"/>
    <w:lvl w:ilvl="0" w:tplc="5E0424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8A007F"/>
    <w:multiLevelType w:val="hybridMultilevel"/>
    <w:tmpl w:val="81DA0AA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14D16EE"/>
    <w:multiLevelType w:val="hybridMultilevel"/>
    <w:tmpl w:val="A46682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22C6F18"/>
    <w:multiLevelType w:val="hybridMultilevel"/>
    <w:tmpl w:val="1430F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D362C"/>
    <w:multiLevelType w:val="hybridMultilevel"/>
    <w:tmpl w:val="F56E0F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6B068B"/>
    <w:multiLevelType w:val="hybridMultilevel"/>
    <w:tmpl w:val="42365D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FE2367"/>
    <w:multiLevelType w:val="hybridMultilevel"/>
    <w:tmpl w:val="13364C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4B0084"/>
    <w:multiLevelType w:val="hybridMultilevel"/>
    <w:tmpl w:val="1EB44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F47C5"/>
    <w:multiLevelType w:val="hybridMultilevel"/>
    <w:tmpl w:val="859C5936"/>
    <w:lvl w:ilvl="0" w:tplc="83A6F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971E92"/>
    <w:multiLevelType w:val="multilevel"/>
    <w:tmpl w:val="0390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571040">
    <w:abstractNumId w:val="27"/>
  </w:num>
  <w:num w:numId="2" w16cid:durableId="1312170616">
    <w:abstractNumId w:val="9"/>
  </w:num>
  <w:num w:numId="3" w16cid:durableId="1383750674">
    <w:abstractNumId w:val="21"/>
  </w:num>
  <w:num w:numId="4" w16cid:durableId="287972339">
    <w:abstractNumId w:val="0"/>
  </w:num>
  <w:num w:numId="5" w16cid:durableId="1434862586">
    <w:abstractNumId w:val="6"/>
  </w:num>
  <w:num w:numId="6" w16cid:durableId="836454696">
    <w:abstractNumId w:val="14"/>
  </w:num>
  <w:num w:numId="7" w16cid:durableId="363676336">
    <w:abstractNumId w:val="7"/>
  </w:num>
  <w:num w:numId="8" w16cid:durableId="910388868">
    <w:abstractNumId w:val="4"/>
  </w:num>
  <w:num w:numId="9" w16cid:durableId="963081132">
    <w:abstractNumId w:val="17"/>
  </w:num>
  <w:num w:numId="10" w16cid:durableId="189421629">
    <w:abstractNumId w:val="20"/>
  </w:num>
  <w:num w:numId="11" w16cid:durableId="844704703">
    <w:abstractNumId w:val="2"/>
  </w:num>
  <w:num w:numId="12" w16cid:durableId="72776614">
    <w:abstractNumId w:val="23"/>
  </w:num>
  <w:num w:numId="13" w16cid:durableId="523983152">
    <w:abstractNumId w:val="22"/>
  </w:num>
  <w:num w:numId="14" w16cid:durableId="1385517909">
    <w:abstractNumId w:val="15"/>
  </w:num>
  <w:num w:numId="15" w16cid:durableId="270095013">
    <w:abstractNumId w:val="19"/>
  </w:num>
  <w:num w:numId="16" w16cid:durableId="142891432">
    <w:abstractNumId w:val="10"/>
  </w:num>
  <w:num w:numId="17" w16cid:durableId="1358314255">
    <w:abstractNumId w:val="16"/>
  </w:num>
  <w:num w:numId="18" w16cid:durableId="2047562085">
    <w:abstractNumId w:val="1"/>
  </w:num>
  <w:num w:numId="19" w16cid:durableId="59064756">
    <w:abstractNumId w:val="5"/>
  </w:num>
  <w:num w:numId="20" w16cid:durableId="458915062">
    <w:abstractNumId w:val="13"/>
  </w:num>
  <w:num w:numId="21" w16cid:durableId="60177512">
    <w:abstractNumId w:val="8"/>
  </w:num>
  <w:num w:numId="22" w16cid:durableId="1722484323">
    <w:abstractNumId w:val="11"/>
  </w:num>
  <w:num w:numId="23" w16cid:durableId="321786363">
    <w:abstractNumId w:val="24"/>
  </w:num>
  <w:num w:numId="24" w16cid:durableId="1618364163">
    <w:abstractNumId w:val="25"/>
  </w:num>
  <w:num w:numId="25" w16cid:durableId="1859153845">
    <w:abstractNumId w:val="26"/>
  </w:num>
  <w:num w:numId="26" w16cid:durableId="1665357771">
    <w:abstractNumId w:val="18"/>
  </w:num>
  <w:num w:numId="27" w16cid:durableId="1103719719">
    <w:abstractNumId w:val="12"/>
  </w:num>
  <w:num w:numId="28" w16cid:durableId="79498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E"/>
    <w:rsid w:val="00056B49"/>
    <w:rsid w:val="000E3384"/>
    <w:rsid w:val="000E5942"/>
    <w:rsid w:val="001B0256"/>
    <w:rsid w:val="00281310"/>
    <w:rsid w:val="002C09EF"/>
    <w:rsid w:val="00391D29"/>
    <w:rsid w:val="0039576A"/>
    <w:rsid w:val="003B2318"/>
    <w:rsid w:val="00444486"/>
    <w:rsid w:val="004B5348"/>
    <w:rsid w:val="0051512D"/>
    <w:rsid w:val="00553ECA"/>
    <w:rsid w:val="00573D51"/>
    <w:rsid w:val="005E5726"/>
    <w:rsid w:val="005E6A46"/>
    <w:rsid w:val="006142DE"/>
    <w:rsid w:val="00641528"/>
    <w:rsid w:val="00654130"/>
    <w:rsid w:val="006555D5"/>
    <w:rsid w:val="006C3DE8"/>
    <w:rsid w:val="00701BBD"/>
    <w:rsid w:val="0080427C"/>
    <w:rsid w:val="008966C4"/>
    <w:rsid w:val="009016D9"/>
    <w:rsid w:val="00913716"/>
    <w:rsid w:val="00984EEF"/>
    <w:rsid w:val="009A021D"/>
    <w:rsid w:val="009C0D65"/>
    <w:rsid w:val="00A0429F"/>
    <w:rsid w:val="00AA2B3B"/>
    <w:rsid w:val="00BA5315"/>
    <w:rsid w:val="00BF5471"/>
    <w:rsid w:val="00D612A1"/>
    <w:rsid w:val="00E205BE"/>
    <w:rsid w:val="00E35B62"/>
    <w:rsid w:val="00E9289C"/>
    <w:rsid w:val="00F12733"/>
    <w:rsid w:val="00F85C01"/>
    <w:rsid w:val="00FC2E50"/>
    <w:rsid w:val="00FE2AAF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838B"/>
  <w15:chartTrackingRefBased/>
  <w15:docId w15:val="{D098E6E0-F323-491F-876C-9480B95A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AA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AA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142DE"/>
  </w:style>
  <w:style w:type="paragraph" w:styleId="Akapitzlist">
    <w:name w:val="List Paragraph"/>
    <w:basedOn w:val="Normalny"/>
    <w:uiPriority w:val="34"/>
    <w:qFormat/>
    <w:rsid w:val="006142DE"/>
    <w:pPr>
      <w:spacing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B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93DD-85BE-489B-9D2A-AA301199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Stojewski</dc:creator>
  <cp:keywords/>
  <dc:description/>
  <cp:lastModifiedBy>Monika Antkowiak</cp:lastModifiedBy>
  <cp:revision>6</cp:revision>
  <dcterms:created xsi:type="dcterms:W3CDTF">2022-08-23T05:21:00Z</dcterms:created>
  <dcterms:modified xsi:type="dcterms:W3CDTF">2022-08-23T06:11:00Z</dcterms:modified>
</cp:coreProperties>
</file>