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5208"/>
        <w:gridCol w:w="1879"/>
        <w:gridCol w:w="2700"/>
      </w:tblGrid>
      <w:tr w:rsidR="009E4DB4" w:rsidRPr="005B0954" w14:paraId="67209682" w14:textId="77777777" w:rsidTr="004A0A95">
        <w:trPr>
          <w:trHeight w:val="525"/>
          <w:jc w:val="center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B60991" w14:textId="77777777" w:rsidR="00D05D1C" w:rsidRDefault="0058747E" w:rsidP="00D05D1C">
            <w:pPr>
              <w:jc w:val="center"/>
              <w:rPr>
                <w:rFonts w:ascii="Calibri" w:hAnsi="Calibri" w:cs="Calibri"/>
                <w:b/>
                <w:bCs/>
                <w:i/>
                <w:color w:val="4472C4" w:themeColor="accent1"/>
                <w:sz w:val="20"/>
                <w:szCs w:val="20"/>
              </w:rPr>
            </w:pPr>
            <w:r w:rsidRPr="009C4D80">
              <w:rPr>
                <w:rFonts w:ascii="Calibri" w:hAnsi="Calibri"/>
                <w:b/>
                <w:bCs/>
                <w:color w:val="000000"/>
                <w:sz w:val="20"/>
              </w:rPr>
              <w:t xml:space="preserve">Zakup łóżek </w:t>
            </w:r>
            <w:r w:rsidRPr="0058747E">
              <w:rPr>
                <w:rFonts w:ascii="Calibri" w:hAnsi="Calibri"/>
                <w:b/>
                <w:bCs/>
                <w:sz w:val="20"/>
              </w:rPr>
              <w:t>szpitalnych wraz z wyposażeniem dla Oddziału Neurologii z Oddziałem Udarowym Szpitali Pomorskich Sp. z o.o. w lokalizacji: Szpital Specjalistyczny im. F. Ceynowy w Wejherowie</w:t>
            </w:r>
            <w:r w:rsidRPr="0058747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  <w:r w:rsidR="00D05D1C" w:rsidRPr="0058747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znak: D25</w:t>
            </w:r>
            <w:r w:rsidRPr="0058747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C</w:t>
            </w:r>
            <w:r w:rsidR="00D05D1C" w:rsidRPr="0058747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/252/N/</w:t>
            </w:r>
            <w:r w:rsidR="00E549E0" w:rsidRPr="0058747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1</w:t>
            </w:r>
            <w:r w:rsidRPr="0058747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8-33</w:t>
            </w:r>
            <w:r w:rsidR="00D05D1C" w:rsidRPr="0058747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rj/24</w:t>
            </w:r>
          </w:p>
          <w:p w14:paraId="2A99EE59" w14:textId="77777777" w:rsidR="0058747E" w:rsidRPr="00743D3F" w:rsidRDefault="0058747E" w:rsidP="0058747E">
            <w:pPr>
              <w:rPr>
                <w:rFonts w:ascii="Calibri" w:hAnsi="Calibri"/>
                <w:b/>
                <w:bCs/>
                <w:i/>
                <w:color w:val="4472C4" w:themeColor="accent1"/>
                <w:sz w:val="20"/>
                <w:szCs w:val="20"/>
              </w:rPr>
            </w:pPr>
          </w:p>
          <w:p w14:paraId="6E598AAB" w14:textId="77777777" w:rsidR="009E4DB4" w:rsidRPr="005B0954" w:rsidRDefault="0058747E" w:rsidP="008A2F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ŁÓŻKA 32 SZT., SZAFKI PRZYŁÓŻKOWE 10 SZT</w:t>
            </w:r>
            <w:r w:rsidR="00AA52C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., </w:t>
            </w:r>
          </w:p>
          <w:p w14:paraId="7C29C71E" w14:textId="77777777" w:rsidR="009E4DB4" w:rsidRPr="005B0954" w:rsidRDefault="009E4DB4" w:rsidP="008A2FD8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5B095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PRODUCENT </w:t>
            </w:r>
            <w:r w:rsidRPr="005B095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…………………………………….……….….</w:t>
            </w:r>
          </w:p>
          <w:p w14:paraId="69C8B39F" w14:textId="77777777" w:rsidR="009E4DB4" w:rsidRPr="005B0954" w:rsidRDefault="009E4DB4" w:rsidP="008A2FD8">
            <w:pPr>
              <w:ind w:left="2022" w:hanging="1985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5B095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MODEL </w:t>
            </w:r>
            <w:r w:rsidRPr="005B095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</w:r>
            <w:r w:rsidRPr="005B095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…………………………………….…………..</w:t>
            </w:r>
          </w:p>
          <w:p w14:paraId="539FBFFD" w14:textId="77777777" w:rsidR="009E4DB4" w:rsidRPr="005B0954" w:rsidRDefault="009E4DB4" w:rsidP="008A2FD8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B095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KRAJ POCHODZENIA </w:t>
            </w:r>
            <w:r w:rsidRPr="005B095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ab/>
              <w:t>- ………………………….…………………......</w:t>
            </w:r>
          </w:p>
          <w:p w14:paraId="329535F6" w14:textId="77777777" w:rsidR="009E4DB4" w:rsidRPr="005B0954" w:rsidRDefault="009E4DB4" w:rsidP="008A2FD8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B095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NAZWA KATALOGOWA </w:t>
            </w:r>
            <w:r w:rsidRPr="005B095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ab/>
              <w:t>- ………………………….…………………......</w:t>
            </w:r>
          </w:p>
          <w:p w14:paraId="2143EB2C" w14:textId="77777777" w:rsidR="009E4DB4" w:rsidRPr="005B0954" w:rsidRDefault="009E4DB4" w:rsidP="008A2FD8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5B095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ROK PRODUKCJI</w:t>
            </w:r>
            <w:r w:rsidRPr="005B095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</w:r>
            <w:r w:rsidR="0061174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- ………………. nie </w:t>
            </w:r>
            <w:r w:rsidR="00611744" w:rsidRPr="00F3297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wcześniej </w:t>
            </w:r>
            <w:r w:rsidR="00611744" w:rsidRPr="004126CB">
              <w:rPr>
                <w:rFonts w:ascii="Calibri" w:hAnsi="Calibri" w:cs="Calibri"/>
                <w:b/>
                <w:smallCaps/>
                <w:sz w:val="20"/>
                <w:szCs w:val="20"/>
              </w:rPr>
              <w:t xml:space="preserve">niż </w:t>
            </w:r>
            <w:r w:rsidR="0058747E" w:rsidRPr="004126CB">
              <w:rPr>
                <w:rFonts w:ascii="Calibri" w:hAnsi="Calibri" w:cs="Calibri"/>
                <w:b/>
                <w:smallCaps/>
                <w:sz w:val="20"/>
                <w:szCs w:val="20"/>
              </w:rPr>
              <w:t>2</w:t>
            </w:r>
            <w:r w:rsidR="00611744" w:rsidRPr="004126CB">
              <w:rPr>
                <w:rFonts w:ascii="Calibri" w:hAnsi="Calibri" w:cs="Calibri"/>
                <w:b/>
                <w:smallCaps/>
                <w:sz w:val="20"/>
                <w:szCs w:val="20"/>
              </w:rPr>
              <w:t>02</w:t>
            </w:r>
            <w:r w:rsidR="00173867" w:rsidRPr="004126CB">
              <w:rPr>
                <w:rFonts w:ascii="Calibri" w:hAnsi="Calibri" w:cs="Calibri"/>
                <w:b/>
                <w:smallCaps/>
                <w:sz w:val="20"/>
                <w:szCs w:val="20"/>
              </w:rPr>
              <w:t>4</w:t>
            </w:r>
            <w:r w:rsidRPr="004126CB">
              <w:rPr>
                <w:rFonts w:ascii="Calibri" w:hAnsi="Calibri" w:cs="Calibri"/>
                <w:b/>
                <w:smallCaps/>
                <w:sz w:val="20"/>
                <w:szCs w:val="20"/>
              </w:rPr>
              <w:t xml:space="preserve"> r</w:t>
            </w:r>
            <w:r w:rsidRPr="00F3297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. (fabrycznie </w:t>
            </w:r>
            <w:r w:rsidRPr="005B095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nowy)</w:t>
            </w:r>
          </w:p>
          <w:p w14:paraId="45A1B16E" w14:textId="77777777" w:rsidR="009E4DB4" w:rsidRPr="005B0954" w:rsidRDefault="009E4DB4" w:rsidP="008A2F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9E4DB4" w:rsidRPr="005B0954" w14:paraId="397CE2C3" w14:textId="77777777" w:rsidTr="004A0A95">
        <w:trPr>
          <w:trHeight w:val="391"/>
          <w:jc w:val="center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3AF95A" w14:textId="77777777" w:rsidR="009E4DB4" w:rsidRPr="005B0954" w:rsidRDefault="009E4DB4" w:rsidP="008A2F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5B095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PARAMETRY TECHNICZNE I INNE WARUNKI</w:t>
            </w:r>
          </w:p>
        </w:tc>
      </w:tr>
      <w:tr w:rsidR="009E4DB4" w:rsidRPr="005B0954" w14:paraId="23AFE882" w14:textId="77777777" w:rsidTr="00D5525B">
        <w:trPr>
          <w:trHeight w:val="52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305B" w14:textId="77777777" w:rsidR="009E4DB4" w:rsidRPr="005B0954" w:rsidRDefault="009E4DB4" w:rsidP="008A2F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0954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BA8C" w14:textId="77777777" w:rsidR="009E4DB4" w:rsidRPr="00743D3F" w:rsidRDefault="009E4DB4" w:rsidP="008A2F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3D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Parametr/Warunek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5C23" w14:textId="77777777" w:rsidR="009E4DB4" w:rsidRPr="005B0954" w:rsidRDefault="009E4DB4" w:rsidP="008A2F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09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64EF" w14:textId="77777777" w:rsidR="009E4DB4" w:rsidRPr="005B0954" w:rsidRDefault="00F5137C" w:rsidP="008A2F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OPISAĆ</w:t>
            </w:r>
            <w:r w:rsidR="009E4DB4" w:rsidRPr="005B095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PARAMETR TECHNICZNY W OFEROWANYM PRZEDMIOCIE ZAMÓWIENIA</w:t>
            </w:r>
          </w:p>
          <w:p w14:paraId="075003D6" w14:textId="77777777" w:rsidR="009E4DB4" w:rsidRPr="005B0954" w:rsidRDefault="009E4DB4" w:rsidP="008A2F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095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UWAGA</w:t>
            </w:r>
            <w:r w:rsidRPr="005B09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W przypadku określenia przez Zamawiającego parametru granicznego (np. min/max) Wykonawca wpisuje konkretną liczbę w oferowanym przedmiocie zamówienia.</w:t>
            </w:r>
            <w:r w:rsidRPr="005B09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05D1C" w:rsidRPr="00D05D1C" w14:paraId="2BB3A9F3" w14:textId="77777777" w:rsidTr="003F3103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78CCF" w14:textId="77777777" w:rsidR="00D05D1C" w:rsidRPr="00D5525B" w:rsidRDefault="00D05D1C" w:rsidP="004126CB">
            <w:pPr>
              <w:shd w:val="clear" w:color="auto" w:fill="FFFFFF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1A2E9" w14:textId="77777777" w:rsidR="00D05D1C" w:rsidRPr="00743D3F" w:rsidRDefault="00D05D1C" w:rsidP="00D05D1C">
            <w:pPr>
              <w:pStyle w:val="Domylny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43D3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Łóżka szpitalne – </w:t>
            </w:r>
            <w:r w:rsidR="0058747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32 </w:t>
            </w:r>
            <w:r w:rsidRPr="00743D3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szt.</w:t>
            </w:r>
          </w:p>
        </w:tc>
      </w:tr>
      <w:tr w:rsidR="00460361" w:rsidRPr="005B0954" w14:paraId="346EBA7D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98EF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D181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Szczyty łóżka tworzywowe (Polipropylen) z jednolitego odlewu bez miejsc klejenia/skręcania, wyjmowane od strony nóg i głowy z możliwością zablokowania szczytu przed wyjęciem na czas transportu łóżka w celu uniknięcia wypadnięcia szczytu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stracenia kontroli nad łóżkiem. </w:t>
            </w:r>
            <w:r>
              <w:rPr>
                <w:rFonts w:ascii="Arial" w:hAnsi="Arial" w:cs="Arial"/>
                <w:sz w:val="18"/>
                <w:szCs w:val="18"/>
              </w:rPr>
              <w:br/>
              <w:t>Blokady szczytów z graficzną informacją: zablokowane/odblokowane.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230B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4D64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5B0954" w14:paraId="740F31A2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19FD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CAD0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Barierki boczne tworzywowe, dzielone, dwuczęściowe, w pełni zabezpieczające pacjenta na 3/4 długości leża. Składane poniżej poziomu leża nie powodujące poszerzenia łóżka po złożeniu, mechanizm zwalniania barierki w jej dolnej części, w miejscu niedostępnym dla pacjenta w celu bezpieczeństwa.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celach bezpieczeństwa barierki odblokowywane w min dwóch ruchach, tj. w pierwszej kolejności należy docisnąć barierkę do leża, następnie zwolnić blokadę.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Barierki wykonane jako jednorodny odlew /bez wolnych przestrzeni wewnątrz czy dodatkowych rur wzmacniających.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677A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8BF5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5B0954" w14:paraId="0B346EFC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08D2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023B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Barierki boczne segmentu oparcia pleców unoszone wraz z tym segmentem dla zapewnienia bezpieczeństwa w każdej pozycji pacjenta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7623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FB5A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5B0954" w14:paraId="3AED8600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715E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095B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Barierki boczne z wyprofilowanymi uchwytami mogącymi służyć jako podparcie dla pacjenta podczas wstawania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923F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387A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5B0954" w14:paraId="70ED33EB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7422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6CA" w14:textId="6FDD2E53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Leże łóżka  4 – sekcyjne, w tym 3 ruchome. </w:t>
            </w:r>
            <w:r>
              <w:rPr>
                <w:rFonts w:ascii="Arial" w:hAnsi="Arial" w:cs="Arial"/>
                <w:sz w:val="18"/>
                <w:szCs w:val="18"/>
              </w:rPr>
              <w:br/>
              <w:t>Leże wypełni</w:t>
            </w:r>
            <w:r w:rsidR="00014A50">
              <w:rPr>
                <w:rFonts w:ascii="Arial" w:hAnsi="Arial" w:cs="Arial"/>
                <w:sz w:val="18"/>
                <w:szCs w:val="18"/>
              </w:rPr>
              <w:t xml:space="preserve">one </w:t>
            </w:r>
            <w:r>
              <w:rPr>
                <w:rFonts w:ascii="Arial" w:hAnsi="Arial" w:cs="Arial"/>
                <w:sz w:val="18"/>
                <w:szCs w:val="18"/>
              </w:rPr>
              <w:t xml:space="preserve">panelami tworzywowymi.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Po kilka paneli w segmencie pleców i podudzia.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Panele gładkie, łatwo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demontowalne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lekkie (maksymalna waga pojedynczego panelu poniżej 1kg) nadające się do dezynfekcji. Panele zabezpieczone przed przesuwaniem się i wypadnięciem poprzez system zatrzaskowy. </w:t>
            </w:r>
            <w:r>
              <w:rPr>
                <w:rFonts w:ascii="Arial" w:hAnsi="Arial" w:cs="Arial"/>
                <w:sz w:val="18"/>
                <w:szCs w:val="18"/>
              </w:rPr>
              <w:br/>
              <w:t>Leże podparte w 8</w:t>
            </w:r>
            <w:r w:rsidR="004126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pkt, gwarantujące stabilność w każdym położeniu.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Segmenty leża osadzone na dwóch wzdłużnych profilach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stalowych, lakierowanych proszkowo, brak zewnętrznej ramy przy segmentach leża.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Panele z wytłoczoną na powierzchni graficzną informacją </w:t>
            </w:r>
            <w:r>
              <w:rPr>
                <w:rFonts w:ascii="Arial" w:hAnsi="Arial" w:cs="Arial"/>
                <w:sz w:val="18"/>
                <w:szCs w:val="18"/>
              </w:rPr>
              <w:br/>
              <w:t>o kierunku montażu panelu na leżu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2671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75A0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5B0954" w14:paraId="757E1022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B26F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3419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Koła tworzywowe o średnicy 125</w:t>
            </w:r>
            <w:r w:rsidR="004126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mm. </w:t>
            </w:r>
            <w:r>
              <w:rPr>
                <w:rFonts w:ascii="Arial" w:hAnsi="Arial" w:cs="Arial"/>
                <w:sz w:val="18"/>
                <w:szCs w:val="18"/>
              </w:rPr>
              <w:br/>
              <w:t>Wewnętrzna część koła zabezpieczona tworzywowym spodkiem. Koła zamontowane w podstawie o wymiarach 160x80cm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92E0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7584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5B0954" w14:paraId="0FA6629C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D7A0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BE8F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Centralna oraz kierunkowa blokada kół uruchamiana za pomocą jednej z dwóch dźwigni zlokalizowanych bezpośrednio przy kołach od strony nóg, po obu stronach łóżka.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5EF3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60D4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5B0954" w14:paraId="3D017EA8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B9FC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E50C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Sterowanie elektryczne łóżka przy pomocy:</w:t>
            </w:r>
          </w:p>
          <w:p w14:paraId="2EA7B170" w14:textId="2A133431" w:rsidR="00460361" w:rsidRDefault="00460361" w:rsidP="00460361">
            <w:pPr>
              <w:numPr>
                <w:ilvl w:val="0"/>
                <w:numId w:val="7"/>
              </w:numPr>
              <w:suppressAutoHyphens/>
              <w:autoSpaceDE/>
              <w:autoSpaceDN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Zintegrowanego sterowania w barierkach bocznych zarówno od strony wewnętrznej dla pacjenta jak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zewnętrznej dla personelu, sterowanie regulacji wysokości leża, kąta nachylenia segmentu pleców oraz uda, a także funkcji </w:t>
            </w:r>
            <w:proofErr w:type="spellStart"/>
            <w:r w:rsidR="00014A50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utokontur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wraz z przyciskiem aktywującym sterowniki. </w:t>
            </w:r>
          </w:p>
          <w:p w14:paraId="724ED260" w14:textId="77777777" w:rsidR="00460361" w:rsidRDefault="00460361" w:rsidP="00460361">
            <w:pPr>
              <w:ind w:left="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Brak przycisków do regulacji pozycji krzesła kardiologicznego,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Trendelenburga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Antyszokowej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barierkach bocznych w celach bezpieczeństwa, </w:t>
            </w:r>
          </w:p>
          <w:p w14:paraId="54E9B206" w14:textId="77777777" w:rsidR="00460361" w:rsidRDefault="00460361" w:rsidP="00460361">
            <w:pPr>
              <w:numPr>
                <w:ilvl w:val="0"/>
                <w:numId w:val="7"/>
              </w:numPr>
              <w:suppressAutoHyphens/>
              <w:autoSpaceDE/>
              <w:autoSpaceDN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Przewodowego panelu sterowania dla personelu: min. regulacja kąta nachylenia segmentu pleców, ud oraz wysokości, funkcji przechyłów wzdłużnych,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autokontur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pozycja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antyszokowa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pozycja krzesła kardiologicznego i pozycja CPR. </w:t>
            </w:r>
          </w:p>
          <w:p w14:paraId="245F617B" w14:textId="77777777" w:rsidR="00460361" w:rsidRDefault="00460361" w:rsidP="00460361">
            <w:pPr>
              <w:ind w:left="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Panel z możliwością zawieszenia na szczycie od strony nóg oraz schowania w półce na pościel. </w:t>
            </w:r>
            <w:r>
              <w:rPr>
                <w:rFonts w:ascii="Arial" w:hAnsi="Arial" w:cs="Arial"/>
                <w:sz w:val="18"/>
                <w:szCs w:val="18"/>
              </w:rPr>
              <w:br/>
              <w:t>Min. 3 oznaczone innymi kolorami strefy w panelu sterowania w celu bardziej intuicyjnej obsługi.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623A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5443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5B0954" w14:paraId="187342D3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D7A8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4610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Długość zewnętrzna łóżka –  2150mm (± 30mm)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9B5E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50E5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5B0954" w14:paraId="305EA9AF" w14:textId="77777777" w:rsidTr="00D17634">
        <w:trPr>
          <w:cantSplit/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6622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D2C9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Funkcja przedłużenia leża min 150mm (± 20mm). </w:t>
            </w:r>
            <w:r>
              <w:rPr>
                <w:rFonts w:ascii="Arial" w:hAnsi="Arial" w:cs="Arial"/>
                <w:sz w:val="18"/>
                <w:szCs w:val="18"/>
              </w:rPr>
              <w:br/>
              <w:t>Przedłużenie leża realizowane za pomocą mechanizmów samozatrzaskowych.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37D8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369B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832D81" w14:paraId="768B41E7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C17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BD11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Szerokość zewnętrzna łóżka – 990mm (± 10mm)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FF6D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F907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832D81" w14:paraId="50E50AB0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C3C3E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00424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Wymiary leża 2000mm x 900mm (± 20mm)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BCF51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D222D" w14:textId="77777777" w:rsidR="00460361" w:rsidRPr="00D5525B" w:rsidRDefault="00460361" w:rsidP="004603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832D81" w14:paraId="61672170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E2D1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66CF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Regulacja elektryczna wysokości leża, w zakresie 350 mm do 750 mm (± 20mm), </w:t>
            </w:r>
          </w:p>
          <w:p w14:paraId="5BE5E8D7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Łó</w:t>
            </w:r>
            <w:r w:rsidR="004126CB">
              <w:rPr>
                <w:rFonts w:ascii="Arial" w:hAnsi="Arial" w:cs="Arial"/>
                <w:sz w:val="18"/>
                <w:szCs w:val="18"/>
              </w:rPr>
              <w:t>ż</w:t>
            </w:r>
            <w:r>
              <w:rPr>
                <w:rFonts w:ascii="Arial" w:hAnsi="Arial" w:cs="Arial"/>
                <w:sz w:val="18"/>
                <w:szCs w:val="18"/>
              </w:rPr>
              <w:t xml:space="preserve">ko wyposażone w nocne podświetlenie podwozia koloru zielonego, uruchamiające się automatycznie po osiągnięciu wysokości minimalnej. </w:t>
            </w:r>
            <w:r>
              <w:rPr>
                <w:rFonts w:ascii="Arial" w:hAnsi="Arial" w:cs="Arial"/>
                <w:sz w:val="18"/>
                <w:szCs w:val="18"/>
              </w:rPr>
              <w:br/>
              <w:t>Oświetlenie wyłącza</w:t>
            </w:r>
            <w:r w:rsidR="00016EA1">
              <w:rPr>
                <w:rFonts w:ascii="Arial" w:hAnsi="Arial" w:cs="Arial"/>
                <w:sz w:val="18"/>
                <w:szCs w:val="18"/>
              </w:rPr>
              <w:t>jące</w:t>
            </w:r>
            <w:r>
              <w:rPr>
                <w:rFonts w:ascii="Arial" w:hAnsi="Arial" w:cs="Arial"/>
                <w:sz w:val="18"/>
                <w:szCs w:val="18"/>
              </w:rPr>
              <w:t xml:space="preserve"> się w momencie podniesienia leża.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718D" w14:textId="77777777" w:rsidR="00460361" w:rsidRDefault="00460361" w:rsidP="004126C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E1DA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832D81" w14:paraId="03CD030A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BD33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1C81" w14:textId="77777777" w:rsidR="00460361" w:rsidRPr="00EA071B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 w:rsidRPr="00EA071B">
              <w:rPr>
                <w:rFonts w:ascii="Arial" w:hAnsi="Arial" w:cs="Arial"/>
                <w:sz w:val="18"/>
                <w:szCs w:val="18"/>
              </w:rPr>
              <w:t>Regulacja elektryczna części plecowej w zakresie 70</w:t>
            </w:r>
            <w:r w:rsidRPr="00EA071B">
              <w:rPr>
                <w:rFonts w:ascii="Arial" w:eastAsia="Symbol" w:hAnsi="Arial" w:cs="Symbol"/>
                <w:sz w:val="18"/>
                <w:szCs w:val="18"/>
              </w:rPr>
              <w:t>°</w:t>
            </w:r>
            <w:r w:rsidRPr="00EA071B">
              <w:rPr>
                <w:rFonts w:ascii="Arial" w:hAnsi="Arial" w:cs="Arial"/>
                <w:sz w:val="18"/>
                <w:szCs w:val="18"/>
              </w:rPr>
              <w:t xml:space="preserve"> (± 5</w:t>
            </w:r>
            <w:r w:rsidRPr="00EA071B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EA071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4593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E189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832D81" w14:paraId="4A0A17BF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47EF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8999" w14:textId="77777777" w:rsidR="00460361" w:rsidRPr="00EA071B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 w:rsidRPr="00EA071B">
              <w:rPr>
                <w:rFonts w:ascii="Arial" w:hAnsi="Arial" w:cs="Arial"/>
                <w:sz w:val="18"/>
                <w:szCs w:val="18"/>
              </w:rPr>
              <w:t>Regulacja elektryczna części nożnej w zakresie 30</w:t>
            </w:r>
            <w:r w:rsidRPr="00EA071B">
              <w:rPr>
                <w:rFonts w:ascii="Arial" w:eastAsia="Symbol" w:hAnsi="Arial" w:cs="Symbol"/>
                <w:sz w:val="18"/>
                <w:szCs w:val="18"/>
              </w:rPr>
              <w:t>°</w:t>
            </w:r>
            <w:r w:rsidRPr="00EA071B">
              <w:rPr>
                <w:rFonts w:ascii="Arial" w:hAnsi="Arial" w:cs="Arial"/>
                <w:sz w:val="18"/>
                <w:szCs w:val="18"/>
              </w:rPr>
              <w:t xml:space="preserve"> (± 5</w:t>
            </w:r>
            <w:r w:rsidRPr="00EA071B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EA071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6A1A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5822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832D81" w14:paraId="7B05C2DA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DCEC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F7BD" w14:textId="77777777" w:rsidR="00460361" w:rsidRDefault="00460361" w:rsidP="00460361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Zasilanie 230 V, 50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 sygnalizacją włączenia do sieci w celu uniknięcia nieświadomego wyrwania kabla z gniazdka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uszkodzenia łóżka lub gniazdka. </w:t>
            </w:r>
          </w:p>
          <w:p w14:paraId="1D3CFBBC" w14:textId="77777777" w:rsidR="00460361" w:rsidRDefault="00460361" w:rsidP="00460361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Kabel zasilający w przewodzie skręcanym rozciągliwym. </w:t>
            </w:r>
            <w:r>
              <w:rPr>
                <w:rFonts w:ascii="Arial" w:hAnsi="Arial" w:cs="Arial"/>
                <w:sz w:val="18"/>
                <w:szCs w:val="18"/>
              </w:rPr>
              <w:br/>
              <w:t>Nie dopuszcza się przewodów prostych.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16A4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606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0361" w:rsidRPr="00832D81" w14:paraId="4EEE3717" w14:textId="77777777" w:rsidTr="00D17634">
        <w:trPr>
          <w:trHeight w:val="18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11AC2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C5E2A" w14:textId="77777777" w:rsidR="00460361" w:rsidRDefault="00460361" w:rsidP="00460361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Wbudowany akumulator do zasilania podczas transportu lub </w:t>
            </w:r>
            <w:r>
              <w:rPr>
                <w:rFonts w:ascii="Arial" w:hAnsi="Arial" w:cs="Arial"/>
                <w:sz w:val="18"/>
                <w:szCs w:val="18"/>
              </w:rPr>
              <w:br/>
              <w:t>w sytuacjach zaniku prądu.</w:t>
            </w:r>
            <w:r w:rsidR="004126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Diodowy wskaźnik stanu naładowania akumulatora w panelu sterowania dla personelu. Diodowy wskaźnik informujący dodatkowo o konieczności wymiany baterii. W przypadku rozładowania akumulatora system zachowuj</w:t>
            </w:r>
            <w:r w:rsidR="00E249FE">
              <w:rPr>
                <w:rFonts w:ascii="Arial" w:hAnsi="Arial" w:cs="Arial"/>
                <w:sz w:val="18"/>
                <w:szCs w:val="18"/>
              </w:rPr>
              <w:t>ący</w:t>
            </w:r>
            <w:r>
              <w:rPr>
                <w:rFonts w:ascii="Arial" w:hAnsi="Arial" w:cs="Arial"/>
                <w:sz w:val="18"/>
                <w:szCs w:val="18"/>
              </w:rPr>
              <w:t xml:space="preserve"> energię potrzebną do uruchomienia tylko funkcji CPR</w:t>
            </w:r>
            <w:r w:rsidR="004126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55B5B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E93B1" w14:textId="77777777" w:rsidR="00460361" w:rsidRPr="00D5525B" w:rsidRDefault="00460361" w:rsidP="004603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34BAC7" w14:textId="77777777" w:rsidR="00460361" w:rsidRPr="00D5525B" w:rsidRDefault="00460361" w:rsidP="00460361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460361" w:rsidRPr="00832D81" w14:paraId="2D1BE147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3C2F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8DD9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Regulacja elektryczna funkcji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autokontur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sterowanie przy pomocy przycisków w barierkach i z panelu sterowania dla personelu montowanego na szczycie łóżka od strony nóg.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8F35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A1C6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832D81" w14:paraId="232E8C75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2B0D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5C6D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Funkcja autoregresji segmentu pleców oraz uda, niwelująca ryzyko powstawania odleżyn dzięki minimalizacji nacisku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odcinku krzyżowo-lędźwiowym a tym samym pełniąca funkcje profilaktyczną  przeciwko odleżynom stopnia 1-4. </w:t>
            </w:r>
            <w:r>
              <w:rPr>
                <w:rFonts w:ascii="Arial" w:hAnsi="Arial" w:cs="Arial"/>
                <w:sz w:val="18"/>
                <w:szCs w:val="18"/>
              </w:rPr>
              <w:br/>
              <w:t>W segmencie pleców: min.9</w:t>
            </w:r>
            <w:r w:rsidR="004126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cm, w segmencie uda: min.</w:t>
            </w:r>
            <w:r w:rsidR="004126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4126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cm.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9F1B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C306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832D81" w14:paraId="307896D4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1EB9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7E37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Funkcja zaawansowanej autoregresji, system teleskopowego odsuwania się segmentu pleców oraz uda nie tylko do tyłu, ale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do góry (ruch po okręgu) podczas podnoszenia segmentów, </w:t>
            </w:r>
            <w:r>
              <w:rPr>
                <w:rFonts w:ascii="Arial" w:hAnsi="Arial" w:cs="Arial"/>
                <w:sz w:val="18"/>
                <w:szCs w:val="18"/>
              </w:rPr>
              <w:br/>
              <w:t>w celu eliminacji sił tarcia będącymi potencjalnym zagrożeniem powstawania odleżyn stopnia 1:4.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EA1B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FDC0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832D81" w14:paraId="2AC8F506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01F5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DDA9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Regulacja elektryczna pozycji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Trendelenburga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15</w:t>
            </w:r>
            <w:r>
              <w:rPr>
                <w:rFonts w:ascii="Arial" w:eastAsia="Symbol" w:hAnsi="Arial" w:cs="Symbol"/>
                <w:sz w:val="18"/>
                <w:szCs w:val="18"/>
              </w:rPr>
              <w:t>°</w:t>
            </w:r>
            <w:r>
              <w:rPr>
                <w:rFonts w:ascii="Arial" w:hAnsi="Arial" w:cs="Arial"/>
                <w:sz w:val="18"/>
                <w:szCs w:val="18"/>
              </w:rPr>
              <w:t xml:space="preserve"> – sterowanie z panelu sterowniczego montowanego na szczycie łóżka od strony nóg</w:t>
            </w:r>
            <w:r w:rsidR="004126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6514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6B16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832D81" w14:paraId="270B88DF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AC56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522F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Regulacja elektryczna pozycji anty-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Trendelenburga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15</w:t>
            </w:r>
            <w:r>
              <w:rPr>
                <w:rFonts w:ascii="Arial" w:eastAsia="Symbol" w:hAnsi="Arial" w:cs="Symbol"/>
                <w:sz w:val="18"/>
                <w:szCs w:val="18"/>
              </w:rPr>
              <w:t>°</w:t>
            </w:r>
            <w:r>
              <w:rPr>
                <w:rFonts w:ascii="Arial" w:hAnsi="Arial" w:cs="Arial"/>
                <w:sz w:val="18"/>
                <w:szCs w:val="18"/>
              </w:rPr>
              <w:t xml:space="preserve"> – sterowanie z panelu sterowniczego montowanego na szczycie łóżka od strony nóg.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A120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3079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832D81" w14:paraId="3A1C5BE3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90AF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297E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Regulacja elektryczna do pozycji krzesła kardiologicznego – sterowanie przy pomocy jednego oznaczonego odpowiednim piktogramem przycisku na panelu sterowniczym montowanym na szczycie łóżka od strony nóg.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AF26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2B3C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832D81" w14:paraId="2004304F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EB0E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5EE3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Regulacja elektryczna do pozycji CPR – sterowanie przy pomocy jednego oznaczonego odpowiednim piktogramem przycisku na panelu sterowniczym montowanym na szczycie łóżka od strony nóg.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0C66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680B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832D81" w14:paraId="02198D81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1705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103B" w14:textId="1AEE1BA3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Regulacja elektryczna do pozycji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antyszokowej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sterowanie przy pomocy jednego oznaczonego odpowiednim piktogramem przycisku na panelu sterowniczym montowanym na szczycie łóżka od strony nóg.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014A50">
              <w:rPr>
                <w:rFonts w:ascii="Arial" w:hAnsi="Arial" w:cs="Arial"/>
                <w:sz w:val="18"/>
                <w:szCs w:val="18"/>
              </w:rPr>
              <w:t>Przycisk o</w:t>
            </w:r>
            <w:r>
              <w:rPr>
                <w:rFonts w:ascii="Arial" w:hAnsi="Arial" w:cs="Arial"/>
                <w:sz w:val="18"/>
                <w:szCs w:val="18"/>
              </w:rPr>
              <w:t xml:space="preserve">znaczony innym kolorem niż funkcja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Trendelenburga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731E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E48B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832D81" w14:paraId="392A1AFB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4A08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E946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Wyłączniki/blokady funkcji elektrycznych (uruchamiane na panelu sterowniczym dla personelu) dla poszczególnych regulacji:</w:t>
            </w:r>
          </w:p>
          <w:p w14:paraId="639C2780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regulacji wysokości</w:t>
            </w:r>
          </w:p>
          <w:p w14:paraId="78A44A1D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regulacji części plecowej </w:t>
            </w:r>
          </w:p>
          <w:p w14:paraId="51BC3AF6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regulacji części nożnej</w:t>
            </w:r>
          </w:p>
          <w:p w14:paraId="3D2ED618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przechyłu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Trendelenburga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anty-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Trendelenburga</w:t>
            </w:r>
            <w:proofErr w:type="spellEnd"/>
          </w:p>
          <w:p w14:paraId="48D831AE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pozycji krzesła kardiologicznego.</w:t>
            </w:r>
          </w:p>
          <w:p w14:paraId="28F6CDAF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Diodowe wskaźniki informujące o zablokowanych regulacjach </w:t>
            </w:r>
            <w:r>
              <w:rPr>
                <w:rFonts w:ascii="Arial" w:hAnsi="Arial" w:cs="Arial"/>
                <w:sz w:val="18"/>
                <w:szCs w:val="18"/>
              </w:rPr>
              <w:br/>
              <w:t>w panelu centralnym dla personelu oraz w sterownikach wbudowanych w barierki</w:t>
            </w:r>
            <w:r w:rsidR="004126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7483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9970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832D81" w14:paraId="0EC8EDA2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D8FE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3887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Zabezpieczenie przed nieświadomym uruchomieniem funkcji poprzez konieczność wciśnięcia przycisku uruchamiającego dostępność funkcji. </w:t>
            </w:r>
            <w:r>
              <w:rPr>
                <w:rFonts w:ascii="Arial" w:hAnsi="Arial" w:cs="Arial"/>
                <w:sz w:val="18"/>
                <w:szCs w:val="18"/>
              </w:rPr>
              <w:br/>
              <w:t>Przycisk aktywacji na panelu dla personelu i w barierkach. Naciśnięcie przycisku aktywacji w barierkach lub panelu sterowania aktywuje wszystkie sterowniki.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6BFC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6D53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832D81" w14:paraId="0365BEDF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2995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08C7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Odłączenie wszelkich regulacji po min.180 sekundach nieużywania regulacji, za wyjątkiem funkcji ratujących życie</w:t>
            </w:r>
            <w:r w:rsidR="004126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975A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4876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832D81" w14:paraId="1057B1AC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28FB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1952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Przycisk bezpieczeństwa (oznaczony charakterystycznie: STOP lub też o innym oznaczeniu) natychmiastowe odłączenie wszystkich (za wyjątkiem funkcji ratujących życie) funkcji elektrycznych w przypadku wystąpienia zagrożenia dla pacjenta lub personelu również odcinający funkcje w przypadku braku podłączenia do sieci – pracy na akumulatorze.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4D9B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25F4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832D81" w14:paraId="1D94A416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D786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E075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Elektryczna i mechaniczna funkcja CPR</w:t>
            </w:r>
            <w:r w:rsidR="004126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CBDC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8B38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832D81" w14:paraId="421E0FDC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9111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3868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Bezpieczne obciążenie robocze dla każdej pozycji leża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segmentów na poziomie minimum 250kg. Pozwalające na wszystkie możliwe regulacje przy tym obciążeniu bez narażenia bezpieczeństwa pacjenta i powstanie incydentu medycznego.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B197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D675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832D81" w14:paraId="4EEF070E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3E18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EA06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Wysuwana spod szczytu od strony nóg rozkładana półka na pościel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B0B6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095C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832D81" w14:paraId="0D134852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8F02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148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Tuleje do montowania wysięgnika ręki lub kroplówki w każdym narożniku, w tulejach tworzywowy wkład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B407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4776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832D81" w14:paraId="0707A5CC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2C16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079B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elektrycznej ochrony przed uszkodzeniem łóżka w wyniku przeciążenia, polegający na wyłączeniu regulacji łóżka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przypadku przekroczenia dopuszczalnego obciążenia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A751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9861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832D81" w14:paraId="6F4244E0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2D98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F9AF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Złącze wyrównania potencjału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83C4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E432" w14:textId="77777777" w:rsidR="00460361" w:rsidRPr="00D5525B" w:rsidRDefault="00460361" w:rsidP="00460361">
            <w:pPr>
              <w:pStyle w:val="Domyln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1556" w:rsidRPr="00832D81" w14:paraId="0E295A72" w14:textId="77777777" w:rsidTr="00D1763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492C" w14:textId="77777777" w:rsidR="00D41556" w:rsidRPr="00D5525B" w:rsidRDefault="00D41556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0A4D" w14:textId="77777777" w:rsidR="00D41556" w:rsidRDefault="00D41556" w:rsidP="004603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Obsługa i  komunikacja w języku polskim, bądź przy użyciu wyświetlanych piktogramów.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2CB3" w14:textId="77777777" w:rsidR="00D41556" w:rsidRDefault="00D41556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AB1D" w14:textId="77777777" w:rsidR="00D41556" w:rsidRPr="00D5525B" w:rsidRDefault="00D41556" w:rsidP="00460361">
            <w:pPr>
              <w:pStyle w:val="Domyln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832D81" w14:paraId="38F46A8F" w14:textId="77777777" w:rsidTr="00D05D1C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F71E6" w14:textId="77777777" w:rsidR="00460361" w:rsidRPr="00D5525B" w:rsidRDefault="00460361" w:rsidP="004603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15E05" w14:textId="77777777" w:rsidR="00460361" w:rsidRPr="00D5525B" w:rsidRDefault="00460361" w:rsidP="00460361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Wyposażenie łóżka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0BB04" w14:textId="77777777" w:rsidR="00460361" w:rsidRPr="00D5525B" w:rsidRDefault="00460361" w:rsidP="0046036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329B9" w14:textId="77777777" w:rsidR="00460361" w:rsidRPr="00D5525B" w:rsidRDefault="00460361" w:rsidP="00460361">
            <w:pPr>
              <w:pStyle w:val="Domylny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832D81" w14:paraId="1F230565" w14:textId="77777777" w:rsidTr="007F651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65C4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E3FA" w14:textId="68F9F9BA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Wieszak kroplówki – do każdego łóżka</w:t>
            </w:r>
            <w:r w:rsidR="005354C3">
              <w:rPr>
                <w:rFonts w:ascii="Arial" w:hAnsi="Arial"/>
                <w:sz w:val="18"/>
                <w:szCs w:val="18"/>
              </w:rPr>
              <w:t>: 32 szt.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A424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ED5E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832D81" w14:paraId="312E87CB" w14:textId="77777777" w:rsidTr="007F651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A9CB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89C5" w14:textId="48FDAFB3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Wysięgnik z uchwytem ręki</w:t>
            </w:r>
            <w:r w:rsidR="00335EF1">
              <w:rPr>
                <w:rFonts w:ascii="Arial" w:hAnsi="Arial"/>
                <w:sz w:val="18"/>
                <w:szCs w:val="18"/>
              </w:rPr>
              <w:t>:</w:t>
            </w:r>
            <w:r w:rsidR="005354C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16 szt.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06CE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0E8A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832D81" w14:paraId="259482F2" w14:textId="77777777" w:rsidTr="007F6514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5168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FABF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Materac przeciwodleżynowy:</w:t>
            </w:r>
            <w:r w:rsidR="00C33983">
              <w:rPr>
                <w:rFonts w:ascii="Arial" w:hAnsi="Arial"/>
                <w:sz w:val="18"/>
                <w:szCs w:val="18"/>
              </w:rPr>
              <w:t xml:space="preserve"> 32 szt</w:t>
            </w:r>
            <w:r w:rsidR="004126CB">
              <w:rPr>
                <w:rFonts w:ascii="Arial" w:hAnsi="Arial"/>
                <w:sz w:val="18"/>
                <w:szCs w:val="18"/>
              </w:rPr>
              <w:t>.</w:t>
            </w:r>
          </w:p>
          <w:p w14:paraId="477F1D72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pasywny piankowy</w:t>
            </w:r>
          </w:p>
          <w:p w14:paraId="729970C2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grubość 14 cm</w:t>
            </w:r>
          </w:p>
          <w:p w14:paraId="0387B439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pokrowiec dla każdego materaca, paroprzepuszczalny, wodoodporny</w:t>
            </w:r>
          </w:p>
          <w:p w14:paraId="081997FF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łączenia pokrowca szyte</w:t>
            </w:r>
            <w:r w:rsidR="004126CB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C855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55A5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832D81" w14:paraId="1D7EF9D5" w14:textId="77777777" w:rsidTr="00AF690D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035E3" w14:textId="77777777" w:rsidR="00460361" w:rsidRPr="00D5525B" w:rsidRDefault="00460361" w:rsidP="004603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0133D" w14:textId="77777777" w:rsidR="00460361" w:rsidRPr="00D5525B" w:rsidRDefault="00460361" w:rsidP="00460361">
            <w:pPr>
              <w:pStyle w:val="Domylny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525B">
              <w:rPr>
                <w:rFonts w:asciiTheme="minorHAnsi" w:hAnsiTheme="minorHAnsi" w:cstheme="minorHAnsi"/>
                <w:b/>
                <w:sz w:val="20"/>
                <w:szCs w:val="20"/>
              </w:rPr>
              <w:t>Szafk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</w:t>
            </w:r>
            <w:r w:rsidRPr="00D5525B">
              <w:rPr>
                <w:rFonts w:asciiTheme="minorHAnsi" w:hAnsiTheme="minorHAnsi" w:cstheme="minorHAnsi"/>
                <w:b/>
                <w:sz w:val="20"/>
                <w:szCs w:val="20"/>
              </w:rPr>
              <w:t>przyłóżkow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D552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D552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szt.</w:t>
            </w:r>
          </w:p>
        </w:tc>
      </w:tr>
      <w:tr w:rsidR="00460361" w:rsidRPr="00832D81" w14:paraId="210E9DFF" w14:textId="77777777" w:rsidTr="00460361">
        <w:trPr>
          <w:trHeight w:val="378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1EB9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577A" w14:textId="77777777" w:rsidR="00460361" w:rsidRDefault="00460361" w:rsidP="00460361">
            <w:pPr>
              <w:contextualSpacing/>
            </w:pPr>
            <w:r>
              <w:rPr>
                <w:rStyle w:val="FontStyle32"/>
                <w:sz w:val="18"/>
                <w:szCs w:val="18"/>
              </w:rPr>
              <w:t>Szafka przyłóżkowa z możliwością ustawienia z prawej lub lewej strony łóżka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CCF8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2448" w14:textId="77777777" w:rsidR="00460361" w:rsidRPr="00D5525B" w:rsidRDefault="00460361" w:rsidP="00460361">
            <w:pPr>
              <w:pStyle w:val="Domylny"/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832D81" w14:paraId="72D3BF69" w14:textId="77777777" w:rsidTr="00D65B3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102F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BF07" w14:textId="77777777" w:rsidR="00460361" w:rsidRDefault="00460361" w:rsidP="00460361">
            <w:pPr>
              <w:contextualSpacing/>
            </w:pPr>
            <w:r>
              <w:rPr>
                <w:rStyle w:val="FontStyle32"/>
                <w:sz w:val="18"/>
                <w:szCs w:val="18"/>
              </w:rPr>
              <w:t>Konstrukcja szafki lekka, kontenerowa wykonana z tworzywa sztucznego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5539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31E9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361" w:rsidRPr="005B0954" w14:paraId="48833ABA" w14:textId="77777777" w:rsidTr="00460361">
        <w:trPr>
          <w:trHeight w:val="178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2471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E249" w14:textId="77777777" w:rsidR="00460361" w:rsidRPr="00460361" w:rsidRDefault="00460361" w:rsidP="00460361">
            <w:pPr>
              <w:pStyle w:val="Style15"/>
              <w:tabs>
                <w:tab w:val="left" w:pos="1090"/>
              </w:tabs>
              <w:spacing w:line="250" w:lineRule="exact"/>
            </w:pPr>
            <w:r>
              <w:rPr>
                <w:rStyle w:val="FontStyle32"/>
                <w:sz w:val="18"/>
                <w:szCs w:val="18"/>
              </w:rPr>
              <w:t>Szerokość całkowita: 450 mm (± 30 mm)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DF2F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1804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0361" w:rsidRPr="005B0954" w14:paraId="7B205E0D" w14:textId="77777777" w:rsidTr="00D65B3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346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1F3D" w14:textId="77777777" w:rsidR="00460361" w:rsidRPr="00460361" w:rsidRDefault="00460361" w:rsidP="00460361">
            <w:pPr>
              <w:tabs>
                <w:tab w:val="left" w:pos="1090"/>
              </w:tabs>
              <w:spacing w:line="250" w:lineRule="exact"/>
            </w:pPr>
            <w:r>
              <w:rPr>
                <w:rStyle w:val="FontStyle32"/>
                <w:sz w:val="18"/>
                <w:szCs w:val="18"/>
              </w:rPr>
              <w:t>Długość całkowita: 450</w:t>
            </w:r>
            <w:r>
              <w:rPr>
                <w:rStyle w:val="Znak20"/>
                <w:rFonts w:ascii="Arial" w:hAnsi="Arial" w:cs="Arial"/>
                <w:sz w:val="18"/>
                <w:szCs w:val="18"/>
              </w:rPr>
              <w:t xml:space="preserve"> mm (± 30 mm)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35EA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01D1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60361" w:rsidRPr="005B0954" w14:paraId="447189C9" w14:textId="77777777" w:rsidTr="00D65B3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2298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DD16" w14:textId="77777777" w:rsidR="00460361" w:rsidRDefault="00460361" w:rsidP="00460361">
            <w:pPr>
              <w:contextualSpacing/>
            </w:pPr>
            <w:r>
              <w:rPr>
                <w:rStyle w:val="FontStyle32"/>
                <w:sz w:val="18"/>
                <w:szCs w:val="18"/>
              </w:rPr>
              <w:t>Wysokość całkowita: 825 mm (± 20 mm)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73DA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4A63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0361" w:rsidRPr="005B0954" w14:paraId="46D941BA" w14:textId="77777777" w:rsidTr="00D65B3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CB58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DB51" w14:textId="77777777" w:rsidR="00460361" w:rsidRDefault="00460361" w:rsidP="00460361">
            <w:r>
              <w:rPr>
                <w:rStyle w:val="FontStyle32"/>
                <w:sz w:val="18"/>
                <w:szCs w:val="18"/>
              </w:rPr>
              <w:t>Blat szafki wykonany z tworzywa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7EED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3565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0361" w:rsidRPr="005B0954" w14:paraId="2E786EAC" w14:textId="77777777" w:rsidTr="00D65B3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54D7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6E89" w14:textId="77777777" w:rsidR="00460361" w:rsidRDefault="00460361" w:rsidP="00460361">
            <w:r>
              <w:rPr>
                <w:rStyle w:val="FontStyle32"/>
                <w:sz w:val="18"/>
                <w:szCs w:val="18"/>
              </w:rPr>
              <w:t>Czoła szuflad i drzwiczek wyposażone w uchwyty do otwierania nie wystające poza obrys szafki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3A9D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5F66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0361" w:rsidRPr="005B0954" w14:paraId="7521181C" w14:textId="77777777" w:rsidTr="00D65B3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932D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0542" w14:textId="77777777" w:rsidR="00460361" w:rsidRDefault="00460361" w:rsidP="00460361">
            <w:pPr>
              <w:pStyle w:val="Style15"/>
              <w:tabs>
                <w:tab w:val="left" w:pos="1090"/>
              </w:tabs>
              <w:spacing w:line="250" w:lineRule="exact"/>
            </w:pPr>
            <w:r>
              <w:rPr>
                <w:rStyle w:val="FontStyle32"/>
                <w:sz w:val="18"/>
                <w:szCs w:val="18"/>
              </w:rPr>
              <w:t>Szafka wyposażona w uchwyty na ręczniki umieszczone na dwóch bokach szafki  - składane do korpusu szafki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7BA1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DAB5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0361" w:rsidRPr="005B0954" w14:paraId="61219D74" w14:textId="77777777" w:rsidTr="00D65B35">
        <w:trPr>
          <w:trHeight w:val="2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D985" w14:textId="77777777" w:rsidR="00460361" w:rsidRPr="00D5525B" w:rsidRDefault="00460361" w:rsidP="00460361">
            <w:pPr>
              <w:pStyle w:val="Akapitzlist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73CB" w14:textId="77777777" w:rsidR="00460361" w:rsidRDefault="00460361" w:rsidP="004603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Szafka wyposażona w cztery koła o Ø min. 50 mm, w tym 2 </w:t>
            </w:r>
            <w:r>
              <w:rPr>
                <w:rFonts w:ascii="Arial" w:hAnsi="Arial" w:cs="Arial"/>
                <w:sz w:val="18"/>
                <w:szCs w:val="18"/>
              </w:rPr>
              <w:br/>
              <w:t>z blokadą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2097" w14:textId="77777777" w:rsidR="00460361" w:rsidRDefault="00460361" w:rsidP="004603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25A2" w14:textId="77777777" w:rsidR="00460361" w:rsidRPr="00D5525B" w:rsidRDefault="00460361" w:rsidP="00460361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1A250AB" w14:textId="77777777" w:rsidR="004A0A95" w:rsidRDefault="004A0A95" w:rsidP="004A0A95">
      <w:pPr>
        <w:rPr>
          <w:rFonts w:asciiTheme="minorHAnsi" w:hAnsiTheme="minorHAnsi" w:cstheme="minorHAnsi"/>
          <w:sz w:val="20"/>
          <w:szCs w:val="20"/>
        </w:rPr>
      </w:pPr>
    </w:p>
    <w:p w14:paraId="2AFD8EAF" w14:textId="77777777" w:rsidR="0022417B" w:rsidRDefault="0022417B" w:rsidP="004A0A95">
      <w:pPr>
        <w:rPr>
          <w:rFonts w:asciiTheme="minorHAnsi" w:hAnsiTheme="minorHAnsi" w:cstheme="minorHAnsi"/>
          <w:sz w:val="20"/>
          <w:szCs w:val="20"/>
        </w:rPr>
      </w:pPr>
    </w:p>
    <w:p w14:paraId="5C578BE4" w14:textId="77777777" w:rsidR="0022417B" w:rsidRDefault="0022417B" w:rsidP="004A0A9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2006"/>
        <w:gridCol w:w="3669"/>
      </w:tblGrid>
      <w:tr w:rsidR="0022417B" w14:paraId="4E72DA2E" w14:textId="77777777" w:rsidTr="0022417B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8C23" w14:textId="77777777" w:rsidR="0022417B" w:rsidRDefault="0022417B">
            <w:pPr>
              <w:adjustRightInd w:val="0"/>
              <w:ind w:left="9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22417B" w14:paraId="782AF6BD" w14:textId="77777777" w:rsidTr="0022417B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EAC8" w14:textId="77777777" w:rsidR="0022417B" w:rsidRDefault="0022417B">
            <w:pPr>
              <w:adjustRightInd w:val="0"/>
              <w:ind w:left="1115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CCDA" w14:textId="77777777" w:rsidR="0022417B" w:rsidRDefault="0022417B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AB00" w14:textId="77777777" w:rsidR="0022417B" w:rsidRDefault="0022417B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Podpis</w:t>
            </w:r>
          </w:p>
        </w:tc>
      </w:tr>
      <w:tr w:rsidR="0022417B" w14:paraId="56DD3CAC" w14:textId="77777777" w:rsidTr="0022417B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A567" w14:textId="77777777" w:rsidR="0022417B" w:rsidRDefault="0022417B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13E5" w14:textId="77777777" w:rsidR="0022417B" w:rsidRDefault="0022417B">
            <w:pPr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09DE" w14:textId="77777777" w:rsidR="0022417B" w:rsidRDefault="0022417B">
            <w:pPr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22417B" w14:paraId="608F0D11" w14:textId="77777777" w:rsidTr="0022417B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8714" w14:textId="77777777" w:rsidR="0022417B" w:rsidRDefault="0022417B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AFA9" w14:textId="77777777" w:rsidR="0022417B" w:rsidRDefault="0022417B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8C03" w14:textId="77777777" w:rsidR="0022417B" w:rsidRDefault="0022417B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AC6151C" w14:textId="77777777" w:rsidR="0022417B" w:rsidRDefault="0022417B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C248856" w14:textId="77777777" w:rsidR="0022417B" w:rsidRDefault="0022417B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AF521C9" w14:textId="77777777" w:rsidR="0022417B" w:rsidRPr="005B0954" w:rsidRDefault="0022417B" w:rsidP="004A0A95">
      <w:pPr>
        <w:rPr>
          <w:rFonts w:asciiTheme="minorHAnsi" w:hAnsiTheme="minorHAnsi" w:cstheme="minorHAnsi"/>
          <w:sz w:val="20"/>
          <w:szCs w:val="20"/>
        </w:rPr>
      </w:pPr>
    </w:p>
    <w:sectPr w:rsidR="0022417B" w:rsidRPr="005B09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3E578" w14:textId="77777777" w:rsidR="00F71957" w:rsidRDefault="00F71957" w:rsidP="0022417B">
      <w:r>
        <w:separator/>
      </w:r>
    </w:p>
  </w:endnote>
  <w:endnote w:type="continuationSeparator" w:id="0">
    <w:p w14:paraId="593021AF" w14:textId="77777777" w:rsidR="00F71957" w:rsidRDefault="00F71957" w:rsidP="0022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C03D8" w14:textId="77777777" w:rsidR="00F71957" w:rsidRDefault="00F71957" w:rsidP="0022417B">
      <w:r>
        <w:separator/>
      </w:r>
    </w:p>
  </w:footnote>
  <w:footnote w:type="continuationSeparator" w:id="0">
    <w:p w14:paraId="29AF595C" w14:textId="77777777" w:rsidR="00F71957" w:rsidRDefault="00F71957" w:rsidP="00224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38A71" w14:textId="77777777" w:rsidR="00D05D1C" w:rsidRDefault="00D05D1C" w:rsidP="00D05D1C">
    <w:pPr>
      <w:pStyle w:val="Nagwek"/>
      <w:jc w:val="center"/>
    </w:pPr>
    <w:r>
      <w:rPr>
        <w:noProof/>
      </w:rPr>
      <w:drawing>
        <wp:inline distT="0" distB="0" distL="0" distR="0" wp14:anchorId="31903E6D" wp14:editId="05B7B704">
          <wp:extent cx="2730500" cy="3556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8" t="25739" r="6165" b="25870"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630257" w14:textId="77777777" w:rsidR="00D05D1C" w:rsidRDefault="00D05D1C" w:rsidP="00D05D1C">
    <w:pPr>
      <w:pStyle w:val="Nagwek"/>
      <w:jc w:val="center"/>
      <w:rPr>
        <w:noProof/>
      </w:rPr>
    </w:pPr>
    <w:r>
      <w:rPr>
        <w:noProof/>
      </w:rPr>
      <w:t>___________________________________________________________________________</w:t>
    </w:r>
  </w:p>
  <w:p w14:paraId="3B5DB606" w14:textId="77777777" w:rsidR="00D05D1C" w:rsidRPr="003272C9" w:rsidRDefault="00D05D1C" w:rsidP="00D05D1C">
    <w:pPr>
      <w:pStyle w:val="Nagwek"/>
      <w:rPr>
        <w:sz w:val="6"/>
      </w:rPr>
    </w:pPr>
  </w:p>
  <w:p w14:paraId="151CC5AC" w14:textId="77777777" w:rsidR="00D05D1C" w:rsidRPr="003B6DFD" w:rsidRDefault="00D05D1C" w:rsidP="00D05D1C">
    <w:pPr>
      <w:pStyle w:val="Nagwek"/>
      <w:jc w:val="right"/>
      <w:rPr>
        <w:sz w:val="4"/>
      </w:rPr>
    </w:pPr>
  </w:p>
  <w:p w14:paraId="0BD80186" w14:textId="77777777" w:rsidR="00D05D1C" w:rsidRPr="00743D3F" w:rsidRDefault="00D05D1C" w:rsidP="00D05D1C">
    <w:pPr>
      <w:jc w:val="right"/>
      <w:rPr>
        <w:rFonts w:ascii="Calibri" w:hAnsi="Calibri" w:cs="Calibri"/>
        <w:b/>
        <w:bCs/>
        <w:sz w:val="22"/>
        <w:szCs w:val="22"/>
      </w:rPr>
    </w:pPr>
    <w:r w:rsidRPr="00743D3F">
      <w:rPr>
        <w:rFonts w:ascii="Calibri" w:hAnsi="Calibri" w:cs="Calibri"/>
        <w:b/>
        <w:bCs/>
        <w:sz w:val="22"/>
        <w:szCs w:val="22"/>
      </w:rPr>
      <w:t>ZAŁĄCZNIK NR 2 DO SWZ</w:t>
    </w:r>
  </w:p>
  <w:p w14:paraId="78BF2155" w14:textId="77777777" w:rsidR="00D05D1C" w:rsidRPr="00743D3F" w:rsidRDefault="00D5525B" w:rsidP="00D05D1C">
    <w:pPr>
      <w:jc w:val="center"/>
      <w:rPr>
        <w:rFonts w:ascii="Calibri" w:hAnsi="Calibri" w:cs="Calibri"/>
        <w:b/>
        <w:bCs/>
        <w:sz w:val="22"/>
        <w:szCs w:val="22"/>
      </w:rPr>
    </w:pPr>
    <w:r w:rsidRPr="00743D3F">
      <w:rPr>
        <w:rFonts w:ascii="Calibri" w:hAnsi="Calibri" w:cs="Calibri"/>
        <w:b/>
        <w:bCs/>
        <w:sz w:val="22"/>
        <w:szCs w:val="22"/>
      </w:rPr>
      <w:t>ZESTAWIENIE PARAMETRÓW TECHNICZNYCH</w:t>
    </w:r>
  </w:p>
  <w:p w14:paraId="576EA7CC" w14:textId="77777777" w:rsidR="0022417B" w:rsidRPr="00743D3F" w:rsidRDefault="0022417B" w:rsidP="00D05D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3C76595"/>
    <w:multiLevelType w:val="multilevel"/>
    <w:tmpl w:val="8B4691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B1D08CC"/>
    <w:multiLevelType w:val="multilevel"/>
    <w:tmpl w:val="4F26B5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6193C"/>
    <w:multiLevelType w:val="hybridMultilevel"/>
    <w:tmpl w:val="3216E3AA"/>
    <w:lvl w:ilvl="0" w:tplc="B6346C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DB4"/>
    <w:rsid w:val="00014A50"/>
    <w:rsid w:val="00016EA1"/>
    <w:rsid w:val="0005726F"/>
    <w:rsid w:val="00071952"/>
    <w:rsid w:val="0008628D"/>
    <w:rsid w:val="000B0306"/>
    <w:rsid w:val="000B45A9"/>
    <w:rsid w:val="000E0AA3"/>
    <w:rsid w:val="0012647C"/>
    <w:rsid w:val="00173867"/>
    <w:rsid w:val="0017503F"/>
    <w:rsid w:val="00196E60"/>
    <w:rsid w:val="001E710A"/>
    <w:rsid w:val="0020797D"/>
    <w:rsid w:val="0022417B"/>
    <w:rsid w:val="00233C8D"/>
    <w:rsid w:val="00242149"/>
    <w:rsid w:val="002716E8"/>
    <w:rsid w:val="00272B05"/>
    <w:rsid w:val="002D20F5"/>
    <w:rsid w:val="002D7AB6"/>
    <w:rsid w:val="00335EF1"/>
    <w:rsid w:val="0038209F"/>
    <w:rsid w:val="003B6423"/>
    <w:rsid w:val="00407A9F"/>
    <w:rsid w:val="004126CB"/>
    <w:rsid w:val="0044062F"/>
    <w:rsid w:val="00460361"/>
    <w:rsid w:val="00464CDD"/>
    <w:rsid w:val="004A0A95"/>
    <w:rsid w:val="004A5473"/>
    <w:rsid w:val="004B2B9A"/>
    <w:rsid w:val="004C3E1F"/>
    <w:rsid w:val="0052532C"/>
    <w:rsid w:val="005354C3"/>
    <w:rsid w:val="0053735E"/>
    <w:rsid w:val="00563262"/>
    <w:rsid w:val="0058747E"/>
    <w:rsid w:val="005A7B69"/>
    <w:rsid w:val="005B0954"/>
    <w:rsid w:val="005D5C7C"/>
    <w:rsid w:val="005E3189"/>
    <w:rsid w:val="00611744"/>
    <w:rsid w:val="006117FA"/>
    <w:rsid w:val="006273A4"/>
    <w:rsid w:val="0065373E"/>
    <w:rsid w:val="006F1A5D"/>
    <w:rsid w:val="00734023"/>
    <w:rsid w:val="00743D3F"/>
    <w:rsid w:val="00750850"/>
    <w:rsid w:val="00776D8B"/>
    <w:rsid w:val="007B4147"/>
    <w:rsid w:val="007E09A2"/>
    <w:rsid w:val="007E3656"/>
    <w:rsid w:val="0081075C"/>
    <w:rsid w:val="00832D81"/>
    <w:rsid w:val="0089708F"/>
    <w:rsid w:val="008A6C1B"/>
    <w:rsid w:val="008B08BD"/>
    <w:rsid w:val="00907513"/>
    <w:rsid w:val="00913A43"/>
    <w:rsid w:val="00920B9C"/>
    <w:rsid w:val="00944342"/>
    <w:rsid w:val="00954DAF"/>
    <w:rsid w:val="009C049E"/>
    <w:rsid w:val="009E0070"/>
    <w:rsid w:val="009E3956"/>
    <w:rsid w:val="009E4DB4"/>
    <w:rsid w:val="009E78E6"/>
    <w:rsid w:val="00A13467"/>
    <w:rsid w:val="00A20960"/>
    <w:rsid w:val="00A57F0F"/>
    <w:rsid w:val="00A900BF"/>
    <w:rsid w:val="00AA3C18"/>
    <w:rsid w:val="00AA52C3"/>
    <w:rsid w:val="00AD06CF"/>
    <w:rsid w:val="00AD2740"/>
    <w:rsid w:val="00AE7FFB"/>
    <w:rsid w:val="00B26962"/>
    <w:rsid w:val="00B8199C"/>
    <w:rsid w:val="00C33983"/>
    <w:rsid w:val="00C551F5"/>
    <w:rsid w:val="00C56B70"/>
    <w:rsid w:val="00C76758"/>
    <w:rsid w:val="00C8565C"/>
    <w:rsid w:val="00C91E34"/>
    <w:rsid w:val="00CB03FB"/>
    <w:rsid w:val="00CD4A45"/>
    <w:rsid w:val="00D05D1C"/>
    <w:rsid w:val="00D41556"/>
    <w:rsid w:val="00D5525B"/>
    <w:rsid w:val="00DB7E23"/>
    <w:rsid w:val="00DD2496"/>
    <w:rsid w:val="00E249FE"/>
    <w:rsid w:val="00E34997"/>
    <w:rsid w:val="00E523EC"/>
    <w:rsid w:val="00E549E0"/>
    <w:rsid w:val="00E75DAC"/>
    <w:rsid w:val="00EA071B"/>
    <w:rsid w:val="00EA2600"/>
    <w:rsid w:val="00EC2BB5"/>
    <w:rsid w:val="00EC4805"/>
    <w:rsid w:val="00F26F52"/>
    <w:rsid w:val="00F32972"/>
    <w:rsid w:val="00F5137C"/>
    <w:rsid w:val="00F71957"/>
    <w:rsid w:val="00F85767"/>
    <w:rsid w:val="00FD67F5"/>
    <w:rsid w:val="00FE0667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6185"/>
  <w15:docId w15:val="{94A9F87C-0339-4F98-8C95-0D68DA1B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4D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DB4"/>
    <w:pPr>
      <w:ind w:left="720"/>
      <w:contextualSpacing/>
    </w:pPr>
  </w:style>
  <w:style w:type="paragraph" w:customStyle="1" w:styleId="Default">
    <w:name w:val="Default"/>
    <w:rsid w:val="009E4D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lny">
    <w:name w:val="Domyślny"/>
    <w:rsid w:val="00750850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32D81"/>
    <w:pPr>
      <w:widowControl/>
      <w:autoSpaceDE/>
      <w:autoSpaceDN/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241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241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1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qFormat/>
    <w:rsid w:val="00460361"/>
    <w:rPr>
      <w:rFonts w:ascii="Arial" w:hAnsi="Arial" w:cs="Arial"/>
      <w:sz w:val="20"/>
      <w:szCs w:val="20"/>
    </w:rPr>
  </w:style>
  <w:style w:type="paragraph" w:customStyle="1" w:styleId="Style15">
    <w:name w:val="Style15"/>
    <w:basedOn w:val="Normalny"/>
    <w:qFormat/>
    <w:rsid w:val="00460361"/>
    <w:pPr>
      <w:suppressAutoHyphens/>
      <w:autoSpaceDE/>
      <w:autoSpaceDN/>
      <w:spacing w:line="230" w:lineRule="exact"/>
    </w:pPr>
  </w:style>
  <w:style w:type="character" w:customStyle="1" w:styleId="Znak20">
    <w:name w:val="Znak20"/>
    <w:basedOn w:val="Domylnaczcionkaakapitu"/>
    <w:qFormat/>
    <w:rsid w:val="00460361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6E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E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E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E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E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E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8C97E-E3B9-4706-B4BF-684E412A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1401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Kuszaj</dc:creator>
  <cp:lastModifiedBy>Milena Żołnowska-Dampc</cp:lastModifiedBy>
  <cp:revision>11</cp:revision>
  <dcterms:created xsi:type="dcterms:W3CDTF">2024-05-29T08:42:00Z</dcterms:created>
  <dcterms:modified xsi:type="dcterms:W3CDTF">2024-06-12T08:13:00Z</dcterms:modified>
</cp:coreProperties>
</file>