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2B88" w14:textId="15D91DD8" w:rsidR="00570B55" w:rsidRPr="00BD0F20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BD0F20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Zamość</w:t>
      </w:r>
      <w:proofErr w:type="spellEnd"/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, dnia </w:t>
      </w:r>
      <w:r w:rsidR="002A060B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2</w:t>
      </w:r>
      <w:r w:rsidR="002D0C87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9</w:t>
      </w:r>
      <w:r w:rsidR="00B47ADA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-06</w:t>
      </w:r>
      <w:r w:rsidR="00F94336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-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202</w:t>
      </w:r>
      <w:r w:rsidR="002A060B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3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 xml:space="preserve"> 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r.</w:t>
      </w:r>
    </w:p>
    <w:p w14:paraId="72FBAF4F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Zamawiający:</w:t>
      </w:r>
    </w:p>
    <w:p w14:paraId="3C815EAA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</w:pP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Gmina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Zamość</w:t>
      </w:r>
      <w:proofErr w:type="spellEnd"/>
    </w:p>
    <w:p w14:paraId="4A196810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</w:pPr>
      <w:proofErr w:type="spellStart"/>
      <w:r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u</w:t>
      </w: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l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.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Peowiaków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 92</w:t>
      </w:r>
    </w:p>
    <w:p w14:paraId="4BBA1284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22-400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Zamość</w:t>
      </w:r>
      <w:proofErr w:type="spellEnd"/>
      <w:r w:rsidRPr="00BD0F20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</w:p>
    <w:p w14:paraId="3C653097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ab/>
      </w:r>
    </w:p>
    <w:p w14:paraId="1105D425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7A84744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DC2BB8A" w14:textId="77777777" w:rsidR="00570B55" w:rsidRPr="00BD0F20" w:rsidRDefault="00570B55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ZAWIADOMIENIE O UNIEWAŻNIENIU POSTĘPOWANIA</w:t>
      </w:r>
    </w:p>
    <w:p w14:paraId="32A1940C" w14:textId="77777777" w:rsidR="00570B55" w:rsidRPr="00B47ADA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1D3BB84" w14:textId="77777777" w:rsidR="00B47ADA" w:rsidRPr="00B47ADA" w:rsidRDefault="00B47ADA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47ADA">
        <w:rPr>
          <w:rFonts w:ascii="Arial" w:eastAsia="Calibri" w:hAnsi="Arial" w:cs="Arial"/>
          <w:sz w:val="22"/>
          <w:szCs w:val="22"/>
        </w:rPr>
        <w:t xml:space="preserve">dotyczy: </w:t>
      </w:r>
      <w:r w:rsidRPr="00B47AD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Budowa Centrum Kultury Dawnej – II etap (młyn, plac zabaw, zagospodarowanie terenu)</w:t>
      </w:r>
    </w:p>
    <w:p w14:paraId="22CD7B97" w14:textId="77777777" w:rsidR="00B47ADA" w:rsidRDefault="00B47ADA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B47AD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nr sprawy: RI.271.13.2023</w:t>
      </w:r>
    </w:p>
    <w:p w14:paraId="25EE411F" w14:textId="77777777" w:rsidR="00D76A72" w:rsidRPr="00B47ADA" w:rsidRDefault="00D76A72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</w:p>
    <w:p w14:paraId="0EF328D4" w14:textId="77777777" w:rsidR="00570B55" w:rsidRPr="00BD0F20" w:rsidRDefault="00570B55" w:rsidP="0050290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1720F2E" w14:textId="77777777"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>Działając na podstawie art. 260 ustawy z 11 września 2019 r. – Prawo zamówień publicznych (Dz.U. z 202</w:t>
      </w:r>
      <w:r w:rsidR="00F94336">
        <w:rPr>
          <w:rFonts w:ascii="Arial" w:hAnsi="Arial" w:cs="Arial"/>
          <w:sz w:val="21"/>
          <w:szCs w:val="21"/>
        </w:rPr>
        <w:t>2</w:t>
      </w:r>
      <w:r w:rsidRPr="00BD0F20">
        <w:rPr>
          <w:rFonts w:ascii="Arial" w:hAnsi="Arial" w:cs="Arial"/>
          <w:sz w:val="21"/>
          <w:szCs w:val="21"/>
        </w:rPr>
        <w:t xml:space="preserve"> r. poz. 1</w:t>
      </w:r>
      <w:r w:rsidR="00F94336">
        <w:rPr>
          <w:rFonts w:ascii="Arial" w:hAnsi="Arial" w:cs="Arial"/>
          <w:sz w:val="21"/>
          <w:szCs w:val="21"/>
        </w:rPr>
        <w:t>710</w:t>
      </w:r>
      <w:r w:rsidRPr="00BD0F20">
        <w:rPr>
          <w:rFonts w:ascii="Arial" w:hAnsi="Arial" w:cs="Arial"/>
          <w:sz w:val="21"/>
          <w:szCs w:val="21"/>
        </w:rPr>
        <w:t xml:space="preserve"> ze zm.) – dalej: ustawa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, zamawiający informuje, że </w:t>
      </w:r>
      <w:r w:rsidRPr="00BD0F20">
        <w:rPr>
          <w:rFonts w:ascii="Arial" w:hAnsi="Arial" w:cs="Arial"/>
          <w:b/>
          <w:sz w:val="21"/>
          <w:szCs w:val="21"/>
          <w:u w:val="single"/>
        </w:rPr>
        <w:t>unieważnia postępowanie o udzielenie zamówienia publicznego.</w:t>
      </w:r>
      <w:r w:rsidRPr="00BD0F20">
        <w:rPr>
          <w:rFonts w:ascii="Arial" w:hAnsi="Arial" w:cs="Arial"/>
          <w:b/>
          <w:sz w:val="21"/>
          <w:szCs w:val="21"/>
        </w:rPr>
        <w:t xml:space="preserve"> </w:t>
      </w:r>
    </w:p>
    <w:p w14:paraId="2FBD1A19" w14:textId="77777777" w:rsidR="00570B55" w:rsidRDefault="00570B55" w:rsidP="00502900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49C16E8" w14:textId="77777777" w:rsidR="00D76A72" w:rsidRPr="00BD0F20" w:rsidRDefault="00D76A72" w:rsidP="00502900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049F0861" w14:textId="77777777"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prawne</w:t>
      </w:r>
    </w:p>
    <w:p w14:paraId="641115CD" w14:textId="77777777"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Cs/>
          <w:sz w:val="21"/>
          <w:szCs w:val="21"/>
        </w:rPr>
      </w:pPr>
      <w:r w:rsidRPr="00BD0F20">
        <w:rPr>
          <w:rFonts w:ascii="Arial" w:hAnsi="Arial" w:cs="Arial"/>
          <w:bCs/>
          <w:sz w:val="21"/>
          <w:szCs w:val="21"/>
        </w:rPr>
        <w:t xml:space="preserve">Postępowanie zostało unieważnione na mocy art. 255 pkt 3) ustawy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>, który stanowi:</w:t>
      </w:r>
    </w:p>
    <w:p w14:paraId="7E7E4BE2" w14:textId="77777777"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BD0F20">
        <w:rPr>
          <w:rFonts w:ascii="Arial" w:eastAsia="SimSun" w:hAnsi="Arial" w:cs="Arial"/>
          <w:i/>
          <w:iCs/>
          <w:sz w:val="21"/>
          <w:szCs w:val="21"/>
        </w:rPr>
        <w:t>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14:paraId="4E322B51" w14:textId="77777777"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i/>
          <w:sz w:val="21"/>
          <w:szCs w:val="21"/>
        </w:rPr>
      </w:pPr>
    </w:p>
    <w:p w14:paraId="75B492F9" w14:textId="77777777"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faktyczne</w:t>
      </w:r>
    </w:p>
    <w:p w14:paraId="4AF87495" w14:textId="77777777" w:rsidR="00B47ADA" w:rsidRDefault="00F46D4D" w:rsidP="002A060B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 xml:space="preserve">Zamawiający wyznaczył termin składania ofert do dnia </w:t>
      </w:r>
      <w:r w:rsidR="002A060B">
        <w:rPr>
          <w:rFonts w:ascii="Arial" w:hAnsi="Arial" w:cs="Arial"/>
        </w:rPr>
        <w:t>19-0</w:t>
      </w:r>
      <w:r w:rsidR="00B47ADA">
        <w:rPr>
          <w:rFonts w:ascii="Arial" w:hAnsi="Arial" w:cs="Arial"/>
        </w:rPr>
        <w:t>5</w:t>
      </w:r>
      <w:r w:rsidRPr="00F46D4D">
        <w:rPr>
          <w:rFonts w:ascii="Arial" w:hAnsi="Arial" w:cs="Arial"/>
        </w:rPr>
        <w:t>-2023 r. do godz. 1</w:t>
      </w:r>
      <w:r w:rsidR="002A060B">
        <w:rPr>
          <w:rFonts w:ascii="Arial" w:hAnsi="Arial" w:cs="Arial"/>
        </w:rPr>
        <w:t>1</w:t>
      </w:r>
      <w:r w:rsidRPr="00F46D4D">
        <w:rPr>
          <w:rFonts w:ascii="Arial" w:hAnsi="Arial" w:cs="Arial"/>
        </w:rPr>
        <w:t xml:space="preserve">:00. </w:t>
      </w:r>
    </w:p>
    <w:p w14:paraId="04FFB88C" w14:textId="77777777" w:rsidR="00B47ADA" w:rsidRDefault="00F46D4D" w:rsidP="002A060B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>W ww. terminie złożone został</w:t>
      </w:r>
      <w:r w:rsidR="002A060B">
        <w:rPr>
          <w:rFonts w:ascii="Arial" w:hAnsi="Arial" w:cs="Arial"/>
        </w:rPr>
        <w:t>y złożone 2</w:t>
      </w:r>
      <w:r w:rsidRPr="00F46D4D">
        <w:rPr>
          <w:rFonts w:ascii="Arial" w:hAnsi="Arial" w:cs="Arial"/>
        </w:rPr>
        <w:t xml:space="preserve"> ofert</w:t>
      </w:r>
      <w:r w:rsidR="002A060B">
        <w:rPr>
          <w:rFonts w:ascii="Arial" w:hAnsi="Arial" w:cs="Arial"/>
        </w:rPr>
        <w:t>y</w:t>
      </w:r>
      <w:r w:rsidR="00B47ADA">
        <w:rPr>
          <w:rFonts w:ascii="Arial" w:hAnsi="Arial" w:cs="Arial"/>
        </w:rPr>
        <w:t xml:space="preserve"> na kwoty 534 655,38 zł i 650 036,43 zł. </w:t>
      </w:r>
    </w:p>
    <w:p w14:paraId="2B773E6A" w14:textId="4159F32D" w:rsidR="00F46D4D" w:rsidRDefault="00F46D4D" w:rsidP="002A060B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Przed otwarciem ofert, Zamawiający zamieścił na stronie postępowania informację o kwocie przeznaczonej na sfinansowanie zamówienia w wysokości </w:t>
      </w:r>
      <w:r w:rsidR="00B47ADA">
        <w:rPr>
          <w:rFonts w:ascii="Arial" w:eastAsia="SimSun" w:hAnsi="Arial" w:cs="Arial"/>
        </w:rPr>
        <w:t>430</w:t>
      </w:r>
      <w:r w:rsidRPr="00F46D4D">
        <w:rPr>
          <w:rFonts w:ascii="Arial" w:eastAsia="SimSun" w:hAnsi="Arial" w:cs="Arial"/>
        </w:rPr>
        <w:t xml:space="preserve"> 000,00 zł brutto. </w:t>
      </w:r>
    </w:p>
    <w:p w14:paraId="320BCFCC" w14:textId="0A2F816E" w:rsidR="00D76A72" w:rsidRPr="00F46D4D" w:rsidRDefault="00D76A72" w:rsidP="002A060B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>
        <w:rPr>
          <w:rFonts w:ascii="Arial" w:hAnsi="Arial" w:cs="Arial"/>
        </w:rPr>
        <w:t>Najtańsza oferta podlega odrzuceniu.</w:t>
      </w:r>
    </w:p>
    <w:p w14:paraId="18A227FA" w14:textId="77777777" w:rsidR="00F46D4D" w:rsidRPr="00F46D4D" w:rsidRDefault="00F46D4D" w:rsidP="002A060B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>Po analizie możliwości finansowych Gminy, Zamawiający stwierdza, że nie ma możliwości zwiększenia kwoty przeznaczonej na sfinansowanie zamówienia</w:t>
      </w:r>
      <w:r w:rsidR="00397970">
        <w:rPr>
          <w:rFonts w:ascii="Arial" w:eastAsia="SimSun" w:hAnsi="Arial" w:cs="Arial"/>
        </w:rPr>
        <w:t>.</w:t>
      </w:r>
    </w:p>
    <w:p w14:paraId="1FE44F87" w14:textId="77777777" w:rsidR="00F46D4D" w:rsidRPr="00F46D4D" w:rsidRDefault="00F46D4D" w:rsidP="002A060B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Zachodzi zatem przesłanka do unieważnienia przedmiotowego postępowania na podstawie art. 255 pkt 3 ustawy </w:t>
      </w:r>
      <w:proofErr w:type="spellStart"/>
      <w:r w:rsidRPr="00F46D4D">
        <w:rPr>
          <w:rFonts w:ascii="Arial" w:eastAsia="SimSun" w:hAnsi="Arial" w:cs="Arial"/>
        </w:rPr>
        <w:t>Pzp</w:t>
      </w:r>
      <w:proofErr w:type="spellEnd"/>
      <w:r w:rsidRPr="00F46D4D">
        <w:rPr>
          <w:rFonts w:ascii="Arial" w:eastAsia="SimSun" w:hAnsi="Arial" w:cs="Arial"/>
        </w:rPr>
        <w:t>.</w:t>
      </w:r>
    </w:p>
    <w:p w14:paraId="14CBC03E" w14:textId="77777777" w:rsidR="00F46D4D" w:rsidRDefault="00F46D4D" w:rsidP="00F46D4D">
      <w:pPr>
        <w:spacing w:after="0" w:line="240" w:lineRule="auto"/>
        <w:rPr>
          <w:rFonts w:ascii="Arial" w:eastAsia="SimSun" w:hAnsi="Arial" w:cs="Arial"/>
        </w:rPr>
      </w:pPr>
    </w:p>
    <w:p w14:paraId="679AC7F6" w14:textId="77777777" w:rsidR="000B1BF8" w:rsidRDefault="000B1BF8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37F62679" w14:textId="77777777" w:rsidR="00F94336" w:rsidRPr="00BD0F20" w:rsidRDefault="00F94336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792EBE54" w14:textId="77777777" w:rsidR="00570B55" w:rsidRDefault="00570B55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11489C92" w14:textId="77777777" w:rsidR="00570B55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14:paraId="29AB50DA" w14:textId="77777777" w:rsidR="00570B55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Ryszard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Gliwiński</w:t>
      </w:r>
      <w:proofErr w:type="spellEnd"/>
    </w:p>
    <w:p w14:paraId="2C497D6F" w14:textId="77777777" w:rsidR="00570B55" w:rsidRPr="00BD0F20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Wójt Gminy Zamość</w:t>
      </w:r>
    </w:p>
    <w:p w14:paraId="1A5DD4AF" w14:textId="77777777"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BD0F20">
        <w:rPr>
          <w:rFonts w:ascii="Arial" w:eastAsia="Times New Roman" w:hAnsi="Arial" w:cs="Arial"/>
          <w:sz w:val="21"/>
          <w:szCs w:val="21"/>
        </w:rPr>
        <w:t>…………………………………………</w:t>
      </w:r>
    </w:p>
    <w:p w14:paraId="1CB4EA62" w14:textId="77777777" w:rsidR="00EB4226" w:rsidRPr="00570B55" w:rsidRDefault="00570B55" w:rsidP="00570B5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</w:rPr>
      </w:pPr>
      <w:r w:rsidRPr="00BD0F20">
        <w:rPr>
          <w:rFonts w:ascii="Arial" w:eastAsia="Times New Roman" w:hAnsi="Arial" w:cs="Arial"/>
          <w:sz w:val="16"/>
          <w:szCs w:val="16"/>
        </w:rPr>
        <w:t>Kierownik zamawiającego lub osoba upoważniona do podejmowania czynności w jego imieniu</w:t>
      </w:r>
    </w:p>
    <w:sectPr w:rsidR="00EB4226" w:rsidRPr="00570B55" w:rsidSect="000B1BF8">
      <w:headerReference w:type="default" r:id="rId7"/>
      <w:pgSz w:w="11906" w:h="16838"/>
      <w:pgMar w:top="977" w:right="1249" w:bottom="1417" w:left="119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675E" w14:textId="77777777" w:rsidR="004A2AD2" w:rsidRDefault="004A2AD2" w:rsidP="00570B55">
      <w:pPr>
        <w:spacing w:after="0" w:line="240" w:lineRule="auto"/>
      </w:pPr>
      <w:r>
        <w:separator/>
      </w:r>
    </w:p>
  </w:endnote>
  <w:endnote w:type="continuationSeparator" w:id="0">
    <w:p w14:paraId="0E3AB831" w14:textId="77777777" w:rsidR="004A2AD2" w:rsidRDefault="004A2AD2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7CE7" w14:textId="77777777" w:rsidR="004A2AD2" w:rsidRDefault="004A2AD2" w:rsidP="00570B55">
      <w:pPr>
        <w:spacing w:after="0" w:line="240" w:lineRule="auto"/>
      </w:pPr>
      <w:r>
        <w:separator/>
      </w:r>
    </w:p>
  </w:footnote>
  <w:footnote w:type="continuationSeparator" w:id="0">
    <w:p w14:paraId="663736CE" w14:textId="77777777" w:rsidR="004A2AD2" w:rsidRDefault="004A2AD2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F9EA" w14:textId="73ADC386" w:rsidR="000B1BF8" w:rsidRPr="00CB3005" w:rsidRDefault="000B1BF8">
    <w:pPr>
      <w:pStyle w:val="Nagwek"/>
      <w:rPr>
        <w:rFonts w:ascii="Arial" w:hAnsi="Arial" w:cs="Arial"/>
      </w:rPr>
    </w:pPr>
    <w:r w:rsidRPr="00CB3005">
      <w:rPr>
        <w:rFonts w:ascii="Arial" w:hAnsi="Arial" w:cs="Arial"/>
      </w:rPr>
      <w:t>RI.271.</w:t>
    </w:r>
    <w:r w:rsidR="00B47ADA">
      <w:rPr>
        <w:rFonts w:ascii="Arial" w:hAnsi="Arial" w:cs="Arial"/>
      </w:rPr>
      <w:t>13</w:t>
    </w:r>
    <w:r>
      <w:rPr>
        <w:rFonts w:ascii="Arial" w:hAnsi="Arial" w:cs="Aria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001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5"/>
    <w:rsid w:val="000B1BF8"/>
    <w:rsid w:val="001D7C5D"/>
    <w:rsid w:val="002A060B"/>
    <w:rsid w:val="002D0C87"/>
    <w:rsid w:val="00305CEA"/>
    <w:rsid w:val="00362F41"/>
    <w:rsid w:val="00397970"/>
    <w:rsid w:val="003A7681"/>
    <w:rsid w:val="004A2AD2"/>
    <w:rsid w:val="00502900"/>
    <w:rsid w:val="0052345F"/>
    <w:rsid w:val="00570B55"/>
    <w:rsid w:val="0071090F"/>
    <w:rsid w:val="00955B8C"/>
    <w:rsid w:val="00A3630C"/>
    <w:rsid w:val="00AC354D"/>
    <w:rsid w:val="00B47ADA"/>
    <w:rsid w:val="00D76A72"/>
    <w:rsid w:val="00D9214A"/>
    <w:rsid w:val="00EB4226"/>
    <w:rsid w:val="00EE2171"/>
    <w:rsid w:val="00F46D4D"/>
    <w:rsid w:val="00F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3DF"/>
  <w15:docId w15:val="{7DB86ED2-3C9F-48D8-9E45-A501109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Colorful List - Accent 11,Kolorowa lista — akcent 12,Asia 2  Akapit z listą,Obiekt,sw tekst,L1,Numerowanie,Akapit z listą5,T_SZ_List Paragraph,normalny tekst,Akapit z listą BS,CW_Lista,Colorful List Accent 1,Akapit z listą4"/>
    <w:basedOn w:val="Normalny"/>
    <w:link w:val="AkapitzlistZnak"/>
    <w:uiPriority w:val="34"/>
    <w:qFormat/>
    <w:rsid w:val="00F9433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sw tekst Znak,L1 Znak,Numerowanie Znak,Akapit z listą5 Znak,T_SZ_List Paragraph Znak,normalny tekst Znak"/>
    <w:link w:val="Akapitzlist"/>
    <w:uiPriority w:val="34"/>
    <w:qFormat/>
    <w:rsid w:val="00F9433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05CEA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atokarz</cp:lastModifiedBy>
  <cp:revision>2</cp:revision>
  <cp:lastPrinted>2023-03-23T08:03:00Z</cp:lastPrinted>
  <dcterms:created xsi:type="dcterms:W3CDTF">2023-06-29T10:17:00Z</dcterms:created>
  <dcterms:modified xsi:type="dcterms:W3CDTF">2023-06-29T10:17:00Z</dcterms:modified>
</cp:coreProperties>
</file>