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0287" w14:textId="77777777" w:rsidR="00852EBD" w:rsidRPr="00E33BA5" w:rsidRDefault="00852EBD" w:rsidP="00852EB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C4CC09A" w14:textId="64AAE125" w:rsidR="00E33BA5" w:rsidRPr="00E33BA5" w:rsidRDefault="00E33BA5" w:rsidP="00E33BA5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lang w:eastAsia="pl-PL"/>
        </w:rPr>
      </w:pPr>
      <w:r w:rsidRPr="00E33BA5">
        <w:rPr>
          <w:rFonts w:eastAsia="Times New Roman" w:cstheme="minorHAnsi"/>
          <w:snapToGrid w:val="0"/>
          <w:lang w:eastAsia="pl-PL"/>
        </w:rPr>
        <w:t xml:space="preserve">Szudziałowo, dnia </w:t>
      </w:r>
      <w:r w:rsidRPr="00E33BA5">
        <w:rPr>
          <w:rFonts w:eastAsia="Times New Roman" w:cstheme="minorHAnsi"/>
          <w:snapToGrid w:val="0"/>
          <w:lang w:eastAsia="pl-PL"/>
        </w:rPr>
        <w:t>23 lutego</w:t>
      </w:r>
      <w:r w:rsidRPr="00E33BA5">
        <w:rPr>
          <w:rFonts w:eastAsia="Times New Roman" w:cstheme="minorHAnsi"/>
          <w:snapToGrid w:val="0"/>
          <w:lang w:eastAsia="pl-PL"/>
        </w:rPr>
        <w:t xml:space="preserve"> 202</w:t>
      </w:r>
      <w:r w:rsidRPr="00E33BA5">
        <w:rPr>
          <w:rFonts w:eastAsia="Times New Roman" w:cstheme="minorHAnsi"/>
          <w:snapToGrid w:val="0"/>
          <w:lang w:eastAsia="pl-PL"/>
        </w:rPr>
        <w:t>3</w:t>
      </w:r>
      <w:r w:rsidRPr="00E33BA5">
        <w:rPr>
          <w:rFonts w:eastAsia="Times New Roman" w:cstheme="minorHAnsi"/>
          <w:snapToGrid w:val="0"/>
          <w:lang w:eastAsia="pl-PL"/>
        </w:rPr>
        <w:t xml:space="preserve"> r.</w:t>
      </w:r>
    </w:p>
    <w:p w14:paraId="0785CCF5" w14:textId="77777777" w:rsidR="00E33BA5" w:rsidRPr="00E33BA5" w:rsidRDefault="00E33BA5" w:rsidP="00E33BA5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E33BA5">
        <w:rPr>
          <w:rFonts w:eastAsia="Times New Roman" w:cstheme="minorHAnsi"/>
          <w:b/>
          <w:snapToGrid w:val="0"/>
          <w:lang w:eastAsia="pl-PL"/>
        </w:rPr>
        <w:t>Zamawiający:</w:t>
      </w:r>
    </w:p>
    <w:p w14:paraId="331493E5" w14:textId="77777777" w:rsidR="00E33BA5" w:rsidRPr="00E33BA5" w:rsidRDefault="00E33BA5" w:rsidP="00E33BA5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E33BA5">
        <w:rPr>
          <w:rFonts w:eastAsia="Times New Roman" w:cstheme="minorHAnsi"/>
          <w:b/>
          <w:snapToGrid w:val="0"/>
          <w:lang w:eastAsia="pl-PL"/>
        </w:rPr>
        <w:t>Gmina Szudziałowo</w:t>
      </w:r>
    </w:p>
    <w:p w14:paraId="377A7735" w14:textId="77777777" w:rsidR="00E33BA5" w:rsidRPr="00E33BA5" w:rsidRDefault="00E33BA5" w:rsidP="00E33BA5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E33BA5">
        <w:rPr>
          <w:rFonts w:eastAsia="Times New Roman" w:cstheme="minorHAnsi"/>
          <w:b/>
          <w:snapToGrid w:val="0"/>
          <w:lang w:eastAsia="pl-PL"/>
        </w:rPr>
        <w:t>ul. Bankowa 1</w:t>
      </w:r>
    </w:p>
    <w:p w14:paraId="703BFCE0" w14:textId="77777777" w:rsidR="00E33BA5" w:rsidRPr="00E33BA5" w:rsidRDefault="00E33BA5" w:rsidP="00E33BA5">
      <w:pPr>
        <w:spacing w:after="0" w:line="240" w:lineRule="auto"/>
        <w:rPr>
          <w:rFonts w:eastAsia="Times New Roman" w:cstheme="minorHAnsi"/>
          <w:lang w:eastAsia="pl-PL"/>
        </w:rPr>
      </w:pPr>
      <w:r w:rsidRPr="00E33BA5">
        <w:rPr>
          <w:rFonts w:eastAsia="Times New Roman" w:cstheme="minorHAnsi"/>
          <w:b/>
          <w:snapToGrid w:val="0"/>
          <w:lang w:eastAsia="pl-PL"/>
        </w:rPr>
        <w:t>16-113 Szudziałowo</w:t>
      </w:r>
      <w:r w:rsidRPr="00E33BA5">
        <w:rPr>
          <w:rFonts w:eastAsia="Times New Roman" w:cstheme="minorHAnsi"/>
          <w:lang w:eastAsia="pl-PL"/>
        </w:rPr>
        <w:t xml:space="preserve">   </w:t>
      </w:r>
    </w:p>
    <w:p w14:paraId="4861084C" w14:textId="77777777" w:rsidR="00E33BA5" w:rsidRPr="00E33BA5" w:rsidRDefault="00E33BA5" w:rsidP="00E33BA5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33BA5">
        <w:rPr>
          <w:rFonts w:eastAsia="Times New Roman" w:cstheme="minorHAnsi"/>
          <w:lang w:eastAsia="pl-PL"/>
        </w:rPr>
        <w:t xml:space="preserve">        </w:t>
      </w:r>
      <w:r w:rsidRPr="00E33BA5">
        <w:rPr>
          <w:rFonts w:eastAsia="Calibri" w:cstheme="minorHAnsi"/>
          <w:b/>
        </w:rPr>
        <w:t xml:space="preserve">   </w:t>
      </w:r>
    </w:p>
    <w:p w14:paraId="5A6FFFF9" w14:textId="77777777" w:rsidR="00E33BA5" w:rsidRPr="00E33BA5" w:rsidRDefault="00E33BA5" w:rsidP="00E33BA5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lang w:eastAsia="pl-PL"/>
        </w:rPr>
      </w:pPr>
      <w:bookmarkStart w:id="0" w:name="_Hlk62481551"/>
    </w:p>
    <w:p w14:paraId="4D882D3E" w14:textId="34B9E416" w:rsidR="00E33BA5" w:rsidRPr="00E33BA5" w:rsidRDefault="00E33BA5" w:rsidP="00E33BA5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lang w:eastAsia="pl-PL"/>
        </w:rPr>
      </w:pPr>
      <w:r w:rsidRPr="00E33BA5">
        <w:rPr>
          <w:rFonts w:cstheme="minorHAnsi"/>
          <w:b/>
          <w:bCs/>
          <w:lang w:eastAsia="pl-PL"/>
        </w:rPr>
        <w:t>Odpowiedzi na zapytania wykonawców dotyczące treści SWZ</w:t>
      </w:r>
    </w:p>
    <w:bookmarkEnd w:id="0"/>
    <w:p w14:paraId="7C3C70FF" w14:textId="77777777" w:rsidR="00E33BA5" w:rsidRPr="00E33BA5" w:rsidRDefault="00E33BA5" w:rsidP="00E33BA5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136C16B" w14:textId="1F1CF398" w:rsidR="00E33BA5" w:rsidRPr="00E33BA5" w:rsidRDefault="00E33BA5" w:rsidP="00E33BA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  <w:r w:rsidRPr="00E33BA5">
        <w:rPr>
          <w:rFonts w:eastAsia="Calibri" w:cstheme="minorHAnsi"/>
          <w:b/>
        </w:rPr>
        <w:t>Dotyczy:</w:t>
      </w:r>
      <w:r w:rsidRPr="00E33BA5">
        <w:rPr>
          <w:rFonts w:eastAsia="Calibri" w:cstheme="minorHAnsi"/>
        </w:rPr>
        <w:t xml:space="preserve"> </w:t>
      </w:r>
      <w:r w:rsidRPr="00E33BA5">
        <w:rPr>
          <w:rFonts w:cstheme="minorHAnsi"/>
          <w:b/>
          <w:bCs/>
        </w:rPr>
        <w:t xml:space="preserve">Przebudowa dróg w miejscowości Szudziałowo i </w:t>
      </w:r>
      <w:proofErr w:type="spellStart"/>
      <w:r w:rsidRPr="00E33BA5">
        <w:rPr>
          <w:rFonts w:cstheme="minorHAnsi"/>
          <w:b/>
          <w:bCs/>
        </w:rPr>
        <w:t>Szczęsnowicze</w:t>
      </w:r>
      <w:proofErr w:type="spellEnd"/>
      <w:r w:rsidRPr="00E33BA5">
        <w:rPr>
          <w:rFonts w:cstheme="minorHAnsi"/>
          <w:b/>
          <w:bCs/>
        </w:rPr>
        <w:t xml:space="preserve"> </w:t>
      </w:r>
      <w:r w:rsidRPr="00E33BA5">
        <w:rPr>
          <w:rFonts w:cstheme="minorHAnsi"/>
          <w:b/>
          <w:bCs/>
        </w:rPr>
        <w:t>w systemie zaprojektuj i wybuduj</w:t>
      </w:r>
    </w:p>
    <w:p w14:paraId="35C7DFCC" w14:textId="5CA71F1B" w:rsidR="00E33BA5" w:rsidRPr="00E33BA5" w:rsidRDefault="00E33BA5" w:rsidP="00E33BA5">
      <w:pPr>
        <w:spacing w:after="200" w:line="276" w:lineRule="auto"/>
        <w:jc w:val="both"/>
        <w:rPr>
          <w:rFonts w:cstheme="minorHAnsi"/>
        </w:rPr>
      </w:pPr>
    </w:p>
    <w:p w14:paraId="4FE16402" w14:textId="6D76B442" w:rsidR="00E33BA5" w:rsidRPr="00E33BA5" w:rsidRDefault="00E33BA5" w:rsidP="00E33BA5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E33BA5">
        <w:rPr>
          <w:rFonts w:eastAsia="Calibri" w:cstheme="minorHAnsi"/>
        </w:rPr>
        <w:t xml:space="preserve">Zamawiający informuje, że w terminie określonym zgodnie z art. 284 ust. 2 ustawy z 11 września 2019 r. – Prawo zamówień publicznych (Dz.U. </w:t>
      </w:r>
      <w:r w:rsidRPr="00E33BA5">
        <w:rPr>
          <w:rFonts w:eastAsia="Calibri" w:cstheme="minorHAnsi"/>
        </w:rPr>
        <w:t xml:space="preserve">2022 </w:t>
      </w:r>
      <w:r w:rsidRPr="00E33BA5">
        <w:rPr>
          <w:rFonts w:eastAsia="Calibri" w:cstheme="minorHAnsi"/>
        </w:rPr>
        <w:t>poz. 1</w:t>
      </w:r>
      <w:r w:rsidRPr="00E33BA5">
        <w:rPr>
          <w:rFonts w:eastAsia="Calibri" w:cstheme="minorHAnsi"/>
        </w:rPr>
        <w:t>710</w:t>
      </w:r>
      <w:r w:rsidRPr="00E33BA5">
        <w:rPr>
          <w:rFonts w:eastAsia="Calibri" w:cstheme="minorHAnsi"/>
        </w:rPr>
        <w:t xml:space="preserve"> ze zm.) – dalej: ustawa </w:t>
      </w:r>
      <w:proofErr w:type="spellStart"/>
      <w:r w:rsidRPr="00E33BA5">
        <w:rPr>
          <w:rFonts w:eastAsia="Calibri" w:cstheme="minorHAnsi"/>
        </w:rPr>
        <w:t>Pzp</w:t>
      </w:r>
      <w:proofErr w:type="spellEnd"/>
      <w:r w:rsidRPr="00E33BA5">
        <w:rPr>
          <w:rFonts w:eastAsia="Calibri" w:cstheme="minorHAnsi"/>
        </w:rPr>
        <w:t>, wykonawc</w:t>
      </w:r>
      <w:r w:rsidRPr="00E33BA5">
        <w:rPr>
          <w:rFonts w:eastAsia="Calibri" w:cstheme="minorHAnsi"/>
        </w:rPr>
        <w:t>a</w:t>
      </w:r>
      <w:r w:rsidRPr="00E33BA5">
        <w:rPr>
          <w:rFonts w:eastAsia="Calibri" w:cstheme="minorHAnsi"/>
        </w:rPr>
        <w:t xml:space="preserve"> zwróci</w:t>
      </w:r>
      <w:r w:rsidRPr="00E33BA5">
        <w:rPr>
          <w:rFonts w:eastAsia="Calibri" w:cstheme="minorHAnsi"/>
        </w:rPr>
        <w:t>ł</w:t>
      </w:r>
      <w:r w:rsidRPr="00E33BA5">
        <w:rPr>
          <w:rFonts w:eastAsia="Calibri" w:cstheme="minorHAnsi"/>
        </w:rPr>
        <w:t xml:space="preserve"> się do zamawiającego z wnioskiem o wyjaśnienie treści SWZ.</w:t>
      </w:r>
    </w:p>
    <w:p w14:paraId="14C684D5" w14:textId="77777777" w:rsidR="00E33BA5" w:rsidRPr="00E33BA5" w:rsidRDefault="00E33BA5" w:rsidP="00E33BA5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1EE2ACA2" w14:textId="77777777" w:rsidR="00E33BA5" w:rsidRPr="00E33BA5" w:rsidRDefault="00E33BA5" w:rsidP="00E33BA5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E33BA5">
        <w:rPr>
          <w:rFonts w:eastAsia="Calibri" w:cstheme="minorHAnsi"/>
        </w:rPr>
        <w:t>W związku z powyższym, zamawiający udziela następujących wyjaśnień:</w:t>
      </w:r>
    </w:p>
    <w:p w14:paraId="50AB5B4C" w14:textId="77777777" w:rsidR="00852EBD" w:rsidRPr="00E33BA5" w:rsidRDefault="00852EBD" w:rsidP="00852E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33BA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8DA5776" w14:textId="77777777" w:rsidR="00852EBD" w:rsidRPr="00E33BA5" w:rsidRDefault="00852EBD" w:rsidP="00852EB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33BA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pytania ogólne dotyczące wszystkich ulic objętych przetargiem: </w:t>
      </w:r>
    </w:p>
    <w:p w14:paraId="38F50844" w14:textId="77777777" w:rsidR="00852EBD" w:rsidRPr="00E33BA5" w:rsidRDefault="00852EBD" w:rsidP="00852EBD">
      <w:pPr>
        <w:ind w:left="720" w:hanging="360"/>
        <w:jc w:val="both"/>
        <w:rPr>
          <w:rFonts w:cstheme="minorHAnsi"/>
        </w:rPr>
      </w:pPr>
    </w:p>
    <w:p w14:paraId="4A1E6574" w14:textId="62111EDD" w:rsidR="00852EBD" w:rsidRDefault="00852EBD" w:rsidP="00852EBD">
      <w:pPr>
        <w:pStyle w:val="Akapitzlist"/>
        <w:numPr>
          <w:ilvl w:val="0"/>
          <w:numId w:val="1"/>
        </w:numPr>
        <w:jc w:val="both"/>
      </w:pPr>
      <w:r w:rsidRPr="00852EBD">
        <w:t xml:space="preserve">Prosimy o załączenie badań geotechnicznych ulic. Pozwoli to na dokładniejsze oszacowania kosztów robót ziemnych oraz grubości konstrukcji nawierzchni drogowej. </w:t>
      </w:r>
    </w:p>
    <w:p w14:paraId="518A4724" w14:textId="77777777" w:rsidR="00824F53" w:rsidRDefault="00824F53" w:rsidP="00824F53">
      <w:pPr>
        <w:pStyle w:val="Akapitzlist"/>
        <w:jc w:val="both"/>
      </w:pPr>
    </w:p>
    <w:p w14:paraId="45D9EAB6" w14:textId="714D77E7" w:rsidR="00824F53" w:rsidRDefault="00824F53" w:rsidP="00824F53">
      <w:pPr>
        <w:pStyle w:val="Akapitzlist"/>
        <w:jc w:val="both"/>
      </w:pPr>
      <w:r>
        <w:t>ODP: Zamawiający nie dysponuje badaniami geotechnicznymi.</w:t>
      </w:r>
    </w:p>
    <w:p w14:paraId="26D79961" w14:textId="77777777" w:rsidR="00824F53" w:rsidRPr="00852EBD" w:rsidRDefault="00824F53" w:rsidP="00824F53">
      <w:pPr>
        <w:pStyle w:val="Akapitzlist"/>
        <w:jc w:val="both"/>
      </w:pPr>
    </w:p>
    <w:p w14:paraId="5A7B4899" w14:textId="0581F095" w:rsidR="00852EBD" w:rsidRDefault="00852EBD" w:rsidP="00852EBD">
      <w:pPr>
        <w:pStyle w:val="Akapitzlist"/>
        <w:numPr>
          <w:ilvl w:val="0"/>
          <w:numId w:val="1"/>
        </w:numPr>
        <w:jc w:val="both"/>
      </w:pPr>
      <w:r w:rsidRPr="00852EBD">
        <w:t xml:space="preserve">Czy oznakowanie poziome proj. jezdni należy wykonać osiowo i krawędziowo na całym zakresie proj. układu drogowego obejmujący również skrzyżowania z drogami powiatowymi/wojewódzkimi czy tylko w miejscach niebezpiecznych? </w:t>
      </w:r>
    </w:p>
    <w:p w14:paraId="672E2357" w14:textId="7FFDCE57" w:rsidR="00824F53" w:rsidRDefault="00824F53" w:rsidP="00824F53">
      <w:pPr>
        <w:ind w:left="708"/>
        <w:jc w:val="both"/>
      </w:pPr>
      <w:r>
        <w:t xml:space="preserve">ODP: </w:t>
      </w:r>
      <w:r w:rsidR="00593B37">
        <w:t xml:space="preserve">W zakresie dróg gminnych, Zamawiający nie wymaga wykonywania </w:t>
      </w:r>
      <w:r w:rsidR="00593B37" w:rsidRPr="00852EBD">
        <w:t>oznakowanie poziome proj. jezdni</w:t>
      </w:r>
      <w:r w:rsidR="00593B37">
        <w:t xml:space="preserve"> </w:t>
      </w:r>
      <w:r w:rsidR="00593B37" w:rsidRPr="00852EBD">
        <w:t>osiowo i krawędziowo</w:t>
      </w:r>
      <w:r w:rsidR="00593B37">
        <w:t>. W zakresie pozostałych dróg należy uzgodnić projekt SOR z zarządcą drogi.</w:t>
      </w:r>
    </w:p>
    <w:p w14:paraId="63BA004F" w14:textId="4F99839B" w:rsidR="00852EBD" w:rsidRDefault="00852EBD" w:rsidP="00852EBD">
      <w:pPr>
        <w:pStyle w:val="Akapitzlist"/>
        <w:numPr>
          <w:ilvl w:val="0"/>
          <w:numId w:val="1"/>
        </w:numPr>
        <w:jc w:val="both"/>
      </w:pPr>
      <w:r w:rsidRPr="00852EBD">
        <w:t xml:space="preserve">Czy oznakowanie poziome należy wykonać jako cienkowarstwowe? </w:t>
      </w:r>
    </w:p>
    <w:p w14:paraId="4F5AAA3F" w14:textId="4CA01E68" w:rsidR="00824F53" w:rsidRDefault="00824F53" w:rsidP="00824F53">
      <w:pPr>
        <w:ind w:left="708"/>
        <w:jc w:val="both"/>
      </w:pPr>
      <w:r>
        <w:t>ODP: TAK</w:t>
      </w:r>
      <w:r w:rsidR="00593B37">
        <w:t>, w zakresie dróg gminnych.</w:t>
      </w:r>
    </w:p>
    <w:p w14:paraId="61AC06DA" w14:textId="317EEB12" w:rsidR="00852EBD" w:rsidRDefault="00852EBD" w:rsidP="00852EBD">
      <w:pPr>
        <w:pStyle w:val="Akapitzlist"/>
        <w:numPr>
          <w:ilvl w:val="0"/>
          <w:numId w:val="1"/>
        </w:numPr>
        <w:jc w:val="both"/>
      </w:pPr>
      <w:r w:rsidRPr="00852EBD">
        <w:t xml:space="preserve">Prosimy o informację, czyją własnością jest drewno z wycinki drzew, humus, grunt z wykopu, oznakowanie, materiał z rozbiórki istniejących nawierzchni drogowych, przepustów. Jeśli Zamawiającego prosimy o wskazanie miejsca ich odwozu. </w:t>
      </w:r>
    </w:p>
    <w:p w14:paraId="6D0CD1FA" w14:textId="1413FD94" w:rsidR="00E22236" w:rsidRDefault="00E22236" w:rsidP="00E22236">
      <w:pPr>
        <w:ind w:left="708"/>
        <w:jc w:val="both"/>
      </w:pPr>
      <w:r>
        <w:t xml:space="preserve">ODP: </w:t>
      </w:r>
      <w:r w:rsidR="00840DB1">
        <w:t xml:space="preserve">Wszystkie materiały są własnością Zamawiającego. Materiały należy odwieźć </w:t>
      </w:r>
      <w:r w:rsidR="00E33BA5">
        <w:t xml:space="preserve">na teren gminnej oczyszczalni w Szudziałowie, ul. Kościelna </w:t>
      </w:r>
      <w:r>
        <w:t xml:space="preserve"> </w:t>
      </w:r>
      <w:r w:rsidR="00E33BA5">
        <w:t>34.</w:t>
      </w:r>
    </w:p>
    <w:p w14:paraId="3F73819F" w14:textId="73F10494" w:rsidR="00852EBD" w:rsidRDefault="00852EBD" w:rsidP="00852EBD">
      <w:pPr>
        <w:pStyle w:val="Akapitzlist"/>
        <w:numPr>
          <w:ilvl w:val="0"/>
          <w:numId w:val="1"/>
        </w:numPr>
        <w:jc w:val="both"/>
      </w:pPr>
      <w:r w:rsidRPr="00852EBD">
        <w:t xml:space="preserve">Czy Zamawiający dopuszcza zmianę rodzaju warstw konstrukcyjnych oraz ich grubości? </w:t>
      </w:r>
    </w:p>
    <w:p w14:paraId="0049A0A0" w14:textId="4659E80F" w:rsidR="00E22236" w:rsidRPr="00593B37" w:rsidRDefault="00E22236" w:rsidP="00E33BA5">
      <w:pPr>
        <w:tabs>
          <w:tab w:val="left" w:pos="9781"/>
        </w:tabs>
        <w:spacing w:after="188"/>
        <w:ind w:left="709" w:right="30"/>
        <w:rPr>
          <w:rFonts w:ascii="Times New Roman" w:hAnsi="Times New Roman" w:cs="Times New Roman"/>
          <w:iCs/>
        </w:rPr>
      </w:pPr>
      <w:r w:rsidRPr="00593B37">
        <w:t xml:space="preserve">ODP: Zgodnie z PFU: </w:t>
      </w:r>
      <w:r w:rsidR="003F5FC0" w:rsidRPr="00593B37">
        <w:rPr>
          <w:rFonts w:ascii="Times New Roman" w:hAnsi="Times New Roman" w:cs="Times New Roman"/>
          <w:iCs/>
        </w:rPr>
        <w:t>Ostateczna konstrukcja nawierzchni i rozwiązania projektowe zostaną dobrane przez projektanta na podstawie badań podłoża gruntowego.</w:t>
      </w:r>
    </w:p>
    <w:p w14:paraId="374F3B5A" w14:textId="68F0B5A0" w:rsidR="00852EBD" w:rsidRDefault="00852EBD" w:rsidP="00852EBD">
      <w:pPr>
        <w:pStyle w:val="Akapitzlist"/>
        <w:numPr>
          <w:ilvl w:val="0"/>
          <w:numId w:val="1"/>
        </w:numPr>
        <w:jc w:val="both"/>
      </w:pPr>
      <w:r w:rsidRPr="00852EBD">
        <w:lastRenderedPageBreak/>
        <w:t xml:space="preserve">Czy należy zróżnicować realizowane zjazdy na indywidualne i publiczne zgodnie z PFU? W obowiązujących przepisach techniczno-budowlanymi dotyczących dróg publicznych brak jest takich wymagań. </w:t>
      </w:r>
    </w:p>
    <w:p w14:paraId="7574B93A" w14:textId="25BCE9CB" w:rsidR="00DD0A9D" w:rsidRPr="00593B37" w:rsidRDefault="00DD0A9D" w:rsidP="00DD0A9D">
      <w:pPr>
        <w:ind w:left="708"/>
        <w:jc w:val="both"/>
      </w:pPr>
      <w:r w:rsidRPr="00593B37">
        <w:t xml:space="preserve">ODP: </w:t>
      </w:r>
      <w:r w:rsidRPr="00593B37">
        <w:rPr>
          <w:rFonts w:ascii="Times New Roman" w:hAnsi="Times New Roman" w:cs="Times New Roman"/>
        </w:rPr>
        <w:t>Zgodnie z PFU: szerokość zjazdów zgodna z istniejącymi bramami, lub szer. min. 4,5 m, max 5,0 m,</w:t>
      </w:r>
    </w:p>
    <w:p w14:paraId="69A942AE" w14:textId="5B61D993" w:rsidR="00852EBD" w:rsidRDefault="00852EBD" w:rsidP="00852EBD">
      <w:pPr>
        <w:pStyle w:val="Akapitzlist"/>
        <w:numPr>
          <w:ilvl w:val="0"/>
          <w:numId w:val="1"/>
        </w:numPr>
        <w:jc w:val="both"/>
      </w:pPr>
      <w:r w:rsidRPr="00852EBD">
        <w:t xml:space="preserve">Prosimy o informację czy należy wykonywać zjazdy do nieruchomości nie posiadających dostępu do drogi publicznej? W PFU widnieje zapis, że "zjazdy wykonać na każdą nieruchomość zabudowaną". </w:t>
      </w:r>
    </w:p>
    <w:p w14:paraId="53E4CB85" w14:textId="68A54F29" w:rsidR="00DD0A9D" w:rsidRDefault="00DD0A9D" w:rsidP="00DD0A9D">
      <w:pPr>
        <w:ind w:left="708"/>
        <w:jc w:val="both"/>
      </w:pPr>
      <w:r>
        <w:t xml:space="preserve">ODP: </w:t>
      </w:r>
      <w:r w:rsidR="008D30BE">
        <w:t>Na każdą nieruchomość zabudowaną należy wykonać zjazdy</w:t>
      </w:r>
      <w:r w:rsidR="00593B37">
        <w:t xml:space="preserve"> o nawierzchni</w:t>
      </w:r>
      <w:r w:rsidR="008D30BE">
        <w:t xml:space="preserve"> z kostki betonowej. Na pozostałe nieruchomości nie posiadające dostępu do drogi publicznej należy wykonać zjazdy żwirowe.</w:t>
      </w:r>
    </w:p>
    <w:p w14:paraId="653D6F7A" w14:textId="3592B757" w:rsidR="00852EBD" w:rsidRDefault="00852EBD" w:rsidP="00852EBD">
      <w:pPr>
        <w:pStyle w:val="Akapitzlist"/>
        <w:numPr>
          <w:ilvl w:val="0"/>
          <w:numId w:val="1"/>
        </w:numPr>
        <w:jc w:val="both"/>
      </w:pPr>
      <w:r w:rsidRPr="00852EBD">
        <w:t xml:space="preserve">Prosimy o określenie minimalnej szerokości zjazdów publicznych. </w:t>
      </w:r>
    </w:p>
    <w:p w14:paraId="589048CA" w14:textId="1207E852" w:rsidR="00DD0A9D" w:rsidRDefault="00DD0A9D" w:rsidP="00DD0A9D">
      <w:pPr>
        <w:ind w:left="708"/>
        <w:jc w:val="both"/>
      </w:pPr>
      <w:r>
        <w:t xml:space="preserve">ODP: </w:t>
      </w:r>
      <w:r w:rsidR="00EC5542">
        <w:t>Minimalna szerokość - 4,5 m</w:t>
      </w:r>
    </w:p>
    <w:p w14:paraId="18772A65" w14:textId="5A32F808" w:rsidR="00852EBD" w:rsidRDefault="00852EBD" w:rsidP="00852EBD">
      <w:pPr>
        <w:pStyle w:val="Akapitzlist"/>
        <w:numPr>
          <w:ilvl w:val="0"/>
          <w:numId w:val="1"/>
        </w:numPr>
        <w:jc w:val="both"/>
      </w:pPr>
      <w:r w:rsidRPr="00852EBD">
        <w:t xml:space="preserve">W PFU widnieje zapis, że na podstawie decyzji zezwalającej na wycinkę drzew lub krzewów należy ewentualnie opracować na potrzeby ww. decyzji planu </w:t>
      </w:r>
      <w:proofErr w:type="spellStart"/>
      <w:r w:rsidRPr="00852EBD">
        <w:t>zasadzeń</w:t>
      </w:r>
      <w:proofErr w:type="spellEnd"/>
      <w:r w:rsidRPr="00852EBD">
        <w:t xml:space="preserve"> zastępczych, jeżeli organ wydający decyzję lub organy uzgadniające zażądają planu. Czy w ramach opracowania należy przewidzieć wykonanie </w:t>
      </w:r>
      <w:proofErr w:type="spellStart"/>
      <w:r w:rsidRPr="00852EBD">
        <w:t>zasadzeń</w:t>
      </w:r>
      <w:proofErr w:type="spellEnd"/>
      <w:r w:rsidRPr="00852EBD">
        <w:t xml:space="preserve"> zastępczych. Prosimy o określenie ilości i zakresu nowych </w:t>
      </w:r>
      <w:proofErr w:type="spellStart"/>
      <w:r w:rsidRPr="00852EBD">
        <w:t>zasadzeń</w:t>
      </w:r>
      <w:proofErr w:type="spellEnd"/>
      <w:r w:rsidRPr="00852EBD">
        <w:t xml:space="preserve">. </w:t>
      </w:r>
    </w:p>
    <w:p w14:paraId="706234C7" w14:textId="1C124785" w:rsidR="00DD0A9D" w:rsidRDefault="00DD0A9D" w:rsidP="00DD0A9D">
      <w:pPr>
        <w:ind w:left="708"/>
        <w:jc w:val="both"/>
      </w:pPr>
      <w:r>
        <w:t xml:space="preserve">ODP: Zamawiający na tym etapie nie jest w stanie określić ilości i zakresu nowych </w:t>
      </w:r>
      <w:proofErr w:type="spellStart"/>
      <w:r>
        <w:t>zasadzeń</w:t>
      </w:r>
      <w:proofErr w:type="spellEnd"/>
      <w:r>
        <w:t>.</w:t>
      </w:r>
    </w:p>
    <w:p w14:paraId="04151C8D" w14:textId="044E81DA" w:rsidR="00852EBD" w:rsidRDefault="00852EBD" w:rsidP="00852EBD">
      <w:pPr>
        <w:pStyle w:val="Akapitzlist"/>
        <w:numPr>
          <w:ilvl w:val="0"/>
          <w:numId w:val="1"/>
        </w:numPr>
        <w:jc w:val="both"/>
      </w:pPr>
      <w:r w:rsidRPr="00852EBD">
        <w:t xml:space="preserve">W PFU widnieje zapis, że "ilość robót ziemnych wyliczyć na podstawie przekrojów poprzecznych i w miejscach charakterystycznych". Prosimy o załączenie przekrojów poprzecznych do oszacowania ilości robót ziemnych. </w:t>
      </w:r>
    </w:p>
    <w:p w14:paraId="52D83514" w14:textId="60E415CC" w:rsidR="00DD0A9D" w:rsidRDefault="00DD0A9D" w:rsidP="00DD0A9D">
      <w:pPr>
        <w:ind w:left="708"/>
        <w:jc w:val="both"/>
      </w:pPr>
      <w:r>
        <w:t xml:space="preserve">ODP: Wykonanie przekrojów poprzecznych do oszacowania ilości robót ziemnych </w:t>
      </w:r>
      <w:r w:rsidR="00E442A7">
        <w:t>leży w gestii</w:t>
      </w:r>
      <w:r>
        <w:t xml:space="preserve"> Projektanta.</w:t>
      </w:r>
    </w:p>
    <w:p w14:paraId="6548B7B5" w14:textId="75EEBD40" w:rsidR="00852EBD" w:rsidRDefault="00852EBD" w:rsidP="00852EBD">
      <w:pPr>
        <w:pStyle w:val="Akapitzlist"/>
        <w:numPr>
          <w:ilvl w:val="0"/>
          <w:numId w:val="1"/>
        </w:numPr>
        <w:jc w:val="both"/>
      </w:pPr>
      <w:r w:rsidRPr="00852EBD">
        <w:t xml:space="preserve">Zgodnie z PFU zakresem opracowania nie jest objęte wykonanie kanalizacji deszczowej. Czy w wycenie robót Zamawiający dopuszcza wykonanie poboczy filtracyjnych? </w:t>
      </w:r>
    </w:p>
    <w:p w14:paraId="62DF2ACC" w14:textId="2A93FB91" w:rsidR="00DD0A9D" w:rsidRPr="00852EBD" w:rsidRDefault="00DD0A9D" w:rsidP="00DD0A9D">
      <w:pPr>
        <w:ind w:left="720"/>
        <w:jc w:val="both"/>
      </w:pPr>
      <w:r>
        <w:t xml:space="preserve">ODP: </w:t>
      </w:r>
      <w:r w:rsidR="00373A26">
        <w:t xml:space="preserve"> Nie.</w:t>
      </w:r>
    </w:p>
    <w:p w14:paraId="237F525D" w14:textId="5A9103CF" w:rsidR="00852EBD" w:rsidRPr="00852EBD" w:rsidRDefault="00852EBD" w:rsidP="00852EBD"/>
    <w:p w14:paraId="66877FFE" w14:textId="77777777" w:rsidR="00852EBD" w:rsidRPr="00852EBD" w:rsidRDefault="00852EBD" w:rsidP="00852EBD">
      <w:pPr>
        <w:jc w:val="both"/>
      </w:pPr>
      <w:r w:rsidRPr="00852EBD">
        <w:rPr>
          <w:b/>
          <w:bCs/>
        </w:rPr>
        <w:t xml:space="preserve">Pytania szczegółowe: Droga gminna Nr 104952B oraz 104951B w m. </w:t>
      </w:r>
      <w:proofErr w:type="spellStart"/>
      <w:r w:rsidRPr="00852EBD">
        <w:rPr>
          <w:b/>
          <w:bCs/>
        </w:rPr>
        <w:t>Szczęsnowicze</w:t>
      </w:r>
      <w:proofErr w:type="spellEnd"/>
      <w:r w:rsidRPr="00852EBD">
        <w:rPr>
          <w:b/>
          <w:bCs/>
        </w:rPr>
        <w:t xml:space="preserve">, gm. Szudziałowo – dz. o nr geod. 95/2 i 67/2 obręb </w:t>
      </w:r>
      <w:proofErr w:type="spellStart"/>
      <w:r w:rsidRPr="00852EBD">
        <w:rPr>
          <w:b/>
          <w:bCs/>
        </w:rPr>
        <w:t>Szczęsnowicze</w:t>
      </w:r>
      <w:proofErr w:type="spellEnd"/>
      <w:r w:rsidRPr="00852EBD">
        <w:rPr>
          <w:b/>
          <w:bCs/>
        </w:rPr>
        <w:t xml:space="preserve">, gm. Szudziałowo: </w:t>
      </w:r>
    </w:p>
    <w:p w14:paraId="367C3D91" w14:textId="529CD575" w:rsidR="00852EBD" w:rsidRDefault="00852EBD" w:rsidP="00852EBD">
      <w:pPr>
        <w:pStyle w:val="Akapitzlist"/>
        <w:numPr>
          <w:ilvl w:val="0"/>
          <w:numId w:val="2"/>
        </w:numPr>
        <w:jc w:val="both"/>
      </w:pPr>
      <w:r>
        <w:t>Prosimy o informację czy Zamawiający dopuszcza rezygnację z budowy dojścia do istniejącego krzyża przydrożnego zlokalizowanego na działce nr 51 (działka prywatna) nie będącej pasem drogowym.</w:t>
      </w:r>
    </w:p>
    <w:p w14:paraId="65B5BB40" w14:textId="7EEBF423" w:rsidR="00FC7C0A" w:rsidRDefault="00FC7C0A" w:rsidP="00FC7C0A">
      <w:pPr>
        <w:ind w:left="708"/>
        <w:jc w:val="both"/>
      </w:pPr>
      <w:r>
        <w:t>ODP:</w:t>
      </w:r>
      <w:r w:rsidR="001711C1">
        <w:t xml:space="preserve"> Zamawiający</w:t>
      </w:r>
      <w:r>
        <w:t xml:space="preserve"> </w:t>
      </w:r>
      <w:r w:rsidR="001711C1">
        <w:t>d</w:t>
      </w:r>
      <w:r w:rsidR="004D4137">
        <w:t>opuszcza</w:t>
      </w:r>
      <w:r w:rsidR="001711C1">
        <w:t xml:space="preserve"> rezygnację z dojścia do istniejącego krzyża przydrożnego.</w:t>
      </w:r>
    </w:p>
    <w:p w14:paraId="557862F7" w14:textId="0496243D" w:rsidR="00852EBD" w:rsidRDefault="00852EBD" w:rsidP="00852EBD">
      <w:pPr>
        <w:pStyle w:val="Akapitzlist"/>
        <w:numPr>
          <w:ilvl w:val="0"/>
          <w:numId w:val="2"/>
        </w:numPr>
        <w:jc w:val="both"/>
      </w:pPr>
      <w:r>
        <w:t>Istniejący krzyż przydrożny zlokalizowany jest na działce nr 51 (działka prywatna) nie będącej pasem drogowym. W związku z powyższym czy Inwestor dopuszcza realizację inwestycji w ramach procedury ZRID?</w:t>
      </w:r>
    </w:p>
    <w:p w14:paraId="0EF8E412" w14:textId="471B032A" w:rsidR="00FC7C0A" w:rsidRDefault="00FC7C0A" w:rsidP="00FC7C0A">
      <w:pPr>
        <w:ind w:left="708"/>
        <w:jc w:val="both"/>
      </w:pPr>
      <w:r>
        <w:t>ODP:</w:t>
      </w:r>
      <w:r w:rsidR="001711C1">
        <w:t xml:space="preserve"> Nie, należy dokonać wszelkich starań aby uniknąć realizacji inwestycji w ramach procedury ZRID.</w:t>
      </w:r>
    </w:p>
    <w:p w14:paraId="0229A0C4" w14:textId="6DADD22A" w:rsidR="00852EBD" w:rsidRDefault="00E33BA5" w:rsidP="00852EBD">
      <w:pPr>
        <w:pStyle w:val="Akapitzlist"/>
        <w:numPr>
          <w:ilvl w:val="0"/>
          <w:numId w:val="2"/>
        </w:numPr>
        <w:jc w:val="both"/>
      </w:pPr>
      <w:r>
        <w:lastRenderedPageBreak/>
        <w:t>P</w:t>
      </w:r>
      <w:r w:rsidR="00852EBD">
        <w:t>rosimy o określenie zakresu przebudowy skrzyżowania z drogą powiatową. W PFU brak jest takiej informacji. Informacja ta jest istotna do oszacowania kosztów przebudowy skrzyżowania.</w:t>
      </w:r>
    </w:p>
    <w:p w14:paraId="1D14EBBB" w14:textId="5EB53EA3" w:rsidR="00FC7C0A" w:rsidRDefault="00FC7C0A" w:rsidP="00FC7C0A">
      <w:pPr>
        <w:ind w:left="708"/>
        <w:jc w:val="both"/>
      </w:pPr>
      <w:r>
        <w:t xml:space="preserve">ODP: </w:t>
      </w:r>
      <w:r w:rsidR="00593B37">
        <w:t>Należy wykonać zgodnie z koncepcją stanowiącą zał. do PFU. Roboty drogowe ograniczone są do pasa drogowego drogi gminnej.</w:t>
      </w:r>
    </w:p>
    <w:p w14:paraId="1F8ED943" w14:textId="5F4F0506" w:rsidR="00852EBD" w:rsidRDefault="00852EBD" w:rsidP="00852EBD">
      <w:pPr>
        <w:pStyle w:val="Akapitzlist"/>
        <w:numPr>
          <w:ilvl w:val="0"/>
          <w:numId w:val="2"/>
        </w:numPr>
        <w:jc w:val="both"/>
      </w:pPr>
      <w:r>
        <w:t>Prosimy o określenie kategorii ruchu oraz proponowanej konstrukcji nawierzchni drogi powiatowej.</w:t>
      </w:r>
    </w:p>
    <w:p w14:paraId="7580A3E6" w14:textId="3D1FB489" w:rsidR="00FC7C0A" w:rsidRDefault="00593B37" w:rsidP="00593B37">
      <w:pPr>
        <w:ind w:left="708"/>
        <w:jc w:val="both"/>
      </w:pPr>
      <w:r>
        <w:t>ODP: Należy wykonać zgodnie z koncepcją stanowiącą zał. do PFU. Roboty drogowe ograniczone są do pasa drogowego drogi gminnej.</w:t>
      </w:r>
    </w:p>
    <w:p w14:paraId="2E6894B7" w14:textId="7055E6DD" w:rsidR="00852EBD" w:rsidRDefault="00852EBD" w:rsidP="00852EBD">
      <w:pPr>
        <w:pStyle w:val="Akapitzlist"/>
        <w:numPr>
          <w:ilvl w:val="0"/>
          <w:numId w:val="2"/>
        </w:numPr>
        <w:jc w:val="both"/>
      </w:pPr>
      <w:r>
        <w:t>Prosimy o informację czy w zakresie przebudowy drogi powiatowej należy uwzględnić wykonanie krawężników, chodników i zjazdów?</w:t>
      </w:r>
    </w:p>
    <w:p w14:paraId="7D240DCE" w14:textId="6B329F87" w:rsidR="00593B37" w:rsidRDefault="00FC7C0A" w:rsidP="00593B37">
      <w:pPr>
        <w:ind w:left="708"/>
        <w:jc w:val="both"/>
      </w:pPr>
      <w:r>
        <w:t>ODP:</w:t>
      </w:r>
      <w:r w:rsidR="00593B37">
        <w:t xml:space="preserve"> Należy wykonać zgodnie z koncepcją stanowiącą zał. do PFU. Roboty drogowe ograniczone są do pasa drogowego drogi gminnej.</w:t>
      </w:r>
    </w:p>
    <w:p w14:paraId="5F4C7491" w14:textId="3C1D6BEE" w:rsidR="00852EBD" w:rsidRDefault="00852EBD" w:rsidP="00852EBD">
      <w:pPr>
        <w:pStyle w:val="Akapitzlist"/>
        <w:numPr>
          <w:ilvl w:val="0"/>
          <w:numId w:val="2"/>
        </w:numPr>
        <w:jc w:val="both"/>
      </w:pPr>
      <w:r>
        <w:t xml:space="preserve">Czy Zamawiający dopuszcza wykorzystanie </w:t>
      </w:r>
      <w:proofErr w:type="spellStart"/>
      <w:r>
        <w:t>przekruszonego</w:t>
      </w:r>
      <w:proofErr w:type="spellEnd"/>
      <w:r>
        <w:t xml:space="preserve"> bruku pochodzącego z rozbiórki jako materiał do warstwy podbudowy?</w:t>
      </w:r>
    </w:p>
    <w:p w14:paraId="4FC26074" w14:textId="25C1C6B3" w:rsidR="00FC7C0A" w:rsidRDefault="00FC7C0A" w:rsidP="00FC7C0A">
      <w:pPr>
        <w:ind w:left="708"/>
        <w:jc w:val="both"/>
      </w:pPr>
      <w:r>
        <w:t>ODP:</w:t>
      </w:r>
      <w:r w:rsidR="009F5454">
        <w:t xml:space="preserve"> TAK.</w:t>
      </w:r>
    </w:p>
    <w:p w14:paraId="34EB68D9" w14:textId="11C8931D" w:rsidR="00852EBD" w:rsidRDefault="00852EBD" w:rsidP="00852EBD">
      <w:pPr>
        <w:pStyle w:val="Akapitzlist"/>
        <w:numPr>
          <w:ilvl w:val="0"/>
          <w:numId w:val="2"/>
        </w:numPr>
        <w:jc w:val="both"/>
      </w:pPr>
      <w:r>
        <w:t xml:space="preserve">Ze względu na wąski pas drogowy i konieczność wykonania </w:t>
      </w:r>
      <w:proofErr w:type="spellStart"/>
      <w:r>
        <w:t>wyokrągleń</w:t>
      </w:r>
      <w:proofErr w:type="spellEnd"/>
      <w:r>
        <w:t xml:space="preserve"> na łukach na skrzyżowaniu DG 104952B z 104951B brak jest możliwości wykonania sieci wodociągowej wraz z zasuwami poza jezdnią. Czy zamawiający dopuszcza nieprzebudowywania sieci wodociągowej w obrębie ww. skrzyżowania?</w:t>
      </w:r>
    </w:p>
    <w:p w14:paraId="56C06838" w14:textId="2957217F" w:rsidR="00FC7C0A" w:rsidRDefault="00FC7C0A" w:rsidP="00FC7C0A">
      <w:pPr>
        <w:pStyle w:val="Akapitzlist"/>
        <w:jc w:val="both"/>
      </w:pPr>
      <w:r>
        <w:t>ODP:</w:t>
      </w:r>
      <w:r w:rsidR="00D81978">
        <w:t xml:space="preserve"> Zamawiający dopuszcza nieprzebudowywanie sieci wodociągowej w obrębie ww. skrzyżowania.</w:t>
      </w:r>
    </w:p>
    <w:p w14:paraId="3750EBFB" w14:textId="77777777" w:rsidR="00FC7C0A" w:rsidRDefault="00FC7C0A" w:rsidP="00FC7C0A">
      <w:pPr>
        <w:pStyle w:val="Akapitzlist"/>
        <w:jc w:val="both"/>
      </w:pPr>
    </w:p>
    <w:p w14:paraId="592533A3" w14:textId="3679CE75" w:rsidR="00852EBD" w:rsidRDefault="00852EBD" w:rsidP="00852EBD">
      <w:pPr>
        <w:pStyle w:val="Akapitzlist"/>
        <w:numPr>
          <w:ilvl w:val="0"/>
          <w:numId w:val="2"/>
        </w:numPr>
        <w:jc w:val="both"/>
      </w:pPr>
      <w:r>
        <w:t>Prosimy o informację czy zakresem przebudowy jest cała działka 95/2 i 67/2. Załączony do PFU plan orientacyjny z zaznaczonym zakresem robót jest krótszy.</w:t>
      </w:r>
    </w:p>
    <w:p w14:paraId="79F222E9" w14:textId="436FFF4F" w:rsidR="00FC7C0A" w:rsidRDefault="00FC7C0A" w:rsidP="00FC7C0A">
      <w:pPr>
        <w:ind w:left="708"/>
        <w:jc w:val="both"/>
      </w:pPr>
      <w:r>
        <w:t xml:space="preserve">ODP: </w:t>
      </w:r>
      <w:r w:rsidR="00897597">
        <w:t xml:space="preserve"> </w:t>
      </w:r>
      <w:r w:rsidR="00593B37">
        <w:t>Należy wykonać zgodnie z koncepcją stanowiącą zał. do PFU. Robotami objęte są całe działki stanowiące pasy drogowe.</w:t>
      </w:r>
    </w:p>
    <w:p w14:paraId="040DD983" w14:textId="4143A8F7" w:rsidR="00852EBD" w:rsidRDefault="00852EBD" w:rsidP="00852EBD">
      <w:pPr>
        <w:jc w:val="both"/>
      </w:pPr>
    </w:p>
    <w:p w14:paraId="01C5CF52" w14:textId="77777777" w:rsidR="00852EBD" w:rsidRPr="00852EBD" w:rsidRDefault="00852EBD" w:rsidP="00852EBD">
      <w:pPr>
        <w:jc w:val="both"/>
        <w:rPr>
          <w:b/>
          <w:bCs/>
        </w:rPr>
      </w:pPr>
      <w:r w:rsidRPr="00852EBD">
        <w:rPr>
          <w:b/>
          <w:bCs/>
        </w:rPr>
        <w:t>Pytania szczegółowe: Droga Nr 104947B (ul. Spółdzielcza) w m. Szudziałowo, gm. Szudziałowo</w:t>
      </w:r>
    </w:p>
    <w:p w14:paraId="20509B14" w14:textId="6DDB0165" w:rsidR="00852EBD" w:rsidRDefault="00852EBD" w:rsidP="008E75E5">
      <w:pPr>
        <w:pStyle w:val="Akapitzlist"/>
        <w:numPr>
          <w:ilvl w:val="0"/>
          <w:numId w:val="3"/>
        </w:numPr>
        <w:spacing w:after="0"/>
        <w:jc w:val="both"/>
      </w:pPr>
      <w:r>
        <w:t>W PFU widnieje zapis że "na odcinku 0+000-0+031 występuje krawężnik prawostronny oraz</w:t>
      </w:r>
      <w:r w:rsidR="008E75E5">
        <w:t xml:space="preserve"> </w:t>
      </w:r>
      <w:r>
        <w:t>krawężnik lewostronny i chodnik z płytki betonowej 35x35cm" oraz "Istniejący krawężnik lewostronny i nawierzchnia chodnika do przebudowy na tym odcinku". Prosimy o informację czy lewostronny chodnik na odcinku 0+000-0+031 wraz z krawężnikami i obrzeżem należy przebudować w całości z materiałów pochodzących z rozbiórki?</w:t>
      </w:r>
    </w:p>
    <w:p w14:paraId="05D17376" w14:textId="4A63A8C4" w:rsidR="008E75E5" w:rsidRDefault="008E75E5" w:rsidP="008E75E5">
      <w:pPr>
        <w:spacing w:after="0"/>
        <w:jc w:val="both"/>
      </w:pPr>
    </w:p>
    <w:p w14:paraId="6C4E4550" w14:textId="0CAE602F" w:rsidR="008E75E5" w:rsidRDefault="008E75E5" w:rsidP="00D42504">
      <w:pPr>
        <w:ind w:left="708"/>
        <w:jc w:val="both"/>
      </w:pPr>
      <w:r>
        <w:t>ODP:</w:t>
      </w:r>
      <w:r w:rsidR="004D4137">
        <w:t xml:space="preserve"> </w:t>
      </w:r>
      <w:r w:rsidR="00D42504">
        <w:t>Zamawiający dopuszcza rezygnację z przebudowy istniejącego chodnika</w:t>
      </w:r>
    </w:p>
    <w:p w14:paraId="712D515A" w14:textId="77777777" w:rsidR="008E75E5" w:rsidRDefault="008E75E5" w:rsidP="008E75E5">
      <w:pPr>
        <w:spacing w:after="0"/>
        <w:jc w:val="both"/>
      </w:pPr>
    </w:p>
    <w:p w14:paraId="1CC13A22" w14:textId="7E5CA415" w:rsidR="00852EBD" w:rsidRDefault="00852EBD" w:rsidP="008E75E5">
      <w:pPr>
        <w:pStyle w:val="Akapitzlist"/>
        <w:numPr>
          <w:ilvl w:val="0"/>
          <w:numId w:val="3"/>
        </w:numPr>
        <w:jc w:val="both"/>
      </w:pPr>
      <w:r>
        <w:t>W PFU widnieje zapis że chodnik na odcinku 0+000-0+031 należy przebudować. Prosimy o informację</w:t>
      </w:r>
      <w:r w:rsidR="008E75E5">
        <w:t xml:space="preserve"> </w:t>
      </w:r>
      <w:r>
        <w:t>czy Zamawiający dopuszcza rezygnację z przebudowy istniejącego chodnika na ww. odcinku</w:t>
      </w:r>
      <w:r w:rsidR="008E75E5">
        <w:t xml:space="preserve"> </w:t>
      </w:r>
      <w:r>
        <w:t>zlokalizowanego na działce nr 412 (działka prywatna) nie będącej pasem drogowym?</w:t>
      </w:r>
    </w:p>
    <w:p w14:paraId="4FD3BDE6" w14:textId="0CBB9B3C" w:rsidR="008E75E5" w:rsidRDefault="008E75E5" w:rsidP="008E75E5">
      <w:pPr>
        <w:ind w:left="708"/>
        <w:jc w:val="both"/>
      </w:pPr>
      <w:r>
        <w:lastRenderedPageBreak/>
        <w:t>ODP:</w:t>
      </w:r>
      <w:r w:rsidR="004D4137">
        <w:t xml:space="preserve"> </w:t>
      </w:r>
      <w:r w:rsidR="007B4479">
        <w:t>Zamawiający dopuszcza rezygnację z przebudowy istniejącego chodnika</w:t>
      </w:r>
    </w:p>
    <w:p w14:paraId="63EAF0FB" w14:textId="0BADCFC9" w:rsidR="00852EBD" w:rsidRDefault="00852EBD" w:rsidP="00852EBD">
      <w:pPr>
        <w:pStyle w:val="Akapitzlist"/>
        <w:numPr>
          <w:ilvl w:val="0"/>
          <w:numId w:val="3"/>
        </w:numPr>
        <w:jc w:val="both"/>
      </w:pPr>
      <w:r>
        <w:t>Istniejący lewostronny chodnik na odcinku 0+000-0+031 przeznaczony do przebudowy zlokalizowany jest na działce nr 412 (działka prywatna) nie będącej pasem drogowym. W związku z powyższym czy Inwestor dopuszcza realizację inwestycji w ramach procedury ZRID?</w:t>
      </w:r>
    </w:p>
    <w:p w14:paraId="2608F696" w14:textId="0E10C940" w:rsidR="008E75E5" w:rsidRDefault="008E75E5" w:rsidP="008E75E5">
      <w:pPr>
        <w:ind w:left="708"/>
        <w:jc w:val="both"/>
      </w:pPr>
      <w:r>
        <w:t>ODP:</w:t>
      </w:r>
      <w:r w:rsidR="007B4479">
        <w:t xml:space="preserve"> Zamawiający dopuszcza rezygnację z przebudowy przedmiotowego odcinka chodnika.</w:t>
      </w:r>
    </w:p>
    <w:p w14:paraId="5B634BDD" w14:textId="20AF9FF2" w:rsidR="00852EBD" w:rsidRDefault="00852EBD" w:rsidP="00852EBD">
      <w:pPr>
        <w:pStyle w:val="Akapitzlist"/>
        <w:numPr>
          <w:ilvl w:val="0"/>
          <w:numId w:val="3"/>
        </w:numPr>
        <w:jc w:val="both"/>
      </w:pPr>
      <w:r>
        <w:t>Istniejący lewostronny chodnik na odcinku 0+000-0+031 przeznaczony do przebudowy zlokalizowany jest na działce nr 412 (działka prywatna) nie będącej pasem drogowym. Czy Zamawiający dopuszcza zaprojektowanie chodnika prawostronnego na ww. odcinku?</w:t>
      </w:r>
    </w:p>
    <w:p w14:paraId="0C97D25F" w14:textId="655DB395" w:rsidR="008E75E5" w:rsidRDefault="008E75E5" w:rsidP="008E75E5">
      <w:pPr>
        <w:ind w:left="708"/>
        <w:jc w:val="both"/>
      </w:pPr>
      <w:r>
        <w:t>ODP:</w:t>
      </w:r>
      <w:r w:rsidR="004D4137">
        <w:t xml:space="preserve"> </w:t>
      </w:r>
      <w:r w:rsidR="006A5F8A">
        <w:t>Nie</w:t>
      </w:r>
    </w:p>
    <w:p w14:paraId="636FB613" w14:textId="345AEBD2" w:rsidR="00852EBD" w:rsidRDefault="00852EBD" w:rsidP="00852EBD">
      <w:pPr>
        <w:pStyle w:val="Akapitzlist"/>
        <w:numPr>
          <w:ilvl w:val="0"/>
          <w:numId w:val="3"/>
        </w:numPr>
        <w:jc w:val="both"/>
      </w:pPr>
      <w:r>
        <w:t>W PFU widnieje zapis, że "nawierzchnię skrzyżowania z drogą powiatową Nr 1278B przebudować i wykonać z betonu asfaltowego". Prosimy o określenie zakresu przebudowy drogi powiatowej ponieważ nie został on podany w PFU.</w:t>
      </w:r>
    </w:p>
    <w:p w14:paraId="1F159555" w14:textId="0515CF82" w:rsidR="008E75E5" w:rsidRDefault="008E75E5" w:rsidP="008E75E5">
      <w:pPr>
        <w:ind w:left="708"/>
        <w:jc w:val="both"/>
      </w:pPr>
      <w:r>
        <w:t>ODP:</w:t>
      </w:r>
    </w:p>
    <w:p w14:paraId="4DB98852" w14:textId="30C66EBE" w:rsidR="00852EBD" w:rsidRDefault="00852EBD" w:rsidP="00852EBD">
      <w:pPr>
        <w:pStyle w:val="Akapitzlist"/>
        <w:numPr>
          <w:ilvl w:val="0"/>
          <w:numId w:val="3"/>
        </w:numPr>
        <w:jc w:val="both"/>
      </w:pPr>
      <w:r>
        <w:t>W PFU widnieje zapis, że "nawierzchnię skrzyżowania z drogą powiatową Nr 1289B przebudować i wykonać z betonu asfaltowego". Prosimy o określenie zakresu przebudowy drogi powiatowej ponieważ nie został on podany w PFU.</w:t>
      </w:r>
    </w:p>
    <w:p w14:paraId="4793318F" w14:textId="7AA3E0BB" w:rsidR="008E75E5" w:rsidRDefault="008E75E5" w:rsidP="008E75E5">
      <w:pPr>
        <w:ind w:left="708"/>
        <w:jc w:val="both"/>
      </w:pPr>
      <w:r>
        <w:t>ODP:</w:t>
      </w:r>
      <w:r w:rsidR="00653E3A">
        <w:t xml:space="preserve"> Zakres przebudowy drogi powiatowej jest wskazany na koncepcji stanowiącej załącznik do PFU.</w:t>
      </w:r>
    </w:p>
    <w:p w14:paraId="599D911C" w14:textId="3640ED93" w:rsidR="00852EBD" w:rsidRDefault="00852EBD" w:rsidP="00852EBD">
      <w:pPr>
        <w:pStyle w:val="Akapitzlist"/>
        <w:numPr>
          <w:ilvl w:val="0"/>
          <w:numId w:val="3"/>
        </w:numPr>
        <w:jc w:val="both"/>
      </w:pPr>
      <w:r>
        <w:t>Prosimy o określenie kategorii ruchu oraz proponowanej konstrukcji nawierzchni drogi powiatowej.</w:t>
      </w:r>
    </w:p>
    <w:p w14:paraId="73E6E123" w14:textId="586977CA" w:rsidR="008E75E5" w:rsidRDefault="008E75E5" w:rsidP="008E75E5">
      <w:pPr>
        <w:ind w:left="708"/>
        <w:jc w:val="both"/>
      </w:pPr>
      <w:r>
        <w:t>ODP:</w:t>
      </w:r>
      <w:r w:rsidR="00653E3A">
        <w:t xml:space="preserve"> </w:t>
      </w:r>
      <w:r w:rsidR="004B3BF5">
        <w:t>Kategorię ruchu oraz projektowaną k</w:t>
      </w:r>
      <w:r w:rsidR="00653E3A">
        <w:t>onstrukcję nawierzchni drogi powiatowej</w:t>
      </w:r>
      <w:r w:rsidR="001C1D8B">
        <w:t xml:space="preserve"> </w:t>
      </w:r>
      <w:r w:rsidR="00653E3A">
        <w:t>należy uzgodnić z zarządcą drogi na etapie wykonywania dokumentacji projektowej.</w:t>
      </w:r>
    </w:p>
    <w:p w14:paraId="5E66DE89" w14:textId="1F08A216" w:rsidR="00852EBD" w:rsidRDefault="00852EBD" w:rsidP="00852EBD">
      <w:pPr>
        <w:pStyle w:val="Akapitzlist"/>
        <w:numPr>
          <w:ilvl w:val="0"/>
          <w:numId w:val="3"/>
        </w:numPr>
        <w:jc w:val="both"/>
      </w:pPr>
      <w:r>
        <w:t>W PFU widnieje zapis, że "na całym odcinku przebudowywanej drogi zaprojektować jezdnię o nawierzchni z betonu asfaltowego o szerokości min. 6,00". Istniejące połączenie z ul. Górną (DW674) posiada szerokość ok. 4,0m. Czy w ramach opracowania należy przewidzieć przebudowę połączenia z drogą wojewódzką? Jeżeli tak to prosimy o określenie zakresu przebudowy drogi wojewódzkiej nr 674.</w:t>
      </w:r>
    </w:p>
    <w:p w14:paraId="293EEE3A" w14:textId="30198C54" w:rsidR="008E75E5" w:rsidRDefault="008E75E5" w:rsidP="008E75E5">
      <w:pPr>
        <w:ind w:left="708"/>
        <w:jc w:val="both"/>
      </w:pPr>
      <w:r>
        <w:t>ODP:</w:t>
      </w:r>
      <w:r w:rsidR="004D4137">
        <w:t xml:space="preserve"> </w:t>
      </w:r>
      <w:r w:rsidR="004B3BF5">
        <w:t>W zakres opracowania wchodzi wykonanie nawierzchni do krawędzi jezdni drogi powiatowej.</w:t>
      </w:r>
    </w:p>
    <w:p w14:paraId="2578F9E4" w14:textId="5E66E4F8" w:rsidR="00852EBD" w:rsidRDefault="00852EBD" w:rsidP="00852EBD">
      <w:pPr>
        <w:pStyle w:val="Akapitzlist"/>
        <w:numPr>
          <w:ilvl w:val="0"/>
          <w:numId w:val="3"/>
        </w:numPr>
        <w:jc w:val="both"/>
      </w:pPr>
      <w:r>
        <w:t>Prosimy o określenie kategorii ruchu oraz proponowanej konstrukcji nawierzchni drogi wojewódzkiej nr 674.</w:t>
      </w:r>
    </w:p>
    <w:p w14:paraId="2C6AF515" w14:textId="6889D76C" w:rsidR="008E75E5" w:rsidRDefault="008E75E5" w:rsidP="008E75E5">
      <w:pPr>
        <w:ind w:left="708"/>
        <w:jc w:val="both"/>
      </w:pPr>
      <w:r>
        <w:t>ODP:</w:t>
      </w:r>
      <w:r w:rsidR="004B3BF5">
        <w:t xml:space="preserve"> W zakres opracowania wchodzi wykonanie nawierzchni do krawędzi jezdni drogi powiatowej.</w:t>
      </w:r>
    </w:p>
    <w:p w14:paraId="16DE25B0" w14:textId="1A70B869" w:rsidR="00852EBD" w:rsidRDefault="00852EBD" w:rsidP="00852EBD">
      <w:pPr>
        <w:pStyle w:val="Akapitzlist"/>
        <w:numPr>
          <w:ilvl w:val="0"/>
          <w:numId w:val="3"/>
        </w:numPr>
        <w:jc w:val="both"/>
      </w:pPr>
      <w:r>
        <w:t>Zgodnie z PFU należy wykonać oznakowanie poziome w miejscach przejść dla pieszych. Prosimy o wskazanie ilości i lokalizacji przejść dla pieszych.</w:t>
      </w:r>
    </w:p>
    <w:p w14:paraId="715F533B" w14:textId="112CB8AF" w:rsidR="008E75E5" w:rsidRDefault="008E75E5" w:rsidP="008E75E5">
      <w:pPr>
        <w:ind w:left="708"/>
        <w:jc w:val="both"/>
      </w:pPr>
      <w:r>
        <w:t>ODP:</w:t>
      </w:r>
      <w:r w:rsidR="0088799B">
        <w:t xml:space="preserve"> Ilość i lokalizacja przejść dla pieszych zostaną ustalone na etapie wykonywania </w:t>
      </w:r>
      <w:r w:rsidR="004B3BF5">
        <w:t>dokumentacji projektowej</w:t>
      </w:r>
      <w:r w:rsidR="0088799B">
        <w:t>.</w:t>
      </w:r>
    </w:p>
    <w:p w14:paraId="70AC45C6" w14:textId="098E7BCB" w:rsidR="008E75E5" w:rsidRDefault="00852EBD" w:rsidP="008E75E5">
      <w:pPr>
        <w:pStyle w:val="Akapitzlist"/>
        <w:numPr>
          <w:ilvl w:val="0"/>
          <w:numId w:val="3"/>
        </w:numPr>
        <w:jc w:val="both"/>
      </w:pPr>
      <w:r>
        <w:lastRenderedPageBreak/>
        <w:t>Czy w ramach opracowania należy przewidzieć rozbiórkę istniejących ogr</w:t>
      </w:r>
      <w:r w:rsidR="004B3BF5">
        <w:t>o</w:t>
      </w:r>
      <w:r>
        <w:t>dzeń zlokalizowanych w pasie drogowym?</w:t>
      </w:r>
      <w:r>
        <w:cr/>
      </w:r>
      <w:r w:rsidR="008E75E5">
        <w:t>ODP:</w:t>
      </w:r>
      <w:r w:rsidR="0088799B">
        <w:t xml:space="preserve"> Nie.</w:t>
      </w:r>
    </w:p>
    <w:p w14:paraId="0BCAC957" w14:textId="77777777" w:rsidR="00852EBD" w:rsidRPr="00852EBD" w:rsidRDefault="00852EBD" w:rsidP="00852EBD">
      <w:pPr>
        <w:jc w:val="both"/>
        <w:rPr>
          <w:b/>
          <w:bCs/>
        </w:rPr>
      </w:pPr>
      <w:r w:rsidRPr="00852EBD">
        <w:rPr>
          <w:b/>
          <w:bCs/>
        </w:rPr>
        <w:t>Pytania szczegółowe: Droga Nr 104952B (ul. Krótka) w m. Szudziałowo</w:t>
      </w:r>
    </w:p>
    <w:p w14:paraId="385B6B81" w14:textId="4E305BFB" w:rsidR="00852EBD" w:rsidRDefault="00852EBD" w:rsidP="00852EBD">
      <w:pPr>
        <w:pStyle w:val="Akapitzlist"/>
        <w:numPr>
          <w:ilvl w:val="0"/>
          <w:numId w:val="6"/>
        </w:numPr>
        <w:jc w:val="both"/>
      </w:pPr>
      <w:r>
        <w:t>Czy w ramach opracowania należy przewidzieć na końcu ulicy plac nawrotowy?</w:t>
      </w:r>
    </w:p>
    <w:p w14:paraId="30457A69" w14:textId="7017B367" w:rsidR="008E75E5" w:rsidRDefault="008E75E5" w:rsidP="008E75E5">
      <w:pPr>
        <w:ind w:left="708"/>
        <w:jc w:val="both"/>
      </w:pPr>
      <w:r>
        <w:t>ODP: Nie</w:t>
      </w:r>
    </w:p>
    <w:p w14:paraId="4D0363AB" w14:textId="584A79B1" w:rsidR="00852EBD" w:rsidRDefault="00852EBD" w:rsidP="00852EBD">
      <w:pPr>
        <w:pStyle w:val="Akapitzlist"/>
        <w:numPr>
          <w:ilvl w:val="0"/>
          <w:numId w:val="6"/>
        </w:numPr>
        <w:jc w:val="both"/>
      </w:pPr>
      <w:r>
        <w:t>Zgodnie z PFU należy wykonać oznakowanie poziome w miejscach przejść dla pieszych. Prosimy o wskazanie ilości i lokalizacji przejść dla pieszych.</w:t>
      </w:r>
    </w:p>
    <w:p w14:paraId="5D6AC8BB" w14:textId="4F30D3EE" w:rsidR="003F38CF" w:rsidRDefault="008E75E5" w:rsidP="002C3BB1">
      <w:pPr>
        <w:ind w:left="720"/>
        <w:jc w:val="both"/>
      </w:pPr>
      <w:r>
        <w:t xml:space="preserve">ODP: </w:t>
      </w:r>
      <w:r w:rsidR="002C3BB1">
        <w:t>Ilość i lokalizacja przejść dla pieszych zostaną ustalone na etapie wykonywania projektu.</w:t>
      </w:r>
    </w:p>
    <w:p w14:paraId="16136559" w14:textId="5068BEC1" w:rsidR="00852EBD" w:rsidRPr="003F38CF" w:rsidRDefault="00852EBD" w:rsidP="00852EBD">
      <w:pPr>
        <w:jc w:val="both"/>
        <w:rPr>
          <w:b/>
          <w:bCs/>
        </w:rPr>
      </w:pPr>
      <w:r w:rsidRPr="003F38CF">
        <w:rPr>
          <w:b/>
          <w:bCs/>
        </w:rPr>
        <w:t>Pytania szczegółowe: Droga 104950B (ul. Centralna) w m. Szudziałowo</w:t>
      </w:r>
    </w:p>
    <w:p w14:paraId="7CFF0DD6" w14:textId="77380C61" w:rsidR="003F38CF" w:rsidRDefault="00852EBD" w:rsidP="00852EBD">
      <w:pPr>
        <w:pStyle w:val="Akapitzlist"/>
        <w:numPr>
          <w:ilvl w:val="0"/>
          <w:numId w:val="7"/>
        </w:numPr>
        <w:jc w:val="both"/>
      </w:pPr>
      <w:r>
        <w:t>Prosimy o informację czy w przypadku przebudowy istniejących przepustów należy je wykonać z rur</w:t>
      </w:r>
      <w:r w:rsidR="003F38CF">
        <w:t xml:space="preserve"> </w:t>
      </w:r>
      <w:r>
        <w:t>HDPE?</w:t>
      </w:r>
    </w:p>
    <w:p w14:paraId="3C3FD64E" w14:textId="3C296569" w:rsidR="008036E7" w:rsidRDefault="008036E7" w:rsidP="008036E7">
      <w:pPr>
        <w:ind w:left="708"/>
        <w:jc w:val="both"/>
      </w:pPr>
      <w:r>
        <w:t xml:space="preserve">ODP: </w:t>
      </w:r>
      <w:r w:rsidR="004B3BF5">
        <w:t>TAK.</w:t>
      </w:r>
    </w:p>
    <w:p w14:paraId="62992AB7" w14:textId="17116520" w:rsidR="003F38CF" w:rsidRDefault="00852EBD" w:rsidP="00852EBD">
      <w:pPr>
        <w:pStyle w:val="Akapitzlist"/>
        <w:numPr>
          <w:ilvl w:val="0"/>
          <w:numId w:val="7"/>
        </w:numPr>
        <w:jc w:val="both"/>
      </w:pPr>
      <w:r>
        <w:t>Czy w ramach opracowania należy przyjąć oczyszczenie rowów/cieków melioracyjnych, na których</w:t>
      </w:r>
      <w:r w:rsidR="003F38CF">
        <w:t xml:space="preserve"> </w:t>
      </w:r>
      <w:r>
        <w:t>zlokalizowane są przepusty pod jezdnią.</w:t>
      </w:r>
    </w:p>
    <w:p w14:paraId="11613619" w14:textId="3C3CC925" w:rsidR="008036E7" w:rsidRDefault="008036E7" w:rsidP="008036E7">
      <w:pPr>
        <w:ind w:left="708"/>
        <w:jc w:val="both"/>
      </w:pPr>
      <w:r>
        <w:t xml:space="preserve">ODP: </w:t>
      </w:r>
      <w:r w:rsidR="00E42953">
        <w:t xml:space="preserve"> </w:t>
      </w:r>
      <w:r w:rsidR="004B3BF5">
        <w:t>Tylko w zakresie pasa drogowego.</w:t>
      </w:r>
    </w:p>
    <w:p w14:paraId="7789C7E8" w14:textId="6DC3C1D1" w:rsidR="008036E7" w:rsidRDefault="00852EBD" w:rsidP="008036E7">
      <w:pPr>
        <w:pStyle w:val="Akapitzlist"/>
        <w:numPr>
          <w:ilvl w:val="0"/>
          <w:numId w:val="7"/>
        </w:numPr>
        <w:jc w:val="both"/>
      </w:pPr>
      <w:r>
        <w:t>Prosimy o informację czy w sytuacji gdy przepusty pod jezdnią nie są zlokalizowane na istniejących</w:t>
      </w:r>
      <w:r w:rsidR="003F38CF">
        <w:t xml:space="preserve"> </w:t>
      </w:r>
      <w:r>
        <w:t xml:space="preserve">rowach/ciekach melioracyjnych dopuszcza </w:t>
      </w:r>
      <w:r w:rsidR="00E33BA5">
        <w:t>się</w:t>
      </w:r>
      <w:r>
        <w:t xml:space="preserve"> likwidację przepustu pod jezdnią bez jego odbudowy?</w:t>
      </w:r>
    </w:p>
    <w:p w14:paraId="5E8251B2" w14:textId="48850530" w:rsidR="008036E7" w:rsidRDefault="008036E7" w:rsidP="008036E7">
      <w:pPr>
        <w:pStyle w:val="Akapitzlist"/>
        <w:jc w:val="both"/>
      </w:pPr>
    </w:p>
    <w:p w14:paraId="3224CF04" w14:textId="05D93ADD" w:rsidR="008036E7" w:rsidRDefault="008036E7" w:rsidP="008036E7">
      <w:pPr>
        <w:pStyle w:val="Akapitzlist"/>
        <w:jc w:val="both"/>
      </w:pPr>
      <w:r>
        <w:t>ODP:</w:t>
      </w:r>
      <w:r w:rsidR="00E42953">
        <w:t xml:space="preserve"> Nie.</w:t>
      </w:r>
    </w:p>
    <w:p w14:paraId="79B3E6D4" w14:textId="05AB5C37" w:rsidR="00E33BA5" w:rsidRDefault="00E33BA5" w:rsidP="008036E7">
      <w:pPr>
        <w:pStyle w:val="Akapitzlist"/>
        <w:jc w:val="both"/>
      </w:pPr>
    </w:p>
    <w:p w14:paraId="2595BE98" w14:textId="77777777" w:rsidR="00E33BA5" w:rsidRPr="00E33BA5" w:rsidRDefault="00E33BA5" w:rsidP="00E33BA5">
      <w:pPr>
        <w:spacing w:after="0" w:line="240" w:lineRule="auto"/>
        <w:jc w:val="both"/>
        <w:rPr>
          <w:rFonts w:eastAsia="Calibri" w:cstheme="minorHAnsi"/>
        </w:rPr>
      </w:pPr>
      <w:r w:rsidRPr="00E33BA5">
        <w:rPr>
          <w:rFonts w:eastAsia="Calibri" w:cstheme="minorHAnsi"/>
        </w:rPr>
        <w:t>Nie dokonuje się zmiany treści SWZ oraz ogłoszenia o zamówieniu. Termin i sposób składania ofert nie ulegają zmianie.</w:t>
      </w:r>
    </w:p>
    <w:p w14:paraId="7CBD9DEA" w14:textId="66EFEA01" w:rsidR="00E33BA5" w:rsidRPr="00E33BA5" w:rsidRDefault="00E33BA5" w:rsidP="00E33BA5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i/>
          <w:color w:val="002060"/>
        </w:rPr>
      </w:pPr>
      <w:r w:rsidRPr="00E33BA5">
        <w:rPr>
          <w:rFonts w:eastAsia="Calibri" w:cstheme="minorHAnsi"/>
          <w:b/>
          <w:i/>
          <w:color w:val="002060"/>
        </w:rPr>
        <w:t xml:space="preserve">                                                                           </w:t>
      </w:r>
      <w:r>
        <w:rPr>
          <w:rFonts w:eastAsia="Calibri" w:cstheme="minorHAnsi"/>
          <w:b/>
          <w:i/>
          <w:color w:val="002060"/>
        </w:rPr>
        <w:t xml:space="preserve">                            </w:t>
      </w:r>
      <w:r w:rsidRPr="00E33BA5">
        <w:rPr>
          <w:rFonts w:eastAsia="Calibri" w:cstheme="minorHAnsi"/>
          <w:b/>
          <w:i/>
          <w:color w:val="002060"/>
        </w:rPr>
        <w:t xml:space="preserve">      Tadeusz </w:t>
      </w:r>
      <w:proofErr w:type="spellStart"/>
      <w:r w:rsidRPr="00E33BA5">
        <w:rPr>
          <w:rFonts w:eastAsia="Calibri" w:cstheme="minorHAnsi"/>
          <w:b/>
          <w:i/>
          <w:color w:val="002060"/>
        </w:rPr>
        <w:t>Tokarewicz</w:t>
      </w:r>
      <w:proofErr w:type="spellEnd"/>
    </w:p>
    <w:p w14:paraId="11600BE7" w14:textId="64DC1268" w:rsidR="00E33BA5" w:rsidRPr="00E33BA5" w:rsidRDefault="00E33BA5" w:rsidP="00E33BA5">
      <w:pPr>
        <w:spacing w:after="0" w:line="240" w:lineRule="auto"/>
        <w:ind w:left="720"/>
        <w:contextualSpacing/>
        <w:jc w:val="both"/>
        <w:rPr>
          <w:rFonts w:cstheme="minorHAnsi"/>
        </w:rPr>
      </w:pPr>
      <w:r w:rsidRPr="00E33BA5">
        <w:rPr>
          <w:rFonts w:eastAsia="Calibri" w:cstheme="minorHAnsi"/>
          <w:b/>
          <w:i/>
          <w:color w:val="002060"/>
        </w:rPr>
        <w:tab/>
      </w:r>
      <w:r w:rsidRPr="00E33BA5">
        <w:rPr>
          <w:rFonts w:eastAsia="Calibri" w:cstheme="minorHAnsi"/>
          <w:b/>
          <w:i/>
          <w:color w:val="002060"/>
        </w:rPr>
        <w:tab/>
      </w:r>
      <w:r w:rsidRPr="00E33BA5">
        <w:rPr>
          <w:rFonts w:eastAsia="Calibri" w:cstheme="minorHAnsi"/>
          <w:b/>
          <w:i/>
          <w:color w:val="002060"/>
        </w:rPr>
        <w:tab/>
      </w:r>
      <w:r w:rsidRPr="00E33BA5">
        <w:rPr>
          <w:rFonts w:eastAsia="Calibri" w:cstheme="minorHAnsi"/>
          <w:b/>
          <w:i/>
          <w:color w:val="002060"/>
        </w:rPr>
        <w:tab/>
      </w:r>
      <w:r w:rsidRPr="00E33BA5">
        <w:rPr>
          <w:rFonts w:eastAsia="Calibri" w:cstheme="minorHAnsi"/>
          <w:b/>
          <w:i/>
          <w:color w:val="002060"/>
        </w:rPr>
        <w:tab/>
      </w:r>
      <w:r w:rsidRPr="00E33BA5">
        <w:rPr>
          <w:rFonts w:eastAsia="Calibri" w:cstheme="minorHAnsi"/>
          <w:b/>
          <w:i/>
          <w:color w:val="002060"/>
        </w:rPr>
        <w:tab/>
        <w:t xml:space="preserve">      </w:t>
      </w:r>
      <w:r>
        <w:rPr>
          <w:rFonts w:eastAsia="Calibri" w:cstheme="minorHAnsi"/>
          <w:b/>
          <w:i/>
          <w:color w:val="002060"/>
        </w:rPr>
        <w:t xml:space="preserve">                        </w:t>
      </w:r>
      <w:r w:rsidRPr="00E33BA5">
        <w:rPr>
          <w:rFonts w:eastAsia="Calibri" w:cstheme="minorHAnsi"/>
          <w:b/>
          <w:i/>
          <w:color w:val="002060"/>
        </w:rPr>
        <w:t xml:space="preserve">      Wójt </w:t>
      </w:r>
    </w:p>
    <w:p w14:paraId="19FD4D93" w14:textId="77777777" w:rsidR="00E33BA5" w:rsidRPr="00E33BA5" w:rsidRDefault="00E33BA5" w:rsidP="008036E7">
      <w:pPr>
        <w:pStyle w:val="Akapitzlist"/>
        <w:jc w:val="both"/>
        <w:rPr>
          <w:rFonts w:cstheme="minorHAnsi"/>
        </w:rPr>
      </w:pPr>
    </w:p>
    <w:sectPr w:rsidR="00E33BA5" w:rsidRPr="00E33BA5" w:rsidSect="00852EBD">
      <w:pgSz w:w="11904" w:h="16835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3DBA"/>
    <w:multiLevelType w:val="hybridMultilevel"/>
    <w:tmpl w:val="693CA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723C2"/>
    <w:multiLevelType w:val="hybridMultilevel"/>
    <w:tmpl w:val="DBE6C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82F83"/>
    <w:multiLevelType w:val="hybridMultilevel"/>
    <w:tmpl w:val="DEE6C68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F6E7999"/>
    <w:multiLevelType w:val="hybridMultilevel"/>
    <w:tmpl w:val="6DBAF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84560"/>
    <w:multiLevelType w:val="hybridMultilevel"/>
    <w:tmpl w:val="71844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20ADB"/>
    <w:multiLevelType w:val="hybridMultilevel"/>
    <w:tmpl w:val="5EEAD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D3324"/>
    <w:multiLevelType w:val="hybridMultilevel"/>
    <w:tmpl w:val="63DC5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35043">
    <w:abstractNumId w:val="1"/>
  </w:num>
  <w:num w:numId="2" w16cid:durableId="1478260218">
    <w:abstractNumId w:val="3"/>
  </w:num>
  <w:num w:numId="3" w16cid:durableId="605621629">
    <w:abstractNumId w:val="0"/>
  </w:num>
  <w:num w:numId="4" w16cid:durableId="1638409253">
    <w:abstractNumId w:val="2"/>
  </w:num>
  <w:num w:numId="5" w16cid:durableId="1447188317">
    <w:abstractNumId w:val="5"/>
  </w:num>
  <w:num w:numId="6" w16cid:durableId="897588111">
    <w:abstractNumId w:val="6"/>
  </w:num>
  <w:num w:numId="7" w16cid:durableId="508175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BD"/>
    <w:rsid w:val="001711C1"/>
    <w:rsid w:val="001C1D8B"/>
    <w:rsid w:val="002C3BB1"/>
    <w:rsid w:val="00373A26"/>
    <w:rsid w:val="003F38CF"/>
    <w:rsid w:val="003F5FC0"/>
    <w:rsid w:val="004631BB"/>
    <w:rsid w:val="004B3BF5"/>
    <w:rsid w:val="004D4137"/>
    <w:rsid w:val="00593B37"/>
    <w:rsid w:val="00653E3A"/>
    <w:rsid w:val="006A5F8A"/>
    <w:rsid w:val="007B4479"/>
    <w:rsid w:val="008036E7"/>
    <w:rsid w:val="00824F53"/>
    <w:rsid w:val="00840DB1"/>
    <w:rsid w:val="00852EBD"/>
    <w:rsid w:val="0088799B"/>
    <w:rsid w:val="00897597"/>
    <w:rsid w:val="008D30BE"/>
    <w:rsid w:val="008E75E5"/>
    <w:rsid w:val="009F5454"/>
    <w:rsid w:val="00D42504"/>
    <w:rsid w:val="00D81978"/>
    <w:rsid w:val="00DD0A9D"/>
    <w:rsid w:val="00E22236"/>
    <w:rsid w:val="00E33BA5"/>
    <w:rsid w:val="00E42953"/>
    <w:rsid w:val="00E442A7"/>
    <w:rsid w:val="00EC5542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B396"/>
  <w15:chartTrackingRefBased/>
  <w15:docId w15:val="{AFB3D368-AE64-4A2F-9A5E-6131148C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EBD"/>
    <w:pPr>
      <w:ind w:left="720"/>
      <w:contextualSpacing/>
    </w:pPr>
  </w:style>
  <w:style w:type="paragraph" w:customStyle="1" w:styleId="Default">
    <w:name w:val="Default"/>
    <w:rsid w:val="00852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1524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Renata Tarasewicz</cp:lastModifiedBy>
  <cp:revision>2</cp:revision>
  <cp:lastPrinted>2023-02-23T12:50:00Z</cp:lastPrinted>
  <dcterms:created xsi:type="dcterms:W3CDTF">2023-02-23T12:59:00Z</dcterms:created>
  <dcterms:modified xsi:type="dcterms:W3CDTF">2023-02-23T12:59:00Z</dcterms:modified>
</cp:coreProperties>
</file>