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6EBA" w14:textId="77777777" w:rsidR="00831035" w:rsidRDefault="00757F74">
      <w:pPr>
        <w:pStyle w:val="Standard"/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 do Zaproszenia</w:t>
      </w:r>
    </w:p>
    <w:p w14:paraId="6EE6C343" w14:textId="43D416E2" w:rsidR="00831035" w:rsidRDefault="00757F74">
      <w:pPr>
        <w:pStyle w:val="Standard"/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WTT.236.</w:t>
      </w:r>
      <w:r w:rsidR="002B6FEE">
        <w:rPr>
          <w:rFonts w:ascii="Arial" w:hAnsi="Arial"/>
          <w:b/>
          <w:i/>
          <w:color w:val="000000"/>
          <w:sz w:val="22"/>
          <w:szCs w:val="22"/>
        </w:rPr>
        <w:t>43</w:t>
      </w:r>
      <w:r>
        <w:rPr>
          <w:rFonts w:ascii="Arial" w:hAnsi="Arial"/>
          <w:b/>
          <w:i/>
          <w:color w:val="000000"/>
          <w:sz w:val="22"/>
          <w:szCs w:val="22"/>
        </w:rPr>
        <w:t>.202</w:t>
      </w:r>
      <w:r w:rsidR="00403B94">
        <w:rPr>
          <w:rFonts w:ascii="Arial" w:hAnsi="Arial"/>
          <w:b/>
          <w:i/>
          <w:color w:val="000000"/>
          <w:sz w:val="22"/>
          <w:szCs w:val="22"/>
        </w:rPr>
        <w:t>1</w:t>
      </w:r>
    </w:p>
    <w:p w14:paraId="25DDDE8C" w14:textId="59199316" w:rsidR="00831035" w:rsidRDefault="007D2594">
      <w:pPr>
        <w:pStyle w:val="Standard"/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 xml:space="preserve">Zmiany w specyfikacji od dnia opublikowania ogłoszenia </w:t>
      </w:r>
      <w:r w:rsidRPr="007D2594">
        <w:rPr>
          <w:rFonts w:ascii="Arial" w:hAnsi="Arial"/>
          <w:b/>
          <w:i/>
          <w:color w:val="FF0000"/>
          <w:sz w:val="22"/>
          <w:szCs w:val="22"/>
        </w:rPr>
        <w:t>zaznaczono na czerwono</w:t>
      </w:r>
    </w:p>
    <w:tbl>
      <w:tblPr>
        <w:tblW w:w="1490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2"/>
        <w:gridCol w:w="2123"/>
        <w:gridCol w:w="11459"/>
      </w:tblGrid>
      <w:tr w:rsidR="00FC0163" w14:paraId="3FA21D18" w14:textId="77777777" w:rsidTr="005A527D">
        <w:tc>
          <w:tcPr>
            <w:tcW w:w="1322" w:type="dxa"/>
            <w:shd w:val="clear" w:color="auto" w:fill="D9D9D9"/>
          </w:tcPr>
          <w:p w14:paraId="1FCD5107" w14:textId="142B7A40" w:rsidR="00FC0163" w:rsidRDefault="00FC0163" w:rsidP="005A527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Część zamówienia</w:t>
            </w:r>
          </w:p>
        </w:tc>
        <w:tc>
          <w:tcPr>
            <w:tcW w:w="2123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BAF686A" w14:textId="004CDD2A" w:rsidR="00FC0163" w:rsidRDefault="00FC016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11459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3459642" w14:textId="56CD3A9D" w:rsidR="00FC0163" w:rsidRDefault="00FC0163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Wymagania pojedynczego przedmiotu zamówienia lub minimalne wymagania równoważności</w:t>
            </w:r>
          </w:p>
        </w:tc>
      </w:tr>
      <w:tr w:rsidR="00FD1893" w14:paraId="36DF4E0A" w14:textId="77777777" w:rsidTr="005A527D">
        <w:tc>
          <w:tcPr>
            <w:tcW w:w="1322" w:type="dxa"/>
            <w:vMerge w:val="restart"/>
            <w:shd w:val="clear" w:color="auto" w:fill="FFFFFF"/>
          </w:tcPr>
          <w:p w14:paraId="7757044F" w14:textId="23C9BF2C" w:rsidR="00FD1893" w:rsidRPr="00FC0163" w:rsidRDefault="004072BB" w:rsidP="005A527D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DC85D16" w14:textId="4EC2CC37" w:rsidR="003D1F46" w:rsidRDefault="00FD1893" w:rsidP="003D1F4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 x Komputer MiniPC</w:t>
            </w:r>
          </w:p>
          <w:p w14:paraId="4943079F" w14:textId="43479C27" w:rsidR="00FD1893" w:rsidRDefault="00FD189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3A35CE1C" w14:textId="3552F07C" w:rsidR="00FD1893" w:rsidRDefault="00FD189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Konstrukcja:</w:t>
            </w:r>
            <w:r>
              <w:rPr>
                <w:rFonts w:ascii="Arial" w:hAnsi="Arial"/>
                <w:sz w:val="22"/>
                <w:szCs w:val="22"/>
              </w:rPr>
              <w:tab/>
              <w:t xml:space="preserve">Wymagana obudowa umożliwiająca montaż na mocowaniu VESA monitora. Konstrukcja musi być absolutnie bezgłośna </w:t>
            </w:r>
            <w:r w:rsidRPr="005A527D">
              <w:rPr>
                <w:rFonts w:ascii="Arial" w:hAnsi="Arial"/>
                <w:color w:val="auto"/>
                <w:sz w:val="22"/>
                <w:szCs w:val="22"/>
              </w:rPr>
              <w:t>(emisja hałasu deklarowana przez producenta poniżej 25dB).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 Wymiary zewnętrzne nie większe niż 140x140x50 mm: </w:t>
            </w:r>
          </w:p>
          <w:p w14:paraId="3CF13B54" w14:textId="3544DAF9" w:rsidR="00FD1893" w:rsidRPr="005E0C0A" w:rsidRDefault="00FD189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Procesor:</w:t>
            </w:r>
            <w:r w:rsidRPr="005E0C0A">
              <w:rPr>
                <w:rFonts w:ascii="Arial" w:hAnsi="Arial"/>
                <w:sz w:val="22"/>
                <w:szCs w:val="22"/>
              </w:rPr>
              <w:tab/>
              <w:t xml:space="preserve">Procesor klasy AMD Ryzen™ 5 </w:t>
            </w:r>
            <w:r w:rsidRPr="00B64C84">
              <w:rPr>
                <w:rFonts w:ascii="Arial" w:hAnsi="Arial"/>
                <w:b/>
                <w:bCs/>
                <w:sz w:val="22"/>
                <w:szCs w:val="22"/>
              </w:rPr>
              <w:t>lub</w:t>
            </w:r>
            <w:r>
              <w:rPr>
                <w:rFonts w:ascii="Arial" w:hAnsi="Arial"/>
                <w:sz w:val="22"/>
                <w:szCs w:val="22"/>
              </w:rPr>
              <w:t xml:space="preserve"> Intel I3-I7</w:t>
            </w:r>
          </w:p>
          <w:p w14:paraId="0D7DD22C" w14:textId="7594BCD1" w:rsidR="00FD1893" w:rsidRPr="005E0C0A" w:rsidRDefault="00FD189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Wydajność procesora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5E0C0A">
              <w:rPr>
                <w:rFonts w:ascii="Arial" w:hAnsi="Arial"/>
                <w:sz w:val="22"/>
                <w:szCs w:val="22"/>
              </w:rPr>
              <w:tab/>
              <w:t xml:space="preserve">Wydajność według testu Passmark (www.cpubenchmark.net) nie mniejsza niż </w:t>
            </w:r>
            <w:r w:rsidRPr="00D756A6">
              <w:rPr>
                <w:rFonts w:ascii="Arial" w:hAnsi="Arial"/>
                <w:b/>
                <w:bCs/>
                <w:sz w:val="22"/>
                <w:szCs w:val="22"/>
              </w:rPr>
              <w:t>5000 punktów</w:t>
            </w:r>
            <w:r w:rsidRPr="005E0C0A">
              <w:rPr>
                <w:rFonts w:ascii="Arial" w:hAnsi="Arial"/>
                <w:sz w:val="22"/>
                <w:szCs w:val="22"/>
              </w:rPr>
              <w:t>. W przypadku zaoferowania procesora równoważnego, wynik testu musi być publikowany na stronie www.cpubenchmark.net.</w:t>
            </w:r>
          </w:p>
          <w:p w14:paraId="770B4D90" w14:textId="4765FDEE" w:rsidR="00FD1893" w:rsidRPr="005E0C0A" w:rsidRDefault="00FD189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Pamięć RAM:</w:t>
            </w:r>
            <w:r w:rsidRPr="005E0C0A">
              <w:rPr>
                <w:rFonts w:ascii="Arial" w:hAnsi="Arial"/>
                <w:sz w:val="22"/>
                <w:szCs w:val="22"/>
              </w:rPr>
              <w:tab/>
              <w:t>Min. 8 GB (DDR4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25172E87" w14:textId="77777777" w:rsidR="00FD1893" w:rsidRDefault="00FD1893" w:rsidP="00890D01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Karta graficzna:</w:t>
            </w:r>
            <w:r w:rsidRPr="005E0C0A">
              <w:rPr>
                <w:rFonts w:ascii="Arial" w:hAnsi="Arial"/>
                <w:sz w:val="22"/>
                <w:szCs w:val="22"/>
              </w:rPr>
              <w:tab/>
              <w:t xml:space="preserve">Zintegrowana karta graficzna </w:t>
            </w:r>
            <w:r>
              <w:rPr>
                <w:rFonts w:ascii="Arial" w:hAnsi="Arial"/>
                <w:sz w:val="22"/>
                <w:szCs w:val="22"/>
              </w:rPr>
              <w:t>obsługująca minimum dwa monitory niezależnie.</w:t>
            </w:r>
          </w:p>
          <w:p w14:paraId="6F5A711D" w14:textId="77777777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Dysk Twardy:</w:t>
            </w:r>
            <w:r w:rsidRPr="005E0C0A">
              <w:rPr>
                <w:rFonts w:ascii="Arial" w:hAnsi="Arial"/>
                <w:sz w:val="22"/>
                <w:szCs w:val="22"/>
              </w:rPr>
              <w:tab/>
              <w:t>Min. 256 GB SSD</w:t>
            </w:r>
            <w:r>
              <w:rPr>
                <w:rFonts w:ascii="Arial" w:hAnsi="Arial"/>
                <w:sz w:val="22"/>
                <w:szCs w:val="22"/>
              </w:rPr>
              <w:t xml:space="preserve"> w konstrukcji </w:t>
            </w:r>
            <w:r w:rsidRPr="00890D01">
              <w:rPr>
                <w:rFonts w:ascii="Arial" w:hAnsi="Arial"/>
                <w:sz w:val="22"/>
                <w:szCs w:val="22"/>
              </w:rPr>
              <w:t>M.2 PCIe NVMe</w:t>
            </w:r>
            <w:r>
              <w:rPr>
                <w:rFonts w:ascii="Arial" w:hAnsi="Arial"/>
                <w:sz w:val="22"/>
                <w:szCs w:val="22"/>
              </w:rPr>
              <w:t>, p</w:t>
            </w:r>
            <w:r w:rsidRPr="00890D01">
              <w:rPr>
                <w:rFonts w:ascii="Arial" w:hAnsi="Arial"/>
                <w:sz w:val="22"/>
                <w:szCs w:val="22"/>
              </w:rPr>
              <w:t>rędkość odczytu</w:t>
            </w:r>
            <w:r>
              <w:rPr>
                <w:rFonts w:ascii="Arial" w:hAnsi="Arial"/>
                <w:sz w:val="22"/>
                <w:szCs w:val="22"/>
              </w:rPr>
              <w:t xml:space="preserve"> min.</w:t>
            </w:r>
            <w:r w:rsidRPr="00890D01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90D01">
              <w:rPr>
                <w:rFonts w:ascii="Arial" w:hAnsi="Arial"/>
                <w:sz w:val="22"/>
                <w:szCs w:val="22"/>
              </w:rPr>
              <w:t>2900 MB/s</w:t>
            </w:r>
            <w:r>
              <w:rPr>
                <w:rFonts w:ascii="Arial" w:hAnsi="Arial"/>
                <w:sz w:val="22"/>
                <w:szCs w:val="22"/>
              </w:rPr>
              <w:t>, p</w:t>
            </w:r>
            <w:r w:rsidRPr="00890D01">
              <w:rPr>
                <w:rFonts w:ascii="Arial" w:hAnsi="Arial"/>
                <w:sz w:val="22"/>
                <w:szCs w:val="22"/>
              </w:rPr>
              <w:t>rędkość zapisu</w:t>
            </w:r>
            <w:r>
              <w:rPr>
                <w:rFonts w:ascii="Arial" w:hAnsi="Arial"/>
                <w:sz w:val="22"/>
                <w:szCs w:val="22"/>
              </w:rPr>
              <w:t xml:space="preserve"> min.</w:t>
            </w:r>
            <w:r w:rsidRPr="00890D01">
              <w:rPr>
                <w:rFonts w:ascii="Arial" w:hAnsi="Arial"/>
                <w:sz w:val="22"/>
                <w:szCs w:val="22"/>
              </w:rPr>
              <w:t>:1300 MB/s</w:t>
            </w:r>
          </w:p>
          <w:p w14:paraId="3EFCD4DF" w14:textId="77777777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Gniazda/Porty</w:t>
            </w:r>
            <w:r>
              <w:rPr>
                <w:rFonts w:ascii="Arial" w:hAnsi="Arial"/>
                <w:sz w:val="22"/>
                <w:szCs w:val="22"/>
              </w:rPr>
              <w:t xml:space="preserve"> z</w:t>
            </w:r>
            <w:r w:rsidRPr="005E0C0A">
              <w:rPr>
                <w:rFonts w:ascii="Arial" w:hAnsi="Arial"/>
                <w:sz w:val="22"/>
                <w:szCs w:val="22"/>
              </w:rPr>
              <w:t>integrowane na płycie głównej (wymagania minimalne):</w:t>
            </w:r>
          </w:p>
          <w:p w14:paraId="4653C846" w14:textId="3965CF8D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Pr="005E0C0A">
              <w:rPr>
                <w:rFonts w:ascii="Arial" w:hAnsi="Arial"/>
                <w:sz w:val="22"/>
                <w:szCs w:val="22"/>
              </w:rPr>
              <w:t>1x USB 3.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5E0C0A">
              <w:rPr>
                <w:rFonts w:ascii="Arial" w:hAnsi="Arial"/>
                <w:sz w:val="22"/>
                <w:szCs w:val="22"/>
              </w:rPr>
              <w:t>,</w:t>
            </w:r>
          </w:p>
          <w:p w14:paraId="4B072263" w14:textId="2CAB5627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Pr="002D0579">
              <w:rPr>
                <w:rFonts w:ascii="Arial" w:hAnsi="Arial"/>
                <w:sz w:val="22"/>
                <w:szCs w:val="22"/>
              </w:rPr>
              <w:t>3x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D0579">
              <w:rPr>
                <w:rFonts w:ascii="Arial" w:hAnsi="Arial"/>
                <w:sz w:val="22"/>
                <w:szCs w:val="22"/>
              </w:rPr>
              <w:t>USB 2.0</w:t>
            </w:r>
            <w:r>
              <w:rPr>
                <w:rFonts w:ascii="Arial" w:hAnsi="Arial"/>
                <w:sz w:val="22"/>
                <w:szCs w:val="22"/>
              </w:rPr>
              <w:t>,</w:t>
            </w:r>
          </w:p>
          <w:p w14:paraId="428864B0" w14:textId="77777777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Pr="002D0579">
              <w:rPr>
                <w:rFonts w:ascii="Arial" w:hAnsi="Arial"/>
                <w:sz w:val="22"/>
                <w:szCs w:val="22"/>
              </w:rPr>
              <w:t xml:space="preserve">2x HDMI </w:t>
            </w:r>
            <w:r w:rsidRPr="002D0579">
              <w:rPr>
                <w:rFonts w:ascii="Arial" w:hAnsi="Arial"/>
                <w:b/>
                <w:bCs/>
                <w:sz w:val="22"/>
                <w:szCs w:val="22"/>
              </w:rPr>
              <w:t>lub</w:t>
            </w:r>
            <w:r w:rsidRPr="002D0579">
              <w:rPr>
                <w:rFonts w:ascii="Arial" w:hAnsi="Arial"/>
                <w:sz w:val="22"/>
                <w:szCs w:val="22"/>
              </w:rPr>
              <w:t xml:space="preserve"> 1xHDMI i 1xDisplayPort</w:t>
            </w:r>
          </w:p>
          <w:p w14:paraId="54BF5C13" w14:textId="77777777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Pr="002D0579">
              <w:rPr>
                <w:rFonts w:ascii="Arial" w:hAnsi="Arial"/>
                <w:sz w:val="22"/>
                <w:szCs w:val="22"/>
              </w:rPr>
              <w:t>1x RJ-45 (LAN) 100/1000 Mb/s,</w:t>
            </w:r>
          </w:p>
          <w:p w14:paraId="74B5B5B1" w14:textId="77777777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Pr="002D0579">
              <w:rPr>
                <w:rFonts w:ascii="Arial" w:hAnsi="Arial"/>
                <w:sz w:val="22"/>
                <w:szCs w:val="22"/>
              </w:rPr>
              <w:t>2x Audio niezależne wyjście</w:t>
            </w:r>
            <w:r w:rsidRPr="005E0C0A">
              <w:rPr>
                <w:rFonts w:ascii="Arial" w:hAnsi="Arial"/>
                <w:sz w:val="22"/>
                <w:szCs w:val="22"/>
              </w:rPr>
              <w:t xml:space="preserve"> słuchawkowe</w:t>
            </w:r>
            <w:r>
              <w:rPr>
                <w:rFonts w:ascii="Arial" w:hAnsi="Arial"/>
                <w:sz w:val="22"/>
                <w:szCs w:val="22"/>
              </w:rPr>
              <w:t xml:space="preserve"> i </w:t>
            </w:r>
            <w:r w:rsidRPr="005E0C0A">
              <w:rPr>
                <w:rFonts w:ascii="Arial" w:hAnsi="Arial"/>
                <w:sz w:val="22"/>
                <w:szCs w:val="22"/>
              </w:rPr>
              <w:t>wejście mikrofonowe,</w:t>
            </w:r>
          </w:p>
          <w:p w14:paraId="7296CC7E" w14:textId="77777777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Pr="005E0C0A">
              <w:rPr>
                <w:rFonts w:ascii="Arial" w:hAnsi="Arial"/>
                <w:sz w:val="22"/>
                <w:szCs w:val="22"/>
              </w:rPr>
              <w:t>1x DC-in (wejście zasilania)</w:t>
            </w:r>
          </w:p>
          <w:p w14:paraId="7A1393BC" w14:textId="4D5FB435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Oprogramowanie: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System operacyjny </w:t>
            </w:r>
            <w:r w:rsidRPr="00BE1F56">
              <w:rPr>
                <w:rFonts w:ascii="Arial" w:hAnsi="Arial"/>
                <w:color w:val="auto"/>
                <w:sz w:val="22"/>
                <w:szCs w:val="22"/>
              </w:rPr>
              <w:t>Windows 10 Prof. PL</w:t>
            </w:r>
          </w:p>
          <w:p w14:paraId="23D64E84" w14:textId="77777777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Pr="000227EF">
              <w:rPr>
                <w:rFonts w:ascii="Arial" w:hAnsi="Arial"/>
                <w:color w:val="auto"/>
                <w:sz w:val="22"/>
                <w:szCs w:val="22"/>
              </w:rPr>
              <w:t>Pakiet MS Office 2019 PL Home &amp; Business. Minimalny zestaw aplikacji: Word, Excel, PowerPoint.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227EF">
              <w:rPr>
                <w:rFonts w:ascii="Arial" w:hAnsi="Arial"/>
                <w:color w:val="auto"/>
                <w:sz w:val="22"/>
                <w:szCs w:val="22"/>
              </w:rPr>
              <w:t>Wydanie dla komputerów PC</w:t>
            </w:r>
            <w:r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14:paraId="3EB89E81" w14:textId="77777777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Dołączone akcesoria: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5E0C0A">
              <w:rPr>
                <w:rFonts w:ascii="Arial" w:hAnsi="Arial"/>
                <w:sz w:val="22"/>
                <w:szCs w:val="22"/>
              </w:rPr>
              <w:t>Zasilacz zewnętrzny wraz z kablem zasilającym,</w:t>
            </w:r>
          </w:p>
          <w:p w14:paraId="465934C8" w14:textId="77777777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>K</w:t>
            </w:r>
            <w:r w:rsidRPr="00782DFA">
              <w:rPr>
                <w:rFonts w:ascii="Arial" w:hAnsi="Arial"/>
                <w:sz w:val="22"/>
                <w:szCs w:val="22"/>
              </w:rPr>
              <w:t>abl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Pr="00782DFA">
              <w:rPr>
                <w:rFonts w:ascii="Arial" w:hAnsi="Arial"/>
                <w:sz w:val="22"/>
                <w:szCs w:val="22"/>
              </w:rPr>
              <w:t xml:space="preserve"> HDMI </w:t>
            </w:r>
            <w:r>
              <w:rPr>
                <w:rFonts w:ascii="Arial" w:hAnsi="Arial"/>
                <w:sz w:val="22"/>
                <w:szCs w:val="22"/>
              </w:rPr>
              <w:t>lub</w:t>
            </w:r>
            <w:r w:rsidRPr="00782DFA">
              <w:rPr>
                <w:rFonts w:ascii="Arial" w:hAnsi="Arial"/>
                <w:sz w:val="22"/>
                <w:szCs w:val="22"/>
              </w:rPr>
              <w:t xml:space="preserve"> Display Port</w:t>
            </w:r>
            <w:r>
              <w:rPr>
                <w:rFonts w:ascii="Arial" w:hAnsi="Arial"/>
                <w:sz w:val="22"/>
                <w:szCs w:val="22"/>
              </w:rPr>
              <w:t xml:space="preserve"> zależnie od możliwości komputera i monitorów. </w:t>
            </w:r>
            <w:r w:rsidRPr="00782DFA">
              <w:rPr>
                <w:rFonts w:ascii="Arial" w:hAnsi="Arial"/>
                <w:sz w:val="22"/>
                <w:szCs w:val="22"/>
              </w:rPr>
              <w:t>Nie dopuszcza się stosowania kabli video w formie „przejściówek”. Oba zakończenia kabla muszą posiadać wtyki w tym samym standardzie.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82DFA">
              <w:rPr>
                <w:rFonts w:ascii="Arial" w:hAnsi="Arial"/>
                <w:sz w:val="22"/>
                <w:szCs w:val="22"/>
              </w:rPr>
              <w:t xml:space="preserve">Przesyłanie obrazu nie może być zrealizowane z wykorzystaniem portów DVI ani D-Sub  </w:t>
            </w:r>
          </w:p>
          <w:p w14:paraId="1E323BC1" w14:textId="77777777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Pr="005E0C0A">
              <w:rPr>
                <w:rFonts w:ascii="Arial" w:hAnsi="Arial"/>
                <w:sz w:val="22"/>
                <w:szCs w:val="22"/>
              </w:rPr>
              <w:t xml:space="preserve">Instrukcja obsługi w języku </w:t>
            </w:r>
            <w:r>
              <w:rPr>
                <w:rFonts w:ascii="Arial" w:hAnsi="Arial"/>
                <w:sz w:val="22"/>
                <w:szCs w:val="22"/>
              </w:rPr>
              <w:t>p</w:t>
            </w:r>
            <w:r w:rsidRPr="005E0C0A">
              <w:rPr>
                <w:rFonts w:ascii="Arial" w:hAnsi="Arial"/>
                <w:sz w:val="22"/>
                <w:szCs w:val="22"/>
              </w:rPr>
              <w:t>olskim</w:t>
            </w:r>
            <w:r>
              <w:rPr>
                <w:rFonts w:ascii="Arial" w:hAnsi="Arial"/>
                <w:sz w:val="22"/>
                <w:szCs w:val="22"/>
              </w:rPr>
              <w:t xml:space="preserve"> (może być w wersji elektronicznej)</w:t>
            </w:r>
            <w:r w:rsidRPr="005E0C0A">
              <w:rPr>
                <w:rFonts w:ascii="Arial" w:hAnsi="Arial"/>
                <w:sz w:val="22"/>
                <w:szCs w:val="22"/>
              </w:rPr>
              <w:t>,</w:t>
            </w:r>
          </w:p>
          <w:p w14:paraId="241E3B8D" w14:textId="082B260C" w:rsidR="00FD1893" w:rsidRDefault="00FD1893" w:rsidP="00E01487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>Zestaw k</w:t>
            </w:r>
            <w:r w:rsidRPr="005E0C0A">
              <w:rPr>
                <w:rFonts w:ascii="Arial" w:hAnsi="Arial"/>
                <w:sz w:val="22"/>
                <w:szCs w:val="22"/>
              </w:rPr>
              <w:t>lawiatur</w:t>
            </w:r>
            <w:r>
              <w:rPr>
                <w:rFonts w:ascii="Arial" w:hAnsi="Arial"/>
                <w:sz w:val="22"/>
                <w:szCs w:val="22"/>
              </w:rPr>
              <w:t xml:space="preserve">a i mysz bezprzewodowa – </w:t>
            </w:r>
            <w:r w:rsidRPr="005E0C0A">
              <w:rPr>
                <w:rFonts w:ascii="Arial" w:hAnsi="Arial"/>
                <w:sz w:val="22"/>
                <w:szCs w:val="22"/>
              </w:rPr>
              <w:t>odbiornik nano USB</w:t>
            </w:r>
            <w:r>
              <w:rPr>
                <w:rFonts w:ascii="Arial" w:hAnsi="Arial"/>
                <w:sz w:val="22"/>
                <w:szCs w:val="22"/>
              </w:rPr>
              <w:t>, kolor: czarny lub odcienie szarości. M</w:t>
            </w:r>
            <w:r w:rsidRPr="005E0C0A">
              <w:rPr>
                <w:rFonts w:ascii="Arial" w:hAnsi="Arial"/>
                <w:sz w:val="22"/>
                <w:szCs w:val="22"/>
              </w:rPr>
              <w:t xml:space="preserve">ysz optyczna, rozdzielczość - min 1000 dpi, liczba przycisków min. 3, liczba rolek przewijania: </w:t>
            </w:r>
            <w:r>
              <w:rPr>
                <w:rFonts w:ascii="Arial" w:hAnsi="Arial"/>
                <w:sz w:val="22"/>
                <w:szCs w:val="22"/>
              </w:rPr>
              <w:t>1;</w:t>
            </w:r>
          </w:p>
        </w:tc>
      </w:tr>
      <w:tr w:rsidR="00FD1893" w14:paraId="15D4E4C9" w14:textId="77777777" w:rsidTr="005A527D">
        <w:tc>
          <w:tcPr>
            <w:tcW w:w="1322" w:type="dxa"/>
            <w:vMerge/>
            <w:shd w:val="clear" w:color="auto" w:fill="FFFFFF"/>
          </w:tcPr>
          <w:p w14:paraId="0F003FF3" w14:textId="0B88A3F5" w:rsidR="00FD1893" w:rsidRPr="00FC0163" w:rsidRDefault="00FD1893" w:rsidP="005A527D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0B3D07D" w14:textId="70CF2E55" w:rsidR="003D1F46" w:rsidRDefault="00FD1893" w:rsidP="003D1F4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22 x Monitor </w:t>
            </w:r>
          </w:p>
          <w:p w14:paraId="76DF41CC" w14:textId="22213000" w:rsidR="00FD1893" w:rsidRDefault="00FD189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7A879707" w14:textId="3CA70B05" w:rsidR="00FD1893" w:rsidRPr="002D0579" w:rsidRDefault="00FD189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Przekątna: 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>min. 2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 w:rsidRPr="002D0579">
              <w:rPr>
                <w:rFonts w:ascii="Arial" w:hAnsi="Arial"/>
                <w:sz w:val="22"/>
                <w:szCs w:val="22"/>
              </w:rPr>
              <w:t>.5"</w:t>
            </w:r>
          </w:p>
          <w:p w14:paraId="3EB9DC5B" w14:textId="03CEA921" w:rsidR="00FD1893" w:rsidRPr="002D0579" w:rsidRDefault="00FD189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Matryca</w:t>
            </w:r>
            <w:r w:rsidRPr="002D0579">
              <w:rPr>
                <w:rFonts w:ascii="Arial" w:hAnsi="Arial"/>
                <w:sz w:val="22"/>
                <w:szCs w:val="22"/>
              </w:rPr>
              <w:t>:</w:t>
            </w:r>
            <w:r w:rsidRPr="002D0579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podświetlenie </w:t>
            </w:r>
            <w:r w:rsidRPr="002D0579">
              <w:rPr>
                <w:rFonts w:ascii="Arial" w:hAnsi="Arial"/>
                <w:sz w:val="22"/>
                <w:szCs w:val="22"/>
              </w:rPr>
              <w:t>LED, matowe wykończenie</w:t>
            </w:r>
          </w:p>
          <w:p w14:paraId="7B476FCA" w14:textId="6ECD779E" w:rsidR="00FD1893" w:rsidRPr="002D0579" w:rsidRDefault="00FD189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Rozdzielczość fizyczna:1920 x 1080 @75Hz</w:t>
            </w:r>
          </w:p>
          <w:p w14:paraId="7E988553" w14:textId="7124EBAB" w:rsidR="00FD1893" w:rsidRPr="002D0579" w:rsidRDefault="00FD189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Format obrazu: 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>16:9</w:t>
            </w:r>
          </w:p>
          <w:p w14:paraId="3C3FC58D" w14:textId="1E823E4E" w:rsidR="00FD1893" w:rsidRPr="002D0579" w:rsidRDefault="00FD189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Jasność: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>250 cd/m² typowa</w:t>
            </w:r>
          </w:p>
          <w:p w14:paraId="1B740FC7" w14:textId="2875DBC3" w:rsidR="00FD1893" w:rsidRPr="002D0579" w:rsidRDefault="00FD189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Czas reakcji </w:t>
            </w:r>
            <w:r>
              <w:rPr>
                <w:rFonts w:ascii="Arial" w:hAnsi="Arial"/>
                <w:sz w:val="22"/>
                <w:szCs w:val="22"/>
              </w:rPr>
              <w:t>matrycy</w:t>
            </w:r>
            <w:r w:rsidRPr="002D0579">
              <w:rPr>
                <w:rFonts w:ascii="Arial" w:hAnsi="Arial"/>
                <w:sz w:val="22"/>
                <w:szCs w:val="22"/>
              </w:rPr>
              <w:t>:</w:t>
            </w:r>
            <w:r w:rsidRPr="002D0579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2D0579">
              <w:rPr>
                <w:rFonts w:ascii="Arial" w:hAnsi="Arial"/>
                <w:sz w:val="22"/>
                <w:szCs w:val="22"/>
              </w:rPr>
              <w:t>ms</w:t>
            </w:r>
          </w:p>
          <w:p w14:paraId="4F225537" w14:textId="231A0A8A" w:rsidR="00FD1893" w:rsidRPr="002D0579" w:rsidRDefault="00FD189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Wejście sygnału: 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>1x HDMI oraz 1x DisplayPort</w:t>
            </w:r>
          </w:p>
          <w:p w14:paraId="60F94C20" w14:textId="221F13C8" w:rsidR="00FD1893" w:rsidRDefault="00FD189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Wbudowane głośniki stereo.</w:t>
            </w:r>
          </w:p>
          <w:p w14:paraId="1D469D2D" w14:textId="59099AE7" w:rsidR="00FD1893" w:rsidRPr="002D0579" w:rsidRDefault="00FD189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782DFA">
              <w:rPr>
                <w:rFonts w:ascii="Arial" w:hAnsi="Arial"/>
                <w:sz w:val="22"/>
                <w:szCs w:val="22"/>
              </w:rPr>
              <w:t>Standard VESA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ab/>
              <w:t>dostosowany do dostarczonego komputera</w:t>
            </w:r>
          </w:p>
          <w:p w14:paraId="6DEC1B01" w14:textId="5DEB7498" w:rsidR="00FD1893" w:rsidRPr="002D0579" w:rsidRDefault="00FD1893" w:rsidP="00D60840">
            <w:pPr>
              <w:pStyle w:val="TableContents"/>
              <w:tabs>
                <w:tab w:val="left" w:pos="264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Wyposażenie dodatkowe: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 xml:space="preserve">kabel zasilający, </w:t>
            </w:r>
          </w:p>
        </w:tc>
      </w:tr>
      <w:tr w:rsidR="004072BB" w14:paraId="6A7820CE" w14:textId="77777777" w:rsidTr="005A527D">
        <w:tc>
          <w:tcPr>
            <w:tcW w:w="1322" w:type="dxa"/>
            <w:vMerge w:val="restart"/>
            <w:shd w:val="clear" w:color="auto" w:fill="FFFFFF"/>
          </w:tcPr>
          <w:p w14:paraId="7B2CCF85" w14:textId="5BBAEA62" w:rsidR="004072BB" w:rsidRPr="00FC0163" w:rsidRDefault="004072BB" w:rsidP="004072BB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7C45058" w14:textId="77777777" w:rsidR="004072BB" w:rsidRDefault="004072BB" w:rsidP="004072B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 x Aktywny HUB USB </w:t>
            </w:r>
          </w:p>
          <w:p w14:paraId="0122116A" w14:textId="77777777" w:rsidR="004072BB" w:rsidRDefault="004072BB" w:rsidP="004072B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714B20A0" w14:textId="77777777" w:rsidR="004072BB" w:rsidRDefault="004072BB" w:rsidP="004072BB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Obsługiwane porty:</w:t>
            </w:r>
            <w:r>
              <w:rPr>
                <w:rFonts w:ascii="Arial" w:hAnsi="Arial"/>
                <w:sz w:val="22"/>
                <w:szCs w:val="22"/>
              </w:rPr>
              <w:tab/>
              <w:t>5 x USB 3.0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: </w:t>
            </w:r>
          </w:p>
          <w:p w14:paraId="6A2F801A" w14:textId="77777777" w:rsidR="004072BB" w:rsidRDefault="004072BB" w:rsidP="004072BB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</w:t>
            </w:r>
            <w:r w:rsidRPr="005E0C0A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ab/>
              <w:t>Aktywny</w:t>
            </w:r>
          </w:p>
          <w:p w14:paraId="3B524787" w14:textId="77777777" w:rsidR="004072BB" w:rsidRDefault="004072BB" w:rsidP="004072BB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Zasilanie:</w:t>
            </w:r>
            <w:r>
              <w:rPr>
                <w:rFonts w:ascii="Arial" w:hAnsi="Arial"/>
                <w:sz w:val="22"/>
                <w:szCs w:val="22"/>
              </w:rPr>
              <w:tab/>
              <w:t>Zewnętrzny zasilacz</w:t>
            </w:r>
          </w:p>
          <w:p w14:paraId="1302B8CC" w14:textId="5E8ED6F7" w:rsidR="004072BB" w:rsidRDefault="004072BB" w:rsidP="004072BB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Wyposażenie dodatkowe:</w:t>
            </w:r>
            <w:r>
              <w:rPr>
                <w:rFonts w:ascii="Arial" w:hAnsi="Arial"/>
                <w:sz w:val="22"/>
                <w:szCs w:val="22"/>
              </w:rPr>
              <w:t xml:space="preserve"> Kabel USB A-B 50 cm</w:t>
            </w:r>
          </w:p>
        </w:tc>
      </w:tr>
      <w:tr w:rsidR="004072BB" w14:paraId="04B52971" w14:textId="77777777" w:rsidTr="005A527D">
        <w:tc>
          <w:tcPr>
            <w:tcW w:w="1322" w:type="dxa"/>
            <w:vMerge/>
            <w:shd w:val="clear" w:color="auto" w:fill="FFFFFF"/>
          </w:tcPr>
          <w:p w14:paraId="7C754918" w14:textId="77777777" w:rsidR="004072BB" w:rsidRPr="00FC0163" w:rsidRDefault="004072BB" w:rsidP="004072BB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A820917" w14:textId="351C6A13" w:rsidR="004072BB" w:rsidRDefault="004072BB" w:rsidP="004072B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 x Kamera internetowa </w:t>
            </w: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1E1E320C" w14:textId="77777777" w:rsidR="004072BB" w:rsidRDefault="004072BB" w:rsidP="004072BB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Rozdzielczość</w:t>
            </w:r>
            <w:r w:rsidRPr="005E0C0A">
              <w:rPr>
                <w:rFonts w:ascii="Arial" w:hAnsi="Arial"/>
                <w:sz w:val="22"/>
                <w:szCs w:val="22"/>
              </w:rPr>
              <w:t>:</w:t>
            </w:r>
            <w:r w:rsidRPr="005E0C0A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1920x1080 </w:t>
            </w:r>
          </w:p>
          <w:p w14:paraId="0772B35B" w14:textId="77777777" w:rsidR="004072BB" w:rsidRDefault="004072BB" w:rsidP="004072BB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Standard wideo</w:t>
            </w:r>
            <w:r w:rsidRPr="005E0C0A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ab/>
              <w:t>FullHD</w:t>
            </w:r>
          </w:p>
          <w:p w14:paraId="565757FD" w14:textId="77777777" w:rsidR="004072BB" w:rsidRDefault="004072BB" w:rsidP="004072BB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Szybkość nagrywania: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color w:val="auto"/>
                <w:sz w:val="22"/>
                <w:szCs w:val="22"/>
              </w:rPr>
              <w:t>20 fps</w:t>
            </w:r>
          </w:p>
          <w:p w14:paraId="6FD76C02" w14:textId="77777777" w:rsidR="004072BB" w:rsidRDefault="004072BB" w:rsidP="004072BB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Mikrofon:</w:t>
            </w:r>
            <w:r>
              <w:rPr>
                <w:rFonts w:ascii="Arial" w:hAnsi="Arial"/>
                <w:sz w:val="22"/>
                <w:szCs w:val="22"/>
              </w:rPr>
              <w:tab/>
              <w:t>wbudowany z redukcją szumów</w:t>
            </w:r>
          </w:p>
          <w:p w14:paraId="36578688" w14:textId="77777777" w:rsidR="004072BB" w:rsidRDefault="004072BB" w:rsidP="004072BB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Interface</w:t>
            </w:r>
            <w:r w:rsidRPr="005E0C0A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ab/>
              <w:t>USB</w:t>
            </w:r>
          </w:p>
          <w:p w14:paraId="56D0E858" w14:textId="77777777" w:rsidR="004072BB" w:rsidRDefault="004072BB" w:rsidP="004072BB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Oprogramowanie:</w:t>
            </w:r>
            <w:r>
              <w:rPr>
                <w:rFonts w:ascii="Arial" w:hAnsi="Arial"/>
                <w:sz w:val="22"/>
                <w:szCs w:val="22"/>
              </w:rPr>
              <w:tab/>
              <w:t>Sterowniki zgodne z Windows 10 (64bit)</w:t>
            </w:r>
          </w:p>
          <w:p w14:paraId="29A39C6F" w14:textId="276E691D" w:rsidR="004072BB" w:rsidRDefault="004072BB" w:rsidP="004072BB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Sposób montażu:</w:t>
            </w:r>
            <w:r>
              <w:rPr>
                <w:rFonts w:ascii="Arial" w:hAnsi="Arial"/>
                <w:sz w:val="22"/>
                <w:szCs w:val="22"/>
              </w:rPr>
              <w:tab/>
              <w:t>Uniwersalny zacisk umożliwiający zapięcie kamery na dostarczonym monitorze.</w:t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FC0163" w14:paraId="61328BE7" w14:textId="77777777" w:rsidTr="005A527D">
        <w:tc>
          <w:tcPr>
            <w:tcW w:w="1322" w:type="dxa"/>
            <w:shd w:val="clear" w:color="auto" w:fill="FFFFFF"/>
          </w:tcPr>
          <w:p w14:paraId="3C82639B" w14:textId="245746F8" w:rsidR="00FC0163" w:rsidRPr="00FC0163" w:rsidRDefault="004072BB" w:rsidP="005A527D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802E6FE" w14:textId="3B54B7D3" w:rsidR="003D1F46" w:rsidRDefault="002B6FEE" w:rsidP="003D1F4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FC0163">
              <w:rPr>
                <w:rFonts w:ascii="Arial" w:hAnsi="Arial"/>
                <w:sz w:val="22"/>
                <w:szCs w:val="22"/>
              </w:rPr>
              <w:t xml:space="preserve">2 x Skaner </w:t>
            </w:r>
            <w:r w:rsidR="004072BB">
              <w:rPr>
                <w:rFonts w:ascii="Arial" w:hAnsi="Arial"/>
                <w:sz w:val="22"/>
                <w:szCs w:val="22"/>
              </w:rPr>
              <w:t>dwustronny</w:t>
            </w:r>
          </w:p>
          <w:p w14:paraId="2359AA65" w14:textId="1A83F325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A661DC0" w14:textId="77777777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Typ skanera: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biurowy, dokumentowy (duplex) z automatycznym podajnikiem dokumentów (ADF)</w:t>
            </w:r>
          </w:p>
          <w:p w14:paraId="170D5F0E" w14:textId="6CF8B67F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Tryb skanowania: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 xml:space="preserve">jednostronne 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 w:rsidRPr="007629DC">
              <w:rPr>
                <w:rFonts w:ascii="Arial" w:hAnsi="Arial"/>
                <w:sz w:val="22"/>
                <w:szCs w:val="22"/>
              </w:rPr>
              <w:t xml:space="preserve"> dwustronne, kolor (24-bit) / skala szarości (8-bit) / monochromia (1-bit)</w:t>
            </w:r>
          </w:p>
          <w:p w14:paraId="77046C42" w14:textId="77777777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Dobowy cykl pracy: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dzienna wydajność niezawodnej pracy min. 3000 stron</w:t>
            </w:r>
          </w:p>
          <w:p w14:paraId="7FBA0773" w14:textId="77777777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Rozdzielczość optyczna: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co najmniej 600x600 dpi</w:t>
            </w:r>
          </w:p>
          <w:p w14:paraId="1EBCC123" w14:textId="77777777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Szybkość skanowania: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min. 30 stron/min</w:t>
            </w:r>
          </w:p>
          <w:p w14:paraId="4A4A2704" w14:textId="3CD9DCB6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Obsługiwane formaty nośników: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629DC">
              <w:rPr>
                <w:rFonts w:ascii="Arial" w:hAnsi="Arial"/>
                <w:sz w:val="22"/>
                <w:szCs w:val="22"/>
              </w:rPr>
              <w:t>Zakres zawierający przedział: min. A8 – maksimum A4 oraz skanowanie długich dokumentów (ADF)</w:t>
            </w:r>
          </w:p>
          <w:p w14:paraId="19C7B35A" w14:textId="77777777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Podajnik papieru: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pojemność na min. 50 arkuszy papieru, podajnik musi obsługiwać małe dokumenty formatu A8, orientacja pionowa i pozioma, posiadać czujnik podwójnego pobierania</w:t>
            </w:r>
          </w:p>
          <w:p w14:paraId="1D383094" w14:textId="6F91B534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Rozdzielczość wyjściowa: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629DC">
              <w:rPr>
                <w:rFonts w:ascii="Arial" w:hAnsi="Arial"/>
                <w:sz w:val="22"/>
                <w:szCs w:val="22"/>
              </w:rPr>
              <w:t>wymagane minimum 100/150/200/300/600/1200 dpi (w kolorze 24-bit, skali szarości 8-bit i w monochromii 1-bit)</w:t>
            </w:r>
          </w:p>
          <w:p w14:paraId="0FAC700A" w14:textId="189C0753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Funkcje przetwarzania obrazu: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629DC">
              <w:rPr>
                <w:rFonts w:ascii="Arial" w:hAnsi="Arial"/>
                <w:sz w:val="22"/>
                <w:szCs w:val="22"/>
              </w:rPr>
              <w:t xml:space="preserve">wykrywanie i pomijanie pustych stron, automatyczne wykrywanie kolorów, podział obrazu, automatyczne wyrywanie rozmiaru skanowanej strony, oczyszczanie kolorów, usuwanie kolorów, eksport skanowanego pojedynczego i wielostronicowego pliku/plików do </w:t>
            </w:r>
            <w:r w:rsidRPr="007629DC">
              <w:rPr>
                <w:rFonts w:ascii="Arial" w:hAnsi="Arial"/>
                <w:sz w:val="22"/>
                <w:szCs w:val="22"/>
              </w:rPr>
              <w:lastRenderedPageBreak/>
              <w:t>formatu m.in. do takich formatów jak TIFF, JPEG, RTF, BMP, PDF, oraz posiadać funkcję OCR (przeszukiwalne pliki PDF, Word i Excel)</w:t>
            </w:r>
          </w:p>
          <w:p w14:paraId="3A691D9E" w14:textId="57183F80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Rodzaje interfejsów: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USB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7629D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DA20525" w14:textId="6713A09C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Rodzaj zasilania: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sieciowe 230V, długość przewodu zasilającego min. 1,5 m.</w:t>
            </w:r>
          </w:p>
          <w:p w14:paraId="7BAC58F8" w14:textId="2DD03F16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Wyposażenie dodatkowe: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629DC">
              <w:rPr>
                <w:rFonts w:ascii="Arial" w:hAnsi="Arial"/>
                <w:sz w:val="22"/>
                <w:szCs w:val="22"/>
              </w:rPr>
              <w:t>okablowanie umożliwiające podłączenie urządzenia do stanu gotowości do pracy</w:t>
            </w:r>
          </w:p>
          <w:p w14:paraId="41EAA115" w14:textId="1102C805" w:rsidR="00FC0163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Oprogramowanie: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sterowniki zapewniające prawidłowe działanie urządzenia w systemie Windows 10 (64-bit)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7629DC">
              <w:rPr>
                <w:rFonts w:ascii="Arial" w:hAnsi="Arial"/>
                <w:sz w:val="22"/>
                <w:szCs w:val="22"/>
              </w:rPr>
              <w:t>sterowniki TWAIN/ISIS/WIA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7629DC">
              <w:rPr>
                <w:rFonts w:ascii="Arial" w:hAnsi="Arial"/>
                <w:sz w:val="22"/>
                <w:szCs w:val="22"/>
              </w:rPr>
              <w:t>oprogramowanie umożliwiające konfigurację różnych ustawień działania urządzenia, zarządzania materiałami eksploatacyjnymi, aplikacja umożliwiająca skanowanie obrazów i dokumentów.</w:t>
            </w:r>
          </w:p>
        </w:tc>
      </w:tr>
      <w:tr w:rsidR="00FC0163" w14:paraId="45F104C3" w14:textId="77777777" w:rsidTr="005A527D">
        <w:tc>
          <w:tcPr>
            <w:tcW w:w="1322" w:type="dxa"/>
            <w:shd w:val="clear" w:color="auto" w:fill="FFFFFF"/>
          </w:tcPr>
          <w:p w14:paraId="7396EE3E" w14:textId="1447B175" w:rsidR="00FC0163" w:rsidRPr="00FC0163" w:rsidRDefault="004072BB" w:rsidP="005A527D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2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33DCD3A" w14:textId="02655930" w:rsidR="003D1F46" w:rsidRDefault="002B6FEE" w:rsidP="003D1F4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="00FC0163">
              <w:rPr>
                <w:rFonts w:ascii="Arial" w:hAnsi="Arial"/>
                <w:sz w:val="22"/>
                <w:szCs w:val="22"/>
              </w:rPr>
              <w:t xml:space="preserve"> x D</w:t>
            </w:r>
            <w:r w:rsidR="00FC0163" w:rsidRPr="00FB6A3C">
              <w:rPr>
                <w:rFonts w:ascii="Arial" w:hAnsi="Arial"/>
                <w:sz w:val="22"/>
                <w:szCs w:val="22"/>
              </w:rPr>
              <w:t>rukarka kodów kreskowych</w:t>
            </w:r>
            <w:r w:rsidR="00FC016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531A053" w14:textId="0D15C780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1CDC4B0B" w14:textId="77777777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Technologia  druku: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termotransferowa – odporna na światło, temperaturę, uszkodzenia mechaniczne, wilgoć i inne czynniki, zapewniająca odpowiednią trwałość druku – nie tracący na jakości.</w:t>
            </w:r>
          </w:p>
          <w:p w14:paraId="4A37ACDA" w14:textId="77777777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Rozdzielczość drukowania: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203 DPI</w:t>
            </w:r>
          </w:p>
          <w:p w14:paraId="71241B23" w14:textId="6EFE38F8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Rozmiar etykiety: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szerokość druku max. 104 mm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3C6916">
              <w:rPr>
                <w:rFonts w:ascii="Arial" w:hAnsi="Arial"/>
                <w:sz w:val="22"/>
                <w:szCs w:val="22"/>
              </w:rPr>
              <w:t>długość druku max. 991 mm</w:t>
            </w:r>
          </w:p>
          <w:p w14:paraId="1131F51E" w14:textId="77777777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Prędkość druku: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127 mm/s lub szybsza</w:t>
            </w:r>
          </w:p>
          <w:p w14:paraId="2EB20F94" w14:textId="08B68F6F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Taśma termotransferowa: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długość taśmy max. 74 m.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>max. średnica zewnętrzna rolki z etykietami 127 mm</w:t>
            </w:r>
          </w:p>
          <w:p w14:paraId="000C6614" w14:textId="77777777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Średnica gilzy: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12,7 mm</w:t>
            </w:r>
          </w:p>
          <w:p w14:paraId="1A2F6021" w14:textId="3B033323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Rodzaje interfejsów: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USB,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 xml:space="preserve"> Ethernet RJ45 (LAN 10/100 MBit/s),</w:t>
            </w:r>
          </w:p>
          <w:p w14:paraId="737FBC5C" w14:textId="3727B76E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Drukowane kody kreskowe: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1D (liniowe/paskowe),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>2D (dwuwymiarowe),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>GS1 Databar,</w:t>
            </w:r>
          </w:p>
          <w:p w14:paraId="63E7EF68" w14:textId="32C01DB1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Rodzaj zasilania: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sieciowe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>230V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3C6916">
              <w:rPr>
                <w:rFonts w:ascii="Arial" w:hAnsi="Arial"/>
                <w:sz w:val="22"/>
                <w:szCs w:val="22"/>
              </w:rPr>
              <w:t>długość przewodu zasilającego min. 1,5 m.</w:t>
            </w:r>
          </w:p>
          <w:p w14:paraId="53D858A6" w14:textId="77777777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Języki programowania: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obsługa języka programowania drukarki – wymagane EZPL (EPL i ZPL) oraz XML</w:t>
            </w:r>
          </w:p>
          <w:p w14:paraId="484EDA92" w14:textId="7E289B59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Inne cechy: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wymiana głowicy drukującej i wałka bez pomocy narzędzi.</w:t>
            </w:r>
          </w:p>
          <w:p w14:paraId="57AEF261" w14:textId="354F013E" w:rsidR="00FC0163" w:rsidRPr="00607410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Wyposażenie dodatkowe: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okablowanie umożliwiające podłączenie urządzenia do stanu gotowości do pracy</w:t>
            </w:r>
            <w:r w:rsidRPr="00607410">
              <w:rPr>
                <w:rFonts w:ascii="Arial" w:hAnsi="Arial"/>
                <w:color w:val="auto"/>
                <w:sz w:val="22"/>
                <w:szCs w:val="22"/>
              </w:rPr>
              <w:t xml:space="preserve">, </w:t>
            </w:r>
          </w:p>
          <w:p w14:paraId="1EBEC34C" w14:textId="77777777" w:rsidR="00FC0163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607410">
              <w:rPr>
                <w:rFonts w:ascii="Arial" w:hAnsi="Arial"/>
                <w:color w:val="auto"/>
                <w:sz w:val="22"/>
                <w:szCs w:val="22"/>
              </w:rPr>
              <w:t>Materiały eksploatacyjne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 (do każdej drukarki taki sam zestaw):</w:t>
            </w:r>
          </w:p>
          <w:p w14:paraId="1E061966" w14:textId="0A77406B" w:rsidR="00FC0163" w:rsidRPr="00607410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607410">
              <w:rPr>
                <w:rFonts w:ascii="Arial" w:hAnsi="Arial"/>
                <w:color w:val="auto"/>
                <w:sz w:val="22"/>
                <w:szCs w:val="22"/>
              </w:rPr>
              <w:tab/>
            </w:r>
            <w:r w:rsidR="00300F9C">
              <w:rPr>
                <w:rFonts w:ascii="Arial" w:hAnsi="Arial"/>
                <w:color w:val="auto"/>
                <w:sz w:val="22"/>
                <w:szCs w:val="22"/>
              </w:rPr>
              <w:t xml:space="preserve">2 x </w:t>
            </w:r>
            <w:r w:rsidRPr="00607410">
              <w:rPr>
                <w:rFonts w:ascii="Arial" w:hAnsi="Arial"/>
                <w:color w:val="auto"/>
                <w:sz w:val="22"/>
                <w:szCs w:val="22"/>
              </w:rPr>
              <w:t>etykiety TTR 50x30</w:t>
            </w:r>
            <w:r w:rsidR="00300F9C">
              <w:rPr>
                <w:rFonts w:ascii="Arial" w:hAnsi="Arial"/>
                <w:color w:val="auto"/>
                <w:sz w:val="22"/>
                <w:szCs w:val="22"/>
              </w:rPr>
              <w:t>mm</w:t>
            </w:r>
            <w:r w:rsidRPr="00607410">
              <w:rPr>
                <w:rFonts w:ascii="Arial" w:hAnsi="Arial"/>
                <w:color w:val="auto"/>
                <w:sz w:val="22"/>
                <w:szCs w:val="22"/>
              </w:rPr>
              <w:t xml:space="preserve"> x 1000szt</w:t>
            </w:r>
          </w:p>
          <w:p w14:paraId="03519B60" w14:textId="3D561158" w:rsidR="00FC0163" w:rsidRPr="00607410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607410">
              <w:rPr>
                <w:rFonts w:ascii="Arial" w:hAnsi="Arial"/>
                <w:color w:val="auto"/>
                <w:sz w:val="22"/>
                <w:szCs w:val="22"/>
              </w:rPr>
              <w:tab/>
            </w:r>
            <w:r w:rsidR="00300F9C">
              <w:rPr>
                <w:rFonts w:ascii="Arial" w:hAnsi="Arial"/>
                <w:color w:val="auto"/>
                <w:sz w:val="22"/>
                <w:szCs w:val="22"/>
              </w:rPr>
              <w:t xml:space="preserve">2 x </w:t>
            </w:r>
            <w:r w:rsidRPr="00607410">
              <w:rPr>
                <w:rFonts w:ascii="Arial" w:hAnsi="Arial"/>
                <w:color w:val="auto"/>
                <w:sz w:val="22"/>
                <w:szCs w:val="22"/>
              </w:rPr>
              <w:t xml:space="preserve">etykiety </w:t>
            </w:r>
            <w:r w:rsidR="00300F9C">
              <w:rPr>
                <w:rFonts w:ascii="Arial" w:hAnsi="Arial"/>
                <w:color w:val="auto"/>
                <w:sz w:val="22"/>
                <w:szCs w:val="22"/>
              </w:rPr>
              <w:t>termiczne</w:t>
            </w:r>
            <w:r w:rsidRPr="00607410">
              <w:rPr>
                <w:rFonts w:ascii="Arial" w:hAnsi="Arial"/>
                <w:color w:val="auto"/>
                <w:sz w:val="22"/>
                <w:szCs w:val="22"/>
              </w:rPr>
              <w:t xml:space="preserve"> 100x60mm </w:t>
            </w:r>
            <w:r w:rsidR="00300F9C">
              <w:rPr>
                <w:rFonts w:ascii="Arial" w:hAnsi="Arial"/>
                <w:color w:val="auto"/>
                <w:sz w:val="22"/>
                <w:szCs w:val="22"/>
              </w:rPr>
              <w:t>x</w:t>
            </w:r>
            <w:r w:rsidRPr="00607410">
              <w:rPr>
                <w:rFonts w:ascii="Arial" w:hAnsi="Arial"/>
                <w:color w:val="auto"/>
                <w:sz w:val="22"/>
                <w:szCs w:val="22"/>
              </w:rPr>
              <w:t xml:space="preserve"> 1000 szt.</w:t>
            </w:r>
          </w:p>
          <w:p w14:paraId="78B43BFC" w14:textId="2378FA54" w:rsidR="00300F9C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607410">
              <w:rPr>
                <w:rFonts w:ascii="Arial" w:hAnsi="Arial"/>
                <w:color w:val="auto"/>
                <w:sz w:val="22"/>
                <w:szCs w:val="22"/>
              </w:rPr>
              <w:tab/>
            </w:r>
            <w:r w:rsidR="00300F9C">
              <w:rPr>
                <w:rFonts w:ascii="Arial" w:hAnsi="Arial"/>
                <w:color w:val="auto"/>
                <w:sz w:val="22"/>
                <w:szCs w:val="22"/>
              </w:rPr>
              <w:t xml:space="preserve">2 x </w:t>
            </w:r>
            <w:r w:rsidRPr="00607410">
              <w:rPr>
                <w:rFonts w:ascii="Arial" w:hAnsi="Arial"/>
                <w:color w:val="auto"/>
                <w:sz w:val="22"/>
                <w:szCs w:val="22"/>
              </w:rPr>
              <w:t xml:space="preserve">taśma </w:t>
            </w:r>
            <w:r w:rsidR="0048035E">
              <w:rPr>
                <w:rFonts w:ascii="Arial" w:hAnsi="Arial"/>
                <w:color w:val="auto"/>
                <w:sz w:val="22"/>
                <w:szCs w:val="22"/>
              </w:rPr>
              <w:t>woskow</w:t>
            </w:r>
            <w:r w:rsidR="00866BFB">
              <w:rPr>
                <w:rFonts w:ascii="Arial" w:hAnsi="Arial"/>
                <w:color w:val="auto"/>
                <w:sz w:val="22"/>
                <w:szCs w:val="22"/>
              </w:rPr>
              <w:t>o-żywiczna</w:t>
            </w:r>
            <w:r w:rsidR="0048035E"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  <w:r w:rsidRPr="00607410">
              <w:rPr>
                <w:rFonts w:ascii="Arial" w:hAnsi="Arial"/>
                <w:color w:val="auto"/>
                <w:sz w:val="22"/>
                <w:szCs w:val="22"/>
              </w:rPr>
              <w:t xml:space="preserve">TTR </w:t>
            </w:r>
            <w:r w:rsidR="00866BFB">
              <w:rPr>
                <w:rFonts w:ascii="Arial" w:hAnsi="Arial"/>
                <w:color w:val="auto"/>
                <w:sz w:val="22"/>
                <w:szCs w:val="22"/>
              </w:rPr>
              <w:t xml:space="preserve">min. </w:t>
            </w:r>
            <w:r w:rsidR="0048035E">
              <w:rPr>
                <w:rFonts w:ascii="Arial" w:hAnsi="Arial"/>
                <w:color w:val="auto"/>
                <w:sz w:val="22"/>
                <w:szCs w:val="22"/>
              </w:rPr>
              <w:t>57</w:t>
            </w:r>
            <w:r w:rsidR="00300F9C">
              <w:rPr>
                <w:rFonts w:ascii="Arial" w:hAnsi="Arial"/>
                <w:color w:val="auto"/>
                <w:sz w:val="22"/>
                <w:szCs w:val="22"/>
              </w:rPr>
              <w:t>mm</w:t>
            </w:r>
            <w:r w:rsidRPr="00607410">
              <w:rPr>
                <w:rFonts w:ascii="Arial" w:hAnsi="Arial"/>
                <w:color w:val="auto"/>
                <w:sz w:val="22"/>
                <w:szCs w:val="22"/>
              </w:rPr>
              <w:t xml:space="preserve"> x 74m</w:t>
            </w:r>
            <w:r w:rsidR="00866BFB"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</w:p>
          <w:p w14:paraId="3EC801FE" w14:textId="36236962" w:rsidR="00FC0163" w:rsidRPr="00607410" w:rsidRDefault="00300F9C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ab/>
              <w:t xml:space="preserve">etykiety i taśmy na rdzeniu dostosowanym do drukarki </w:t>
            </w:r>
          </w:p>
          <w:p w14:paraId="5BE0462D" w14:textId="51476F23" w:rsidR="00FC0163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Oprogramowanie: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sterowniki do drukarki zapewniające prawidłowe działanie urządzenia w systemie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>Windows 10 (64-bit).</w:t>
            </w:r>
          </w:p>
        </w:tc>
      </w:tr>
      <w:tr w:rsidR="00FC0163" w14:paraId="2312F839" w14:textId="77777777" w:rsidTr="005A527D">
        <w:tc>
          <w:tcPr>
            <w:tcW w:w="1322" w:type="dxa"/>
            <w:shd w:val="clear" w:color="auto" w:fill="FFFFFF"/>
          </w:tcPr>
          <w:p w14:paraId="011B80D7" w14:textId="599965DB" w:rsidR="00FC0163" w:rsidRPr="00FC0163" w:rsidRDefault="004072BB" w:rsidP="005A527D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C3C26BE" w14:textId="7E4E18C0" w:rsidR="003D1F46" w:rsidRDefault="002B6FEE" w:rsidP="003D1F4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  <w:r w:rsidR="00FC0163">
              <w:rPr>
                <w:rFonts w:ascii="Arial" w:hAnsi="Arial"/>
                <w:sz w:val="22"/>
                <w:szCs w:val="22"/>
              </w:rPr>
              <w:t xml:space="preserve"> x S</w:t>
            </w:r>
            <w:r w:rsidR="00FC0163" w:rsidRPr="00FB6A3C">
              <w:rPr>
                <w:rFonts w:ascii="Arial" w:hAnsi="Arial"/>
                <w:sz w:val="22"/>
                <w:szCs w:val="22"/>
              </w:rPr>
              <w:t>kaner kodów kreskowych</w:t>
            </w:r>
            <w:r w:rsidR="00FC016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B9DE6B0" w14:textId="051B40A9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6FAA0089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Typ czytnika: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skaner ręczny</w:t>
            </w:r>
          </w:p>
          <w:p w14:paraId="67E36C2C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Typ połączenia: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przewodowy</w:t>
            </w:r>
          </w:p>
          <w:p w14:paraId="6298AEF1" w14:textId="3C7F7332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Rodzaj zasilania: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 xml:space="preserve">sieciowe 230V, długość przewodu zasilającego min. 1,5 m. </w:t>
            </w:r>
          </w:p>
          <w:p w14:paraId="167C303D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Rodzaj czytnika (technika odczytu):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area imager</w:t>
            </w:r>
          </w:p>
          <w:p w14:paraId="35536216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Sposób wyzwalania odczytu: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przycisk oraz możliwość pracy automatycznej – bez potrzeby wciskania przycisku odczytu skaner sam powinien wykryć i odczytać kod który znajduje się w polu widzenia.</w:t>
            </w:r>
          </w:p>
          <w:p w14:paraId="5CCD5907" w14:textId="42D90A01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lastRenderedPageBreak/>
              <w:t>Odczytywane kody kreskowe: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1D (liniowe/paskowe),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>2D (dwuwymiarowe), GS1 Databar.</w:t>
            </w:r>
          </w:p>
          <w:p w14:paraId="4CDD3CE1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Sygnalizacja: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min. świetlna</w:t>
            </w:r>
          </w:p>
          <w:p w14:paraId="5E756DAF" w14:textId="5D480636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Szybkość skanowania: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 xml:space="preserve">min. </w:t>
            </w:r>
            <w:r w:rsidR="00300F9C">
              <w:rPr>
                <w:rFonts w:ascii="Arial" w:hAnsi="Arial"/>
                <w:sz w:val="22"/>
                <w:szCs w:val="22"/>
              </w:rPr>
              <w:t>1</w:t>
            </w:r>
            <w:r w:rsidRPr="003C6916">
              <w:rPr>
                <w:rFonts w:ascii="Arial" w:hAnsi="Arial"/>
                <w:sz w:val="22"/>
                <w:szCs w:val="22"/>
              </w:rPr>
              <w:t>0 skanów/sek.</w:t>
            </w:r>
          </w:p>
          <w:p w14:paraId="78A03891" w14:textId="20AF28B9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Rodzaj interfejs</w:t>
            </w:r>
            <w:r>
              <w:rPr>
                <w:rFonts w:ascii="Arial" w:hAnsi="Arial"/>
                <w:sz w:val="22"/>
                <w:szCs w:val="22"/>
              </w:rPr>
              <w:t>u</w:t>
            </w:r>
            <w:r w:rsidRPr="003C6916">
              <w:rPr>
                <w:rFonts w:ascii="Arial" w:hAnsi="Arial"/>
                <w:sz w:val="22"/>
                <w:szCs w:val="22"/>
              </w:rPr>
              <w:t>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USB</w:t>
            </w:r>
          </w:p>
          <w:p w14:paraId="7D3957C6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Wyposażenie dodatkowe: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kompatybilna podstawka do pracy automatycznej, okablowanie umożliwiające podłączenie urządzenia do stanu gotowości do pracy</w:t>
            </w:r>
          </w:p>
          <w:p w14:paraId="13A7AFE1" w14:textId="48105848" w:rsidR="00FC0163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Oprogramowanie: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sterowniki do czytnika zapewniające prawidłowe działanie urządzenia w systemie Windows 10 (64-bit)</w:t>
            </w:r>
          </w:p>
        </w:tc>
      </w:tr>
      <w:tr w:rsidR="00FC0163" w14:paraId="5560DE4D" w14:textId="77777777" w:rsidTr="005A527D">
        <w:tc>
          <w:tcPr>
            <w:tcW w:w="1322" w:type="dxa"/>
            <w:vMerge w:val="restart"/>
            <w:shd w:val="clear" w:color="auto" w:fill="FFFFFF"/>
          </w:tcPr>
          <w:p w14:paraId="51C72F2A" w14:textId="70D6CB70" w:rsidR="00FC0163" w:rsidRDefault="00FC0163" w:rsidP="005A527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Wymagania wspólne dla wszystkich części</w:t>
            </w:r>
          </w:p>
        </w:tc>
        <w:tc>
          <w:tcPr>
            <w:tcW w:w="212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C81A244" w14:textId="172A6DE9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 prawny i techniczny:</w:t>
            </w: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12E4D7DD" w14:textId="4B33B1CF" w:rsidR="00FC0163" w:rsidRDefault="00FC0163" w:rsidP="007629DC">
            <w:pPr>
              <w:pStyle w:val="TableContents"/>
              <w:ind w:left="5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Całość dostarczanego sprzętu musi być fabrycznie nowa</w:t>
            </w:r>
            <w:r>
              <w:rPr>
                <w:rFonts w:ascii="Arial" w:hAnsi="Arial"/>
                <w:sz w:val="22"/>
                <w:szCs w:val="22"/>
              </w:rPr>
              <w:t xml:space="preserve">, nie refabrykowana i </w:t>
            </w:r>
            <w:r w:rsidRPr="007629DC">
              <w:rPr>
                <w:rFonts w:ascii="Arial" w:hAnsi="Arial"/>
                <w:sz w:val="22"/>
                <w:szCs w:val="22"/>
              </w:rPr>
              <w:t xml:space="preserve">wcześniej nieużywana. </w:t>
            </w:r>
          </w:p>
          <w:p w14:paraId="3B99406F" w14:textId="37AD6ABE" w:rsidR="00FC0163" w:rsidRDefault="00FC0163" w:rsidP="007629DC">
            <w:pPr>
              <w:pStyle w:val="TableContents"/>
              <w:ind w:left="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Wszystkie dostarczone licencje:</w:t>
            </w:r>
          </w:p>
          <w:p w14:paraId="0149B546" w14:textId="740F09C1" w:rsidR="00FC0163" w:rsidRDefault="00FC0163" w:rsidP="00A5538E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mogą być używane (rejestrowane) wcześniej</w:t>
            </w:r>
          </w:p>
          <w:p w14:paraId="163F636A" w14:textId="46997BD4" w:rsidR="00FC0163" w:rsidRDefault="00FC0163" w:rsidP="00A5538E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muszą umożliwiać zarejestrowanie licencji na koncie Zamawiającego</w:t>
            </w:r>
          </w:p>
          <w:p w14:paraId="03BBF4D5" w14:textId="0F426F29" w:rsidR="00FC0163" w:rsidRDefault="00FC0163" w:rsidP="00A5538E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muszą być nieograniczone w czasie</w:t>
            </w:r>
          </w:p>
          <w:p w14:paraId="4C7C3DEF" w14:textId="38D29E8E" w:rsidR="00FC0163" w:rsidRPr="00ED1848" w:rsidRDefault="00FC0163" w:rsidP="00ED1848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muszą umożliwiać swobodne ich przenoszenie pomiędzy komputerami</w:t>
            </w:r>
          </w:p>
        </w:tc>
      </w:tr>
      <w:tr w:rsidR="00FC0163" w14:paraId="31020746" w14:textId="77777777" w:rsidTr="005A527D">
        <w:tc>
          <w:tcPr>
            <w:tcW w:w="1322" w:type="dxa"/>
            <w:vMerge/>
            <w:shd w:val="clear" w:color="auto" w:fill="FFFFFF"/>
          </w:tcPr>
          <w:p w14:paraId="1DF5B91C" w14:textId="77777777" w:rsidR="00FC0163" w:rsidRDefault="00FC0163" w:rsidP="005A527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003D2012" w14:textId="61694129" w:rsidR="00FC0163" w:rsidRDefault="00FC0163" w:rsidP="00A553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Wsparcie techniczne:</w:t>
            </w: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7FDA0FB9" w14:textId="77777777" w:rsidR="00FC0163" w:rsidRDefault="00FC0163" w:rsidP="0071400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Darmowa aktualizacja oprogramowania do najnowszej oferowanej przez Producenta podwersji.</w:t>
            </w:r>
          </w:p>
          <w:p w14:paraId="67E0AAB6" w14:textId="2318F568" w:rsidR="00FC0163" w:rsidRDefault="00FC0163" w:rsidP="0071400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 wszystkie elementy wymagana minimum 24 miesięczna gwarancja.</w:t>
            </w:r>
          </w:p>
        </w:tc>
      </w:tr>
    </w:tbl>
    <w:p w14:paraId="0B3FF618" w14:textId="77777777" w:rsidR="00831035" w:rsidRDefault="00831035">
      <w:pPr>
        <w:pStyle w:val="Standard"/>
        <w:rPr>
          <w:rFonts w:ascii="Arial" w:hAnsi="Arial"/>
          <w:sz w:val="22"/>
          <w:szCs w:val="22"/>
        </w:rPr>
      </w:pPr>
    </w:p>
    <w:p w14:paraId="74C49ED2" w14:textId="50B72ED0" w:rsidR="00831035" w:rsidRDefault="00757F74" w:rsidP="00EA1B0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sz w:val="22"/>
          <w:szCs w:val="22"/>
        </w:rPr>
        <w:t>: Wykonawca oświadcza, że podane przez niego informacje są zgodne z prawdą i że w przypadku wyboru jego oferty poniesie on pełną odpowiedzialność za realizację zamówienia zgodnie z wymienionymi tu warunkami</w:t>
      </w:r>
      <w:r w:rsidR="0071400C">
        <w:rPr>
          <w:rFonts w:ascii="Arial" w:hAnsi="Arial"/>
          <w:sz w:val="22"/>
          <w:szCs w:val="22"/>
        </w:rPr>
        <w:t>.</w:t>
      </w:r>
    </w:p>
    <w:sectPr w:rsidR="00831035">
      <w:footerReference w:type="default" r:id="rId7"/>
      <w:pgSz w:w="16838" w:h="11906" w:orient="landscape"/>
      <w:pgMar w:top="1020" w:right="1020" w:bottom="1409" w:left="1020" w:header="708" w:footer="10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5C0B" w14:textId="77777777" w:rsidR="00475D55" w:rsidRDefault="00757F74">
      <w:r>
        <w:separator/>
      </w:r>
    </w:p>
  </w:endnote>
  <w:endnote w:type="continuationSeparator" w:id="0">
    <w:p w14:paraId="5F93829D" w14:textId="77777777" w:rsidR="00475D55" w:rsidRDefault="0075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044A" w14:textId="77777777" w:rsidR="00B14CE9" w:rsidRDefault="00757F74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z </w:t>
    </w:r>
    <w:r w:rsidR="00D36C6A">
      <w:fldChar w:fldCharType="begin"/>
    </w:r>
    <w:r w:rsidR="00D36C6A">
      <w:instrText xml:space="preserve"> NUMPAGES </w:instrText>
    </w:r>
    <w:r w:rsidR="00D36C6A">
      <w:fldChar w:fldCharType="separate"/>
    </w:r>
    <w:r>
      <w:t>4</w:t>
    </w:r>
    <w:r w:rsidR="00D36C6A">
      <w:fldChar w:fldCharType="end"/>
    </w:r>
    <w:r>
      <w:tab/>
    </w:r>
    <w:r>
      <w:rPr>
        <w:i/>
        <w:color w:val="000000"/>
        <w:sz w:val="20"/>
        <w:szCs w:val="20"/>
      </w:rPr>
      <w:t>Załącznik nr 1 do Zaproszenia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0AC2" w14:textId="77777777" w:rsidR="00475D55" w:rsidRDefault="00757F74">
      <w:r>
        <w:rPr>
          <w:color w:val="000000"/>
        </w:rPr>
        <w:separator/>
      </w:r>
    </w:p>
  </w:footnote>
  <w:footnote w:type="continuationSeparator" w:id="0">
    <w:p w14:paraId="52609DE8" w14:textId="77777777" w:rsidR="00475D55" w:rsidRDefault="0075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478"/>
    <w:multiLevelType w:val="multilevel"/>
    <w:tmpl w:val="FBD0E29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9B2ACA"/>
    <w:multiLevelType w:val="multilevel"/>
    <w:tmpl w:val="787E1BDC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CAF20F7"/>
    <w:multiLevelType w:val="multilevel"/>
    <w:tmpl w:val="C54A3CA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D393B00"/>
    <w:multiLevelType w:val="multilevel"/>
    <w:tmpl w:val="3E3ABB7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8B30B49"/>
    <w:multiLevelType w:val="multilevel"/>
    <w:tmpl w:val="3C1092C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A8F63D2"/>
    <w:multiLevelType w:val="multilevel"/>
    <w:tmpl w:val="54800B5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42D57EF"/>
    <w:multiLevelType w:val="multilevel"/>
    <w:tmpl w:val="8C4CD22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AD443E2"/>
    <w:multiLevelType w:val="multilevel"/>
    <w:tmpl w:val="083E87C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35"/>
    <w:rsid w:val="00015026"/>
    <w:rsid w:val="000227EF"/>
    <w:rsid w:val="00032316"/>
    <w:rsid w:val="00046A0E"/>
    <w:rsid w:val="000735EA"/>
    <w:rsid w:val="000803E3"/>
    <w:rsid w:val="00152E28"/>
    <w:rsid w:val="001B0077"/>
    <w:rsid w:val="001B2C51"/>
    <w:rsid w:val="00217BB8"/>
    <w:rsid w:val="002B6FEE"/>
    <w:rsid w:val="002D0579"/>
    <w:rsid w:val="002D7F66"/>
    <w:rsid w:val="002E4707"/>
    <w:rsid w:val="00300F9C"/>
    <w:rsid w:val="00305E2B"/>
    <w:rsid w:val="003557E4"/>
    <w:rsid w:val="003B2981"/>
    <w:rsid w:val="003C6916"/>
    <w:rsid w:val="003D1F46"/>
    <w:rsid w:val="003F3538"/>
    <w:rsid w:val="00403B94"/>
    <w:rsid w:val="004072BB"/>
    <w:rsid w:val="00417A44"/>
    <w:rsid w:val="00475D55"/>
    <w:rsid w:val="0048035E"/>
    <w:rsid w:val="00480FF2"/>
    <w:rsid w:val="004C0B19"/>
    <w:rsid w:val="00515C9E"/>
    <w:rsid w:val="005A527D"/>
    <w:rsid w:val="005E0C0A"/>
    <w:rsid w:val="005E0FB6"/>
    <w:rsid w:val="00607410"/>
    <w:rsid w:val="006571DE"/>
    <w:rsid w:val="00693A31"/>
    <w:rsid w:val="0071400C"/>
    <w:rsid w:val="00757F74"/>
    <w:rsid w:val="007629DC"/>
    <w:rsid w:val="00782DFA"/>
    <w:rsid w:val="007B5EC5"/>
    <w:rsid w:val="007D2594"/>
    <w:rsid w:val="00831035"/>
    <w:rsid w:val="0084672C"/>
    <w:rsid w:val="00856A14"/>
    <w:rsid w:val="00866BFB"/>
    <w:rsid w:val="00890D01"/>
    <w:rsid w:val="00920EE4"/>
    <w:rsid w:val="009630F6"/>
    <w:rsid w:val="009D36A1"/>
    <w:rsid w:val="009E2E22"/>
    <w:rsid w:val="00A45215"/>
    <w:rsid w:val="00A4795B"/>
    <w:rsid w:val="00A5538E"/>
    <w:rsid w:val="00A914C9"/>
    <w:rsid w:val="00B14CE9"/>
    <w:rsid w:val="00B14EE5"/>
    <w:rsid w:val="00B64C84"/>
    <w:rsid w:val="00BE1F56"/>
    <w:rsid w:val="00D60840"/>
    <w:rsid w:val="00D756A6"/>
    <w:rsid w:val="00DE0D83"/>
    <w:rsid w:val="00E01487"/>
    <w:rsid w:val="00EA1B05"/>
    <w:rsid w:val="00ED1848"/>
    <w:rsid w:val="00EE052F"/>
    <w:rsid w:val="00F83976"/>
    <w:rsid w:val="00FB3816"/>
    <w:rsid w:val="00FB6A3C"/>
    <w:rsid w:val="00FC0163"/>
    <w:rsid w:val="00FD1893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5E1C"/>
  <w15:docId w15:val="{8DEDE0DE-1610-4D7D-8A6E-7D82B963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rFonts w:ascii="Liberation Serif" w:eastAsia="SimSun" w:hAnsi="Liberation Serif" w:cs="Liberation Serif"/>
      <w:b/>
      <w:bCs/>
      <w:sz w:val="48"/>
      <w:szCs w:val="48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spacing w:before="200" w:after="0"/>
      <w:outlineLvl w:val="1"/>
    </w:pPr>
    <w:rPr>
      <w:rFonts w:ascii="Liberation Serif" w:eastAsia="SimSun" w:hAnsi="Liberation Serif" w:cs="Liberation Serif"/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Mangal"/>
      <w:color w:val="1F4D78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53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EndnoteSymbol">
    <w:name w:val="Endnote Symbol"/>
    <w:basedOn w:val="Standard"/>
    <w:rPr>
      <w:rFonts w:cs="Mangal"/>
      <w:sz w:val="20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Calibri Light" w:hAnsi="Calibri Light" w:cs="Mangal"/>
      <w:color w:val="1F4D78"/>
      <w:szCs w:val="21"/>
    </w:rPr>
  </w:style>
  <w:style w:type="character" w:customStyle="1" w:styleId="ListLabel1">
    <w:name w:val="ListLabel 1"/>
    <w:rPr>
      <w:rFonts w:cs="Symbo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4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00C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00C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00C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00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0C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046A0E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qFormat/>
    <w:rsid w:val="00046A0E"/>
    <w:pPr>
      <w:suppressLineNumbers/>
      <w:autoSpaceDN/>
      <w:textAlignment w:val="auto"/>
    </w:pPr>
    <w:rPr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538"/>
    <w:rPr>
      <w:rFonts w:asciiTheme="majorHAnsi" w:eastAsiaTheme="majorEastAsia" w:hAnsiTheme="majorHAnsi" w:cs="Mangal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cp:keywords/>
  <dc:description/>
  <cp:lastModifiedBy>R.Sałek (KW Opole)</cp:lastModifiedBy>
  <cp:revision>4</cp:revision>
  <cp:lastPrinted>2020-10-06T11:41:00Z</cp:lastPrinted>
  <dcterms:created xsi:type="dcterms:W3CDTF">2021-10-08T05:46:00Z</dcterms:created>
  <dcterms:modified xsi:type="dcterms:W3CDTF">2021-10-08T07:32:00Z</dcterms:modified>
</cp:coreProperties>
</file>