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1D61C96B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50188C">
        <w:rPr>
          <w:rFonts w:ascii="Times New Roman" w:hAnsi="Times New Roman" w:cs="Times New Roman"/>
          <w:sz w:val="24"/>
          <w:szCs w:val="24"/>
        </w:rPr>
        <w:t>.</w:t>
      </w:r>
      <w:r w:rsidR="00E64E6B">
        <w:rPr>
          <w:rFonts w:ascii="Times New Roman" w:hAnsi="Times New Roman" w:cs="Times New Roman"/>
          <w:sz w:val="24"/>
          <w:szCs w:val="24"/>
        </w:rPr>
        <w:t>40.</w:t>
      </w:r>
      <w:r w:rsidR="00F7629D">
        <w:rPr>
          <w:rFonts w:ascii="Times New Roman" w:hAnsi="Times New Roman" w:cs="Times New Roman"/>
          <w:sz w:val="24"/>
          <w:szCs w:val="24"/>
        </w:rPr>
        <w:t>G</w:t>
      </w:r>
      <w:r w:rsidR="00EF0268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894F49">
        <w:rPr>
          <w:rFonts w:ascii="Times New Roman" w:hAnsi="Times New Roman" w:cs="Times New Roman"/>
          <w:sz w:val="24"/>
          <w:szCs w:val="24"/>
        </w:rPr>
        <w:t>4</w:t>
      </w:r>
    </w:p>
    <w:p w14:paraId="7C9E648C" w14:textId="48B39DBE" w:rsidR="00F16239" w:rsidRPr="00831389" w:rsidRDefault="00DC1FB2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739032"/>
      <w:r w:rsidR="00E54F59" w:rsidRPr="00E54F59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r w:rsidR="00F7629D">
        <w:rPr>
          <w:rFonts w:ascii="Times New Roman" w:hAnsi="Times New Roman" w:cs="Times New Roman"/>
          <w:b/>
          <w:bCs/>
          <w:sz w:val="24"/>
          <w:szCs w:val="24"/>
        </w:rPr>
        <w:t>Wykonanie przewodu dosyłowego, wentylacyjnego w lokalu mieszkalnym przy ul. Paderewskiego 12/1 w Świnoujściu</w:t>
      </w:r>
      <w:r w:rsidR="00E54F59" w:rsidRPr="008313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31A8EE7" w14:textId="77777777" w:rsidR="00D96D65" w:rsidRDefault="00D96D65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8FF25" w14:textId="77777777" w:rsidR="00D96D65" w:rsidRPr="00D96912" w:rsidRDefault="00D96D65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4B48B" w14:textId="77777777" w:rsidR="00D025A1" w:rsidRPr="00F953A9" w:rsidRDefault="00D025A1" w:rsidP="00D025A1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BBEED9E" w14:textId="77777777" w:rsidR="00D025A1" w:rsidRPr="00B13C48" w:rsidRDefault="00D025A1" w:rsidP="00D025A1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46AEBE49" w14:textId="77777777" w:rsidR="00D025A1" w:rsidRPr="00B13C48" w:rsidRDefault="00D025A1" w:rsidP="00D025A1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8C6C1F9" w14:textId="77777777" w:rsidR="00D025A1" w:rsidRPr="00B13C48" w:rsidRDefault="00D025A1" w:rsidP="00D025A1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3C0C43ED" w14:textId="77777777" w:rsidR="00D025A1" w:rsidRPr="00B13C48" w:rsidRDefault="00D025A1" w:rsidP="00D025A1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DA16968" w14:textId="77777777" w:rsidR="00D025A1" w:rsidRDefault="00D025A1" w:rsidP="00D025A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BB7C45" w14:textId="77777777" w:rsidR="00D025A1" w:rsidRPr="0041141F" w:rsidRDefault="00D025A1" w:rsidP="00D025A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19B4B38" w14:textId="77777777" w:rsidR="00D025A1" w:rsidRPr="0041141F" w:rsidRDefault="00D025A1" w:rsidP="00D025A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D96A61A" w14:textId="77777777" w:rsidR="00D025A1" w:rsidRPr="00B13C48" w:rsidRDefault="00D025A1" w:rsidP="00D025A1">
      <w:pPr>
        <w:pStyle w:val="Akapitzlist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576F0677" w14:textId="77777777" w:rsidR="00D025A1" w:rsidRPr="00F953A9" w:rsidRDefault="00D025A1" w:rsidP="00D025A1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5957E6F5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1C443C24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00C40394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……………………………………………………………………...…………..</w:t>
      </w:r>
    </w:p>
    <w:p w14:paraId="7AC9F7B7" w14:textId="77777777" w:rsidR="00D025A1" w:rsidRPr="000B22CF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 xml:space="preserve">.: 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........................................................................</w:t>
      </w:r>
      <w:r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</w:t>
      </w:r>
    </w:p>
    <w:p w14:paraId="3131151A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……………………………………………………….…………………</w:t>
      </w:r>
    </w:p>
    <w:p w14:paraId="430361EF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……………………………………...............................................................</w:t>
      </w:r>
    </w:p>
    <w:p w14:paraId="73D0DF58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</w:t>
      </w:r>
    </w:p>
    <w:p w14:paraId="2F1524C9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5931098F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……………………………………...…………..</w:t>
      </w:r>
    </w:p>
    <w:p w14:paraId="4948AB49" w14:textId="77777777" w:rsidR="00D025A1" w:rsidRDefault="00D025A1" w:rsidP="00D025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BA0381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A038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1" w:name="_Hlk72001685"/>
    </w:p>
    <w:bookmarkEnd w:id="1"/>
    <w:p w14:paraId="2CBF30B2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DBBD47C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3C256F" w14:textId="77777777" w:rsidR="003C018A" w:rsidRPr="003C018A" w:rsidRDefault="003C018A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 xml:space="preserve">Art. 450 [Formy zabezpieczenia] ust. 1 pkt 3 </w:t>
      </w:r>
    </w:p>
    <w:p w14:paraId="0E74F363" w14:textId="77777777" w:rsidR="003C018A" w:rsidRPr="003C018A" w:rsidRDefault="00E64E6B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hyperlink r:id="rId10" w:history="1">
        <w:r w:rsidR="003C018A" w:rsidRPr="003C018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pl-PL"/>
          </w:rPr>
          <w:t>Wzory: 1</w:t>
        </w:r>
      </w:hyperlink>
    </w:p>
    <w:p w14:paraId="03CA6ED9" w14:textId="7E4C13A1" w:rsidR="00D025A1" w:rsidRPr="00D025A1" w:rsidRDefault="00D025A1" w:rsidP="00D025A1">
      <w:pPr>
        <w:widowControl w:val="0"/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51082701"/>
      <w:bookmarkEnd w:id="2"/>
      <w:r w:rsidRPr="00D025A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="00BA038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Zap</w:t>
      </w:r>
      <w:r w:rsidR="007E632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ytaniem ofertowym wraz z </w:t>
      </w:r>
      <w:r w:rsidRPr="00D025A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załącznikami oraz wyjaśnieniami i zmianami </w:t>
      </w:r>
      <w:r w:rsidR="007E632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D025A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przekazanymi przez Zamawiającego i uznaję/my się za związanych określonymi w niej postanowieniami i zasadami postępowania.</w:t>
      </w:r>
    </w:p>
    <w:p w14:paraId="080B2086" w14:textId="77777777" w:rsidR="00D025A1" w:rsidRPr="00D025A1" w:rsidRDefault="00D025A1" w:rsidP="00D025A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B762B" w14:textId="2F335BA5" w:rsidR="00D025A1" w:rsidRPr="00D025A1" w:rsidRDefault="00D025A1" w:rsidP="00D025A1">
      <w:pPr>
        <w:widowControl w:val="0"/>
        <w:numPr>
          <w:ilvl w:val="0"/>
          <w:numId w:val="33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025A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7E632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Zapytaniu ofertowym</w:t>
      </w:r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oświadczamy, że w cenie ofertowej brutto uwzględniliśmy wszystkie koszty niezbędne do prawidłowego wykonania zamówienia.</w:t>
      </w:r>
    </w:p>
    <w:p w14:paraId="3D212005" w14:textId="77777777" w:rsidR="00D025A1" w:rsidRPr="00D025A1" w:rsidRDefault="00D025A1" w:rsidP="00D025A1">
      <w:pPr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E9C15C" w14:textId="68A93566" w:rsidR="00D025A1" w:rsidRPr="00D025A1" w:rsidRDefault="00D025A1" w:rsidP="00D96D65">
      <w:pPr>
        <w:widowControl w:val="0"/>
        <w:numPr>
          <w:ilvl w:val="0"/>
          <w:numId w:val="33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025A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D025A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</w:t>
      </w:r>
      <w:r w:rsidR="00D96D6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0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 </w:t>
      </w:r>
      <w:r w:rsidR="007E6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</w:t>
      </w:r>
      <w:r w:rsidRPr="00D02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 </w:t>
      </w:r>
      <w:r w:rsidR="00D96D65" w:rsidRPr="00D96D6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Umowy.</w:t>
      </w:r>
    </w:p>
    <w:p w14:paraId="16ABA18B" w14:textId="77777777" w:rsidR="00D025A1" w:rsidRPr="00D025A1" w:rsidRDefault="00D025A1" w:rsidP="00D025A1">
      <w:pPr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11109" w14:textId="726D6733" w:rsidR="00D025A1" w:rsidRPr="00D025A1" w:rsidRDefault="00D025A1" w:rsidP="00D025A1">
      <w:pPr>
        <w:widowControl w:val="0"/>
        <w:numPr>
          <w:ilvl w:val="0"/>
          <w:numId w:val="33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025A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</w:t>
      </w:r>
      <w:r w:rsidR="00D96D6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i ofertą do dnia wskazanego w </w:t>
      </w:r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="00D96D6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ap</w:t>
      </w:r>
      <w:r w:rsidR="007E632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ytaniu ofertowym</w:t>
      </w:r>
      <w:r w:rsidRPr="00D025A1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tj. do dnia </w:t>
      </w:r>
      <w:r w:rsidR="00E64E6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24</w:t>
      </w:r>
      <w:bookmarkStart w:id="3" w:name="_GoBack"/>
      <w:bookmarkEnd w:id="3"/>
      <w:r w:rsidR="00EC752D" w:rsidRPr="00EC75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maja </w:t>
      </w:r>
      <w:r w:rsidRPr="00EC75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2024 r.</w:t>
      </w:r>
    </w:p>
    <w:p w14:paraId="13D7614F" w14:textId="77777777" w:rsidR="00D025A1" w:rsidRPr="00D025A1" w:rsidRDefault="00D025A1" w:rsidP="00D025A1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8BCE1C6" w14:textId="77777777" w:rsidR="00D025A1" w:rsidRPr="00D025A1" w:rsidRDefault="00D025A1" w:rsidP="00D025A1">
      <w:pPr>
        <w:widowControl w:val="0"/>
        <w:numPr>
          <w:ilvl w:val="0"/>
          <w:numId w:val="33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025A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D025A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025A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2D12E04B" w14:textId="77777777" w:rsidR="00D025A1" w:rsidRPr="00D025A1" w:rsidRDefault="00D025A1" w:rsidP="00D025A1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  <w:r w:rsidRPr="00D025A1"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  <w:t>*w przypadku wystąpienia różnych stawek podatku VAT, należy podać wartość osobno dla każdej stawki</w:t>
      </w:r>
    </w:p>
    <w:p w14:paraId="6F49A9F4" w14:textId="77777777" w:rsidR="00D025A1" w:rsidRPr="00D025A1" w:rsidRDefault="00D025A1" w:rsidP="00D025A1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2E4D1D" w14:textId="77777777" w:rsidR="00D025A1" w:rsidRPr="00D025A1" w:rsidRDefault="00D025A1" w:rsidP="00D025A1">
      <w:pPr>
        <w:numPr>
          <w:ilvl w:val="0"/>
          <w:numId w:val="32"/>
        </w:numPr>
        <w:suppressAutoHyphens w:val="0"/>
        <w:spacing w:after="12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25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D025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850FF64" w14:textId="77777777" w:rsidR="00D025A1" w:rsidRPr="00D025A1" w:rsidRDefault="00D025A1" w:rsidP="00D025A1">
      <w:pPr>
        <w:suppressAutoHyphens w:val="0"/>
        <w:spacing w:after="12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627F77" w14:textId="77777777" w:rsidR="00D025A1" w:rsidRDefault="00D025A1" w:rsidP="00D025A1">
      <w:pPr>
        <w:numPr>
          <w:ilvl w:val="0"/>
          <w:numId w:val="32"/>
        </w:numPr>
        <w:suppressAutoHyphens w:val="0"/>
        <w:spacing w:after="0" w:line="276" w:lineRule="auto"/>
        <w:ind w:left="851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D025A1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 zł</w:t>
      </w:r>
      <w:r w:rsidRPr="00D025A1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….% podatku VAT,</w:t>
      </w:r>
    </w:p>
    <w:p w14:paraId="69528802" w14:textId="77777777" w:rsidR="00D96D65" w:rsidRDefault="00D96D65" w:rsidP="00D96D65">
      <w:pPr>
        <w:pStyle w:val="Akapitzlist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8B1DD89" w14:textId="1C445860" w:rsidR="00833634" w:rsidRPr="00D96D65" w:rsidRDefault="00D025A1" w:rsidP="00D96D65">
      <w:pPr>
        <w:numPr>
          <w:ilvl w:val="0"/>
          <w:numId w:val="32"/>
        </w:numPr>
        <w:suppressAutoHyphens w:val="0"/>
        <w:spacing w:after="0" w:line="276" w:lineRule="auto"/>
        <w:ind w:left="851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D96D65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D96D65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 w:rsidR="00D96D65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69D37F3F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3F864" w14:textId="496479D5" w:rsidR="00630A03" w:rsidRPr="007E6325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325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7E6325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E6325" w:rsidRDefault="007F132D" w:rsidP="007E6325">
      <w:pP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25243CD2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0A3B2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7E632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ytania ofertowego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mowy zgodnej z niniejszą ofertą, na warunkach określonych w</w:t>
      </w:r>
      <w:r w:rsidR="007E632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7E6325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6A0D0D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6A0D0D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6A0D0D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6A0D0D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Pr="007E6325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4E47DACB" w:rsidR="00ED03EC" w:rsidRPr="007E6325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7E6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0A3B2A" w:rsidRPr="007E6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7E6325"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3579D3AD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F7629D">
        <w:rPr>
          <w:rFonts w:ascii="Times New Roman" w:eastAsia="Times New Roman" w:hAnsi="Times New Roman" w:cs="Times New Roman"/>
          <w:color w:val="000000"/>
          <w:sz w:val="24"/>
          <w:szCs w:val="24"/>
        </w:rPr>
        <w:t>4 5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3E547B65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A20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A800B2" w:rsidRDefault="00A800B2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A800B2" w:rsidRDefault="00A800B2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A800B2" w:rsidRDefault="00A800B2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A800B2" w:rsidRDefault="00A800B2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73F16F7" w:rsidR="00D92E68" w:rsidRPr="00486D59" w:rsidRDefault="00D92E6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D025A1">
      <w:rPr>
        <w:rFonts w:ascii="Times New Roman" w:hAnsi="Times New Roman" w:cs="Times New Roman"/>
        <w:sz w:val="24"/>
        <w:szCs w:val="24"/>
      </w:rPr>
      <w:t>3</w:t>
    </w:r>
    <w:r w:rsidR="00DC1FB2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do Zap</w:t>
    </w:r>
    <w:r w:rsidR="007E6325">
      <w:rPr>
        <w:rFonts w:ascii="Times New Roman" w:hAnsi="Times New Roman" w:cs="Times New Roman"/>
        <w:sz w:val="24"/>
        <w:szCs w:val="24"/>
      </w:rPr>
      <w:t>ytania ofertowego</w:t>
    </w:r>
    <w:r w:rsidRPr="00486D59">
      <w:rPr>
        <w:rFonts w:ascii="Times New Roman" w:hAnsi="Times New Roman" w:cs="Times New Roman"/>
        <w:sz w:val="24"/>
        <w:szCs w:val="24"/>
      </w:rPr>
      <w:t xml:space="preserve"> nr </w:t>
    </w:r>
    <w:r w:rsidR="00EF0268" w:rsidRPr="00EF0268">
      <w:rPr>
        <w:rFonts w:ascii="Times New Roman" w:hAnsi="Times New Roman"/>
        <w:sz w:val="24"/>
        <w:szCs w:val="24"/>
      </w:rPr>
      <w:t>PZP.242</w:t>
    </w:r>
    <w:r w:rsidR="00E64E6B">
      <w:rPr>
        <w:rFonts w:ascii="Times New Roman" w:hAnsi="Times New Roman"/>
        <w:sz w:val="24"/>
        <w:szCs w:val="24"/>
      </w:rPr>
      <w:t>.40.</w:t>
    </w:r>
    <w:r w:rsidR="00F7629D">
      <w:rPr>
        <w:rFonts w:ascii="Times New Roman" w:hAnsi="Times New Roman"/>
        <w:sz w:val="24"/>
        <w:szCs w:val="24"/>
      </w:rPr>
      <w:t>G.</w:t>
    </w:r>
    <w:r w:rsidR="00EF0268" w:rsidRPr="00EF0268">
      <w:rPr>
        <w:rFonts w:ascii="Times New Roman" w:hAnsi="Times New Roman"/>
        <w:sz w:val="24"/>
        <w:szCs w:val="24"/>
      </w:rPr>
      <w:t xml:space="preserve">NB.2024 z dnia </w:t>
    </w:r>
    <w:r w:rsidR="00E64E6B">
      <w:rPr>
        <w:rFonts w:ascii="Times New Roman" w:hAnsi="Times New Roman"/>
        <w:sz w:val="24"/>
        <w:szCs w:val="24"/>
      </w:rPr>
      <w:t>19</w:t>
    </w:r>
    <w:r w:rsidR="00F7629D">
      <w:rPr>
        <w:rFonts w:ascii="Times New Roman" w:hAnsi="Times New Roman"/>
        <w:sz w:val="24"/>
        <w:szCs w:val="24"/>
      </w:rPr>
      <w:t xml:space="preserve"> kwietnia </w:t>
    </w:r>
    <w:r w:rsidR="00EF0268"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9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3"/>
  </w:num>
  <w:num w:numId="12">
    <w:abstractNumId w:val="26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30"/>
  </w:num>
  <w:num w:numId="22">
    <w:abstractNumId w:val="31"/>
  </w:num>
  <w:num w:numId="23">
    <w:abstractNumId w:val="27"/>
  </w:num>
  <w:num w:numId="24">
    <w:abstractNumId w:val="12"/>
  </w:num>
  <w:num w:numId="25">
    <w:abstractNumId w:val="23"/>
  </w:num>
  <w:num w:numId="26">
    <w:abstractNumId w:val="28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2"/>
  </w:num>
  <w:num w:numId="32">
    <w:abstractNumId w:val="15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3B2A"/>
    <w:rsid w:val="000A77AD"/>
    <w:rsid w:val="000C1853"/>
    <w:rsid w:val="000C5499"/>
    <w:rsid w:val="00123D57"/>
    <w:rsid w:val="00136CFD"/>
    <w:rsid w:val="00161971"/>
    <w:rsid w:val="00162048"/>
    <w:rsid w:val="001A1C50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2287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E6325"/>
    <w:rsid w:val="007F132D"/>
    <w:rsid w:val="007F159F"/>
    <w:rsid w:val="008131C9"/>
    <w:rsid w:val="00821A03"/>
    <w:rsid w:val="00831389"/>
    <w:rsid w:val="00833634"/>
    <w:rsid w:val="008617C8"/>
    <w:rsid w:val="00883A05"/>
    <w:rsid w:val="00894F49"/>
    <w:rsid w:val="008E1E73"/>
    <w:rsid w:val="008F177D"/>
    <w:rsid w:val="008F380C"/>
    <w:rsid w:val="00925B7B"/>
    <w:rsid w:val="00946F96"/>
    <w:rsid w:val="009535DA"/>
    <w:rsid w:val="009772F6"/>
    <w:rsid w:val="009A2188"/>
    <w:rsid w:val="009C78F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A0381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025A1"/>
    <w:rsid w:val="00D53DD6"/>
    <w:rsid w:val="00D8157B"/>
    <w:rsid w:val="00D92E68"/>
    <w:rsid w:val="00D96912"/>
    <w:rsid w:val="00D96D65"/>
    <w:rsid w:val="00DC1FB2"/>
    <w:rsid w:val="00DD21FE"/>
    <w:rsid w:val="00DF08BA"/>
    <w:rsid w:val="00E05E36"/>
    <w:rsid w:val="00E128D5"/>
    <w:rsid w:val="00E274B4"/>
    <w:rsid w:val="00E510A0"/>
    <w:rsid w:val="00E54F59"/>
    <w:rsid w:val="00E554DF"/>
    <w:rsid w:val="00E63901"/>
    <w:rsid w:val="00E64E6B"/>
    <w:rsid w:val="00E871F1"/>
    <w:rsid w:val="00EC752D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7629D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D0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legalActDocumentId=mfrxilrtg4ytimjzhe4tiltqmfyc4njrga4denzqgexhmzlsfyytqnrsha&amp;HitlistCaption=Wzory%20dla:%20Dz.U.%20z%202019%20r.%20poz.%202019%20Art.%20450%20ust.%201%20pkt%203&amp;wz4pap=51082701&amp;sortField=document-d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0A63-AE6C-443C-A313-4B0AE43E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D843D5DA</Template>
  <TotalTime>5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</cp:revision>
  <cp:lastPrinted>2024-02-26T06:37:00Z</cp:lastPrinted>
  <dcterms:created xsi:type="dcterms:W3CDTF">2024-03-12T10:08:00Z</dcterms:created>
  <dcterms:modified xsi:type="dcterms:W3CDTF">2024-04-18T09:46:00Z</dcterms:modified>
</cp:coreProperties>
</file>