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FB" w:rsidRPr="003A1971" w:rsidRDefault="00E5120E" w:rsidP="004873FB">
      <w:pPr>
        <w:rPr>
          <w:rFonts w:ascii="Verdana" w:hAnsi="Verdana"/>
        </w:rPr>
      </w:pPr>
      <w:r>
        <w:rPr>
          <w:rFonts w:ascii="Verdana" w:hAnsi="Verdana"/>
        </w:rPr>
        <w:t>Załącznik nr 5. Kosztorys część 2</w:t>
      </w:r>
    </w:p>
    <w:p w:rsidR="00432F34" w:rsidRDefault="006F3B1D" w:rsidP="00CA4579">
      <w:pPr>
        <w:spacing w:after="0"/>
        <w:rPr>
          <w:sz w:val="20"/>
          <w:szCs w:val="20"/>
        </w:rPr>
      </w:pPr>
      <w:r>
        <w:rPr>
          <w:sz w:val="20"/>
          <w:szCs w:val="20"/>
        </w:rPr>
        <w:t>Tab. III.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29"/>
        <w:gridCol w:w="2923"/>
        <w:gridCol w:w="1134"/>
        <w:gridCol w:w="1134"/>
        <w:gridCol w:w="928"/>
        <w:gridCol w:w="1210"/>
        <w:gridCol w:w="1230"/>
      </w:tblGrid>
      <w:tr w:rsidR="006F3B1D" w:rsidRPr="006F3B1D" w:rsidTr="00FF7B7B">
        <w:trPr>
          <w:trHeight w:val="1476"/>
        </w:trPr>
        <w:tc>
          <w:tcPr>
            <w:tcW w:w="729" w:type="dxa"/>
            <w:hideMark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23" w:type="dxa"/>
            <w:hideMark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Wyszczególnienie ryczałt</w:t>
            </w:r>
          </w:p>
        </w:tc>
        <w:tc>
          <w:tcPr>
            <w:tcW w:w="1134" w:type="dxa"/>
            <w:hideMark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1134" w:type="dxa"/>
            <w:hideMark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Ilość jednostek</w:t>
            </w:r>
          </w:p>
        </w:tc>
        <w:tc>
          <w:tcPr>
            <w:tcW w:w="928" w:type="dxa"/>
            <w:hideMark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Cena jedn.</w:t>
            </w:r>
          </w:p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netto w</w:t>
            </w:r>
          </w:p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zł za 1 miesiąc</w:t>
            </w:r>
          </w:p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 </w:t>
            </w:r>
          </w:p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hideMark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Wartość</w:t>
            </w:r>
          </w:p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netto</w:t>
            </w:r>
          </w:p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(w zł) w ciągu 1 miesiąca</w:t>
            </w:r>
          </w:p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(kol. 4 x 5)</w:t>
            </w:r>
          </w:p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hideMark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Wartość</w:t>
            </w:r>
          </w:p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netto</w:t>
            </w:r>
          </w:p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(w zł) w ciągu 1 roku</w:t>
            </w:r>
          </w:p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(kol. 6 x 12 miesięcy)</w:t>
            </w:r>
          </w:p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 </w:t>
            </w:r>
          </w:p>
        </w:tc>
      </w:tr>
      <w:tr w:rsidR="006F3B1D" w:rsidRPr="006F3B1D" w:rsidTr="006F3B1D">
        <w:trPr>
          <w:trHeight w:val="315"/>
        </w:trPr>
        <w:tc>
          <w:tcPr>
            <w:tcW w:w="729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1</w:t>
            </w:r>
          </w:p>
        </w:tc>
        <w:tc>
          <w:tcPr>
            <w:tcW w:w="2923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4</w:t>
            </w:r>
          </w:p>
        </w:tc>
        <w:tc>
          <w:tcPr>
            <w:tcW w:w="928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5</w:t>
            </w:r>
          </w:p>
        </w:tc>
        <w:tc>
          <w:tcPr>
            <w:tcW w:w="1210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6</w:t>
            </w:r>
          </w:p>
        </w:tc>
        <w:tc>
          <w:tcPr>
            <w:tcW w:w="1230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7</w:t>
            </w:r>
          </w:p>
        </w:tc>
      </w:tr>
      <w:tr w:rsidR="006F3B1D" w:rsidRPr="006F3B1D" w:rsidTr="001C0418">
        <w:trPr>
          <w:trHeight w:val="1035"/>
        </w:trPr>
        <w:tc>
          <w:tcPr>
            <w:tcW w:w="729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1.1</w:t>
            </w:r>
          </w:p>
        </w:tc>
        <w:tc>
          <w:tcPr>
            <w:tcW w:w="2923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Konserwacja sygnalizacji sygnałowej na mostach przez rzekę Wisłę (most im.</w:t>
            </w:r>
            <w:r w:rsidRPr="006F3B1D">
              <w:rPr>
                <w:b/>
                <w:bCs/>
                <w:sz w:val="20"/>
                <w:szCs w:val="20"/>
              </w:rPr>
              <w:t xml:space="preserve"> </w:t>
            </w:r>
            <w:r w:rsidRPr="006F3B1D">
              <w:rPr>
                <w:sz w:val="20"/>
                <w:szCs w:val="20"/>
              </w:rPr>
              <w:t>Legionów Marsz. J. Piłsudskiego i Most Solidarności)</w:t>
            </w:r>
          </w:p>
        </w:tc>
        <w:tc>
          <w:tcPr>
            <w:tcW w:w="1134" w:type="dxa"/>
            <w:vAlign w:val="center"/>
            <w:hideMark/>
          </w:tcPr>
          <w:p w:rsidR="006F3B1D" w:rsidRPr="006F3B1D" w:rsidRDefault="00831CCA" w:rsidP="001C0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 w:rsidR="006F3B1D" w:rsidRPr="006F3B1D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6F3B1D" w:rsidRPr="006F3B1D" w:rsidRDefault="006F3B1D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1</w:t>
            </w:r>
          </w:p>
        </w:tc>
        <w:tc>
          <w:tcPr>
            <w:tcW w:w="928" w:type="dxa"/>
            <w:vAlign w:val="center"/>
          </w:tcPr>
          <w:p w:rsidR="006F3B1D" w:rsidRPr="006F3B1D" w:rsidRDefault="006F3B1D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6F3B1D" w:rsidRPr="006F3B1D" w:rsidRDefault="006F3B1D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</w:p>
        </w:tc>
      </w:tr>
      <w:tr w:rsidR="006F3B1D" w:rsidRPr="006F3B1D" w:rsidTr="001C0418">
        <w:trPr>
          <w:trHeight w:val="1035"/>
        </w:trPr>
        <w:tc>
          <w:tcPr>
            <w:tcW w:w="729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1.2</w:t>
            </w:r>
          </w:p>
        </w:tc>
        <w:tc>
          <w:tcPr>
            <w:tcW w:w="2923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Konserwacja instalacji elektrycznej na mostach przez rzekę Wisłę (most im. Legionów Marsz. J. Piłsudskiego i Most Solidarności)</w:t>
            </w:r>
          </w:p>
        </w:tc>
        <w:tc>
          <w:tcPr>
            <w:tcW w:w="1134" w:type="dxa"/>
            <w:vAlign w:val="center"/>
            <w:hideMark/>
          </w:tcPr>
          <w:p w:rsidR="006F3B1D" w:rsidRPr="006F3B1D" w:rsidRDefault="00831CCA" w:rsidP="001C0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 w:rsidR="006F3B1D" w:rsidRPr="006F3B1D">
              <w:rPr>
                <w:sz w:val="20"/>
                <w:szCs w:val="20"/>
              </w:rPr>
              <w:t>kpl</w:t>
            </w:r>
            <w:proofErr w:type="spellEnd"/>
            <w:r w:rsidR="006F3B1D" w:rsidRPr="006F3B1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6F3B1D" w:rsidRPr="006F3B1D" w:rsidRDefault="006F3B1D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1</w:t>
            </w:r>
          </w:p>
        </w:tc>
        <w:tc>
          <w:tcPr>
            <w:tcW w:w="928" w:type="dxa"/>
            <w:vAlign w:val="center"/>
          </w:tcPr>
          <w:p w:rsidR="006F3B1D" w:rsidRPr="006F3B1D" w:rsidRDefault="006F3B1D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6F3B1D" w:rsidRPr="006F3B1D" w:rsidRDefault="006F3B1D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</w:p>
        </w:tc>
      </w:tr>
      <w:tr w:rsidR="006F3B1D" w:rsidRPr="006F3B1D" w:rsidTr="007A36A5">
        <w:trPr>
          <w:trHeight w:val="315"/>
        </w:trPr>
        <w:tc>
          <w:tcPr>
            <w:tcW w:w="729" w:type="dxa"/>
            <w:vMerge w:val="restart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1.3</w:t>
            </w:r>
          </w:p>
        </w:tc>
        <w:tc>
          <w:tcPr>
            <w:tcW w:w="2923" w:type="dxa"/>
            <w:vMerge w:val="restart"/>
            <w:hideMark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Razem w ciągu 1 roku:</w:t>
            </w:r>
          </w:p>
        </w:tc>
        <w:tc>
          <w:tcPr>
            <w:tcW w:w="4406" w:type="dxa"/>
            <w:gridSpan w:val="4"/>
            <w:vMerge w:val="restart"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F3B1D" w:rsidRPr="006F3B1D" w:rsidTr="00FF7B7B">
        <w:trPr>
          <w:trHeight w:val="244"/>
        </w:trPr>
        <w:tc>
          <w:tcPr>
            <w:tcW w:w="729" w:type="dxa"/>
            <w:vMerge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  <w:vMerge/>
            <w:hideMark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6" w:type="dxa"/>
            <w:gridSpan w:val="4"/>
            <w:vMerge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32F34" w:rsidRDefault="006F3B1D" w:rsidP="00CA4579">
      <w:pPr>
        <w:spacing w:after="0"/>
        <w:rPr>
          <w:sz w:val="20"/>
          <w:szCs w:val="20"/>
        </w:rPr>
      </w:pPr>
      <w:r>
        <w:rPr>
          <w:sz w:val="20"/>
          <w:szCs w:val="20"/>
        </w:rPr>
        <w:t>Tab. IV.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"/>
        <w:gridCol w:w="3315"/>
        <w:gridCol w:w="1264"/>
        <w:gridCol w:w="1182"/>
        <w:gridCol w:w="1097"/>
        <w:gridCol w:w="1525"/>
      </w:tblGrid>
      <w:tr w:rsidR="006F3B1D" w:rsidRPr="006F3B1D" w:rsidTr="00FF7B7B">
        <w:trPr>
          <w:trHeight w:val="772"/>
        </w:trPr>
        <w:tc>
          <w:tcPr>
            <w:tcW w:w="905" w:type="dxa"/>
            <w:hideMark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15" w:type="dxa"/>
            <w:hideMark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Wyszczególnienie poza ryczałtem</w:t>
            </w:r>
          </w:p>
        </w:tc>
        <w:tc>
          <w:tcPr>
            <w:tcW w:w="1264" w:type="dxa"/>
            <w:hideMark/>
          </w:tcPr>
          <w:p w:rsidR="006F3B1D" w:rsidRPr="006F3B1D" w:rsidRDefault="00FF7B7B" w:rsidP="006F3B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</w:t>
            </w:r>
            <w:r w:rsidR="006F3B1D" w:rsidRPr="006F3B1D">
              <w:rPr>
                <w:b/>
                <w:bCs/>
                <w:sz w:val="20"/>
                <w:szCs w:val="20"/>
              </w:rPr>
              <w:t>stka</w:t>
            </w:r>
          </w:p>
        </w:tc>
        <w:tc>
          <w:tcPr>
            <w:tcW w:w="1182" w:type="dxa"/>
            <w:hideMark/>
          </w:tcPr>
          <w:p w:rsidR="006F3B1D" w:rsidRPr="006F3B1D" w:rsidRDefault="00FF7B7B" w:rsidP="006F3B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6F3B1D" w:rsidRPr="006F3B1D">
              <w:rPr>
                <w:b/>
                <w:bCs/>
                <w:sz w:val="20"/>
                <w:szCs w:val="20"/>
              </w:rPr>
              <w:t>lość</w:t>
            </w:r>
          </w:p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jednostek</w:t>
            </w:r>
          </w:p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hideMark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Cena jedn.</w:t>
            </w:r>
          </w:p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netto</w:t>
            </w:r>
          </w:p>
          <w:p w:rsidR="006F3B1D" w:rsidRPr="006F3B1D" w:rsidRDefault="006F3B1D" w:rsidP="00FF7B7B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(w zł)</w:t>
            </w:r>
            <w:r w:rsidRPr="006F3B1D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hideMark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Wartość</w:t>
            </w:r>
          </w:p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netto(w zł)</w:t>
            </w:r>
          </w:p>
          <w:p w:rsidR="006F3B1D" w:rsidRPr="006F3B1D" w:rsidRDefault="00861E86" w:rsidP="006F3B1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(kol. 4 x kol. 5</w:t>
            </w:r>
            <w:r w:rsidR="006F3B1D" w:rsidRPr="006F3B1D">
              <w:rPr>
                <w:sz w:val="20"/>
                <w:szCs w:val="20"/>
              </w:rPr>
              <w:t>)</w:t>
            </w:r>
          </w:p>
        </w:tc>
      </w:tr>
      <w:tr w:rsidR="006F3B1D" w:rsidRPr="006F3B1D" w:rsidTr="006F3B1D">
        <w:trPr>
          <w:trHeight w:val="315"/>
        </w:trPr>
        <w:tc>
          <w:tcPr>
            <w:tcW w:w="905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3</w:t>
            </w:r>
          </w:p>
        </w:tc>
        <w:tc>
          <w:tcPr>
            <w:tcW w:w="1182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4</w:t>
            </w:r>
          </w:p>
        </w:tc>
        <w:tc>
          <w:tcPr>
            <w:tcW w:w="1097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6</w:t>
            </w:r>
          </w:p>
        </w:tc>
      </w:tr>
      <w:tr w:rsidR="001C0418" w:rsidRPr="006F3B1D" w:rsidTr="001C0418">
        <w:trPr>
          <w:trHeight w:val="300"/>
        </w:trPr>
        <w:tc>
          <w:tcPr>
            <w:tcW w:w="905" w:type="dxa"/>
            <w:vMerge w:val="restart"/>
            <w:hideMark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2.1</w:t>
            </w:r>
          </w:p>
        </w:tc>
        <w:tc>
          <w:tcPr>
            <w:tcW w:w="3315" w:type="dxa"/>
            <w:vMerge w:val="restart"/>
            <w:hideMark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Wymiana żarówki na pylonie mostu podwieszonego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1C0418" w:rsidRPr="006F3B1D" w:rsidRDefault="001C04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szt.</w:t>
            </w:r>
          </w:p>
        </w:tc>
        <w:tc>
          <w:tcPr>
            <w:tcW w:w="1182" w:type="dxa"/>
            <w:vMerge w:val="restart"/>
            <w:vAlign w:val="center"/>
            <w:hideMark/>
          </w:tcPr>
          <w:p w:rsidR="001C0418" w:rsidRPr="006F3B1D" w:rsidRDefault="001C04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4</w:t>
            </w:r>
          </w:p>
        </w:tc>
        <w:tc>
          <w:tcPr>
            <w:tcW w:w="1097" w:type="dxa"/>
            <w:vMerge w:val="restart"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</w:p>
        </w:tc>
      </w:tr>
      <w:tr w:rsidR="001C0418" w:rsidRPr="006F3B1D" w:rsidTr="001C0418">
        <w:trPr>
          <w:trHeight w:val="315"/>
        </w:trPr>
        <w:tc>
          <w:tcPr>
            <w:tcW w:w="905" w:type="dxa"/>
            <w:vMerge/>
            <w:hideMark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vMerge/>
            <w:hideMark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1C0418" w:rsidRPr="006F3B1D" w:rsidRDefault="001C0418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1C0418" w:rsidRPr="006F3B1D" w:rsidRDefault="001C0418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</w:p>
        </w:tc>
      </w:tr>
      <w:tr w:rsidR="001C0418" w:rsidRPr="006F3B1D" w:rsidTr="001C0418">
        <w:trPr>
          <w:trHeight w:val="300"/>
        </w:trPr>
        <w:tc>
          <w:tcPr>
            <w:tcW w:w="905" w:type="dxa"/>
            <w:vMerge w:val="restart"/>
            <w:hideMark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2.2</w:t>
            </w:r>
          </w:p>
        </w:tc>
        <w:tc>
          <w:tcPr>
            <w:tcW w:w="3315" w:type="dxa"/>
            <w:vMerge w:val="restart"/>
            <w:hideMark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Wymiana wyłącznika zmierzchowego na pylonie mostu podwieszonego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1C0418" w:rsidRPr="006F3B1D" w:rsidRDefault="001C04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szt.</w:t>
            </w:r>
          </w:p>
        </w:tc>
        <w:tc>
          <w:tcPr>
            <w:tcW w:w="1182" w:type="dxa"/>
            <w:vMerge w:val="restart"/>
            <w:vAlign w:val="center"/>
            <w:hideMark/>
          </w:tcPr>
          <w:p w:rsidR="001C0418" w:rsidRPr="006F3B1D" w:rsidRDefault="001C04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vMerge w:val="restart"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</w:p>
        </w:tc>
      </w:tr>
      <w:tr w:rsidR="001C0418" w:rsidRPr="006F3B1D" w:rsidTr="001C0418">
        <w:trPr>
          <w:trHeight w:val="315"/>
        </w:trPr>
        <w:tc>
          <w:tcPr>
            <w:tcW w:w="905" w:type="dxa"/>
            <w:vMerge/>
            <w:hideMark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vMerge/>
            <w:hideMark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1C0418" w:rsidRPr="006F3B1D" w:rsidRDefault="001C0418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1C0418" w:rsidRPr="006F3B1D" w:rsidRDefault="001C0418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</w:p>
        </w:tc>
      </w:tr>
      <w:tr w:rsidR="001C0418" w:rsidRPr="006F3B1D" w:rsidTr="001C0418">
        <w:trPr>
          <w:trHeight w:val="300"/>
        </w:trPr>
        <w:tc>
          <w:tcPr>
            <w:tcW w:w="905" w:type="dxa"/>
            <w:vMerge w:val="restart"/>
            <w:hideMark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2.3</w:t>
            </w:r>
          </w:p>
        </w:tc>
        <w:tc>
          <w:tcPr>
            <w:tcW w:w="3315" w:type="dxa"/>
            <w:vMerge w:val="restart"/>
            <w:hideMark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Wymiana wkładu LED sygnalizacji przęsła żeglownego mostu podwieszonego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1C0418" w:rsidRPr="006F3B1D" w:rsidRDefault="001C04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szt.</w:t>
            </w:r>
          </w:p>
        </w:tc>
        <w:tc>
          <w:tcPr>
            <w:tcW w:w="1182" w:type="dxa"/>
            <w:vMerge w:val="restart"/>
            <w:vAlign w:val="center"/>
            <w:hideMark/>
          </w:tcPr>
          <w:p w:rsidR="001C0418" w:rsidRPr="006F3B1D" w:rsidRDefault="001C04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vMerge w:val="restart"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</w:p>
        </w:tc>
      </w:tr>
      <w:tr w:rsidR="001C0418" w:rsidRPr="006F3B1D" w:rsidTr="001C0418">
        <w:trPr>
          <w:trHeight w:val="315"/>
        </w:trPr>
        <w:tc>
          <w:tcPr>
            <w:tcW w:w="905" w:type="dxa"/>
            <w:vMerge/>
            <w:hideMark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vMerge/>
            <w:hideMark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1C0418" w:rsidRPr="006F3B1D" w:rsidRDefault="001C0418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1C0418" w:rsidRPr="006F3B1D" w:rsidRDefault="001C0418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</w:p>
        </w:tc>
      </w:tr>
      <w:tr w:rsidR="001C0418" w:rsidRPr="006F3B1D" w:rsidTr="001C0418">
        <w:trPr>
          <w:trHeight w:val="300"/>
        </w:trPr>
        <w:tc>
          <w:tcPr>
            <w:tcW w:w="905" w:type="dxa"/>
            <w:vMerge w:val="restart"/>
            <w:hideMark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2.4</w:t>
            </w:r>
          </w:p>
        </w:tc>
        <w:tc>
          <w:tcPr>
            <w:tcW w:w="3315" w:type="dxa"/>
            <w:vMerge w:val="restart"/>
            <w:hideMark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Wymiana wyłącznika zmierzchowego sygnalizacji przęsła żeglownego mostu podwieszonego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1C0418" w:rsidRPr="006F3B1D" w:rsidRDefault="001C04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szt.</w:t>
            </w:r>
          </w:p>
        </w:tc>
        <w:tc>
          <w:tcPr>
            <w:tcW w:w="1182" w:type="dxa"/>
            <w:vMerge w:val="restart"/>
            <w:vAlign w:val="center"/>
            <w:hideMark/>
          </w:tcPr>
          <w:p w:rsidR="001C0418" w:rsidRPr="006F3B1D" w:rsidRDefault="001C04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vMerge w:val="restart"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</w:p>
        </w:tc>
      </w:tr>
      <w:tr w:rsidR="001C0418" w:rsidRPr="006F3B1D" w:rsidTr="001C0418">
        <w:trPr>
          <w:trHeight w:val="495"/>
        </w:trPr>
        <w:tc>
          <w:tcPr>
            <w:tcW w:w="905" w:type="dxa"/>
            <w:vMerge/>
            <w:hideMark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vMerge/>
            <w:hideMark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1C0418" w:rsidRPr="006F3B1D" w:rsidRDefault="001C0418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1C0418" w:rsidRPr="006F3B1D" w:rsidRDefault="001C0418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</w:p>
        </w:tc>
      </w:tr>
      <w:tr w:rsidR="001C0418" w:rsidRPr="006F3B1D" w:rsidTr="001C0418">
        <w:trPr>
          <w:trHeight w:val="300"/>
        </w:trPr>
        <w:tc>
          <w:tcPr>
            <w:tcW w:w="905" w:type="dxa"/>
            <w:vMerge w:val="restart"/>
            <w:hideMark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2.5</w:t>
            </w:r>
          </w:p>
        </w:tc>
        <w:tc>
          <w:tcPr>
            <w:tcW w:w="3315" w:type="dxa"/>
            <w:vMerge w:val="restart"/>
            <w:hideMark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Wymiana żarówki sygnalizacji nad wałem ziemnym mostu podwieszonego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1C0418" w:rsidRPr="006F3B1D" w:rsidRDefault="001C04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szt.</w:t>
            </w:r>
          </w:p>
        </w:tc>
        <w:tc>
          <w:tcPr>
            <w:tcW w:w="1182" w:type="dxa"/>
            <w:vMerge w:val="restart"/>
            <w:vAlign w:val="center"/>
            <w:hideMark/>
          </w:tcPr>
          <w:p w:rsidR="001C0418" w:rsidRPr="006F3B1D" w:rsidRDefault="001C04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vMerge w:val="restart"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</w:p>
        </w:tc>
      </w:tr>
      <w:tr w:rsidR="001C0418" w:rsidRPr="006F3B1D" w:rsidTr="001C0418">
        <w:trPr>
          <w:trHeight w:val="315"/>
        </w:trPr>
        <w:tc>
          <w:tcPr>
            <w:tcW w:w="905" w:type="dxa"/>
            <w:vMerge/>
            <w:hideMark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vMerge/>
            <w:hideMark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1C0418" w:rsidRPr="006F3B1D" w:rsidRDefault="001C0418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1C0418" w:rsidRPr="006F3B1D" w:rsidRDefault="001C0418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</w:p>
        </w:tc>
      </w:tr>
      <w:tr w:rsidR="001C0418" w:rsidRPr="006F3B1D" w:rsidTr="001C0418">
        <w:trPr>
          <w:trHeight w:val="300"/>
        </w:trPr>
        <w:tc>
          <w:tcPr>
            <w:tcW w:w="905" w:type="dxa"/>
            <w:vMerge w:val="restart"/>
            <w:hideMark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2.6</w:t>
            </w:r>
          </w:p>
        </w:tc>
        <w:tc>
          <w:tcPr>
            <w:tcW w:w="3315" w:type="dxa"/>
            <w:vMerge w:val="restart"/>
            <w:hideMark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Wymiana wkładu LED sygnalizacji przęsła żeglownego mostu  drogowo-kolejowego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1C0418" w:rsidRPr="006F3B1D" w:rsidRDefault="001C04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szt.</w:t>
            </w:r>
          </w:p>
        </w:tc>
        <w:tc>
          <w:tcPr>
            <w:tcW w:w="1182" w:type="dxa"/>
            <w:vMerge w:val="restart"/>
            <w:vAlign w:val="center"/>
            <w:hideMark/>
          </w:tcPr>
          <w:p w:rsidR="001C0418" w:rsidRPr="006F3B1D" w:rsidRDefault="001C04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vMerge w:val="restart"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</w:p>
        </w:tc>
      </w:tr>
      <w:tr w:rsidR="001C0418" w:rsidRPr="006F3B1D" w:rsidTr="001C0418">
        <w:trPr>
          <w:trHeight w:val="315"/>
        </w:trPr>
        <w:tc>
          <w:tcPr>
            <w:tcW w:w="905" w:type="dxa"/>
            <w:vMerge/>
            <w:hideMark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vMerge/>
            <w:hideMark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1C0418" w:rsidRPr="006F3B1D" w:rsidRDefault="001C0418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1C0418" w:rsidRPr="006F3B1D" w:rsidRDefault="001C0418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</w:p>
        </w:tc>
      </w:tr>
      <w:tr w:rsidR="001C0418" w:rsidRPr="006F3B1D" w:rsidTr="001C0418">
        <w:trPr>
          <w:trHeight w:val="525"/>
        </w:trPr>
        <w:tc>
          <w:tcPr>
            <w:tcW w:w="905" w:type="dxa"/>
            <w:hideMark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2.7</w:t>
            </w:r>
          </w:p>
        </w:tc>
        <w:tc>
          <w:tcPr>
            <w:tcW w:w="3315" w:type="dxa"/>
            <w:hideMark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Wymiana opraw LED iluminacji mostu drogowo-kolejowego</w:t>
            </w:r>
          </w:p>
        </w:tc>
        <w:tc>
          <w:tcPr>
            <w:tcW w:w="1264" w:type="dxa"/>
            <w:vAlign w:val="center"/>
            <w:hideMark/>
          </w:tcPr>
          <w:p w:rsidR="001C0418" w:rsidRPr="006F3B1D" w:rsidRDefault="001C04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szt.</w:t>
            </w:r>
          </w:p>
        </w:tc>
        <w:tc>
          <w:tcPr>
            <w:tcW w:w="1182" w:type="dxa"/>
            <w:vAlign w:val="center"/>
            <w:hideMark/>
          </w:tcPr>
          <w:p w:rsidR="001C0418" w:rsidRPr="006F3B1D" w:rsidRDefault="00831CCA" w:rsidP="001C0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97" w:type="dxa"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</w:p>
        </w:tc>
      </w:tr>
      <w:tr w:rsidR="001C0418" w:rsidRPr="006F3B1D" w:rsidTr="001C0418">
        <w:trPr>
          <w:trHeight w:val="525"/>
        </w:trPr>
        <w:tc>
          <w:tcPr>
            <w:tcW w:w="905" w:type="dxa"/>
            <w:hideMark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2.8</w:t>
            </w:r>
          </w:p>
        </w:tc>
        <w:tc>
          <w:tcPr>
            <w:tcW w:w="3315" w:type="dxa"/>
            <w:hideMark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Wymiana naświetlaczy iluminacji mostu drogowo-kolejowego</w:t>
            </w:r>
          </w:p>
        </w:tc>
        <w:tc>
          <w:tcPr>
            <w:tcW w:w="1264" w:type="dxa"/>
            <w:vAlign w:val="center"/>
            <w:hideMark/>
          </w:tcPr>
          <w:p w:rsidR="001C0418" w:rsidRPr="006F3B1D" w:rsidRDefault="001C04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szt.</w:t>
            </w:r>
          </w:p>
        </w:tc>
        <w:tc>
          <w:tcPr>
            <w:tcW w:w="1182" w:type="dxa"/>
            <w:vAlign w:val="center"/>
            <w:hideMark/>
          </w:tcPr>
          <w:p w:rsidR="001C0418" w:rsidRPr="006F3B1D" w:rsidRDefault="00831CCA" w:rsidP="001C0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97" w:type="dxa"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1C0418" w:rsidRPr="006F3B1D" w:rsidRDefault="001C0418" w:rsidP="006F3B1D">
            <w:pPr>
              <w:rPr>
                <w:sz w:val="20"/>
                <w:szCs w:val="20"/>
              </w:rPr>
            </w:pPr>
          </w:p>
        </w:tc>
      </w:tr>
      <w:tr w:rsidR="007F1532" w:rsidRPr="006F3B1D" w:rsidTr="00FF7B7B">
        <w:trPr>
          <w:trHeight w:val="481"/>
        </w:trPr>
        <w:tc>
          <w:tcPr>
            <w:tcW w:w="905" w:type="dxa"/>
            <w:hideMark/>
          </w:tcPr>
          <w:p w:rsidR="007F1532" w:rsidRPr="006F3B1D" w:rsidRDefault="007F1532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2.9</w:t>
            </w:r>
          </w:p>
        </w:tc>
        <w:tc>
          <w:tcPr>
            <w:tcW w:w="3315" w:type="dxa"/>
            <w:hideMark/>
          </w:tcPr>
          <w:p w:rsidR="007F1532" w:rsidRPr="006F3B1D" w:rsidRDefault="007F1532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Razem w ciągu 1 roku</w:t>
            </w:r>
          </w:p>
        </w:tc>
        <w:tc>
          <w:tcPr>
            <w:tcW w:w="3543" w:type="dxa"/>
            <w:gridSpan w:val="3"/>
            <w:hideMark/>
          </w:tcPr>
          <w:p w:rsidR="007F1532" w:rsidRPr="006F3B1D" w:rsidRDefault="007F1532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 </w:t>
            </w:r>
          </w:p>
          <w:p w:rsidR="007F1532" w:rsidRPr="006F3B1D" w:rsidRDefault="007F1532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</w:tcPr>
          <w:p w:rsidR="007F1532" w:rsidRPr="006F3B1D" w:rsidRDefault="007F1532" w:rsidP="006F3B1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FF7B7B" w:rsidRDefault="00FF7B7B" w:rsidP="00FF7B7B">
      <w:pPr>
        <w:spacing w:after="0"/>
        <w:rPr>
          <w:sz w:val="20"/>
          <w:szCs w:val="20"/>
        </w:rPr>
      </w:pPr>
    </w:p>
    <w:p w:rsidR="00FF7B7B" w:rsidRDefault="00FF7B7B" w:rsidP="00FF7B7B">
      <w:pPr>
        <w:spacing w:after="0"/>
        <w:rPr>
          <w:sz w:val="20"/>
          <w:szCs w:val="20"/>
        </w:rPr>
      </w:pPr>
      <w:r>
        <w:rPr>
          <w:sz w:val="20"/>
          <w:szCs w:val="20"/>
        </w:rPr>
        <w:t>CZĘŚĆ I</w:t>
      </w:r>
      <w:r w:rsidR="007B682E">
        <w:rPr>
          <w:sz w:val="20"/>
          <w:szCs w:val="20"/>
        </w:rPr>
        <w:t>I</w:t>
      </w:r>
      <w:r>
        <w:rPr>
          <w:sz w:val="20"/>
          <w:szCs w:val="20"/>
        </w:rPr>
        <w:t xml:space="preserve">  NETTO (S</w:t>
      </w:r>
      <w:r w:rsidR="007B682E">
        <w:rPr>
          <w:sz w:val="20"/>
          <w:szCs w:val="20"/>
        </w:rPr>
        <w:t>UMA WARTOŚCI W CIĄGU ROKU Z TABELI 3 i 4</w:t>
      </w:r>
      <w:r>
        <w:rPr>
          <w:sz w:val="20"/>
          <w:szCs w:val="20"/>
        </w:rPr>
        <w:t>):……………………………</w:t>
      </w:r>
    </w:p>
    <w:p w:rsidR="00FF7B7B" w:rsidRDefault="00FF7B7B" w:rsidP="00FF7B7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PODATEK VAT:……………………………….. </w:t>
      </w:r>
    </w:p>
    <w:p w:rsidR="00432F34" w:rsidRDefault="00FF7B7B" w:rsidP="00CA4579">
      <w:pPr>
        <w:spacing w:after="0"/>
        <w:rPr>
          <w:sz w:val="20"/>
          <w:szCs w:val="20"/>
        </w:rPr>
      </w:pPr>
      <w:r>
        <w:rPr>
          <w:sz w:val="20"/>
          <w:szCs w:val="20"/>
        </w:rPr>
        <w:t>CZĘŚĆ I</w:t>
      </w:r>
      <w:r w:rsidR="007B682E">
        <w:rPr>
          <w:sz w:val="20"/>
          <w:szCs w:val="20"/>
        </w:rPr>
        <w:t>I</w:t>
      </w:r>
      <w:r>
        <w:rPr>
          <w:sz w:val="20"/>
          <w:szCs w:val="20"/>
        </w:rPr>
        <w:t xml:space="preserve"> BRUTTO: …………………………….</w:t>
      </w:r>
    </w:p>
    <w:p w:rsidR="00FF7B7B" w:rsidRDefault="00E5120E" w:rsidP="00CA457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Data </w:t>
      </w:r>
      <w:bookmarkStart w:id="0" w:name="_GoBack"/>
      <w:bookmarkEnd w:id="0"/>
      <w:r>
        <w:rPr>
          <w:sz w:val="20"/>
          <w:szCs w:val="20"/>
        </w:rPr>
        <w:t>………………………</w:t>
      </w:r>
    </w:p>
    <w:sectPr w:rsidR="00FF7B7B" w:rsidSect="0056503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29" w:rsidRDefault="00EA5D29" w:rsidP="00CA4579">
      <w:pPr>
        <w:spacing w:after="0" w:line="240" w:lineRule="auto"/>
      </w:pPr>
      <w:r>
        <w:separator/>
      </w:r>
    </w:p>
  </w:endnote>
  <w:endnote w:type="continuationSeparator" w:id="0">
    <w:p w:rsidR="00EA5D29" w:rsidRDefault="00EA5D29" w:rsidP="00CA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29" w:rsidRDefault="00EA5D29" w:rsidP="00CA4579">
      <w:pPr>
        <w:spacing w:after="0" w:line="240" w:lineRule="auto"/>
      </w:pPr>
      <w:r>
        <w:separator/>
      </w:r>
    </w:p>
  </w:footnote>
  <w:footnote w:type="continuationSeparator" w:id="0">
    <w:p w:rsidR="00EA5D29" w:rsidRDefault="00EA5D29" w:rsidP="00CA4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95D9C"/>
    <w:multiLevelType w:val="hybridMultilevel"/>
    <w:tmpl w:val="679AD450"/>
    <w:lvl w:ilvl="0" w:tplc="9BCEAF7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54508"/>
    <w:multiLevelType w:val="multilevel"/>
    <w:tmpl w:val="48E883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A7"/>
    <w:rsid w:val="00060146"/>
    <w:rsid w:val="00062814"/>
    <w:rsid w:val="00075606"/>
    <w:rsid w:val="00077C6F"/>
    <w:rsid w:val="00091FE2"/>
    <w:rsid w:val="000C130D"/>
    <w:rsid w:val="000C4DC6"/>
    <w:rsid w:val="000F3674"/>
    <w:rsid w:val="0013715F"/>
    <w:rsid w:val="00144D26"/>
    <w:rsid w:val="00165124"/>
    <w:rsid w:val="00195626"/>
    <w:rsid w:val="001B4A2E"/>
    <w:rsid w:val="001C0418"/>
    <w:rsid w:val="001D6715"/>
    <w:rsid w:val="00255601"/>
    <w:rsid w:val="00275F74"/>
    <w:rsid w:val="00286FE5"/>
    <w:rsid w:val="00365920"/>
    <w:rsid w:val="003948BC"/>
    <w:rsid w:val="003A1971"/>
    <w:rsid w:val="003B1617"/>
    <w:rsid w:val="003D4AF3"/>
    <w:rsid w:val="00425F8C"/>
    <w:rsid w:val="00432F34"/>
    <w:rsid w:val="00436E3B"/>
    <w:rsid w:val="00445CE7"/>
    <w:rsid w:val="0048459D"/>
    <w:rsid w:val="004873FB"/>
    <w:rsid w:val="00494BF9"/>
    <w:rsid w:val="004B2C19"/>
    <w:rsid w:val="004B5564"/>
    <w:rsid w:val="004C3965"/>
    <w:rsid w:val="004D7BD3"/>
    <w:rsid w:val="004E05B3"/>
    <w:rsid w:val="005433EB"/>
    <w:rsid w:val="00550ADE"/>
    <w:rsid w:val="00561DC3"/>
    <w:rsid w:val="0056503E"/>
    <w:rsid w:val="00605EFD"/>
    <w:rsid w:val="006069B1"/>
    <w:rsid w:val="00647C4D"/>
    <w:rsid w:val="00661FFC"/>
    <w:rsid w:val="00674BF0"/>
    <w:rsid w:val="006A0015"/>
    <w:rsid w:val="006B4CED"/>
    <w:rsid w:val="006D3639"/>
    <w:rsid w:val="006F3B1D"/>
    <w:rsid w:val="007216DA"/>
    <w:rsid w:val="007870E4"/>
    <w:rsid w:val="007A36A5"/>
    <w:rsid w:val="007B682E"/>
    <w:rsid w:val="007F1532"/>
    <w:rsid w:val="007F4152"/>
    <w:rsid w:val="00831CCA"/>
    <w:rsid w:val="00861E86"/>
    <w:rsid w:val="0087661A"/>
    <w:rsid w:val="008A589A"/>
    <w:rsid w:val="008B41BF"/>
    <w:rsid w:val="008E101A"/>
    <w:rsid w:val="008E6F99"/>
    <w:rsid w:val="0092693A"/>
    <w:rsid w:val="00927537"/>
    <w:rsid w:val="00946876"/>
    <w:rsid w:val="00973099"/>
    <w:rsid w:val="009B7B15"/>
    <w:rsid w:val="00A55D8B"/>
    <w:rsid w:val="00AD27A7"/>
    <w:rsid w:val="00AE7CD6"/>
    <w:rsid w:val="00B64CAF"/>
    <w:rsid w:val="00B956B3"/>
    <w:rsid w:val="00BE36C0"/>
    <w:rsid w:val="00C06D37"/>
    <w:rsid w:val="00C3122A"/>
    <w:rsid w:val="00C44F04"/>
    <w:rsid w:val="00C57822"/>
    <w:rsid w:val="00C8591B"/>
    <w:rsid w:val="00CA4579"/>
    <w:rsid w:val="00CB338A"/>
    <w:rsid w:val="00D31631"/>
    <w:rsid w:val="00D5077B"/>
    <w:rsid w:val="00D86686"/>
    <w:rsid w:val="00D930B1"/>
    <w:rsid w:val="00E05571"/>
    <w:rsid w:val="00E5120E"/>
    <w:rsid w:val="00E7329D"/>
    <w:rsid w:val="00E87C62"/>
    <w:rsid w:val="00EA5D29"/>
    <w:rsid w:val="00EF3BC4"/>
    <w:rsid w:val="00F2401E"/>
    <w:rsid w:val="00F2570A"/>
    <w:rsid w:val="00F32B8F"/>
    <w:rsid w:val="00F334B3"/>
    <w:rsid w:val="00F856A2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79"/>
  </w:style>
  <w:style w:type="paragraph" w:styleId="Stopka">
    <w:name w:val="footer"/>
    <w:basedOn w:val="Normalny"/>
    <w:link w:val="StopkaZnak"/>
    <w:uiPriority w:val="99"/>
    <w:unhideWhenUsed/>
    <w:rsid w:val="00CA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79"/>
  </w:style>
  <w:style w:type="paragraph" w:styleId="Tekstdymka">
    <w:name w:val="Balloon Text"/>
    <w:basedOn w:val="Normalny"/>
    <w:link w:val="TekstdymkaZnak"/>
    <w:uiPriority w:val="99"/>
    <w:semiHidden/>
    <w:unhideWhenUsed/>
    <w:rsid w:val="004B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56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48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79"/>
  </w:style>
  <w:style w:type="paragraph" w:styleId="Stopka">
    <w:name w:val="footer"/>
    <w:basedOn w:val="Normalny"/>
    <w:link w:val="StopkaZnak"/>
    <w:uiPriority w:val="99"/>
    <w:unhideWhenUsed/>
    <w:rsid w:val="00CA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79"/>
  </w:style>
  <w:style w:type="paragraph" w:styleId="Tekstdymka">
    <w:name w:val="Balloon Text"/>
    <w:basedOn w:val="Normalny"/>
    <w:link w:val="TekstdymkaZnak"/>
    <w:uiPriority w:val="99"/>
    <w:semiHidden/>
    <w:unhideWhenUsed/>
    <w:rsid w:val="004B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56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48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Sapiński</dc:creator>
  <cp:lastModifiedBy>Magdalena Śmigielska</cp:lastModifiedBy>
  <cp:revision>3</cp:revision>
  <cp:lastPrinted>2016-11-24T10:55:00Z</cp:lastPrinted>
  <dcterms:created xsi:type="dcterms:W3CDTF">2021-12-16T07:25:00Z</dcterms:created>
  <dcterms:modified xsi:type="dcterms:W3CDTF">2021-12-20T12:35:00Z</dcterms:modified>
</cp:coreProperties>
</file>