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BCE1" w14:textId="6A7D9E6B" w:rsidR="0015056B" w:rsidRDefault="00922E4F">
      <w:r>
        <w:t>Wymagania techniczne – zapytanie na bębny 130005912</w:t>
      </w:r>
    </w:p>
    <w:p w14:paraId="7BC0F10B" w14:textId="77777777" w:rsidR="00922E4F" w:rsidRDefault="00922E4F"/>
    <w:tbl>
      <w:tblPr>
        <w:tblW w:w="9909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1089"/>
        <w:gridCol w:w="1089"/>
        <w:gridCol w:w="987"/>
        <w:gridCol w:w="993"/>
        <w:gridCol w:w="1134"/>
        <w:gridCol w:w="1134"/>
        <w:gridCol w:w="1559"/>
      </w:tblGrid>
      <w:tr w:rsidR="00386470" w14:paraId="2182FE7A" w14:textId="77777777" w:rsidTr="00386470">
        <w:trPr>
          <w:trHeight w:val="1164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790F3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średnica </w:t>
            </w:r>
            <w:proofErr w:type="spellStart"/>
            <w:r>
              <w:rPr>
                <w:color w:val="000000"/>
                <w:lang w:eastAsia="pl-PL"/>
              </w:rPr>
              <w:t>flanszy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0C259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średnica robocza rdzenia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9CA4C7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całkowita szerokość bębna 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A34F8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szerokość robocza bębna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FEDE7D7" w14:textId="3A0B227F" w:rsidR="00386470" w:rsidRDefault="00386470">
            <w:pPr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E7BDD6" w14:textId="77777777" w:rsidR="00386470" w:rsidRDefault="00386470">
            <w:pPr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EDD4B" w14:textId="2AA292D5" w:rsidR="00386470" w:rsidRDefault="00386470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Ilość sztuk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C5FDC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Nośność [kg]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65E0D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Rotujący (</w:t>
            </w:r>
            <w:proofErr w:type="spellStart"/>
            <w:r>
              <w:rPr>
                <w:color w:val="000000"/>
                <w:lang w:eastAsia="pl-PL"/>
              </w:rPr>
              <w:t>Drum</w:t>
            </w:r>
            <w:proofErr w:type="spellEnd"/>
            <w:r>
              <w:rPr>
                <w:color w:val="000000"/>
                <w:lang w:eastAsia="pl-PL"/>
              </w:rPr>
              <w:t xml:space="preserve"> Twister)</w:t>
            </w:r>
          </w:p>
        </w:tc>
      </w:tr>
      <w:tr w:rsidR="00386470" w14:paraId="63D18AD7" w14:textId="77777777" w:rsidTr="00386470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95B6C" w14:textId="1F56C622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5148E" w14:textId="7C1FF426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248A8" w14:textId="4C4281B8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A09EE" w14:textId="31F38901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6CAFFD9" w14:textId="05BFBC9C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CAA136" w14:textId="2A87422B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BD270" w14:textId="0A6A8706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510DF" w14:textId="77777777" w:rsidR="00386470" w:rsidRDefault="0038647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44E9FD" w14:textId="77777777" w:rsidR="00386470" w:rsidRDefault="0038647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386470" w14:paraId="0A809341" w14:textId="77777777" w:rsidTr="00386470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844BA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1600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17F9E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900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9A78A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730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D3C7D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530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F2ECE0" w14:textId="290ED15F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30D5CF" w14:textId="4AD6A10F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65BDB" w14:textId="7F9758A6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EAF3B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56000" w14:textId="77777777" w:rsidR="00386470" w:rsidRDefault="0038647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</w:tr>
      <w:tr w:rsidR="00386470" w14:paraId="5C019194" w14:textId="77777777" w:rsidTr="00386470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9DE162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1600 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DC2BFE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900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07C60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1130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050B1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331B103" w14:textId="14D9A8BC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2080D3" w14:textId="02F92E94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48857" w14:textId="288749A1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F5D21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F48791" w14:textId="77777777" w:rsidR="00386470" w:rsidRDefault="0038647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</w:tr>
      <w:tr w:rsidR="00386470" w14:paraId="670C800B" w14:textId="77777777" w:rsidTr="00386470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AB4AE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2000 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24FDA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1250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E3377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1400 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92AD5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1120 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8A4F524" w14:textId="558D61BB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85CFA4" w14:textId="40BD8E7A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CF59D" w14:textId="1EFB089A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73F69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E85B89" w14:textId="77777777" w:rsidR="00386470" w:rsidRDefault="0038647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</w:tr>
      <w:tr w:rsidR="00386470" w14:paraId="60DE20E2" w14:textId="77777777" w:rsidTr="00386470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907B3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958D6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1400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1D86A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1400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85013" w14:textId="77777777" w:rsidR="00386470" w:rsidRDefault="0038647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    1120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53E76F6" w14:textId="56FFB415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27E1A9" w14:textId="4CA8B39C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49C27" w14:textId="6B7B9C4B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7674D" w14:textId="77777777" w:rsidR="00386470" w:rsidRDefault="0038647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52B45C" w14:textId="77777777" w:rsidR="00386470" w:rsidRDefault="0038647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NIE</w:t>
            </w:r>
          </w:p>
        </w:tc>
      </w:tr>
    </w:tbl>
    <w:p w14:paraId="05F98E59" w14:textId="77777777" w:rsidR="00922E4F" w:rsidRDefault="00922E4F"/>
    <w:p w14:paraId="3E29A811" w14:textId="0E60D7C5" w:rsidR="00386470" w:rsidRDefault="00386470" w:rsidP="00386470">
      <w:pPr>
        <w:jc w:val="center"/>
      </w:pPr>
      <w:r>
        <w:rPr>
          <w:noProof/>
        </w:rPr>
        <w:drawing>
          <wp:inline distT="0" distB="0" distL="0" distR="0" wp14:anchorId="3B1EA4A8" wp14:editId="147CAF61">
            <wp:extent cx="4142105" cy="2620645"/>
            <wp:effectExtent l="0" t="0" r="0" b="8255"/>
            <wp:docPr id="4628011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70E23" w14:textId="77777777" w:rsidR="00386470" w:rsidRPr="00241991" w:rsidRDefault="00386470" w:rsidP="00241991">
      <w:pPr>
        <w:jc w:val="both"/>
        <w:rPr>
          <w:rFonts w:asciiTheme="majorHAnsi" w:hAnsiTheme="majorHAnsi"/>
        </w:rPr>
      </w:pPr>
    </w:p>
    <w:p w14:paraId="1165E4E0" w14:textId="345A307A" w:rsidR="00386470" w:rsidRPr="00241991" w:rsidRDefault="00386470" w:rsidP="0024199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241991">
        <w:rPr>
          <w:rFonts w:asciiTheme="majorHAnsi" w:hAnsiTheme="majorHAnsi"/>
        </w:rPr>
        <w:t>Bębny piaskowane przed nałożeniem powłok antykorozyjnych</w:t>
      </w:r>
    </w:p>
    <w:p w14:paraId="0084BB15" w14:textId="6ED4DE31" w:rsidR="00386470" w:rsidRPr="00241991" w:rsidRDefault="00386470" w:rsidP="0024199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241991">
        <w:rPr>
          <w:rFonts w:asciiTheme="majorHAnsi" w:hAnsiTheme="majorHAnsi"/>
        </w:rPr>
        <w:t>Bębny wymalowane gruntowo emalią epoksydową – średnia grubość powłoki 100μm – kolor RAL1021</w:t>
      </w:r>
    </w:p>
    <w:p w14:paraId="41EE87B3" w14:textId="7B431182" w:rsidR="00386470" w:rsidRPr="00241991" w:rsidRDefault="00386470" w:rsidP="0024199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241991">
        <w:rPr>
          <w:rFonts w:asciiTheme="majorHAnsi" w:hAnsiTheme="majorHAnsi" w:cs="Calibri"/>
        </w:rPr>
        <w:t>Bęben powinien być dostarczony wraz z certyfikatem nośności</w:t>
      </w:r>
    </w:p>
    <w:p w14:paraId="25230403" w14:textId="77777777" w:rsidR="00241991" w:rsidRPr="00241991" w:rsidRDefault="00386470" w:rsidP="0024199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241991">
        <w:rPr>
          <w:rFonts w:asciiTheme="majorHAnsi" w:hAnsiTheme="majorHAnsi" w:cs="Calibri"/>
        </w:rPr>
        <w:t>Bębny nowe, spełniające wymagania wszystkich aktów normatywnych i prawnych obowiązujących w Polsce, na podstawie których mogą być dopuszczone do użytkowania.</w:t>
      </w:r>
    </w:p>
    <w:p w14:paraId="4823390D" w14:textId="1D1E0E9B" w:rsidR="00241991" w:rsidRPr="00241991" w:rsidRDefault="00241991" w:rsidP="0024199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241991">
        <w:rPr>
          <w:rFonts w:asciiTheme="majorHAnsi" w:hAnsiTheme="majorHAnsi" w:cs="Calibri"/>
        </w:rPr>
        <w:t>Na tarczach bębna, po stronie zewnętrznej, powinny znajdować się tabliczki znamionowe zawierające następujące dane: średnica tarczy, średnica rdzenia, średnica otworu osiowego, szerokość robocza rdzenia, szerokość całkowita, waga bębna, nośność.  Na każdej tarczy powinny znajdować się po 2 tabliczki w rozstawie co 180°</w:t>
      </w:r>
    </w:p>
    <w:p w14:paraId="70D9BD81" w14:textId="77777777" w:rsidR="00386470" w:rsidRDefault="00386470"/>
    <w:sectPr w:rsidR="0038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6BA5"/>
    <w:multiLevelType w:val="hybridMultilevel"/>
    <w:tmpl w:val="B2CA6D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91F9E"/>
    <w:multiLevelType w:val="hybridMultilevel"/>
    <w:tmpl w:val="9BB0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039056">
    <w:abstractNumId w:val="1"/>
  </w:num>
  <w:num w:numId="2" w16cid:durableId="144226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4F"/>
    <w:rsid w:val="0015056B"/>
    <w:rsid w:val="00241991"/>
    <w:rsid w:val="00386470"/>
    <w:rsid w:val="004B742D"/>
    <w:rsid w:val="008170EE"/>
    <w:rsid w:val="0092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E5F5"/>
  <w15:chartTrackingRefBased/>
  <w15:docId w15:val="{D377D1F9-200C-4A95-BA8C-399E3871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2E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2E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2E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2E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2E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2E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2E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2E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2E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E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2E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2E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2E4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2E4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2E4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2E4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2E4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2E4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22E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2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2E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22E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22E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2E4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22E4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22E4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2E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2E4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22E4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419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Jaworska</dc:creator>
  <cp:keywords/>
  <dc:description/>
  <cp:lastModifiedBy>Paulina Zajaczkowska</cp:lastModifiedBy>
  <cp:revision>2</cp:revision>
  <dcterms:created xsi:type="dcterms:W3CDTF">2024-03-01T10:19:00Z</dcterms:created>
  <dcterms:modified xsi:type="dcterms:W3CDTF">2024-03-01T10:19:00Z</dcterms:modified>
</cp:coreProperties>
</file>