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74EE5A26" w:rsidR="00334664" w:rsidRPr="00285571" w:rsidRDefault="00334664" w:rsidP="00334664">
      <w:pPr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ZAŁĄCZNIK NR</w:t>
      </w:r>
      <w:r w:rsidR="00D7415E" w:rsidRPr="0028557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5 DO SWZ</w:t>
      </w:r>
    </w:p>
    <w:p w14:paraId="55A64BD6" w14:textId="77777777" w:rsidR="00334664" w:rsidRPr="00285571" w:rsidRDefault="00334664" w:rsidP="00334664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2"/>
          <w:szCs w:val="22"/>
          <w:u w:val="single"/>
        </w:rPr>
      </w:pPr>
    </w:p>
    <w:p w14:paraId="67B8252F" w14:textId="254AD8E4" w:rsidR="00334664" w:rsidRPr="00285571" w:rsidRDefault="00334664" w:rsidP="00334664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UMOWA nr znak: </w:t>
      </w:r>
      <w:r w:rsidR="00D7415E" w:rsidRPr="0028557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D25M/251/N/9-21rj/24   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(PROJEKT UMOWY US-11)</w:t>
      </w:r>
    </w:p>
    <w:p w14:paraId="1E77711D" w14:textId="77777777" w:rsidR="00334664" w:rsidRPr="00285571" w:rsidRDefault="00334664" w:rsidP="00334664">
      <w:pPr>
        <w:contextualSpacing/>
        <w:jc w:val="center"/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673B34BB" w14:textId="665E2F2E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zawarta w wyniku przeprowadzenia postępowania o udzielenie zamówienia publicznego w trybie przetargu nieograniczonego  znak: </w:t>
      </w:r>
      <w:r w:rsidR="00D7415E" w:rsidRPr="00285571">
        <w:rPr>
          <w:rFonts w:asciiTheme="minorHAnsi" w:hAnsiTheme="minorHAnsi" w:cstheme="minorHAnsi"/>
          <w:b/>
          <w:color w:val="000000" w:themeColor="text1"/>
          <w:sz w:val="20"/>
        </w:rPr>
        <w:t>D25M/251/N/9-21rj/24</w:t>
      </w:r>
      <w:r w:rsidR="00D7415E" w:rsidRPr="0028557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na: 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</w:rPr>
        <w:t>„</w:t>
      </w:r>
      <w:r w:rsidR="005D3C03" w:rsidRPr="00285571">
        <w:rPr>
          <w:rFonts w:asciiTheme="minorHAnsi" w:hAnsiTheme="minorHAnsi" w:cstheme="minorHAnsi"/>
          <w:b/>
          <w:bCs/>
          <w:color w:val="000000" w:themeColor="text1"/>
          <w:sz w:val="20"/>
        </w:rPr>
        <w:t>Usługi serwisowe USG Toshiba i Canon w Szpitalu Morskim im. PCK w Gdyni oraz Szpitalu im. Św. Wincentego a Paulo w Gdyni”</w:t>
      </w:r>
    </w:p>
    <w:p w14:paraId="6562E9E9" w14:textId="5657FC1B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>w dniu ……………………</w:t>
      </w:r>
      <w:r w:rsidR="00D7415E" w:rsidRPr="00285571">
        <w:rPr>
          <w:rFonts w:asciiTheme="minorHAnsi" w:hAnsiTheme="minorHAnsi" w:cstheme="minorHAnsi"/>
          <w:b/>
          <w:color w:val="000000" w:themeColor="text1"/>
          <w:sz w:val="20"/>
        </w:rPr>
        <w:t>…………</w:t>
      </w:r>
    </w:p>
    <w:p w14:paraId="1EB472C7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</w:rPr>
        <w:t>pomiędzy:</w:t>
      </w:r>
    </w:p>
    <w:p w14:paraId="07A91534" w14:textId="3C337928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 xml:space="preserve">Szpitalami Pomorskimi Spółka z ograniczoną odpowiedzialnością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>KRS: 0000492201,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NIP: 586-22-86-770, REGON: 190141612, kapitał zakładowy: </w:t>
      </w:r>
      <w:r w:rsidR="00720958" w:rsidRPr="00285571">
        <w:rPr>
          <w:rFonts w:asciiTheme="minorHAnsi" w:hAnsiTheme="minorHAnsi" w:cstheme="minorHAnsi"/>
          <w:color w:val="000000" w:themeColor="text1"/>
          <w:sz w:val="20"/>
        </w:rPr>
        <w:t>17</w:t>
      </w:r>
      <w:r w:rsidR="00706426" w:rsidRPr="00285571">
        <w:rPr>
          <w:rFonts w:asciiTheme="minorHAnsi" w:hAnsiTheme="minorHAnsi" w:cstheme="minorHAnsi"/>
          <w:color w:val="000000" w:themeColor="text1"/>
          <w:sz w:val="20"/>
        </w:rPr>
        <w:t>9</w:t>
      </w:r>
      <w:r w:rsidR="00720958" w:rsidRPr="00285571">
        <w:rPr>
          <w:rFonts w:asciiTheme="minorHAnsi" w:hAnsiTheme="minorHAnsi" w:cstheme="minorHAnsi"/>
          <w:color w:val="000000" w:themeColor="text1"/>
          <w:sz w:val="20"/>
        </w:rPr>
        <w:t> </w:t>
      </w:r>
      <w:r w:rsidR="00706426" w:rsidRPr="00285571">
        <w:rPr>
          <w:rFonts w:asciiTheme="minorHAnsi" w:hAnsiTheme="minorHAnsi" w:cstheme="minorHAnsi"/>
          <w:color w:val="000000" w:themeColor="text1"/>
          <w:sz w:val="20"/>
        </w:rPr>
        <w:t>314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 500,00 zł,</w:t>
      </w:r>
    </w:p>
    <w:p w14:paraId="7C9F2881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</w:rPr>
        <w:t>reprezentowaną przez</w:t>
      </w: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 xml:space="preserve">: </w:t>
      </w:r>
    </w:p>
    <w:p w14:paraId="00E1DB0C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>1.</w:t>
      </w: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ab/>
        <w:t>… – …,</w:t>
      </w:r>
    </w:p>
    <w:p w14:paraId="739D0A56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>2.</w:t>
      </w: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ab/>
        <w:t>… – …,</w:t>
      </w:r>
    </w:p>
    <w:p w14:paraId="6AA2812C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zwaną dalej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 xml:space="preserve">Zamawiającym lub Stroną, </w:t>
      </w:r>
    </w:p>
    <w:p w14:paraId="77426AFE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>a</w:t>
      </w:r>
    </w:p>
    <w:p w14:paraId="1439434A" w14:textId="34EFAB26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>……………………………..……………………………..…………………………….</w:t>
      </w:r>
      <w:r w:rsidR="00836393" w:rsidRPr="00285571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>z siedzibą w … (..-…) przy ul. …………….</w:t>
      </w:r>
      <w:r w:rsidR="00D7415E" w:rsidRPr="00285571">
        <w:rPr>
          <w:rFonts w:asciiTheme="minorHAnsi" w:hAnsiTheme="minorHAnsi" w:cstheme="minorHAnsi"/>
          <w:b/>
          <w:color w:val="000000" w:themeColor="text1"/>
          <w:sz w:val="20"/>
        </w:rPr>
        <w:t>,</w:t>
      </w:r>
      <w:r w:rsidR="00836393" w:rsidRPr="00285571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>wpisaną do Rejestru Przedsiębiorców Krajowego Rejestru Sądowego przez Sąd Rejonowy w .… Wydział Gospodarczy Krajowego Rejestru Sądowego pod numerem:</w:t>
      </w:r>
      <w:r w:rsidR="00D7415E" w:rsidRPr="0028557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>KRS</w:t>
      </w:r>
      <w:r w:rsidR="00D7415E" w:rsidRPr="00285571">
        <w:rPr>
          <w:rFonts w:asciiTheme="minorHAnsi" w:hAnsiTheme="minorHAnsi" w:cstheme="minorHAnsi"/>
          <w:color w:val="000000" w:themeColor="text1"/>
          <w:sz w:val="20"/>
        </w:rPr>
        <w:t>: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  …………………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>NIP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>: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  ………………….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>REGON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>: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  ……………...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Pr="00285571">
        <w:rPr>
          <w:rFonts w:asciiTheme="minorHAnsi" w:hAnsiTheme="minorHAnsi" w:cstheme="minorHAnsi"/>
          <w:color w:val="000000" w:themeColor="text1"/>
          <w:sz w:val="20"/>
        </w:rPr>
        <w:t>kapitał zakładowy: …….</w:t>
      </w:r>
      <w:r w:rsidR="00836393" w:rsidRPr="00285571">
        <w:rPr>
          <w:rFonts w:asciiTheme="minorHAnsi" w:hAnsiTheme="minorHAnsi" w:cstheme="minorHAnsi"/>
          <w:color w:val="000000" w:themeColor="text1"/>
          <w:sz w:val="20"/>
        </w:rPr>
        <w:t>,</w:t>
      </w:r>
    </w:p>
    <w:p w14:paraId="73D73031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</w:rPr>
        <w:t>reprezentowaną przez:</w:t>
      </w:r>
    </w:p>
    <w:p w14:paraId="2160BE7D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>1.</w:t>
      </w: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ab/>
        <w:t>… – …,</w:t>
      </w:r>
    </w:p>
    <w:p w14:paraId="17789076" w14:textId="77777777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>2.</w:t>
      </w:r>
      <w:r w:rsidRPr="00285571">
        <w:rPr>
          <w:rFonts w:asciiTheme="minorHAnsi" w:hAnsiTheme="minorHAnsi" w:cstheme="minorHAnsi"/>
          <w:b/>
          <w:color w:val="000000" w:themeColor="text1"/>
          <w:sz w:val="20"/>
        </w:rPr>
        <w:tab/>
        <w:t>… – …,</w:t>
      </w:r>
    </w:p>
    <w:p w14:paraId="074ACA8C" w14:textId="7DF7877A" w:rsidR="00334664" w:rsidRPr="00285571" w:rsidRDefault="00334664" w:rsidP="00334664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u w:val="single"/>
        </w:rPr>
      </w:pPr>
      <w:r w:rsidRPr="00285571">
        <w:rPr>
          <w:rFonts w:asciiTheme="minorHAnsi" w:hAnsiTheme="minorHAnsi" w:cstheme="minorHAnsi"/>
          <w:color w:val="000000" w:themeColor="text1"/>
          <w:sz w:val="20"/>
        </w:rPr>
        <w:t xml:space="preserve">zwaną dalej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Wykonawcą lub Stroną</w:t>
      </w:r>
      <w:r w:rsidR="00836393" w:rsidRPr="00285571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,</w:t>
      </w:r>
    </w:p>
    <w:p w14:paraId="5B4921DE" w14:textId="77777777" w:rsidR="00334664" w:rsidRPr="00285571" w:rsidRDefault="00334664" w:rsidP="00334664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</w:rPr>
        <w:t>o następującej treści:</w:t>
      </w:r>
    </w:p>
    <w:p w14:paraId="6718A357" w14:textId="77777777" w:rsidR="00166ABF" w:rsidRPr="00285571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D43F674" w14:textId="6E73AF4A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352B029" w14:textId="77777777" w:rsidR="008A61C5" w:rsidRPr="00285571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 Umowy</w:t>
      </w:r>
    </w:p>
    <w:p w14:paraId="67E38149" w14:textId="77777777" w:rsidR="00DC614D" w:rsidRPr="00285571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Zamawiający zleca, a Wyk</w:t>
      </w:r>
      <w:r w:rsidR="0038000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onawca przyjmuje do realizacji ś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wiadczenie usługi serwisowej</w:t>
      </w:r>
      <w:r w:rsidR="0038000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6443568" w14:textId="21CE4917" w:rsidR="0038000D" w:rsidRPr="00285571" w:rsidRDefault="003368F9" w:rsidP="004F7F5C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niniejszego zamówienia jest </w:t>
      </w:r>
      <w:r w:rsidR="009B4F49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świadczenie</w:t>
      </w:r>
      <w:r w:rsidR="003D562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usług serwisowych </w:t>
      </w:r>
      <w:r w:rsidR="00836393" w:rsidRPr="00285571">
        <w:rPr>
          <w:rFonts w:asciiTheme="minorHAnsi" w:hAnsiTheme="minorHAnsi" w:cstheme="minorHAnsi"/>
          <w:b/>
          <w:color w:val="000000" w:themeColor="text1"/>
          <w:sz w:val="20"/>
        </w:rPr>
        <w:t xml:space="preserve">w zakresie napraw i przeglądów dla  urządzeń USG Toshiba i Canon w Szpitalu Morskim im. PCK w Gdyni oraz Szpitalu im. Św. Wincentego a Paulo w Gdyni </w:t>
      </w:r>
      <w:r w:rsidR="001A0A9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38000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rzez okres</w:t>
      </w:r>
      <w:r w:rsidR="00836393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36393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36 </w:t>
      </w:r>
      <w:r w:rsidR="0038000D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miesięcy</w:t>
      </w:r>
      <w:r w:rsidR="0038000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 z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godnie z bieżącymi potrzebami Zamawiającego </w:t>
      </w:r>
      <w:r w:rsidR="00A9118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warunkach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wyszczególnionych w</w:t>
      </w:r>
      <w:r w:rsidR="00750D3A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Załączniku nr </w:t>
      </w:r>
      <w:r w:rsidR="00836393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750D3A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iczonym nr </w:t>
      </w:r>
      <w:r w:rsidR="00836393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D25M/251/N/9-21rj/24</w:t>
      </w:r>
      <w:r w:rsidR="00836393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. </w:t>
      </w:r>
    </w:p>
    <w:p w14:paraId="49112474" w14:textId="30FBBBB4" w:rsidR="007D4A1B" w:rsidRPr="00285571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zastrzega sobie prawo ograniczenia zakupu usług w okresie obowiązywania umowy </w:t>
      </w:r>
      <w:r w:rsidR="00836393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Pr="00285571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B7A7B69" w14:textId="373F2B61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4DD570B" w14:textId="77777777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Wymogi dotyczące realizacji Umowy</w:t>
      </w:r>
    </w:p>
    <w:p w14:paraId="2A610A0E" w14:textId="77777777" w:rsidR="008A61C5" w:rsidRPr="00285571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285571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77777777" w:rsidR="008A61C5" w:rsidRPr="00285571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65A9CC04" w:rsidR="008A61C5" w:rsidRPr="00285571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</w:t>
      </w:r>
      <w:r w:rsidR="0070642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</w:t>
      </w:r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dostarczeniu w</w:t>
      </w:r>
      <w:r w:rsidR="000D10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dokumentów. W przypadku nie dostarczenia Zamawiającemu ww</w:t>
      </w:r>
      <w:r w:rsidR="000D10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 w wyznaczonym terminie, Zamawiający zastrzega sobie ponadto prawo do rozwiązania umowy w trybie § </w:t>
      </w:r>
      <w:r w:rsidR="00836393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2.</w:t>
      </w:r>
    </w:p>
    <w:p w14:paraId="546ADEC1" w14:textId="1E31B0EB" w:rsidR="008A61C5" w:rsidRPr="00285571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stosowania w czasie przeglądów i napraw wyłącznie fabrycznie nowych,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oryginalnych, części zamiennych, dostarczonych w oryginalnych opakowaniach. Nie jest dozwolone dostarczanie i stosowanie zamienników dla części oryginalnych.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W przypadku uzasadnionych wątpliwości Zamawiającego co do spełniania przez części zamienne ww</w:t>
      </w:r>
      <w:r w:rsidR="000D1032"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.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0D1032"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.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Pr="00285571" w:rsidRDefault="00166ABF" w:rsidP="000C7D12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2F08116" w14:textId="1C1DF5AD" w:rsidR="008A61C5" w:rsidRPr="00285571" w:rsidRDefault="008A61C5" w:rsidP="008A61C5">
      <w:pPr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3</w:t>
      </w:r>
    </w:p>
    <w:p w14:paraId="7F94DCD7" w14:textId="77777777" w:rsidR="008A61C5" w:rsidRPr="00285571" w:rsidRDefault="008A61C5" w:rsidP="008A61C5">
      <w:pPr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Sposób realizacji przedmiotu Umowy i obowiązki Wykonawcy</w:t>
      </w:r>
    </w:p>
    <w:p w14:paraId="0CE9189F" w14:textId="77777777" w:rsidR="008A61C5" w:rsidRPr="00285571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Usługi serwisowe:</w:t>
      </w:r>
    </w:p>
    <w:p w14:paraId="7E4E14F3" w14:textId="7190D094" w:rsidR="004C13F3" w:rsidRPr="00285571" w:rsidRDefault="008A61C5" w:rsidP="004F7384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w zakresie napraw </w:t>
      </w:r>
      <w:bookmarkStart w:id="0" w:name="_Hlk67469987"/>
      <w:r w:rsidR="00120A1E"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bookmarkEnd w:id="0"/>
      <w:r w:rsidR="000D1032" w:rsidRPr="00285571">
        <w:rPr>
          <w:rFonts w:asciiTheme="minorHAnsi" w:hAnsiTheme="minorHAnsi" w:cstheme="minorHAnsi"/>
          <w:b/>
          <w:color w:val="000000" w:themeColor="text1"/>
          <w:sz w:val="20"/>
        </w:rPr>
        <w:t>urządzeń USG Toshiba i Canon w Szpitalu Morskim im. PCK w Gdyni oraz Szpitalu im. Św. Wincentego a Paulo w Gdyni</w:t>
      </w:r>
      <w:r w:rsidR="000D1032"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szczegółowo opisan</w:t>
      </w:r>
      <w:r w:rsidR="00A229A9"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ego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w </w:t>
      </w:r>
      <w:r w:rsidRPr="00285571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załączniku nr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53C75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053C75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do </w:t>
      </w:r>
      <w:r w:rsidR="00053C75"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umowy</w:t>
      </w:r>
      <w:r w:rsidR="004C13F3"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="005D441A"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odbywać się będą w terminach uzgodnionych z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6CC6684C" w:rsidR="00D94C30" w:rsidRPr="00285571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>w zakresie p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 xml:space="preserve">rzeglądów okresowych </w:t>
      </w:r>
      <w:r w:rsidR="000D1032" w:rsidRPr="00285571">
        <w:rPr>
          <w:rFonts w:asciiTheme="minorHAnsi" w:hAnsiTheme="minorHAnsi" w:cstheme="minorHAnsi"/>
          <w:b/>
          <w:color w:val="000000" w:themeColor="text1"/>
          <w:sz w:val="20"/>
        </w:rPr>
        <w:t>urządzeń USG Toshiba i Canon w Szpitalu Morskim im. PCK w Gdyni oraz Szpitalu im. Św. Wincentego a Paulo w Gdyni</w:t>
      </w:r>
      <w:r w:rsidR="005D441A" w:rsidRPr="00285571">
        <w:rPr>
          <w:rFonts w:asciiTheme="minorHAnsi" w:hAnsiTheme="minorHAnsi" w:cstheme="minorHAnsi"/>
          <w:bCs/>
          <w:color w:val="000000" w:themeColor="text1"/>
          <w:spacing w:val="-3"/>
          <w:sz w:val="20"/>
          <w:szCs w:val="20"/>
        </w:rPr>
        <w:t>,</w:t>
      </w:r>
      <w:r w:rsidR="005D441A" w:rsidRPr="00285571">
        <w:rPr>
          <w:rFonts w:asciiTheme="minorHAnsi" w:hAnsiTheme="minorHAnsi" w:cstheme="minorHAnsi"/>
          <w:color w:val="000000" w:themeColor="text1"/>
        </w:rPr>
        <w:t xml:space="preserve"> </w:t>
      </w:r>
      <w:r w:rsidR="008F454F" w:rsidRPr="00285571">
        <w:rPr>
          <w:rFonts w:asciiTheme="minorHAnsi" w:hAnsiTheme="minorHAnsi" w:cstheme="minorHAnsi"/>
          <w:bCs/>
          <w:color w:val="000000" w:themeColor="text1"/>
          <w:spacing w:val="-3"/>
          <w:sz w:val="20"/>
          <w:szCs w:val="20"/>
        </w:rPr>
        <w:t xml:space="preserve">przez okres </w:t>
      </w:r>
      <w:r w:rsidR="000D1032" w:rsidRPr="00285571"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</w:rPr>
        <w:t xml:space="preserve">36 </w:t>
      </w:r>
      <w:r w:rsidR="008F454F" w:rsidRPr="00285571"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</w:rPr>
        <w:t>miesięcy</w:t>
      </w:r>
      <w:r w:rsidR="008F454F" w:rsidRPr="00285571">
        <w:rPr>
          <w:rFonts w:asciiTheme="minorHAnsi" w:hAnsiTheme="minorHAnsi" w:cstheme="minorHAnsi"/>
          <w:bCs/>
          <w:color w:val="000000" w:themeColor="text1"/>
          <w:spacing w:val="-3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285571">
        <w:rPr>
          <w:rFonts w:asciiTheme="minorHAnsi" w:hAnsiTheme="minorHAnsi" w:cstheme="minorHAnsi"/>
          <w:b/>
          <w:bCs/>
          <w:iCs/>
          <w:color w:val="000000" w:themeColor="text1"/>
          <w:spacing w:val="-4"/>
          <w:sz w:val="20"/>
          <w:szCs w:val="18"/>
        </w:rPr>
        <w:t xml:space="preserve">7 dni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>od daty podpisania Umowy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>.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0A1A1FCD" w14:textId="46FD29CE" w:rsidR="0045147D" w:rsidRPr="00285571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285571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Przedmiot umowy obejmuje:</w:t>
      </w:r>
    </w:p>
    <w:p w14:paraId="09760E4E" w14:textId="22BF5BD3" w:rsidR="003368F9" w:rsidRPr="00285571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dokonywanie</w:t>
      </w:r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F83F4D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D832BEA" w14:textId="12C21699" w:rsidR="00AA58B6" w:rsidRPr="00285571" w:rsidRDefault="00AA58B6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testów specjalistycznych wykonywanych zgodnie z dokumentacją techniczną, instrukcj</w:t>
      </w:r>
      <w:r w:rsidR="00F83F4D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ą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obsługi, urządzenia i instrukcją serwisową, stosownie do zaleceń producenta oraz zgodnie obowiązującymi normami</w:t>
      </w:r>
      <w:r w:rsidR="00980D61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(jeśli dotyczy)</w:t>
      </w:r>
      <w:r w:rsidR="00F83F4D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4FAF16F" w14:textId="3AE99C5C" w:rsidR="005B74B4" w:rsidRPr="00285571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potwierdzenie</w:t>
      </w:r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2 dni</w:t>
      </w:r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3368F9"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roboczych</w:t>
      </w:r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do Działu Aparatury Medycznej na adres e-mail: </w:t>
      </w:r>
      <w:hyperlink r:id="rId8" w:history="1">
        <w:r w:rsidR="005B74B4" w:rsidRPr="00285571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37C913A" w14:textId="77777777" w:rsidR="000D1032" w:rsidRPr="00285571" w:rsidRDefault="000D1032" w:rsidP="000D1032">
      <w:pPr>
        <w:pStyle w:val="Akapitzlist"/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17AD2A2A" w14:textId="2F33BDAE" w:rsidR="003368F9" w:rsidRPr="00285571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wymianę</w:t>
      </w:r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285571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natychmiastowe pisemne przekazanie</w:t>
      </w:r>
      <w:r w:rsidR="003368F9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285571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wystawienie orzeczeń technicznych aparatury objętej umową,</w:t>
      </w:r>
    </w:p>
    <w:p w14:paraId="41652985" w14:textId="5C3688E6" w:rsidR="00B02B2A" w:rsidRPr="00285571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</w:t>
      </w:r>
      <w:r w:rsidR="00B02B2A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sunięcie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F83F4D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11999A9" w14:textId="06FA9E97" w:rsidR="003368F9" w:rsidRPr="00285571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</w:t>
      </w:r>
      <w:r w:rsidR="00F83F4D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43423724" w14:textId="7CEFED66" w:rsidR="008A61C5" w:rsidRPr="00285571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Informacje dodatkowe</w:t>
      </w:r>
      <w:r w:rsidR="0038000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dotyczące przedmiotu umowy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285571">
        <w:rPr>
          <w:rFonts w:asciiTheme="minorHAnsi" w:hAnsiTheme="minorHAnsi" w:cstheme="minorHAnsi"/>
          <w:color w:val="000000" w:themeColor="text1"/>
          <w:spacing w:val="-7"/>
          <w:sz w:val="20"/>
          <w:szCs w:val="18"/>
        </w:rPr>
        <w:t xml:space="preserve"> </w:t>
      </w:r>
    </w:p>
    <w:p w14:paraId="5E4A4AC6" w14:textId="0A2D9604" w:rsidR="008A61C5" w:rsidRPr="00285571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285571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285571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czynności serwisowe Wykonawca będzie wykonywał za pomocą narzędzi i środków będących w posiadaniu Wykonawcy</w:t>
      </w:r>
      <w:r w:rsidR="00542D2A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6786E95" w14:textId="21FE4FB4" w:rsidR="008A61C5" w:rsidRPr="00285571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Wykonawca będzie wykonywał czynności serwisowe w siedzibie Zamawiającego. Jeżeli zaistnieje konieczność wykonania ww</w:t>
      </w:r>
      <w:r w:rsidR="00F83F4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285571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34446988" w:rsidR="008A61C5" w:rsidRPr="00285571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F83F4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Wykonawca wystawi certyfikat sprawności urządzenia,</w:t>
      </w:r>
    </w:p>
    <w:p w14:paraId="0F2D6E62" w14:textId="14CC52D2" w:rsidR="008A61C5" w:rsidRPr="00285571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</w:t>
      </w:r>
      <w:r w:rsidR="00427F10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193A9A2D" w14:textId="6F9005E2" w:rsidR="00DF5246" w:rsidRPr="00285571" w:rsidRDefault="00427F10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8A61C5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A61C5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zakresie (zgłoszenie może być przesłane mailem, faksem lub na piśmie).</w:t>
      </w:r>
    </w:p>
    <w:p w14:paraId="3E470EF7" w14:textId="22A949FB" w:rsidR="00B3405A" w:rsidRPr="00285571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Wykonawca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zobowiązuje się do </w:t>
      </w:r>
      <w:r w:rsidRPr="00285571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podjęcia interwencji (reakcja serwisowa)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w celu usunięcia awarii w ciągu </w:t>
      </w:r>
      <w:r w:rsidRPr="00285571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24 godz</w:t>
      </w:r>
      <w:r w:rsidR="00427F10" w:rsidRPr="00285571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in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, 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po uzyskaniu informacji od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Zamawiającego </w:t>
      </w:r>
      <w:r w:rsidRPr="00285571">
        <w:rPr>
          <w:rFonts w:asciiTheme="minorHAnsi" w:hAnsiTheme="minorHAnsi" w:cstheme="minorHAnsi"/>
          <w:iCs/>
          <w:color w:val="000000" w:themeColor="text1"/>
          <w:spacing w:val="-3"/>
          <w:sz w:val="20"/>
          <w:szCs w:val="20"/>
        </w:rPr>
        <w:t xml:space="preserve">w 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godz. między 8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vertAlign w:val="superscript"/>
        </w:rPr>
        <w:t>00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a 17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vertAlign w:val="superscript"/>
        </w:rPr>
        <w:t>00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, </w:t>
      </w:r>
      <w:r w:rsidR="00C74E90" w:rsidRPr="00285571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w dni robocze</w:t>
      </w:r>
      <w:r w:rsidR="00C74E90"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od poniedziałku do piątku. Dopuszcza się powiadomienie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Wykonawcy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  <w:r w:rsidR="00B3405A"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</w:p>
    <w:p w14:paraId="0489B86F" w14:textId="3ABF80BB" w:rsidR="00B3405A" w:rsidRPr="00285571" w:rsidRDefault="00B3405A" w:rsidP="00B3405A">
      <w:pPr>
        <w:autoSpaceDE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1357B368" w14:textId="133F2076" w:rsidR="00494C44" w:rsidRPr="00285571" w:rsidRDefault="00494C44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285571">
        <w:rPr>
          <w:rStyle w:val="fontstyle01"/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wykonania naprawy w ciągu </w:t>
      </w:r>
      <w:r w:rsidRPr="00285571">
        <w:rPr>
          <w:rStyle w:val="fontstyle01"/>
          <w:rFonts w:asciiTheme="minorHAnsi" w:hAnsiTheme="minorHAnsi" w:cstheme="minorHAnsi"/>
          <w:b/>
          <w:color w:val="000000" w:themeColor="text1"/>
          <w:sz w:val="20"/>
          <w:szCs w:val="20"/>
        </w:rPr>
        <w:t>3 dni roboczych</w:t>
      </w:r>
      <w:r w:rsidRPr="00285571">
        <w:rPr>
          <w:rStyle w:val="fontstyle01"/>
          <w:rFonts w:asciiTheme="minorHAnsi" w:hAnsiTheme="minorHAnsi" w:cstheme="minorHAnsi"/>
          <w:color w:val="000000" w:themeColor="text1"/>
          <w:sz w:val="20"/>
          <w:szCs w:val="20"/>
        </w:rPr>
        <w:t xml:space="preserve">, w przypadkach gdy nie ma potrzeby używania części zamiennych. </w:t>
      </w:r>
      <w:r w:rsidRPr="00285571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W przypadku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285571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5 dni roboczych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285571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1</w:t>
      </w:r>
      <w:r w:rsidR="00FB0258" w:rsidRPr="00285571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5</w:t>
      </w:r>
      <w:r w:rsidRPr="00285571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 xml:space="preserve"> dni roboczych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W przypadku naprawy trwającej </w:t>
      </w:r>
      <w:r w:rsidRPr="00285571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dłużej niż 21 dni roboczych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Wykonawca zobowiązuje się udostępnić Zamawiającemu urządzenie zastępcze o takich samych lub zbliżonych parametrach</w:t>
      </w:r>
      <w:r w:rsidR="00C74E90"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, o ile w dacie otrzymania żądania Zamawiającego Wykonawca dysponuje takim urządzeniem zastępczym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</w:t>
      </w:r>
    </w:p>
    <w:p w14:paraId="144D18BE" w14:textId="77777777" w:rsidR="008A61C5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Karta Pracy (Raport Serwisowy)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Wykonawcy </w:t>
      </w:r>
      <w:r w:rsidRPr="00285571">
        <w:rPr>
          <w:rFonts w:asciiTheme="minorHAnsi" w:hAnsiTheme="minorHAnsi" w:cstheme="minorHAnsi"/>
          <w:iCs/>
          <w:color w:val="000000" w:themeColor="text1"/>
          <w:spacing w:val="-4"/>
          <w:sz w:val="20"/>
          <w:szCs w:val="20"/>
        </w:rPr>
        <w:t xml:space="preserve">jest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podstawowym dokumentem obrazującym czas pracy zużyty na daną </w:t>
      </w:r>
      <w:r w:rsidRPr="00285571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>Zużyte lub uszkodzone części zamienne, wymienione w czasie naprawy usterki zostaną przekazane W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5"/>
          <w:sz w:val="20"/>
          <w:szCs w:val="20"/>
        </w:rPr>
        <w:t xml:space="preserve">ykonawcy.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Przekazanie części </w:t>
      </w:r>
      <w:r w:rsidRPr="00285571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Wykonawcy </w:t>
      </w:r>
      <w:r w:rsidRPr="00285571">
        <w:rPr>
          <w:rFonts w:asciiTheme="minorHAnsi" w:hAnsiTheme="minorHAnsi" w:cstheme="minorHAnsi"/>
          <w:iCs/>
          <w:color w:val="000000" w:themeColor="text1"/>
          <w:spacing w:val="-4"/>
          <w:sz w:val="20"/>
          <w:szCs w:val="20"/>
        </w:rPr>
        <w:t xml:space="preserve">zostanie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odnotowane w Karcie Pracy (Raporcie Serwisowym).</w:t>
      </w:r>
    </w:p>
    <w:p w14:paraId="5A49E3BF" w14:textId="799AB504" w:rsidR="008A61C5" w:rsidRPr="00285571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Wszystkie przeglądy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aparatury</w:t>
      </w:r>
      <w:r w:rsidRPr="00285571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Szczegółowy zakres usług serwisowych określono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w </w:t>
      </w:r>
      <w:r w:rsidRPr="00285571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załączniku nr </w:t>
      </w:r>
      <w:r w:rsidR="00C37A94" w:rsidRPr="00285571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3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do </w:t>
      </w:r>
      <w:r w:rsidR="00C37A94" w:rsidRPr="00285571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umowy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53BE1F1" w14:textId="74FBA3BE" w:rsidR="008A61C5" w:rsidRPr="00285571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427F10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tj. części dotkniętej brakiem dostępności u producenta części zamiennych.</w:t>
      </w:r>
    </w:p>
    <w:p w14:paraId="4CA7A7C7" w14:textId="7D2B3B32" w:rsidR="00240E93" w:rsidRPr="00285571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 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</w:t>
      </w:r>
      <w:r w:rsidR="00427F10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C9E3D0C" w14:textId="18FFCF16" w:rsidR="000F111E" w:rsidRPr="00285571" w:rsidRDefault="000F111E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85571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aparatury</w:t>
      </w:r>
      <w:r w:rsidRPr="00285571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lub innych nieprzewidzianych przyczyn związanych z realizacją zamówienia</w:t>
      </w:r>
      <w:r w:rsidR="00427F10" w:rsidRPr="00285571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>.</w:t>
      </w:r>
    </w:p>
    <w:p w14:paraId="2C2E5C51" w14:textId="28B84281" w:rsidR="00A26F4F" w:rsidRPr="00285571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</w:t>
      </w:r>
      <w:r w:rsidR="00427F10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 osób wykazanych w toku postępowania o udzielenie zamówienia publicznego. W tym celu Wykonawca przed zmianą personelu  jest zobowiązany powiadomić o tym Zamawiającego </w:t>
      </w:r>
      <w:r w:rsidR="00C74E90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wyprzedzeniem, jeśli to możliwe w danym przypadku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Pr="00285571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DB95425" w14:textId="2FBAE52A" w:rsidR="008A61C5" w:rsidRPr="00285571" w:rsidRDefault="008A61C5" w:rsidP="008A61C5">
      <w:pPr>
        <w:ind w:left="357" w:hanging="357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</w:p>
    <w:p w14:paraId="19DDD042" w14:textId="77777777" w:rsidR="008A61C5" w:rsidRPr="00285571" w:rsidRDefault="008A61C5" w:rsidP="008A61C5">
      <w:pPr>
        <w:ind w:left="357" w:hanging="357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Zmiany Umowy</w:t>
      </w:r>
    </w:p>
    <w:p w14:paraId="6D8B2C05" w14:textId="42528733" w:rsidR="008A61C5" w:rsidRPr="00285571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Wartość przedmiotu Umowy, o której mowa w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6 ust.</w:t>
      </w:r>
      <w:r w:rsidR="00E65077"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5</w:t>
      </w:r>
      <w:r w:rsidR="00E65077"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ulega zmianie w przypadku wycofania z eksploatacji aparatury objętej Umową zgodnie z § 3 ust.</w:t>
      </w:r>
      <w:r w:rsidR="00E65077"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3 litera </w:t>
      </w:r>
      <w:r w:rsidR="009C5106"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</w:t>
      </w:r>
      <w:r w:rsidRPr="0028557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</w:p>
    <w:p w14:paraId="0E8A665C" w14:textId="35B7ACD2" w:rsidR="008A61C5" w:rsidRPr="00285571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Ponadto Strony dopuszczają inne zmiany n</w:t>
      </w:r>
      <w:r w:rsidR="00E65077" w:rsidRPr="0028557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i</w:t>
      </w:r>
      <w:r w:rsidRPr="0028557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n</w:t>
      </w:r>
      <w:r w:rsidR="00E65077" w:rsidRPr="0028557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Umowy w następującym zakresie:</w:t>
      </w:r>
    </w:p>
    <w:p w14:paraId="6E859D1A" w14:textId="77777777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zmiany organizacyjnej w strukturze Zamawiającego lub Wykonawcy;</w:t>
      </w:r>
    </w:p>
    <w:p w14:paraId="16E8EBCE" w14:textId="77777777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28557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285571" w:rsidRDefault="008A61C5" w:rsidP="0011037E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Strony przewidują możliwość przedłużenia okresu obowiązywania umowy pisemnym aneksem bez zwiększenia wartości przedmiotu umowy, w przypadku niezrealizowania umowy w całości w okresie o którym mowa w § 1</w:t>
      </w:r>
      <w:r w:rsidR="005E5841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umowy, przy czym przedłużenie realizacji umowy nie może być dłuższe niż 6 miesięcy;</w:t>
      </w:r>
    </w:p>
    <w:p w14:paraId="052E4483" w14:textId="59DD7F7E" w:rsidR="00605BC3" w:rsidRPr="00285571" w:rsidRDefault="0078747F" w:rsidP="0011037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pozostałych wypadkach wskazanych w art. 455  ustawy z dnia 11 września 2019 r. Prawo zamówień </w:t>
      </w:r>
      <w:r w:rsidR="00A9118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publicznych (t. j. Dz. U. z 202</w:t>
      </w:r>
      <w:r w:rsidR="007C124E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9118D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poz. 1</w:t>
      </w:r>
      <w:r w:rsidR="007C124E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605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zm.).</w:t>
      </w:r>
    </w:p>
    <w:p w14:paraId="47F60E94" w14:textId="1404E04A" w:rsidR="008A61C5" w:rsidRPr="00285571" w:rsidRDefault="008A61C5" w:rsidP="008A61C5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§ 5</w:t>
      </w:r>
    </w:p>
    <w:p w14:paraId="464E9F62" w14:textId="6A023D1A" w:rsidR="008A61C5" w:rsidRPr="00285571" w:rsidRDefault="008A61C5" w:rsidP="001859C8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Zmiana Umowy</w:t>
      </w:r>
      <w:r w:rsidR="001859C8" w:rsidRPr="00285571">
        <w:rPr>
          <w:rFonts w:asciiTheme="minorHAnsi" w:hAnsiTheme="minorHAnsi" w:cstheme="minorHAnsi"/>
          <w:color w:val="000000" w:themeColor="text1"/>
        </w:rPr>
        <w:t xml:space="preserve">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zakresie wysokości wynagrodzenia Wykonawcy</w:t>
      </w:r>
    </w:p>
    <w:p w14:paraId="51454E50" w14:textId="2170ECF7" w:rsidR="008A61C5" w:rsidRPr="00285571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285571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1)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zmiany stawki podatku od towarów i usług,</w:t>
      </w:r>
    </w:p>
    <w:p w14:paraId="50DC55DD" w14:textId="77777777" w:rsidR="008A61C5" w:rsidRPr="00285571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2)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285571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3)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285571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285571" w:rsidRDefault="008A61C5" w:rsidP="008A61C5">
      <w:p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285571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285571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285571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285571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</w:t>
      </w:r>
      <w:r w:rsidR="00547BA8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lub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minimalnej stawki godzinowej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285571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285571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285571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zmian, o których mowa w ust. 1 pkt 2, 3 lub 4, jeżeli z wnioskiem występuje Wykonawca, jest on zobowiązany dołączyć do wniosku dokumenty, z których będzie wynikać, w jakim zakresie zmiany te mają wpływ na koszty wykonania Umowy, w szczególności:</w:t>
      </w:r>
    </w:p>
    <w:p w14:paraId="6D3DFCF0" w14:textId="119DE525" w:rsidR="008A61C5" w:rsidRPr="00285571" w:rsidRDefault="008A61C5" w:rsidP="008A61C5">
      <w:pPr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1)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pisemne zestawienie wynagrodzeń (zarówno przed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 i po zmianie) Wykonawcy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1E85147B" w:rsidR="008A61C5" w:rsidRPr="00285571" w:rsidRDefault="008A61C5" w:rsidP="008A61C5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2)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pisemne zestawienie wynagrodzeń (zarówno przed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 i po zmianie) Wykonawcy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tj. pracowników świadczących Usługi, wraz z kwotami składek uiszczanych do Zakładu Ubezpieczeń Społecznych/Kasy Rolniczego Ubezpieczenia Społecznego w części finansowanej przez Wykonawcę, z określeniem zakresu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733A06C0" w:rsidR="004F7384" w:rsidRPr="00285571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>W przypadku</w:t>
      </w:r>
      <w:r w:rsidR="00547632"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>,</w:t>
      </w: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 xml:space="preserve"> gdy w kolejnym roku kalendarzowym i następnych trwania umowy</w:t>
      </w:r>
      <w:r w:rsidR="00547632"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>,</w:t>
      </w: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 xml:space="preserve"> ogłoszony zostanie przez Prezesa Głównego Urzędu Statystycznego roczny wskaźnik cen towarów i usług, którego wysokość jest mniejsza lub większa o ponad 2</w:t>
      </w:r>
      <w:r w:rsidR="0011037E"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 xml:space="preserve"> </w:t>
      </w: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niż </w:t>
      </w:r>
      <w:r w:rsidR="002E019C"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>15</w:t>
      </w:r>
      <w:r w:rsidR="00547632"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 xml:space="preserve"> </w:t>
      </w: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>% wartości pierwotnej umowy.</w:t>
      </w:r>
    </w:p>
    <w:p w14:paraId="2D7AFA92" w14:textId="77777777" w:rsidR="004F7384" w:rsidRPr="00285571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726F8806" w:rsidR="004F7384" w:rsidRPr="00285571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BB6673"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val="cs-CZ" w:bidi="hi-IN"/>
        </w:rPr>
        <w:t>0</w:t>
      </w: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>o ile przedmiotem umowy z podwykonawcą są dostawy lub usługi</w:t>
      </w:r>
      <w:r w:rsidRPr="00285571">
        <w:rPr>
          <w:rFonts w:asciiTheme="minorHAnsi" w:eastAsia="NSimSun" w:hAnsiTheme="minorHAnsi" w:cstheme="minorHAnsi"/>
          <w:color w:val="000000" w:themeColor="text1"/>
          <w:kern w:val="3"/>
          <w:sz w:val="20"/>
          <w:szCs w:val="20"/>
          <w:lang w:val="cs-CZ" w:bidi="hi-IN"/>
        </w:rPr>
        <w:t>.</w:t>
      </w:r>
    </w:p>
    <w:p w14:paraId="3BC24A1D" w14:textId="77777777" w:rsidR="00547632" w:rsidRPr="00285571" w:rsidRDefault="00547632" w:rsidP="00547632">
      <w:pPr>
        <w:tabs>
          <w:tab w:val="left" w:pos="426"/>
        </w:tabs>
        <w:suppressAutoHyphens w:val="0"/>
        <w:overflowPunct w:val="0"/>
        <w:autoSpaceDE/>
        <w:autoSpaceDN w:val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</w:pPr>
    </w:p>
    <w:p w14:paraId="4A5B06B3" w14:textId="6CAF746D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211CDEC4" w14:textId="77777777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Wynagrodzenie, warunki płatności i kary</w:t>
      </w:r>
    </w:p>
    <w:p w14:paraId="6B9AC198" w14:textId="5C0B26CB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będzie uznawał żadnych innych kosztów dodatkowych doliczanych do wyceny.</w:t>
      </w:r>
    </w:p>
    <w:p w14:paraId="3860EF00" w14:textId="6000FC14" w:rsidR="008A61C5" w:rsidRPr="00285571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Szczegółowa wycena kosztów</w:t>
      </w:r>
      <w:r w:rsidR="008A61C5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 przedmiotu zamówienia 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</w:t>
      </w:r>
      <w:r w:rsidR="008A61C5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zawart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8A61C5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załączniku nr 2 do umowy.</w:t>
      </w:r>
    </w:p>
    <w:p w14:paraId="15A3196A" w14:textId="2D12B4BA" w:rsidR="000E0DF9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Łączna wartość umowy w zakresie przedmiotu umowy określonego w załączniku nr 1 do umowy określona została na kwotę</w:t>
      </w:r>
      <w:r w:rsidR="000E0DF9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7F7E9E84" w14:textId="3ABEFC7B" w:rsidR="000E0DF9" w:rsidRPr="00285571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................... zł netto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285571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................... zł brutto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20D3815B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następować będzie przelewem na konto Wykonawcy w terminie </w:t>
      </w:r>
      <w:r w:rsidR="00706426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 dni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 od daty doręczenia prawidłowo wystawionej faktury Zamawiającemu - zapłata nastąpi w dniu obciążenia rachunku Zamawiającego.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Wykonawca zobowiązany jest do wpisywania na fakturze numeru Umowy, na mocy której wystawił fakturę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,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u w:val="single"/>
        </w:rPr>
        <w:t>oraz wyspecyfikować lokalizację, dla której wystawiona jest faktura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285571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faktury@szpitalepomorskie.eu</w:t>
        </w:r>
      </w:hyperlink>
      <w:r w:rsidRPr="0028557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, </w:t>
      </w:r>
      <w:hyperlink r:id="rId10" w:history="1">
        <w:r w:rsidR="00DA5D3B" w:rsidRPr="00285571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aparatura@szpitalepomorskie.eu</w:t>
        </w:r>
      </w:hyperlink>
    </w:p>
    <w:p w14:paraId="7B9870F5" w14:textId="45475047" w:rsidR="00DA5D3B" w:rsidRPr="00285571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publiczno-prywatnym (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t. j.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Dz. U. z 2020 r. poz. 1666 </w:t>
      </w:r>
      <w:r w:rsidR="0054763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i z 2023 r. poz. 1598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), 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3E3264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9E4F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11 ust. 1 Umowy, celem uzyskania niezbędnych informacji umożliwiających przesyłanie faktur w ww</w:t>
      </w:r>
      <w:r w:rsidR="009E4F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formie.</w:t>
      </w:r>
    </w:p>
    <w:p w14:paraId="3D985325" w14:textId="22326BB4" w:rsidR="00DA5D3B" w:rsidRPr="00285571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zdaniu czwartym niniejszego ustępu.</w:t>
      </w:r>
    </w:p>
    <w:p w14:paraId="4E546A40" w14:textId="77777777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praw związanych z wierzytelnością, w szczególności roszczeń o odsetki. </w:t>
      </w:r>
    </w:p>
    <w:p w14:paraId="06252269" w14:textId="5BDF7B46" w:rsidR="00605BC3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każdy dzień </w:t>
      </w:r>
      <w:r w:rsidR="002E111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Wykonawcy w wykonaniu usługi.</w:t>
      </w:r>
    </w:p>
    <w:p w14:paraId="3166956E" w14:textId="72235138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Wykonawca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do zapłaty na rzecz </w:t>
      </w:r>
      <w:r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Zamawiającego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kary umownej w wysokości 5 % kwoty ryczałtowej jednostkowej miesięcznej brutto za każdy przypadek niewykonania obowiązków</w:t>
      </w:r>
      <w:r w:rsidR="009E4F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 </w:t>
      </w:r>
      <w:r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których mowa w § 3 ust. 3 lit. b)-</w:t>
      </w:r>
      <w:r w:rsidR="0011037E"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h</w:t>
      </w:r>
      <w:r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)  niniejszej Umowy</w:t>
      </w:r>
      <w:r w:rsidR="009E4FD6"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w odniesieniu do aparatury, której dotyczy niewykonanie umowy.</w:t>
      </w:r>
    </w:p>
    <w:p w14:paraId="477F78AC" w14:textId="77777777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64F83C83" w:rsidR="00E724FD" w:rsidRPr="00285571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94C44" w:rsidRPr="00285571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7125008D" w:rsidR="00E724FD" w:rsidRPr="00285571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Kary umowne są od siebie niezależne i podlegają kumulacji. Maksymalna wysokość kar nie może przekroczyć </w:t>
      </w:r>
      <w:r w:rsidR="00116C25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2A64C9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E4F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% łącznej wartości przedmiotu umowy.</w:t>
      </w:r>
    </w:p>
    <w:p w14:paraId="5B068621" w14:textId="383E56F6" w:rsidR="00A26F4F" w:rsidRPr="00285571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% wartości brutto przedmiotu umowy, za każde potwierdzone tego typu zdarzenie.</w:t>
      </w:r>
    </w:p>
    <w:p w14:paraId="32E684A5" w14:textId="51C0F4CA" w:rsidR="009E4FD6" w:rsidRPr="00285571" w:rsidRDefault="009E4FD6" w:rsidP="009E4FD6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nie przekazania dokumentów, o których mowa w § 2 ust. 2, Zamawiający będzie uprawniony do naliczenia Wykonawcy kary umownej w wysokości 3</w:t>
      </w:r>
      <w:r w:rsidR="0011037E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%  wartości brutto przedmiotu umowy za każdy dzień zwłoki.</w:t>
      </w:r>
    </w:p>
    <w:p w14:paraId="5BC5F9CF" w14:textId="243C6BC9" w:rsidR="00E724FD" w:rsidRPr="00285571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CFFB47E" w14:textId="27C7EA6C" w:rsidR="00EA6C9D" w:rsidRPr="00285571" w:rsidRDefault="00EA6C9D" w:rsidP="00B135C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Fakt dostarczenia urządzenia zastępczego na czas przedłużającej się realizacji zobowiązań umownych wyłącza moż</w:t>
      </w:r>
      <w:r w:rsidR="00B135C1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liwość naliczania kar za zwłokę w terminach, o których mowa w § 3 ust. 5 Umowy.</w:t>
      </w:r>
    </w:p>
    <w:p w14:paraId="03C74589" w14:textId="77777777" w:rsidR="00166ABF" w:rsidRPr="00285571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605DDBF" w14:textId="38A3ECFC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7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A18CC7F" w14:textId="77777777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Gwarancja i rękojmia</w:t>
      </w:r>
    </w:p>
    <w:p w14:paraId="7469CB06" w14:textId="6B2B5C39" w:rsidR="008A61C5" w:rsidRPr="00285571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części wymienione lub naprawione w ramach niniejszej umowy, Wykonawca udziela </w:t>
      </w:r>
      <w:r w:rsidR="004A51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 gwarancji jakości.</w:t>
      </w:r>
    </w:p>
    <w:p w14:paraId="199E8970" w14:textId="77777777" w:rsidR="008A61C5" w:rsidRPr="00285571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285571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285571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285571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316D735" w:rsidR="00494C44" w:rsidRPr="00285571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0E0DF9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57173764" w:rsidR="008A61C5" w:rsidRPr="00285571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licząc od dnia zgłoszenia reklamacji przez Zamawiającego, a w przypadku konieczności - dostarczyć na czas naprawy urządzenie zastępcze bez pobierania dodatkowego wynagrodzenia</w:t>
      </w:r>
      <w:r w:rsidR="009E4F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C74E90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2D6B" w:rsidRPr="00285571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285571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285571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Gwarancja określona niniejszą umową nie obejmuje awarii/usterek wynikających z: </w:t>
      </w:r>
    </w:p>
    <w:p w14:paraId="54D1B5D2" w14:textId="77777777" w:rsidR="00494C44" w:rsidRPr="00285571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285571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285571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285571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jakiejkolwiek ingerencji osób trzecich; </w:t>
      </w:r>
    </w:p>
    <w:p w14:paraId="38190C64" w14:textId="493562E1" w:rsidR="00494C44" w:rsidRPr="00285571" w:rsidRDefault="00494C44" w:rsidP="009E4FD6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uszkodzenia spowodowanego zdarzeniami noszącymi znamiona siły wyższej (pożar, powódź)</w:t>
      </w:r>
      <w:r w:rsidR="009E4F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normalnego zużycia wymienionych lub naprawionych części</w:t>
      </w:r>
      <w:r w:rsidR="009E4F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3513593" w14:textId="77777777" w:rsidR="00166ABF" w:rsidRPr="00285571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D9CFED0" w14:textId="0EC33EE9" w:rsidR="008A61C5" w:rsidRPr="00285571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8</w:t>
      </w:r>
    </w:p>
    <w:p w14:paraId="4AE85537" w14:textId="77777777" w:rsidR="008A61C5" w:rsidRPr="00285571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  <w:color w:val="000000" w:themeColor="text1"/>
        </w:rPr>
      </w:pPr>
      <w:r w:rsidRPr="00285571">
        <w:rPr>
          <w:rStyle w:val="FontStyle32"/>
          <w:rFonts w:asciiTheme="minorHAnsi" w:hAnsiTheme="minorHAnsi" w:cstheme="minorHAnsi"/>
          <w:color w:val="000000" w:themeColor="text1"/>
          <w:sz w:val="20"/>
          <w:szCs w:val="20"/>
        </w:rPr>
        <w:t>Zobowiązania Wykonawcy dotyczące ochrony danych osobowych</w:t>
      </w:r>
    </w:p>
    <w:p w14:paraId="4E1A0F26" w14:textId="77777777" w:rsidR="008A61C5" w:rsidRPr="00285571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Wszelkie materiały, dokumenty oraz informacje uzyskane przez Wykonawcę, w sposób zamierzony lub przy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padkowy w związku z realizacją Umowy, mogą być wykorzystane tylko w celu jej realizacji. Wyko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285571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285571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Wykonawca odpowiada za działania lub zaniechania osób, którymi się posługuje lub którym powierza wyko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285571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Strony oświadczają, że dysponują stosownymi procedurami oraz zabezpieczeniami umożliwiającymi zagwa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ED295A" w14:textId="0D814CCE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</w:t>
      </w:r>
    </w:p>
    <w:p w14:paraId="09B31DCE" w14:textId="285B601A" w:rsidR="001E48AE" w:rsidRPr="00285571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Rozwiązanie</w:t>
      </w:r>
      <w:r w:rsidR="001E48AE"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umowy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="001E48AE"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wypowiedzenie ,</w:t>
      </w:r>
      <w:r w:rsidRPr="002855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odstąpienie</w:t>
      </w:r>
    </w:p>
    <w:p w14:paraId="378B134C" w14:textId="5898F3CA" w:rsidR="001E48AE" w:rsidRPr="00285571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publicznych (t. j. Dz. U. z 202</w:t>
      </w:r>
      <w:r w:rsidR="0070642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9118D"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r. poz. 1</w:t>
      </w:r>
      <w:r w:rsidR="0070642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605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z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zm.).</w:t>
      </w:r>
    </w:p>
    <w:p w14:paraId="7E78CC62" w14:textId="7ECD68D7" w:rsidR="001E48AE" w:rsidRPr="00285571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Zamawiający zastrzega sobie prawo do rozwiązania Umowy w trybie natychmiastowym w przypadku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</w:t>
      </w:r>
    </w:p>
    <w:p w14:paraId="2E396B4B" w14:textId="77777777" w:rsidR="00EE6F16" w:rsidRPr="00285571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EB95EDF" w:rsidR="00EE6F16" w:rsidRPr="00285571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podwyższenia cen przez Wykonawcę z naruszeniem zapisów n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</w:t>
      </w:r>
    </w:p>
    <w:p w14:paraId="6B64BACD" w14:textId="5C53017A" w:rsidR="001E48AE" w:rsidRPr="00285571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285571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073F9A5E" w14:textId="5C098E09" w:rsidR="000E0DF9" w:rsidRPr="00285571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Rozwiązanie, wypowiedzenie, odstąpienie od n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n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Pr="00285571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E0EB3C5" w14:textId="2E11C2E5" w:rsidR="00C23B38" w:rsidRPr="00285571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10 </w:t>
      </w:r>
    </w:p>
    <w:p w14:paraId="3BD65EEA" w14:textId="13EE0CFE" w:rsidR="00C23B38" w:rsidRPr="00285571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Siła wyższa</w:t>
      </w:r>
    </w:p>
    <w:p w14:paraId="2C6B0746" w14:textId="50B47B17" w:rsidR="00A9118D" w:rsidRPr="00285571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takim przypadku </w:t>
      </w:r>
      <w:r w:rsidR="00344716" w:rsidRPr="0028557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285571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44716" w:rsidRPr="0028557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Pr="00285571" w:rsidRDefault="00166ABF" w:rsidP="00656ECF">
      <w:pPr>
        <w:keepNext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FE325E3" w14:textId="0A725F1C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CF40F3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28315680" w14:textId="77777777" w:rsidR="008A61C5" w:rsidRPr="00285571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Osoby odpowiedzialne za realizację umowy</w:t>
      </w:r>
    </w:p>
    <w:p w14:paraId="30FF2E15" w14:textId="295502FD" w:rsidR="00EE6F16" w:rsidRPr="00285571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Osobą odpowiedzialną za realizację niniejszej Umowy ze strony Zamawiającego 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</w:t>
      </w:r>
      <w:r w:rsidR="00ED251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Pracownik D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ział</w:t>
      </w:r>
      <w:r w:rsidR="00ED251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paratury 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edycznej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tel</w:t>
      </w:r>
      <w:r w:rsidR="00472800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58-72-6</w:t>
      </w:r>
      <w:r w:rsidR="004A51D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0-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161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 e-mail:</w:t>
      </w:r>
      <w:r w:rsidR="000D2C4F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aparatura@szpitalepomorskie.eu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w przypadku nieobecności inna osoba upoważniona przez Zamawiającego. </w:t>
      </w:r>
    </w:p>
    <w:p w14:paraId="05900199" w14:textId="3D24841B" w:rsidR="00EE6F16" w:rsidRPr="00285571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Osobą odpowiedzialną za realizację niniejszej Umowy ze strony Wykonawcy jest ......................................................</w:t>
      </w:r>
      <w:r w:rsidR="00B51F67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................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tel.:   ................................. , e-mail: ……………………………… lub w przypadku nieobecności inna osoba upoważniona przez Wykonawcę.</w:t>
      </w:r>
    </w:p>
    <w:p w14:paraId="6700CB96" w14:textId="44A6B7B4" w:rsidR="008A61C5" w:rsidRPr="00285571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Strony odpowiadają za drożność ww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kanałów komunikacyjnych - poczty elektronicznej, pod rygorem skutku doręczenia.</w:t>
      </w:r>
    </w:p>
    <w:p w14:paraId="3935A878" w14:textId="77777777" w:rsidR="00702AF0" w:rsidRPr="00285571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48F32CE" w14:textId="70C7A3CC" w:rsidR="008A61C5" w:rsidRPr="00285571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§ 1</w:t>
      </w:r>
      <w:r w:rsidR="00CF40F3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5DCF0E87" w14:textId="6B6D403C" w:rsidR="00D678D3" w:rsidRPr="00285571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Okres obowiązywania umowy</w:t>
      </w:r>
    </w:p>
    <w:p w14:paraId="03C180E6" w14:textId="2B7AD910" w:rsidR="00BA5F99" w:rsidRPr="00285571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50723135"/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Umowa</w:t>
      </w:r>
      <w:r w:rsidR="00BA5F99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obowiązuje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okresie </w:t>
      </w:r>
      <w:r w:rsidR="004631CB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36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miesięcy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daty podpisania Umow</w:t>
      </w:r>
      <w:r w:rsidR="00EE6F1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EE6F16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tj. </w:t>
      </w:r>
      <w:r w:rsidR="00EE6F16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od dnia ...</w:t>
      </w:r>
      <w:r w:rsidR="00285571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...........</w:t>
      </w:r>
      <w:r w:rsidR="00EE6F16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</w:t>
      </w:r>
      <w:r w:rsidR="00285571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</w:t>
      </w:r>
      <w:r w:rsidR="00EE6F16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.. do 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dnia ……</w:t>
      </w:r>
      <w:r w:rsidR="00285571"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……..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..........</w:t>
      </w:r>
      <w:bookmarkEnd w:id="1"/>
    </w:p>
    <w:p w14:paraId="07B44186" w14:textId="77777777" w:rsidR="00547BA8" w:rsidRPr="00285571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</w:pPr>
    </w:p>
    <w:p w14:paraId="690BC6FE" w14:textId="79E85AEF" w:rsidR="008752F4" w:rsidRPr="00285571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>§ 1</w:t>
      </w:r>
      <w:r w:rsidR="00CF40F3" w:rsidRPr="00285571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>3</w:t>
      </w:r>
    </w:p>
    <w:p w14:paraId="348C05A0" w14:textId="5AB84B3A" w:rsidR="008752F4" w:rsidRPr="00285571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 xml:space="preserve"> K</w:t>
      </w:r>
      <w:r w:rsidR="00CF40F3" w:rsidRPr="00285571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 xml:space="preserve">lauzula </w:t>
      </w:r>
      <w:proofErr w:type="spellStart"/>
      <w:r w:rsidR="00CF40F3" w:rsidRPr="00285571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>Salwatoryjna</w:t>
      </w:r>
      <w:proofErr w:type="spellEnd"/>
    </w:p>
    <w:p w14:paraId="6317D51E" w14:textId="66320CDE" w:rsidR="00FE2525" w:rsidRPr="00285571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Strony uznaj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ą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wszystkie postanowienia Umowy za wa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i wi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ążą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ce. Je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eli jednak jakiekolwiek postanowienie Umowy oka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 si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ę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lub stanie si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ę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niewa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albo niewykonalne, pozostaje to bez wpływu na wa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no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ść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pozostałych postanowie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ń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 xml:space="preserve">Umowy chyba, 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 bez tych postanowie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ń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Strony Umowy by nie zawarły, a nie jest mo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liwa zmiana lub uzupełnienie Umowy w sposób okre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ś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lony w ust. 2.</w:t>
      </w:r>
    </w:p>
    <w:p w14:paraId="2855996D" w14:textId="598A69F5" w:rsidR="008A61C5" w:rsidRPr="00285571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W przypadku, gdy jakiekolwiek postanowienie Umowy oka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 si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ę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lub stanie niewa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albo niewykonalne, Strony zobowi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ą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zane b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ę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d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ą 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do niezwłocznej zmiany lub uzupełnienia Umowy w sposób oddaj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ą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cy mo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liwie najwierniejszy zamiar Stron wyra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ony w postanowieniu, które uznane zostało za niewa</w:t>
      </w:r>
      <w:r w:rsidRPr="00285571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albo niewykonalne</w:t>
      </w:r>
      <w:r w:rsidR="00656ECF" w:rsidRPr="00285571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.</w:t>
      </w:r>
    </w:p>
    <w:p w14:paraId="0FB850A7" w14:textId="77777777" w:rsidR="00166ABF" w:rsidRPr="00285571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Theme="minorHAnsi" w:hAnsiTheme="minorHAnsi" w:cstheme="minorHAnsi"/>
          <w:b/>
          <w:color w:val="000000" w:themeColor="text1"/>
          <w:kern w:val="2"/>
          <w:sz w:val="20"/>
          <w:szCs w:val="20"/>
        </w:rPr>
      </w:pPr>
    </w:p>
    <w:p w14:paraId="37B5580D" w14:textId="23E12795" w:rsidR="00AD0C8B" w:rsidRPr="00285571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2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kern w:val="2"/>
          <w:sz w:val="20"/>
          <w:szCs w:val="20"/>
        </w:rPr>
        <w:t>§ 14</w:t>
      </w:r>
    </w:p>
    <w:p w14:paraId="42FFB1FB" w14:textId="77777777" w:rsidR="00AD0C8B" w:rsidRPr="00285571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Theme="minorHAnsi" w:hAnsiTheme="minorHAnsi" w:cstheme="minorHAnsi"/>
          <w:color w:val="000000" w:themeColor="text1"/>
          <w:kern w:val="2"/>
          <w:sz w:val="20"/>
          <w:szCs w:val="20"/>
        </w:rPr>
      </w:pPr>
      <w:r w:rsidRPr="00285571">
        <w:rPr>
          <w:rFonts w:asciiTheme="minorHAnsi" w:hAnsiTheme="minorHAnsi" w:cstheme="minorHAnsi"/>
          <w:b/>
          <w:color w:val="000000" w:themeColor="text1"/>
          <w:kern w:val="2"/>
          <w:sz w:val="20"/>
          <w:szCs w:val="20"/>
        </w:rPr>
        <w:t>Wymagania dotyczące podwykonawstwa</w:t>
      </w:r>
    </w:p>
    <w:p w14:paraId="665BBA0E" w14:textId="77777777" w:rsidR="00AD0C8B" w:rsidRPr="00285571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285571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285571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285571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646B4F08" w:rsidR="00AD0C8B" w:rsidRPr="00285571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5.  Wykonawca zobowiązany jest do odpowiedniej zmiany wynagrodzenia podwykonawcy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ile takiej zmiany dokona Zamawiający na podstawie § 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4-5, pod rygorem naliczenia kary umownej z § 6 ust. 1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 jeżeli okres obowiązywania umowy z Podwykonawcą przekracza </w:t>
      </w:r>
      <w:r w:rsidR="003E1D63"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miesięcy, a jej przedmiotem są usługi. </w:t>
      </w:r>
    </w:p>
    <w:p w14:paraId="1CD2CD2A" w14:textId="43217BED" w:rsidR="00AD0C8B" w:rsidRPr="00285571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285571">
        <w:rPr>
          <w:rFonts w:asciiTheme="minorHAnsi" w:hAnsiTheme="minorHAnsi" w:cstheme="minorHAnsi"/>
          <w:color w:val="000000" w:themeColor="text1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2FC195BB" w14:textId="77777777" w:rsidR="00166ABF" w:rsidRPr="00285571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1289F5E4" w14:textId="2CFAE21F" w:rsidR="00CF40F3" w:rsidRPr="00285571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§ 1</w:t>
      </w:r>
      <w:r w:rsidR="00AD0C8B"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5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2CB2A0DB" w14:textId="3C5C633D" w:rsidR="00CF40F3" w:rsidRPr="00285571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Postanowienia końcowe</w:t>
      </w:r>
    </w:p>
    <w:p w14:paraId="5D4AAB61" w14:textId="77777777" w:rsidR="00EE6F16" w:rsidRPr="00285571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6D3425B8" w:rsidR="00EE6F16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 związku z nałożonymi zadaniami obronnymi w ramach realizacji </w:t>
      </w:r>
      <w:r w:rsidR="0011037E" w:rsidRPr="00285571">
        <w:rPr>
          <w:rFonts w:asciiTheme="minorHAnsi" w:eastAsia="Calibri" w:hAnsiTheme="minorHAnsi" w:cstheme="minorHAnsi"/>
          <w:color w:val="000000" w:themeColor="text1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="0011037E" w:rsidRPr="0028557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49049878" w:rsidR="00EE6F16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sprawach nieuregulowanych niniejszą Umową mają zastosowanie przepisy Kodeksu Cywilnego oraz ustawy Prawo Zamówień Publicznych.</w:t>
      </w:r>
    </w:p>
    <w:p w14:paraId="00958233" w14:textId="77777777" w:rsidR="00EE6F16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Spory mogące wyniknąć w toku wykonywania niniejszej Umowy a nieuregulowane w sposób polubowny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przewidziany warunkami niniejszej Umowy, Strony poddadzą rozstrzygnięciu sądom właściwym ze względu na siedzibę Zamawiającego.</w:t>
      </w:r>
    </w:p>
    <w:p w14:paraId="77F5E751" w14:textId="3B0B1FD9" w:rsidR="00166ABF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13861D23" w:rsidR="00EE6F16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t. j.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Dz.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U.</w:t>
      </w:r>
      <w:bookmarkStart w:id="2" w:name="_Hlk157498938"/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202</w:t>
      </w:r>
      <w:r w:rsidR="00276478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r.</w:t>
      </w:r>
      <w:r w:rsidR="00547BA8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poz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4631CB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76478"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1790</w:t>
      </w:r>
      <w:bookmarkEnd w:id="2"/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późn</w:t>
      </w:r>
      <w:proofErr w:type="spellEnd"/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 zm.)</w:t>
      </w:r>
    </w:p>
    <w:p w14:paraId="7F63D265" w14:textId="77777777" w:rsidR="00EE6F16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285571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Załączniki do Umowy stanowią jej integralną część.</w:t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28557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</w:r>
    </w:p>
    <w:p w14:paraId="047AD20E" w14:textId="77777777" w:rsidR="00CF40F3" w:rsidRPr="00285571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C0FC0A" w14:textId="77777777" w:rsidR="00605BC3" w:rsidRPr="00285571" w:rsidRDefault="00605BC3" w:rsidP="008A61C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D7458B0" w14:textId="77777777" w:rsidR="008A61C5" w:rsidRPr="00285571" w:rsidRDefault="008A61C5" w:rsidP="008A61C5">
      <w:pPr>
        <w:ind w:firstLine="357"/>
        <w:jc w:val="center"/>
        <w:rPr>
          <w:rFonts w:asciiTheme="minorHAnsi" w:hAnsiTheme="minorHAnsi" w:cstheme="minorHAnsi"/>
          <w:color w:val="000000" w:themeColor="text1"/>
        </w:rPr>
      </w:pPr>
      <w:bookmarkStart w:id="3" w:name="_PictureBullets"/>
      <w:bookmarkEnd w:id="3"/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ZAMAWIAJĄCY</w:t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285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  <w:t>WYKONAWCA</w:t>
      </w:r>
    </w:p>
    <w:p w14:paraId="737B4062" w14:textId="77777777" w:rsidR="008A61C5" w:rsidRPr="00285571" w:rsidRDefault="008A61C5" w:rsidP="008A61C5">
      <w:pPr>
        <w:ind w:firstLine="357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A61F7E5" w14:textId="77777777" w:rsidR="008A61C5" w:rsidRPr="00285571" w:rsidRDefault="008A61C5" w:rsidP="008A61C5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14:paraId="14ECCDE5" w14:textId="77777777" w:rsidR="008A61C5" w:rsidRPr="00285571" w:rsidRDefault="008A61C5" w:rsidP="008A61C5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14:paraId="5BA389E1" w14:textId="77777777" w:rsidR="008A61C5" w:rsidRPr="00285571" w:rsidRDefault="008A61C5" w:rsidP="008A61C5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14:paraId="74E9BDF9" w14:textId="4629FB4F" w:rsidR="00605BC3" w:rsidRPr="00285571" w:rsidRDefault="00605BC3" w:rsidP="008A61C5">
      <w:pPr>
        <w:rPr>
          <w:rFonts w:asciiTheme="minorHAnsi" w:hAnsiTheme="minorHAnsi" w:cstheme="minorHAnsi"/>
          <w:b/>
          <w:bCs/>
          <w:color w:val="000000" w:themeColor="text1"/>
          <w:sz w:val="14"/>
          <w:szCs w:val="14"/>
          <w:u w:val="single"/>
        </w:rPr>
      </w:pPr>
    </w:p>
    <w:p w14:paraId="2AFC0E40" w14:textId="77777777" w:rsidR="00EE6F16" w:rsidRPr="00285571" w:rsidRDefault="00EE6F16" w:rsidP="008A61C5">
      <w:pPr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14:paraId="0C1458FF" w14:textId="387992A8" w:rsidR="008A61C5" w:rsidRPr="00285571" w:rsidRDefault="008A61C5" w:rsidP="008A61C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bCs/>
          <w:color w:val="000000" w:themeColor="text1"/>
          <w:sz w:val="16"/>
          <w:szCs w:val="16"/>
          <w:u w:val="single"/>
        </w:rPr>
        <w:t>Załączniki:</w:t>
      </w:r>
    </w:p>
    <w:p w14:paraId="03A6D574" w14:textId="77777777" w:rsidR="008A61C5" w:rsidRPr="00285571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Formularz oferty</w:t>
      </w:r>
    </w:p>
    <w:p w14:paraId="32577A10" w14:textId="77777777" w:rsidR="008A61C5" w:rsidRPr="00285571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Formularz Asortymentowo-Cenowy</w:t>
      </w:r>
    </w:p>
    <w:p w14:paraId="60F2971F" w14:textId="77777777" w:rsidR="008A61C5" w:rsidRPr="00285571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285571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Zasady środowiskowe dla Wykonawców</w:t>
      </w:r>
    </w:p>
    <w:p w14:paraId="6A7E6603" w14:textId="77777777" w:rsidR="008A61C5" w:rsidRPr="00285571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Zasady BHP dla Wykonawców</w:t>
      </w:r>
    </w:p>
    <w:p w14:paraId="7334D2F9" w14:textId="26F52D2A" w:rsidR="008A61C5" w:rsidRPr="00285571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285571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UMOWA powierzenia przetwarzania danych osobowych</w:t>
      </w:r>
    </w:p>
    <w:p w14:paraId="5BE3B39C" w14:textId="77777777" w:rsidR="00490227" w:rsidRPr="00285571" w:rsidRDefault="0049022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85571">
        <w:rPr>
          <w:rFonts w:asciiTheme="minorHAnsi" w:hAnsiTheme="minorHAnsi" w:cstheme="minorHAnsi"/>
          <w:color w:val="000000" w:themeColor="text1"/>
          <w:sz w:val="16"/>
          <w:szCs w:val="16"/>
        </w:rPr>
        <w:t>Zasady udzielania zdalnego dostępu do zasobów</w:t>
      </w:r>
    </w:p>
    <w:p w14:paraId="254C8D8B" w14:textId="77777777" w:rsidR="00490227" w:rsidRPr="00285571" w:rsidRDefault="00490227" w:rsidP="00490227">
      <w:pPr>
        <w:pStyle w:val="Akapitzlist"/>
        <w:ind w:left="502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6D26DD7" w14:textId="77777777" w:rsidR="00A45197" w:rsidRPr="00285571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  <w:color w:val="000000" w:themeColor="text1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przestrzegania wymagań określonych w systemie zarządzania środowiskowego wg ISO 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14001 : 20</w:t>
      </w:r>
      <w:r w:rsidR="00547BA8"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15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 xml:space="preserve">, 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a w szczególności do:</w:t>
      </w:r>
    </w:p>
    <w:p w14:paraId="50E02B9C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5A90368A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6C2B3BA1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składować na terenie Szpitala jakichkolwiek substancji mogących zanieczyścić powietrze atmosferyczne, wodę lub glebę. W przypadku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>,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gdy substancje te są bezwzględnie konieczne do wykonywania prac zleconych, szczegóły ich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0097FDCB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3A512B4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B51F67">
      <w:pPr>
        <w:numPr>
          <w:ilvl w:val="0"/>
          <w:numId w:val="22"/>
        </w:numPr>
        <w:tabs>
          <w:tab w:val="clear" w:pos="360"/>
          <w:tab w:val="num" w:pos="1133"/>
        </w:tabs>
        <w:suppressAutoHyphens w:val="0"/>
        <w:autoSpaceDE/>
        <w:autoSpaceDN w:val="0"/>
        <w:spacing w:line="276" w:lineRule="auto"/>
        <w:ind w:left="708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565F631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1F003A6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63A2A06C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6F622DA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2E5AD323" w:rsidR="00DF17D0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62C219" w14:textId="77777777" w:rsidR="00656ECF" w:rsidRPr="0038000D" w:rsidRDefault="00656ECF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Pr="00B51F67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</w:p>
    <w:p w14:paraId="0A8AB778" w14:textId="70F13B5A" w:rsidR="001668A4" w:rsidRPr="00B51F67" w:rsidRDefault="001668A4" w:rsidP="00FC54DA">
      <w:pPr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1F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6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UMOWY nr 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>D25M/251/N/9-21rj/24</w:t>
      </w:r>
      <w:r w:rsidR="00B51F67" w:rsidRPr="00B51F6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17EF004" w:rsidR="00836345" w:rsidRPr="00836345" w:rsidRDefault="00836345" w:rsidP="004F7384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administratorem Pani/Pana danych osobowych jest</w:t>
      </w:r>
      <w:r w:rsidR="00B51F67">
        <w:rPr>
          <w:rFonts w:ascii="Arial Narrow" w:eastAsia="Calibri" w:hAnsi="Arial Narrow" w:cs="Arial"/>
          <w:sz w:val="18"/>
          <w:szCs w:val="18"/>
          <w:lang w:eastAsia="pl-PL"/>
        </w:rPr>
        <w:t>: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</w:t>
      </w:r>
      <w:r w:rsidR="004631CB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o., ul. Powstania Styczniowego 1, 81-519 Gdynia, KRS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E7A75E5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Szpitale Pomorskie w Gdyni Sp. z o.</w:t>
      </w:r>
      <w:r w:rsidR="004631CB">
        <w:rPr>
          <w:rFonts w:ascii="Arial Narrow" w:eastAsia="Calibri" w:hAnsi="Arial Narrow" w:cs="Calibri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o. wyznaczyła Inspektora Ochrony Danych, adres e</w:t>
      </w:r>
      <w:r w:rsidR="00B51F67">
        <w:rPr>
          <w:rFonts w:ascii="Arial Narrow" w:eastAsia="Calibri" w:hAnsi="Arial Narrow" w:cs="Calibri"/>
          <w:sz w:val="18"/>
          <w:szCs w:val="18"/>
          <w:lang w:eastAsia="en-US"/>
        </w:rPr>
        <w:t>-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="00B51F67" w:rsidRPr="00B51F67">
        <w:rPr>
          <w:rFonts w:ascii="Arial Narrow" w:eastAsia="Calibri" w:hAnsi="Arial Narrow" w:cs="Calibri"/>
          <w:color w:val="0000FF"/>
          <w:sz w:val="18"/>
          <w:szCs w:val="18"/>
          <w:lang w:eastAsia="en-US"/>
        </w:rPr>
        <w:t xml:space="preserve"> </w:t>
      </w:r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6756FE71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4631CB" w:rsidRPr="004631CB">
        <w:rPr>
          <w:rFonts w:ascii="Arial Narrow" w:eastAsia="Calibri" w:hAnsi="Arial Narrow" w:cs="Arial"/>
          <w:b/>
          <w:sz w:val="18"/>
          <w:szCs w:val="18"/>
          <w:lang w:eastAsia="en-US"/>
        </w:rPr>
        <w:t>D25M/251/N/9-21rj/24</w:t>
      </w:r>
      <w:r w:rsidR="004631CB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2BD9B5D6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e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zm.)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,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02E859BE" w:rsidR="00836345" w:rsidRPr="0011037E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26C76ED8" w14:textId="77777777" w:rsidR="0011037E" w:rsidRPr="00836345" w:rsidRDefault="0011037E" w:rsidP="0011037E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B51F67" w:rsidRDefault="00836345" w:rsidP="00B51F6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6"/>
          <w:szCs w:val="16"/>
          <w:lang w:eastAsia="pl-PL"/>
        </w:rPr>
      </w:pPr>
      <w:r w:rsidRPr="00B51F67">
        <w:rPr>
          <w:rFonts w:ascii="Arial Narrow" w:hAnsi="Arial Narrow" w:cs="Arial"/>
          <w:b/>
          <w:i/>
          <w:sz w:val="16"/>
          <w:szCs w:val="16"/>
          <w:vertAlign w:val="superscript"/>
          <w:lang w:eastAsia="pl-PL"/>
        </w:rPr>
        <w:t>*</w:t>
      </w:r>
      <w:r w:rsidRPr="00B51F67">
        <w:rPr>
          <w:rFonts w:ascii="Arial Narrow" w:hAnsi="Arial Narrow" w:cs="Arial"/>
          <w:b/>
          <w:i/>
          <w:sz w:val="16"/>
          <w:szCs w:val="16"/>
          <w:lang w:eastAsia="pl-PL"/>
        </w:rPr>
        <w:t xml:space="preserve"> Wyjaśnienie:</w:t>
      </w:r>
      <w:r w:rsidRPr="00B51F67">
        <w:rPr>
          <w:rFonts w:ascii="Arial Narrow" w:hAnsi="Arial Narrow" w:cs="Arial"/>
          <w:i/>
          <w:sz w:val="16"/>
          <w:szCs w:val="16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1CD9C8E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en-US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 xml:space="preserve">skorzystanie z prawa do sprostowania nie może skutkować zmianą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wyniku postępowania</w:t>
      </w:r>
      <w:r w:rsidR="003E3264" w:rsidRPr="00B51F67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Pzp</w:t>
      </w:r>
      <w:proofErr w:type="spellEnd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oraz nie może naruszać integralności protokołu oraz jego załączników.</w:t>
      </w:r>
    </w:p>
    <w:p w14:paraId="3C7EF5B1" w14:textId="79104E95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prawo do ograniczenia przetwarzania nie ma zastosowania w odniesieniu do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1A3B3DA" w14:textId="00376048" w:rsidR="00587867" w:rsidRPr="00B51F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</w:p>
    <w:p w14:paraId="67755277" w14:textId="1AE9A04C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0FB73165" w14:textId="01EEA27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ADC9B75" w14:textId="3C44AF9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212489F" w14:textId="0278B7C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C2F3A16" w14:textId="6AD4544E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EB31DE8" w14:textId="688F4AE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5C3AA430" w14:textId="50B9BED2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00DA6206" w14:textId="54EF2A97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05DC192" w14:textId="77777777" w:rsidR="00587867" w:rsidRPr="00B51F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B51F67">
        <w:rPr>
          <w:rFonts w:ascii="Calibri" w:hAnsi="Calibri" w:cs="Calibri"/>
          <w:b/>
          <w:sz w:val="20"/>
          <w:u w:val="single"/>
        </w:rPr>
        <w:t>Załącznik nr 7 do Umowy</w:t>
      </w:r>
    </w:p>
    <w:p w14:paraId="57D7E4FD" w14:textId="77777777" w:rsidR="005878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1078ADEE" w14:textId="77777777" w:rsidR="00587867" w:rsidRDefault="00587867" w:rsidP="00587867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00B54C2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4636E243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292EE5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19CF8323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48E69A46" w14:textId="15BDD7FE" w:rsidR="00587867" w:rsidRDefault="00587867" w:rsidP="00587867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B51F67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KRS: 0000492201, NIP: 586-22-86-770, REGON: 190141612, o kapitale zakładowym: </w:t>
      </w:r>
      <w:r w:rsidRPr="00092B31">
        <w:rPr>
          <w:rFonts w:ascii="Calibri" w:hAnsi="Calibri" w:cs="Calibri"/>
          <w:sz w:val="20"/>
        </w:rPr>
        <w:t xml:space="preserve">179 314 500,00  </w:t>
      </w:r>
      <w:r>
        <w:rPr>
          <w:rFonts w:ascii="Calibri" w:hAnsi="Calibri" w:cs="Calibri"/>
          <w:sz w:val="20"/>
          <w:lang w:val="cs-CZ"/>
        </w:rPr>
        <w:t>zł, reprezentowaną przez:</w:t>
      </w:r>
    </w:p>
    <w:p w14:paraId="51B950F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4D64C06B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Administratorem danych,</w:t>
      </w:r>
    </w:p>
    <w:p w14:paraId="2D369FC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a</w:t>
      </w:r>
    </w:p>
    <w:p w14:paraId="2F0B723E" w14:textId="400379F2" w:rsidR="00B51F67" w:rsidRPr="00B51F67" w:rsidRDefault="00B51F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</w:rPr>
      </w:pPr>
      <w:r w:rsidRPr="00B51F67">
        <w:rPr>
          <w:rFonts w:ascii="Calibri" w:eastAsia="Arial Narrow" w:hAnsi="Calibri" w:cs="Calibri"/>
          <w:sz w:val="20"/>
          <w:lang w:val="cs-CZ"/>
        </w:rPr>
        <w:t>……………………………..……………………………..……………………………. z siedzibą w … (..-…) przy ul. ……………., wpisaną do Rejestru Przedsiębiorców Krajowego Rejestru Sądowego przez Sąd Rejonowy w .… Wydział Gospodarczy Krajowego Rejestru Sądowego pod numerem: KRS:  …………………, NIP:  …………………., REGON:  ……………..., kapitał zakładowy: …….,</w:t>
      </w:r>
    </w:p>
    <w:p w14:paraId="52EA8A09" w14:textId="51D9E3F8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0ABE614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1E8E0E26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Podmiotem przetwarzającym</w:t>
      </w:r>
      <w:r>
        <w:rPr>
          <w:rFonts w:ascii="Calibri" w:hAnsi="Calibri" w:cs="Calibri"/>
          <w:sz w:val="20"/>
          <w:lang w:val="cs-CZ"/>
        </w:rPr>
        <w:t>,</w:t>
      </w:r>
    </w:p>
    <w:p w14:paraId="4AC185FF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1</w:t>
      </w:r>
    </w:p>
    <w:p w14:paraId="7D3E585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Definicje</w:t>
      </w:r>
    </w:p>
    <w:p w14:paraId="5BCFA6C5" w14:textId="05251C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>
        <w:rPr>
          <w:rFonts w:ascii="Calibri" w:hAnsi="Calibri" w:cs="Calibri"/>
          <w:sz w:val="20"/>
          <w:lang w:val="cs-CZ"/>
        </w:rPr>
        <w:t>– Szpitale Pomorskie sp. z o.</w:t>
      </w:r>
      <w:r w:rsidR="00B51F67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o., podmiot, który decyduje o celach i środkach przetwarzania danych osobowych</w:t>
      </w:r>
      <w:r w:rsidR="00B51F67">
        <w:rPr>
          <w:rFonts w:ascii="Calibri" w:hAnsi="Calibri" w:cs="Calibri"/>
          <w:sz w:val="20"/>
          <w:lang w:val="cs-CZ"/>
        </w:rPr>
        <w:t>.</w:t>
      </w:r>
    </w:p>
    <w:p w14:paraId="483DB10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– </w:t>
      </w:r>
      <w:r>
        <w:rPr>
          <w:rFonts w:ascii="Calibri" w:hAnsi="Calibri" w:cs="Calibri"/>
          <w:b/>
          <w:i/>
          <w:sz w:val="20"/>
          <w:lang w:val="cs-CZ"/>
        </w:rPr>
        <w:t>(nazwa firmy)</w:t>
      </w:r>
      <w:r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01BC3A40" w14:textId="2689A636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Zbiór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każdy posiadający strukturę zestaw danych o charakterze osobowym, dostępnych według określonych kryteriów, niezależnie od tego, czy zestaw ten jest rozproszony lub podzielony funkcjonalnie,</w:t>
      </w:r>
    </w:p>
    <w:p w14:paraId="2D135649" w14:textId="4894638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Przetwarzanie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jakiekolwiek operacje wykonywane na danych osobowych, takie jak zbieranie, utrwalanie, przechowywanie, opracowywanie, zmienianie, udostępnianie i usuwanie, a zwłaszcza te, które wykonuje się w systemach informatycznych</w:t>
      </w:r>
      <w:r w:rsidRPr="00070EE3">
        <w:rPr>
          <w:rFonts w:ascii="Calibri" w:hAnsi="Calibri" w:cs="Calibri"/>
          <w:sz w:val="20"/>
          <w:lang w:val="cs-CZ"/>
        </w:rPr>
        <w:t>,</w:t>
      </w:r>
    </w:p>
    <w:p w14:paraId="59E1E85E" w14:textId="303786F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="00B51F67">
        <w:rPr>
          <w:rFonts w:ascii="Calibri" w:hAnsi="Calibri" w:cs="Calibri"/>
          <w:sz w:val="20"/>
          <w:lang w:val="cs-CZ"/>
        </w:rPr>
        <w:t>–</w:t>
      </w:r>
      <w:r w:rsidRPr="00070EE3">
        <w:rPr>
          <w:rFonts w:ascii="Calibri" w:hAnsi="Calibri" w:cs="Calibri"/>
          <w:sz w:val="20"/>
          <w:lang w:val="cs-CZ"/>
        </w:rPr>
        <w:t xml:space="preserve">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51CE217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2</w:t>
      </w:r>
    </w:p>
    <w:p w14:paraId="201A7B40" w14:textId="77777777" w:rsidR="00587867" w:rsidRPr="00070EE3" w:rsidRDefault="00587867" w:rsidP="00587867">
      <w:pPr>
        <w:keepNext/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070EE3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32F7197F" w14:textId="77777777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070EE3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070EE3">
        <w:rPr>
          <w:rFonts w:ascii="Calibri" w:hAnsi="Calibri" w:cs="Calibri"/>
          <w:bCs/>
          <w:sz w:val="20"/>
          <w:lang w:val="cs-CZ"/>
        </w:rPr>
        <w:t>)</w:t>
      </w:r>
      <w:r w:rsidRPr="00070EE3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ww. Umowie.</w:t>
      </w:r>
    </w:p>
    <w:p w14:paraId="4C99EF68" w14:textId="77777777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070EE3">
        <w:rPr>
          <w:rFonts w:ascii="Calibri" w:hAnsi="Calibri" w:cs="Calibri"/>
          <w:b/>
          <w:sz w:val="20"/>
          <w:lang w:val="cs-CZ"/>
        </w:rPr>
        <w:t>Podmiotowi przetwarzającemu</w:t>
      </w:r>
      <w:r w:rsidRPr="00070EE3">
        <w:rPr>
          <w:rFonts w:ascii="Calibri" w:hAnsi="Calibri" w:cs="Calibri"/>
          <w:sz w:val="20"/>
          <w:lang w:val="cs-CZ"/>
        </w:rPr>
        <w:t xml:space="preserve"> przetwarzanie zbioru danych osobowych o nazwie: </w:t>
      </w:r>
    </w:p>
    <w:p w14:paraId="4882538E" w14:textId="77777777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- ZBIÓR „dane pacjentów”.</w:t>
      </w:r>
    </w:p>
    <w:p w14:paraId="4ACC4235" w14:textId="77777777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3. </w:t>
      </w:r>
      <w:r w:rsidRPr="00070EE3">
        <w:rPr>
          <w:rFonts w:ascii="Calibri" w:hAnsi="Calibri" w:cs="Calibri"/>
          <w:b/>
          <w:sz w:val="20"/>
          <w:lang w:val="cs-CZ"/>
        </w:rPr>
        <w:t>Celem</w:t>
      </w:r>
      <w:r w:rsidRPr="00070EE3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14:paraId="1914BA02" w14:textId="0665EEBA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eastAsia="Arial Narrow" w:hAnsi="Calibri" w:cs="Calibri"/>
          <w:sz w:val="20"/>
          <w:lang w:val="cs-CZ"/>
        </w:rPr>
        <w:t xml:space="preserve"> </w:t>
      </w: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Theme="minorHAnsi" w:hAnsiTheme="minorHAnsi" w:cstheme="minorHAnsi"/>
          <w:sz w:val="20"/>
        </w:rPr>
        <w:t>realizacja umowy</w:t>
      </w:r>
      <w:r w:rsidR="00863911">
        <w:rPr>
          <w:rFonts w:asciiTheme="minorHAnsi" w:hAnsiTheme="minorHAnsi" w:cstheme="minorHAnsi"/>
          <w:sz w:val="20"/>
        </w:rPr>
        <w:t>,</w:t>
      </w:r>
      <w:r w:rsidRPr="00070EE3">
        <w:rPr>
          <w:rFonts w:asciiTheme="minorHAnsi" w:hAnsiTheme="minorHAnsi" w:cstheme="minorHAnsi"/>
          <w:sz w:val="20"/>
        </w:rPr>
        <w:t xml:space="preserve"> o której mowa w ust. 1.</w:t>
      </w:r>
    </w:p>
    <w:p w14:paraId="4B308E88" w14:textId="77777777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4. </w:t>
      </w:r>
      <w:r w:rsidRPr="00070EE3">
        <w:rPr>
          <w:rFonts w:ascii="Calibri" w:hAnsi="Calibri" w:cs="Calibri"/>
          <w:b/>
          <w:sz w:val="20"/>
          <w:lang w:val="cs-CZ"/>
        </w:rPr>
        <w:t>Zakres, rodzaj</w:t>
      </w:r>
      <w:r w:rsidRPr="00070EE3">
        <w:rPr>
          <w:rFonts w:ascii="Calibri" w:hAnsi="Calibri" w:cs="Calibri"/>
          <w:sz w:val="20"/>
          <w:lang w:val="cs-CZ"/>
        </w:rPr>
        <w:t xml:space="preserve"> </w:t>
      </w:r>
      <w:r w:rsidRPr="00070EE3">
        <w:rPr>
          <w:rFonts w:ascii="Calibri" w:hAnsi="Calibri" w:cs="Calibri"/>
          <w:b/>
          <w:sz w:val="20"/>
          <w:lang w:val="cs-CZ"/>
        </w:rPr>
        <w:t>i kategorie osób</w:t>
      </w:r>
      <w:r w:rsidRPr="00070EE3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14:paraId="20D8CCE7" w14:textId="77777777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- dla ZBIORU „</w:t>
      </w:r>
      <w:r w:rsidRPr="00070EE3">
        <w:rPr>
          <w:rFonts w:asciiTheme="minorHAnsi" w:hAnsiTheme="minorHAnsi" w:cstheme="minorHAnsi"/>
          <w:sz w:val="20"/>
        </w:rPr>
        <w:t>dane pacjentów</w:t>
      </w:r>
      <w:r w:rsidRPr="00070EE3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Pr="00070EE3">
        <w:rPr>
          <w:rFonts w:asciiTheme="minorHAnsi" w:hAnsiTheme="minorHAnsi" w:cstheme="minorHAnsi"/>
          <w:sz w:val="20"/>
        </w:rPr>
        <w:t>imię, nazwisko, data urodzenia, PESEL, opis badania/diagnoza, jednostka chorobowa</w:t>
      </w:r>
      <w:r w:rsidRPr="00070EE3">
        <w:rPr>
          <w:rFonts w:ascii="Calibri" w:hAnsi="Calibri" w:cs="Calibri"/>
          <w:sz w:val="20"/>
          <w:lang w:val="cs-CZ"/>
        </w:rPr>
        <w:t xml:space="preserve"> (dane zwykłe/dane wrażliwe). </w:t>
      </w:r>
    </w:p>
    <w:p w14:paraId="3839770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5. </w:t>
      </w:r>
      <w:r w:rsidRPr="00070EE3">
        <w:rPr>
          <w:rFonts w:ascii="Calibri" w:hAnsi="Calibri" w:cs="Calibri"/>
          <w:b/>
          <w:sz w:val="20"/>
          <w:lang w:val="cs-CZ"/>
        </w:rPr>
        <w:t>Charakter</w:t>
      </w:r>
      <w:r w:rsidRPr="00070EE3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070EE3">
        <w:rPr>
          <w:rFonts w:ascii="Calibri" w:hAnsi="Calibri" w:cs="Calibri"/>
          <w:b/>
          <w:sz w:val="20"/>
          <w:lang w:val="cs-CZ"/>
        </w:rPr>
        <w:t>Podmiotu przetwarzającego</w:t>
      </w:r>
      <w:r w:rsidRPr="00070EE3">
        <w:rPr>
          <w:rFonts w:ascii="Calibri" w:hAnsi="Calibri" w:cs="Calibri"/>
          <w:sz w:val="20"/>
          <w:lang w:val="cs-CZ"/>
        </w:rPr>
        <w:t xml:space="preserve"> w systemach </w:t>
      </w:r>
      <w:r>
        <w:rPr>
          <w:rFonts w:ascii="Calibri" w:hAnsi="Calibri" w:cs="Calibri"/>
          <w:sz w:val="20"/>
          <w:lang w:val="cs-CZ"/>
        </w:rPr>
        <w:t>informatycznych i w systemie tradycyjnym.</w:t>
      </w:r>
    </w:p>
    <w:p w14:paraId="0F995CA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 </w:t>
      </w:r>
      <w:r>
        <w:rPr>
          <w:rFonts w:ascii="Calibri" w:hAnsi="Calibri" w:cs="Calibri"/>
          <w:b/>
          <w:sz w:val="20"/>
          <w:lang w:val="cs-CZ"/>
        </w:rPr>
        <w:t>Czas przetwarzania danych</w:t>
      </w:r>
      <w:r>
        <w:rPr>
          <w:rFonts w:ascii="Calibri" w:hAnsi="Calibri" w:cs="Calibri"/>
          <w:sz w:val="20"/>
          <w:lang w:val="cs-CZ"/>
        </w:rPr>
        <w:t xml:space="preserve"> osobowych:</w:t>
      </w:r>
    </w:p>
    <w:p w14:paraId="09855E13" w14:textId="1AC6E7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o której mowa w § 2 ust. 1 niniejszej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łącznie z wykonywaniem świadczeń gwarancyjnych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.</w:t>
      </w:r>
    </w:p>
    <w:p w14:paraId="5C76B0B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przekazuje</w:t>
      </w:r>
      <w:r>
        <w:rPr>
          <w:rFonts w:ascii="Calibri" w:hAnsi="Calibri" w:cs="Calibri"/>
          <w:b/>
          <w:sz w:val="20"/>
          <w:lang w:val="cs-CZ"/>
        </w:rPr>
        <w:t xml:space="preserve"> do Administratora Danych </w:t>
      </w:r>
      <w:r>
        <w:rPr>
          <w:rFonts w:ascii="Calibri" w:hAnsi="Calibri" w:cs="Calibri"/>
          <w:sz w:val="20"/>
          <w:lang w:val="cs-CZ"/>
        </w:rPr>
        <w:t xml:space="preserve">na piśmie </w:t>
      </w:r>
      <w:r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5066C7C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20A1E7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3</w:t>
      </w:r>
    </w:p>
    <w:p w14:paraId="293E9B09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>
        <w:rPr>
          <w:rFonts w:ascii="Calibri" w:hAnsi="Calibri" w:cs="Calibri"/>
          <w:b/>
          <w:sz w:val="20"/>
          <w:lang w:val="cs-CZ"/>
        </w:rPr>
        <w:t>– (nazwa firmy)</w:t>
      </w:r>
    </w:p>
    <w:p w14:paraId="61CE74C5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486294DD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8F5C053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 i okazuje go na każde żądanie </w:t>
      </w:r>
      <w:r>
        <w:rPr>
          <w:rFonts w:ascii="Calibri" w:hAnsi="Calibri" w:cs="Calibri"/>
          <w:b/>
          <w:sz w:val="20"/>
          <w:lang w:val="cs-CZ"/>
        </w:rPr>
        <w:t>Administratora</w:t>
      </w:r>
      <w:r>
        <w:rPr>
          <w:rFonts w:ascii="Calibri" w:hAnsi="Calibri" w:cs="Calibri"/>
          <w:sz w:val="20"/>
          <w:lang w:val="cs-CZ"/>
        </w:rPr>
        <w:t>.</w:t>
      </w:r>
    </w:p>
    <w:p w14:paraId="56DFE20E" w14:textId="5BA799D4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>
        <w:rPr>
          <w:rFonts w:ascii="Calibri" w:hAnsi="Calibri" w:cs="Calibri"/>
          <w:sz w:val="20"/>
        </w:rPr>
        <w:t xml:space="preserve"> 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65F00BE0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45047394" w14:textId="47C54430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Podwykonawca winien spełniać te same gwarancje i obowiązki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jakie zostały nałożone na Podmiot przetwarzający w niniejszej Umowie. </w:t>
      </w:r>
    </w:p>
    <w:p w14:paraId="56D2E17C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lang w:val="cs-CZ"/>
        </w:rPr>
        <w:t xml:space="preserve"> danych.</w:t>
      </w:r>
    </w:p>
    <w:p w14:paraId="73214163" w14:textId="75D5CE09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W przypadku wystąpienia osoby, której dane dotyczą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z żądaniem o udzielnie informacji dotyczących przetwarzania jej danych osobowych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5DD67005" w14:textId="2BE787F8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 rozwiązaniu lub wygaśnięciu Umowy z </w:t>
      </w:r>
      <w:r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wraz z dokumentacją towarzysząca realizacji zadań zleconych przekazanych przez Administratora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 zachowaniem terminów usunięcia wskazanych w § 2 pkt 5 niniejszej umowy, </w:t>
      </w:r>
      <w:r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06944FCE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02C6391A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098954D1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74879C82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Jeżeli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118C1C1C" w14:textId="77777777" w:rsidR="00587867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471F104C" w14:textId="77777777" w:rsidR="00587867" w:rsidRPr="00863911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4</w:t>
      </w:r>
    </w:p>
    <w:p w14:paraId="0DC1214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4527842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</w:t>
      </w:r>
      <w:r w:rsidRPr="00863911">
        <w:rPr>
          <w:rFonts w:ascii="Calibri" w:hAnsi="Calibri" w:cs="Calibri"/>
          <w:b/>
          <w:sz w:val="20"/>
          <w:lang w:val="cs-CZ"/>
        </w:rPr>
        <w:t xml:space="preserve">Podmiotu </w:t>
      </w:r>
      <w:r w:rsidRPr="00863911">
        <w:rPr>
          <w:rFonts w:ascii="Calibri" w:hAnsi="Calibri" w:cs="Calibri"/>
          <w:b/>
          <w:sz w:val="20"/>
          <w:lang w:val="cs-CZ"/>
        </w:rPr>
        <w:lastRenderedPageBreak/>
        <w:t xml:space="preserve">przetwarzającego </w:t>
      </w:r>
      <w:r>
        <w:rPr>
          <w:rFonts w:ascii="Calibri" w:hAnsi="Calibri" w:cs="Calibri"/>
          <w:sz w:val="20"/>
          <w:lang w:val="cs-CZ"/>
        </w:rPr>
        <w:t>i urządzeń służących do przetwarzania danych osobowych oraz personelu zaangażowanego w czynności przetwarzania objęte zakresem Umowy.</w:t>
      </w:r>
    </w:p>
    <w:p w14:paraId="1806A032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udostępnia </w:t>
      </w:r>
      <w:r>
        <w:rPr>
          <w:rFonts w:ascii="Calibri" w:hAnsi="Calibri" w:cs="Calibri"/>
          <w:b/>
          <w:bCs/>
          <w:sz w:val="20"/>
        </w:rPr>
        <w:t>Administratorowi</w:t>
      </w:r>
      <w:r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513C5C94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powiadomi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przeznaczone do audytowania.</w:t>
      </w:r>
    </w:p>
    <w:p w14:paraId="13B87F5F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z zawiadomieniem w ciągu 3 dni roboczych od otrzymania zawiadomienia o kontroli.</w:t>
      </w:r>
    </w:p>
    <w:p w14:paraId="27FB1EA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67D4B168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65A6C576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49F2222C" w14:textId="04429D8D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umożliwi przeprowadzenie audytu poprzez m.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in. udostępnienie dokumentacji systemu ochrony danych osobowych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oraz zabezpieczeń organizacyjnych i technicznych stosowanych w systemie ochrony danych osobowych.</w:t>
      </w:r>
    </w:p>
    <w:p w14:paraId="6915D7CF" w14:textId="19AFFF94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Kontrola będzie prowadzona w zwykłych godzinach pracy Podmiotu przetwarzającego, w sposób niezakłócający działalności gospodarczej </w:t>
      </w:r>
      <w:r w:rsidRPr="00863911"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 xml:space="preserve"> i zgodnie z politykami bezpieczeństwa Podmiotu przetwarzającego.</w:t>
      </w:r>
    </w:p>
    <w:p w14:paraId="06051AA3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Administrator danych</w:t>
      </w:r>
      <w:r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CDB8B0D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5D722F2A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Działania podlegają akceptacji przez </w:t>
      </w:r>
      <w:r>
        <w:rPr>
          <w:rFonts w:ascii="Calibri" w:hAnsi="Calibri" w:cs="Calibri"/>
          <w:b/>
          <w:sz w:val="20"/>
          <w:lang w:val="cs-CZ"/>
        </w:rPr>
        <w:t>Administratora.</w:t>
      </w:r>
    </w:p>
    <w:p w14:paraId="00883601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048C6C6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5</w:t>
      </w:r>
    </w:p>
    <w:p w14:paraId="1A26789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50EC21E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0DDDA9F1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CD3462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6</w:t>
      </w:r>
    </w:p>
    <w:p w14:paraId="5A5F3F0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130309C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769ADD46" w14:textId="26EBD8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a)</w:t>
      </w:r>
      <w:r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</w:t>
      </w:r>
      <w:r w:rsidR="00863911">
        <w:rPr>
          <w:rFonts w:ascii="Calibri" w:hAnsi="Calibri" w:cs="Calibri"/>
          <w:sz w:val="20"/>
          <w:lang w:val="cs-CZ"/>
        </w:rPr>
        <w:t> </w:t>
      </w:r>
      <w:r>
        <w:rPr>
          <w:rFonts w:ascii="Calibri" w:hAnsi="Calibri" w:cs="Calibri"/>
          <w:sz w:val="20"/>
          <w:lang w:val="cs-CZ"/>
        </w:rPr>
        <w:t>umową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2E27B9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b)</w:t>
      </w:r>
      <w:r>
        <w:rPr>
          <w:rFonts w:ascii="Calibri" w:hAnsi="Calibri" w:cs="Calibri"/>
          <w:sz w:val="20"/>
          <w:lang w:val="cs-CZ"/>
        </w:rPr>
        <w:t xml:space="preserve"> wyrządzenia szkody przez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przy wykonaniu Umowy </w:t>
      </w:r>
      <w:r>
        <w:rPr>
          <w:rFonts w:ascii="Calibri" w:hAnsi="Calibri" w:cs="Calibri"/>
          <w:b/>
          <w:sz w:val="20"/>
          <w:lang w:val="cs-CZ"/>
        </w:rPr>
        <w:t>Administratorowi</w:t>
      </w:r>
      <w:r>
        <w:rPr>
          <w:rFonts w:ascii="Calibri" w:hAnsi="Calibri" w:cs="Calibri"/>
          <w:sz w:val="20"/>
          <w:lang w:val="cs-CZ"/>
        </w:rPr>
        <w:t xml:space="preserve"> lub osobie, której dane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44FC5D9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lang w:val="cs-CZ"/>
        </w:rPr>
        <w:t>Podmiotowi przetwarzającemu</w:t>
      </w:r>
      <w:r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20A05B67" w14:textId="5A7883B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on ich w wyznaczonym terminie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42DF529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e) gdy Podmiot przetwarzający powierzył przetwarzanie danych osobowych innemu podmiotowi bez zgody </w:t>
      </w:r>
      <w:r>
        <w:rPr>
          <w:rFonts w:ascii="Calibri" w:hAnsi="Calibri" w:cs="Calibri"/>
          <w:sz w:val="20"/>
          <w:lang w:val="cs-CZ"/>
        </w:rPr>
        <w:lastRenderedPageBreak/>
        <w:t>Administratora danych.</w:t>
      </w:r>
    </w:p>
    <w:p w14:paraId="0C6F377B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21B02302" w14:textId="77777777" w:rsidR="00587867" w:rsidRPr="0049554A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9554A">
        <w:rPr>
          <w:rFonts w:ascii="Calibri" w:hAnsi="Calibri" w:cs="Calibri"/>
          <w:b/>
          <w:sz w:val="20"/>
          <w:lang w:val="cs-CZ"/>
        </w:rPr>
        <w:t>§ 7</w:t>
      </w:r>
    </w:p>
    <w:p w14:paraId="7D3BB57A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76ADFA89" w14:textId="38D144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</w:t>
      </w:r>
      <w:r w:rsidR="0049554A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 tym w szczególności danych osobowych powierzonych do przetwarzania, przed dostępem osób trzecich nieupoważnionych do zapoznania się z ich treścią.</w:t>
      </w:r>
    </w:p>
    <w:p w14:paraId="0B7145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2.</w:t>
      </w:r>
      <w:r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137C1AE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3.</w:t>
      </w:r>
      <w:r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1B20BC6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4.</w:t>
      </w:r>
      <w:r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51E97764" w14:textId="35F5C29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5.</w:t>
      </w:r>
      <w:r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</w:t>
      </w:r>
      <w:r w:rsidR="00AF696D">
        <w:rPr>
          <w:rFonts w:ascii="Calibri" w:hAnsi="Calibri" w:cs="Calibri"/>
          <w:sz w:val="20"/>
          <w:lang w:val="cs-CZ"/>
        </w:rPr>
        <w:t>r</w:t>
      </w:r>
      <w:r>
        <w:rPr>
          <w:rFonts w:ascii="Calibri" w:hAnsi="Calibri" w:cs="Calibri"/>
          <w:sz w:val="20"/>
          <w:lang w:val="cs-CZ"/>
        </w:rPr>
        <w:t xml:space="preserve">a danych i jeden dla Podmiotu przetwarzającego. </w:t>
      </w:r>
    </w:p>
    <w:p w14:paraId="04961059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FDD1B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36339D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30AEB736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9B75EB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...............................................</w:t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4ABA8DD8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  <w:t xml:space="preserve">     </w:t>
      </w:r>
      <w:r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71E063BE" w14:textId="77777777" w:rsidR="00587867" w:rsidRDefault="00587867" w:rsidP="00587867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485F6CC7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FDCF8C5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B405551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E15BD4B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30BE148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79CE445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7921D9B6" w14:textId="77777777" w:rsidR="00587867" w:rsidRDefault="00587867" w:rsidP="00587867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22AA0CE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3A781750" w14:textId="77777777" w:rsidR="00587867" w:rsidRPr="0049554A" w:rsidRDefault="00587867" w:rsidP="00587867">
      <w:pPr>
        <w:widowControl/>
        <w:autoSpaceDE/>
        <w:autoSpaceDN w:val="0"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2"/>
          <w:sz w:val="20"/>
          <w:szCs w:val="20"/>
          <w:u w:val="single"/>
        </w:rPr>
      </w:pPr>
      <w:r w:rsidRPr="0049554A">
        <w:rPr>
          <w:rFonts w:ascii="Calibri" w:eastAsia="Calibri" w:hAnsi="Calibri" w:cs="Calibri"/>
          <w:b/>
          <w:kern w:val="2"/>
          <w:sz w:val="20"/>
          <w:szCs w:val="20"/>
          <w:u w:val="single"/>
        </w:rPr>
        <w:t>Załącznik nr 8 do Umowy</w:t>
      </w:r>
    </w:p>
    <w:p w14:paraId="2C2323D1" w14:textId="77777777" w:rsidR="00587867" w:rsidRDefault="00587867" w:rsidP="00587867">
      <w:pPr>
        <w:widowControl/>
        <w:autoSpaceDE/>
        <w:autoSpaceDN w:val="0"/>
        <w:spacing w:after="20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ZASADY UDZIELENIA ZDALNEGO DOSTĘPU DO ZASOBÓW</w:t>
      </w:r>
    </w:p>
    <w:p w14:paraId="5B21D4E7" w14:textId="77777777" w:rsidR="00587867" w:rsidRDefault="00587867" w:rsidP="00587867">
      <w:pPr>
        <w:widowControl/>
        <w:autoSpaceDE/>
        <w:autoSpaceDN w:val="0"/>
        <w:spacing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3BF182CD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Udostępnienie</w:t>
      </w:r>
    </w:p>
    <w:p w14:paraId="3B33C6FE" w14:textId="1DB6E295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W celu realizacji usług, o których mowa w </w:t>
      </w: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§1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umowy nr …………………………………………….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Szpitale Pomorskie Sp. z o. </w:t>
      </w:r>
      <w:r w:rsidR="0049554A"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o.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a Wykonawcą - .....................................................................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4C65D3EB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797FA972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31947AC4" w14:textId="77777777" w:rsidR="00587867" w:rsidRDefault="00587867" w:rsidP="00587867">
      <w:pPr>
        <w:autoSpaceDE/>
        <w:autoSpaceDN w:val="0"/>
        <w:spacing w:after="60" w:line="276" w:lineRule="auto"/>
        <w:ind w:left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283690E3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Zasady korzystania </w:t>
      </w:r>
    </w:p>
    <w:p w14:paraId="50612C94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Korzystając ze Zdalnego Dostępu Wykonawca:</w:t>
      </w:r>
    </w:p>
    <w:p w14:paraId="3AF81AFC" w14:textId="77777777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będzie wykorzystywał Zdalny Dostęp wyłącznie w celu realizacji Umowy Głównej;</w:t>
      </w:r>
    </w:p>
    <w:p w14:paraId="5B2FFAA1" w14:textId="7CEB7DE9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nie będzie pozyskiwał, ani przetwarzał żadnych innych danych, za wyjątkiem danych niezbędnych do realizacji Umowy Głównej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AAEDE7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019924E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6B29185D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2298AA50" w14:textId="77777777" w:rsidR="00587867" w:rsidRDefault="00587867" w:rsidP="00587867">
      <w:p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55CA8E1C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Warunki Techniczne do uzyskania Zdalnego Dostępu</w:t>
      </w:r>
    </w:p>
    <w:p w14:paraId="56BABA36" w14:textId="4A4ECB49" w:rsidR="00587867" w:rsidRDefault="00587867" w:rsidP="00587867">
      <w:pPr>
        <w:widowControl/>
        <w:numPr>
          <w:ilvl w:val="0"/>
          <w:numId w:val="48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bezpieczny sposób komunikacji z siecią poprzez udostępnienie bezpiecznego kanału VPN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48694FD" w14:textId="77777777" w:rsidR="00587867" w:rsidRDefault="00587867" w:rsidP="00587867">
      <w:pPr>
        <w:widowControl/>
        <w:numPr>
          <w:ilvl w:val="0"/>
          <w:numId w:val="48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6CB18455" w14:textId="48A44997" w:rsidR="00587867" w:rsidRPr="005D3C03" w:rsidRDefault="00587867" w:rsidP="0095147D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 w:rsidRPr="005D3C03">
        <w:rPr>
          <w:rFonts w:ascii="Calibri" w:eastAsia="Calibri" w:hAnsi="Calibri" w:cs="Arial"/>
          <w:kern w:val="2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712E908F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proofErr w:type="spellStart"/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Cyberbezpieczeństwo</w:t>
      </w:r>
      <w:proofErr w:type="spellEnd"/>
    </w:p>
    <w:p w14:paraId="226CBC8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Zamawiający jest operatorem usługi kluczowej w zakresie:</w:t>
      </w:r>
    </w:p>
    <w:p w14:paraId="408872C3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Udzielanie świadczeń opieki zdrowotnej przez podmiot leczniczy,</w:t>
      </w:r>
    </w:p>
    <w:p w14:paraId="4DA76AC5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lastRenderedPageBreak/>
        <w:t>Obrocie i dystrybucji produktów leczniczych.</w:t>
      </w:r>
    </w:p>
    <w:p w14:paraId="2AB7EFCB" w14:textId="78589ED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Zgodnie z ustawą z dnia 5 lipca 2018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r. o krajowym systemie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Wykonawca jest zobowiązany do zgłaszania:</w:t>
      </w:r>
    </w:p>
    <w:p w14:paraId="6D770B9F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RODO na adres mailowy: iod@szpitalepomrskie.eu lub osobiście u IOD,</w:t>
      </w:r>
    </w:p>
    <w:p w14:paraId="0B05BA8A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75D209A2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15C8935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, przekazując niezbędne dane, w tym dane osobowe.</w:t>
      </w:r>
    </w:p>
    <w:p w14:paraId="4AC89A36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0CD0F944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47F74B8B" w14:textId="7AD2647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usuwa podatności w systemie informatycznym dostarczonym zgodnie z Umową Główną. Usunięciu podlegają podatności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dla których w trakcie koordynacji obsługi incydentu poważnego, incydentu istotnego lub krytycznego, CSIRT NASK wystąpi do organu właściwego do spraw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7519E2E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D233FE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będzie dbać o aktualizację oprogramowania.</w:t>
      </w:r>
    </w:p>
    <w:p w14:paraId="4C56E4AB" w14:textId="7464F248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skonfiguruje dostarczane systemy tak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by pobierały czas z serwera NTP Zamawiającego.</w:t>
      </w:r>
    </w:p>
    <w:p w14:paraId="3C8F620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63B1056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bookmarkStart w:id="4" w:name="_Toc101184401"/>
      <w:r>
        <w:rPr>
          <w:rFonts w:ascii="Calibri" w:eastAsia="Calibri" w:hAnsi="Calibri"/>
          <w:kern w:val="2"/>
          <w:sz w:val="20"/>
          <w:szCs w:val="20"/>
          <w:lang w:eastAsia="en-US"/>
        </w:rPr>
        <w:t>Progi uznania incydentu za poważny:</w:t>
      </w:r>
      <w:bookmarkEnd w:id="4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587867" w14:paraId="757DB181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83BB9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7E7BF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73D2656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6989D4A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67B0AED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02F43B9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3045C1B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7F26259B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587867" w14:paraId="6963148C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87FD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E4ED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46BB4737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19A7F12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5ADA6B4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851AEE1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40AE906E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03E7A9A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</w:tbl>
    <w:p w14:paraId="19182C42" w14:textId="77777777" w:rsidR="00587867" w:rsidRDefault="00587867" w:rsidP="00587867">
      <w:pPr>
        <w:suppressAutoHyphens w:val="0"/>
        <w:autoSpaceDE/>
        <w:autoSpaceDN w:val="0"/>
        <w:spacing w:after="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bookmarkStart w:id="5" w:name="_GoBack"/>
      <w:bookmarkEnd w:id="5"/>
    </w:p>
    <w:sectPr w:rsidR="00836345" w:rsidRPr="0038000D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560C" w14:textId="77777777" w:rsidR="003F7ED9" w:rsidRDefault="003F7ED9">
      <w:r>
        <w:separator/>
      </w:r>
    </w:p>
  </w:endnote>
  <w:endnote w:type="continuationSeparator" w:id="0">
    <w:p w14:paraId="6BA222B6" w14:textId="77777777" w:rsidR="003F7ED9" w:rsidRDefault="003F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E0CD" w14:textId="6A2BF30F" w:rsidR="00863911" w:rsidRPr="00836393" w:rsidRDefault="00863911">
    <w:pPr>
      <w:pStyle w:val="Nagwek"/>
      <w:rPr>
        <w:rFonts w:ascii="Calibri" w:hAnsi="Calibri"/>
        <w:sz w:val="20"/>
      </w:rPr>
    </w:pPr>
    <w:r>
      <w:rPr>
        <w:rFonts w:ascii="Calibri" w:hAnsi="Calibri" w:cs="Calibri"/>
        <w:b/>
        <w:sz w:val="20"/>
      </w:rPr>
      <w:t xml:space="preserve">znak: </w:t>
    </w:r>
    <w:bookmarkStart w:id="6" w:name="_Hlk160543358"/>
    <w:r w:rsidRPr="00D7415E">
      <w:rPr>
        <w:rFonts w:ascii="Calibri" w:hAnsi="Calibri"/>
        <w:b/>
        <w:sz w:val="20"/>
      </w:rPr>
      <w:t>D25M/251/N/9-21rj/24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B344" w14:textId="77777777" w:rsidR="003F7ED9" w:rsidRDefault="003F7ED9">
      <w:r>
        <w:separator/>
      </w:r>
    </w:p>
  </w:footnote>
  <w:footnote w:type="continuationSeparator" w:id="0">
    <w:p w14:paraId="7A28E09D" w14:textId="77777777" w:rsidR="003F7ED9" w:rsidRDefault="003F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652B33D9" w:rsidR="00863911" w:rsidRDefault="00863911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3F7ED9">
      <w:rPr>
        <w:rFonts w:asciiTheme="minorHAnsi" w:hAnsiTheme="minorHAnsi" w:cstheme="minorHAnsi"/>
        <w:noProof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863911" w:rsidRDefault="00863911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863911" w:rsidRDefault="00863911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863911" w:rsidRPr="003272C9" w:rsidRDefault="00863911" w:rsidP="0038000D">
    <w:pPr>
      <w:pStyle w:val="Nagwek"/>
      <w:rPr>
        <w:sz w:val="6"/>
      </w:rPr>
    </w:pPr>
  </w:p>
  <w:p w14:paraId="0DB765DD" w14:textId="77777777" w:rsidR="00863911" w:rsidRPr="003B6DFD" w:rsidRDefault="00863911" w:rsidP="0038000D">
    <w:pPr>
      <w:pStyle w:val="Nagwek"/>
      <w:jc w:val="right"/>
      <w:rPr>
        <w:sz w:val="4"/>
      </w:rPr>
    </w:pPr>
  </w:p>
  <w:p w14:paraId="08D0AD1E" w14:textId="77777777" w:rsidR="00863911" w:rsidRDefault="00863911">
    <w:pPr>
      <w:pStyle w:val="Nagwek"/>
      <w:rPr>
        <w:sz w:val="6"/>
        <w:lang w:eastAsia="pl-PL"/>
      </w:rPr>
    </w:pPr>
  </w:p>
  <w:p w14:paraId="488E11BE" w14:textId="77777777" w:rsidR="00863911" w:rsidRDefault="00863911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A9801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4D92D5E"/>
    <w:multiLevelType w:val="hybridMultilevel"/>
    <w:tmpl w:val="486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0DC72D31"/>
    <w:multiLevelType w:val="hybridMultilevel"/>
    <w:tmpl w:val="0EEA90C6"/>
    <w:lvl w:ilvl="0" w:tplc="6E285A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AE24068"/>
    <w:multiLevelType w:val="multilevel"/>
    <w:tmpl w:val="EC34484A"/>
    <w:numStyleLink w:val="WW8Num22"/>
  </w:abstractNum>
  <w:abstractNum w:abstractNumId="48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9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6"/>
  </w:num>
  <w:num w:numId="21">
    <w:abstractNumId w:val="49"/>
  </w:num>
  <w:num w:numId="22">
    <w:abstractNumId w:val="21"/>
  </w:num>
  <w:num w:numId="23">
    <w:abstractNumId w:val="22"/>
  </w:num>
  <w:num w:numId="24">
    <w:abstractNumId w:val="59"/>
  </w:num>
  <w:num w:numId="25">
    <w:abstractNumId w:val="4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53"/>
  </w:num>
  <w:num w:numId="27">
    <w:abstractNumId w:val="54"/>
  </w:num>
  <w:num w:numId="28">
    <w:abstractNumId w:val="58"/>
  </w:num>
  <w:num w:numId="29">
    <w:abstractNumId w:val="41"/>
  </w:num>
  <w:num w:numId="30">
    <w:abstractNumId w:val="60"/>
  </w:num>
  <w:num w:numId="31">
    <w:abstractNumId w:val="61"/>
  </w:num>
  <w:num w:numId="32">
    <w:abstractNumId w:val="48"/>
  </w:num>
  <w:num w:numId="33">
    <w:abstractNumId w:val="46"/>
  </w:num>
  <w:num w:numId="34">
    <w:abstractNumId w:val="51"/>
  </w:num>
  <w:num w:numId="35">
    <w:abstractNumId w:val="43"/>
  </w:num>
  <w:num w:numId="36">
    <w:abstractNumId w:val="39"/>
  </w:num>
  <w:num w:numId="37">
    <w:abstractNumId w:val="45"/>
  </w:num>
  <w:num w:numId="38">
    <w:abstractNumId w:val="37"/>
  </w:num>
  <w:num w:numId="39">
    <w:abstractNumId w:val="57"/>
  </w:num>
  <w:num w:numId="40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C7D12"/>
    <w:rsid w:val="000D1032"/>
    <w:rsid w:val="000D2C4F"/>
    <w:rsid w:val="000E0DF9"/>
    <w:rsid w:val="000E3CBA"/>
    <w:rsid w:val="000F111E"/>
    <w:rsid w:val="000F5FE7"/>
    <w:rsid w:val="0011037E"/>
    <w:rsid w:val="00113DEA"/>
    <w:rsid w:val="00116C25"/>
    <w:rsid w:val="00120A1E"/>
    <w:rsid w:val="00121771"/>
    <w:rsid w:val="00134FF1"/>
    <w:rsid w:val="001668A4"/>
    <w:rsid w:val="00166ABF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76478"/>
    <w:rsid w:val="00285571"/>
    <w:rsid w:val="00296BB7"/>
    <w:rsid w:val="002A64C9"/>
    <w:rsid w:val="002B34F3"/>
    <w:rsid w:val="002B6FF6"/>
    <w:rsid w:val="002C667F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5398A"/>
    <w:rsid w:val="00362A61"/>
    <w:rsid w:val="00372AE7"/>
    <w:rsid w:val="0038000D"/>
    <w:rsid w:val="00380A17"/>
    <w:rsid w:val="003A4136"/>
    <w:rsid w:val="003D3E3F"/>
    <w:rsid w:val="003D3FDC"/>
    <w:rsid w:val="003D5622"/>
    <w:rsid w:val="003E1D63"/>
    <w:rsid w:val="003E3264"/>
    <w:rsid w:val="003F11DA"/>
    <w:rsid w:val="003F7ED9"/>
    <w:rsid w:val="00400638"/>
    <w:rsid w:val="0042095C"/>
    <w:rsid w:val="00420A92"/>
    <w:rsid w:val="00427F10"/>
    <w:rsid w:val="00432D34"/>
    <w:rsid w:val="00434175"/>
    <w:rsid w:val="0045147D"/>
    <w:rsid w:val="004631CB"/>
    <w:rsid w:val="00465519"/>
    <w:rsid w:val="00472800"/>
    <w:rsid w:val="00490227"/>
    <w:rsid w:val="00494C44"/>
    <w:rsid w:val="0049554A"/>
    <w:rsid w:val="004A2D41"/>
    <w:rsid w:val="004A51D6"/>
    <w:rsid w:val="004B02F1"/>
    <w:rsid w:val="004B664D"/>
    <w:rsid w:val="004C13F3"/>
    <w:rsid w:val="004E6555"/>
    <w:rsid w:val="004F6619"/>
    <w:rsid w:val="004F7384"/>
    <w:rsid w:val="004F7F5C"/>
    <w:rsid w:val="00510130"/>
    <w:rsid w:val="0052069C"/>
    <w:rsid w:val="00534224"/>
    <w:rsid w:val="00542D2A"/>
    <w:rsid w:val="00547632"/>
    <w:rsid w:val="00547BA8"/>
    <w:rsid w:val="005506E7"/>
    <w:rsid w:val="0055345C"/>
    <w:rsid w:val="00555EE8"/>
    <w:rsid w:val="0056224B"/>
    <w:rsid w:val="00565669"/>
    <w:rsid w:val="00586361"/>
    <w:rsid w:val="00587867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3C03"/>
    <w:rsid w:val="005D441A"/>
    <w:rsid w:val="005D7D59"/>
    <w:rsid w:val="005E5841"/>
    <w:rsid w:val="005E7803"/>
    <w:rsid w:val="005F3192"/>
    <w:rsid w:val="00605BC3"/>
    <w:rsid w:val="00611E28"/>
    <w:rsid w:val="006316C7"/>
    <w:rsid w:val="006427D1"/>
    <w:rsid w:val="00656ECF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06426"/>
    <w:rsid w:val="00712231"/>
    <w:rsid w:val="00720958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124E"/>
    <w:rsid w:val="007D4A1B"/>
    <w:rsid w:val="008068CC"/>
    <w:rsid w:val="00836345"/>
    <w:rsid w:val="00836393"/>
    <w:rsid w:val="0083788B"/>
    <w:rsid w:val="00837EDB"/>
    <w:rsid w:val="00841029"/>
    <w:rsid w:val="00846E94"/>
    <w:rsid w:val="00857EDB"/>
    <w:rsid w:val="00863911"/>
    <w:rsid w:val="008752F4"/>
    <w:rsid w:val="00875802"/>
    <w:rsid w:val="00891AA2"/>
    <w:rsid w:val="008A1EBC"/>
    <w:rsid w:val="008A61C5"/>
    <w:rsid w:val="008D20E5"/>
    <w:rsid w:val="008D6A3C"/>
    <w:rsid w:val="008E14AF"/>
    <w:rsid w:val="008F454F"/>
    <w:rsid w:val="00901728"/>
    <w:rsid w:val="00920835"/>
    <w:rsid w:val="00922BA2"/>
    <w:rsid w:val="00943D09"/>
    <w:rsid w:val="00963215"/>
    <w:rsid w:val="009655AC"/>
    <w:rsid w:val="00980D61"/>
    <w:rsid w:val="00986F05"/>
    <w:rsid w:val="0099085A"/>
    <w:rsid w:val="009952C7"/>
    <w:rsid w:val="00996FE0"/>
    <w:rsid w:val="009B4F49"/>
    <w:rsid w:val="009C5106"/>
    <w:rsid w:val="009E2A03"/>
    <w:rsid w:val="009E4FD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6422D"/>
    <w:rsid w:val="00A9118D"/>
    <w:rsid w:val="00A93EB8"/>
    <w:rsid w:val="00AA58B6"/>
    <w:rsid w:val="00AB572A"/>
    <w:rsid w:val="00AB71E0"/>
    <w:rsid w:val="00AD0C8B"/>
    <w:rsid w:val="00AE53C4"/>
    <w:rsid w:val="00AF696D"/>
    <w:rsid w:val="00B02B2A"/>
    <w:rsid w:val="00B11307"/>
    <w:rsid w:val="00B135C1"/>
    <w:rsid w:val="00B1510F"/>
    <w:rsid w:val="00B17315"/>
    <w:rsid w:val="00B23EFD"/>
    <w:rsid w:val="00B243FC"/>
    <w:rsid w:val="00B3405A"/>
    <w:rsid w:val="00B42A8B"/>
    <w:rsid w:val="00B43B1F"/>
    <w:rsid w:val="00B51F67"/>
    <w:rsid w:val="00B52A6D"/>
    <w:rsid w:val="00B61C74"/>
    <w:rsid w:val="00B62B42"/>
    <w:rsid w:val="00B62FA8"/>
    <w:rsid w:val="00BA5589"/>
    <w:rsid w:val="00BA5F99"/>
    <w:rsid w:val="00BB6673"/>
    <w:rsid w:val="00C00E8B"/>
    <w:rsid w:val="00C05678"/>
    <w:rsid w:val="00C06C5A"/>
    <w:rsid w:val="00C17453"/>
    <w:rsid w:val="00C23B38"/>
    <w:rsid w:val="00C24575"/>
    <w:rsid w:val="00C37A94"/>
    <w:rsid w:val="00C53BD8"/>
    <w:rsid w:val="00C74E90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415E"/>
    <w:rsid w:val="00D7623A"/>
    <w:rsid w:val="00D94B83"/>
    <w:rsid w:val="00D94C30"/>
    <w:rsid w:val="00DA5D3B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65077"/>
    <w:rsid w:val="00E724FD"/>
    <w:rsid w:val="00EA06FE"/>
    <w:rsid w:val="00EA6C9D"/>
    <w:rsid w:val="00EB262A"/>
    <w:rsid w:val="00ED251B"/>
    <w:rsid w:val="00EE6F16"/>
    <w:rsid w:val="00EF7A2A"/>
    <w:rsid w:val="00F05E74"/>
    <w:rsid w:val="00F178B7"/>
    <w:rsid w:val="00F310FD"/>
    <w:rsid w:val="00F56C37"/>
    <w:rsid w:val="00F83C69"/>
    <w:rsid w:val="00F83F4D"/>
    <w:rsid w:val="00FB0258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5F962"/>
  <w15:chartTrackingRefBased/>
  <w15:docId w15:val="{AC22F360-A48E-4751-8E05-665AFA6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7332-E7CD-430D-A1F9-067C7DCC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19</Pages>
  <Words>9790</Words>
  <Characters>58745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12</cp:revision>
  <cp:lastPrinted>2024-03-08T10:14:00Z</cp:lastPrinted>
  <dcterms:created xsi:type="dcterms:W3CDTF">2022-03-17T10:13:00Z</dcterms:created>
  <dcterms:modified xsi:type="dcterms:W3CDTF">2024-03-26T13:45:00Z</dcterms:modified>
</cp:coreProperties>
</file>