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4A8A" w:rsidRDefault="005F4A8A" w:rsidP="005F4A8A">
      <w:pPr>
        <w:rPr>
          <w:i/>
          <w:sz w:val="22"/>
        </w:rPr>
      </w:pPr>
      <w:r>
        <w:rPr>
          <w:i/>
          <w:sz w:val="22"/>
        </w:rPr>
        <w:t>Załącznik nr 1 do SIWZ</w:t>
      </w:r>
    </w:p>
    <w:p w:rsidR="005F4A8A" w:rsidRDefault="005F4A8A" w:rsidP="005F4A8A">
      <w:pPr>
        <w:rPr>
          <w:b/>
        </w:rPr>
      </w:pPr>
    </w:p>
    <w:p w:rsidR="00ED3827" w:rsidRDefault="001B73A0" w:rsidP="00AE398F">
      <w:pPr>
        <w:textAlignment w:val="baseline"/>
        <w:rPr>
          <w:rFonts w:eastAsia="Lucida Sans Unicode" w:cs="Times New Roman"/>
          <w:b/>
          <w:lang w:eastAsia="ar-SA"/>
        </w:rPr>
      </w:pPr>
      <w:r w:rsidRPr="001B73A0">
        <w:rPr>
          <w:rFonts w:cs="Times New Roman"/>
          <w:sz w:val="20"/>
          <w:szCs w:val="20"/>
        </w:rPr>
        <w:t xml:space="preserve">  </w:t>
      </w:r>
      <w:r w:rsidR="00AE398F" w:rsidRPr="00182146">
        <w:rPr>
          <w:rFonts w:eastAsia="Lucida Sans Unicode" w:cs="Times New Roman"/>
          <w:b/>
          <w:lang w:eastAsia="ar-SA"/>
        </w:rPr>
        <w:t>Pakiet nr 1</w:t>
      </w:r>
      <w:r w:rsidR="00AE398F">
        <w:rPr>
          <w:rFonts w:eastAsia="Lucida Sans Unicode" w:cs="Times New Roman"/>
          <w:b/>
          <w:lang w:eastAsia="ar-SA"/>
        </w:rPr>
        <w:t xml:space="preserve"> </w:t>
      </w:r>
    </w:p>
    <w:p w:rsidR="00ED3827" w:rsidRDefault="00ED3827" w:rsidP="00AE398F">
      <w:pPr>
        <w:textAlignment w:val="baseline"/>
        <w:rPr>
          <w:rFonts w:eastAsia="Lucida Sans Unicode" w:cs="Times New Roman"/>
          <w:b/>
          <w:lang w:eastAsia="ar-SA"/>
        </w:rPr>
      </w:pPr>
    </w:p>
    <w:p w:rsidR="00AE398F" w:rsidRPr="00182146" w:rsidRDefault="00AE398F" w:rsidP="00AE398F">
      <w:pPr>
        <w:textAlignment w:val="baseline"/>
        <w:rPr>
          <w:rFonts w:eastAsia="Lucida Sans Unicode" w:cs="Times New Roman"/>
          <w:b/>
          <w:sz w:val="18"/>
          <w:lang w:val="fr-FR" w:eastAsia="ar-SA"/>
        </w:rPr>
      </w:pPr>
      <w:r w:rsidRPr="00182146">
        <w:rPr>
          <w:rFonts w:eastAsia="Lucida Sans Unicode" w:cs="Times New Roman"/>
          <w:b/>
          <w:lang w:val="fr-FR" w:eastAsia="ar-SA"/>
        </w:rPr>
        <w:t>Środki do mycia i odkażania rąk</w:t>
      </w:r>
    </w:p>
    <w:p w:rsidR="00AE398F" w:rsidRPr="00182146" w:rsidRDefault="00AE398F" w:rsidP="00AE398F">
      <w:pPr>
        <w:textAlignment w:val="baseline"/>
        <w:rPr>
          <w:rFonts w:eastAsia="Lucida Sans Unicode" w:cs="Times New Roman"/>
          <w:lang w:val="fr-FR"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326"/>
        <w:gridCol w:w="1418"/>
        <w:gridCol w:w="1134"/>
        <w:gridCol w:w="2126"/>
        <w:gridCol w:w="1984"/>
        <w:gridCol w:w="1701"/>
        <w:gridCol w:w="709"/>
        <w:gridCol w:w="1559"/>
      </w:tblGrid>
      <w:tr w:rsidR="00AE398F" w:rsidRPr="00ED3827" w:rsidTr="00945D4A">
        <w:tc>
          <w:tcPr>
            <w:tcW w:w="502" w:type="dxa"/>
            <w:vAlign w:val="center"/>
          </w:tcPr>
          <w:p w:rsidR="00AE398F" w:rsidRPr="00ED3827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3326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 litrach</w:t>
            </w:r>
          </w:p>
        </w:tc>
        <w:tc>
          <w:tcPr>
            <w:tcW w:w="2126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AE398F" w:rsidRPr="00ED382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D382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847657" w:rsidTr="00F23734">
        <w:trPr>
          <w:cantSplit/>
          <w:trHeight w:val="1150"/>
        </w:trPr>
        <w:tc>
          <w:tcPr>
            <w:tcW w:w="502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1.1</w:t>
            </w:r>
          </w:p>
        </w:tc>
        <w:tc>
          <w:tcPr>
            <w:tcW w:w="3326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Lekko kwaśny (pH ok. 5,0 –5,5), niewysuszający preparat do chirurgicznego i higienicznego mycia rąk z zawartością środków powierzchniowo-czynnych. </w:t>
            </w:r>
            <w:r w:rsidRPr="00847657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Kosmetyk.</w:t>
            </w:r>
          </w:p>
        </w:tc>
        <w:tc>
          <w:tcPr>
            <w:tcW w:w="1418" w:type="dxa"/>
          </w:tcPr>
          <w:p w:rsidR="00AE398F" w:rsidRPr="00847657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butelka* 0,5l</w:t>
            </w:r>
          </w:p>
        </w:tc>
        <w:tc>
          <w:tcPr>
            <w:tcW w:w="1134" w:type="dxa"/>
            <w:vAlign w:val="center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6700</w:t>
            </w:r>
          </w:p>
        </w:tc>
        <w:tc>
          <w:tcPr>
            <w:tcW w:w="2126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847657" w:rsidTr="00F23734">
        <w:trPr>
          <w:cantSplit/>
          <w:trHeight w:val="1150"/>
        </w:trPr>
        <w:tc>
          <w:tcPr>
            <w:tcW w:w="502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1.2</w:t>
            </w:r>
          </w:p>
        </w:tc>
        <w:tc>
          <w:tcPr>
            <w:tcW w:w="3326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Lekko kwaśny (pH ok. 5,0 –6,0), nie zawierający barwników ani substancji zapachowych, niewysuszający preparat do chirurgicznego i higienicznego mycia rąk z zawartością środków powierzchniowo-czynnych oraz substancji nawilżających i pielęgnujących skórę, formuła oparta o APG, przeznaczony dla osób o wrażliwej skórze. </w:t>
            </w:r>
            <w:r w:rsidRPr="00847657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Kosmetyk.</w:t>
            </w:r>
          </w:p>
        </w:tc>
        <w:tc>
          <w:tcPr>
            <w:tcW w:w="1418" w:type="dxa"/>
          </w:tcPr>
          <w:p w:rsidR="00AE398F" w:rsidRPr="00847657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butelka* 0,5l</w:t>
            </w:r>
          </w:p>
        </w:tc>
        <w:tc>
          <w:tcPr>
            <w:tcW w:w="1134" w:type="dxa"/>
            <w:vAlign w:val="center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36</w:t>
            </w:r>
          </w:p>
        </w:tc>
        <w:tc>
          <w:tcPr>
            <w:tcW w:w="2126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847657" w:rsidTr="00CD2C54">
        <w:trPr>
          <w:cantSplit/>
          <w:trHeight w:val="1105"/>
        </w:trPr>
        <w:tc>
          <w:tcPr>
            <w:tcW w:w="502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1.3</w:t>
            </w:r>
          </w:p>
        </w:tc>
        <w:tc>
          <w:tcPr>
            <w:tcW w:w="3326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Preparat, nie zawierający chlorheksydyny do higienicznego i chirurgicznego odkażania rąk, o przedłużonym działaniu. Zawierający co najmniej 3 substancje aktywne z różnych grup chemicznych, bez pochodnych fenolowych,  o łącznej zawartości alkoholi do 66g/100ml roztworu, działający na B, Tbc, F, V( HIV, HBV, HSV, Rota), z zawartością substancji pielęgnujących, skuteczny w chirurgicznej dezynfekcji rąk w czasie do 3 minut. Niealergizujący. </w:t>
            </w:r>
            <w:r w:rsidRPr="00847657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Produkt leczniczy.</w:t>
            </w:r>
          </w:p>
        </w:tc>
        <w:tc>
          <w:tcPr>
            <w:tcW w:w="1418" w:type="dxa"/>
          </w:tcPr>
          <w:p w:rsidR="00AE398F" w:rsidRPr="00847657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butelka* 0,5l</w:t>
            </w:r>
          </w:p>
        </w:tc>
        <w:tc>
          <w:tcPr>
            <w:tcW w:w="1134" w:type="dxa"/>
            <w:vAlign w:val="center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5350</w:t>
            </w:r>
          </w:p>
        </w:tc>
        <w:tc>
          <w:tcPr>
            <w:tcW w:w="2126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847657" w:rsidTr="00CD2C54">
        <w:trPr>
          <w:cantSplit/>
          <w:trHeight w:val="1105"/>
        </w:trPr>
        <w:tc>
          <w:tcPr>
            <w:tcW w:w="502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lastRenderedPageBreak/>
              <w:t>1.4</w:t>
            </w:r>
          </w:p>
        </w:tc>
        <w:tc>
          <w:tcPr>
            <w:tcW w:w="3326" w:type="dxa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 xml:space="preserve">Preparat do higienicznej i chirurgicznej dezynfekcji rąk na bazie etanolu (min. 89%), bez zawartości jodu, chlorheksydyny, izopropanolu, fenolu i jego pochodnych. Preparat bezbarwny zawierający substancje nawilżające, pielęgnujące i regenerujące skórę, takie, jak witamina E, pantenol i gliceryna. Higieniczna dezynfekcja rąk zgodnie z normą EN 1500 w </w:t>
            </w: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ciągu 30s.</w:t>
            </w:r>
            <w:r w:rsidRPr="00847657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 xml:space="preserve"> Chirurgiczna dezynfekcja rąk zgodnie z normą EN 12791 w ciągu 90s. Spektrum działania: B – 15s., F – 15s., Tbc – 20s., V (HBV, HCV, HIV, Rota, Noro (mysi) – 15s., Adeno, Polio – 2min.).</w:t>
            </w:r>
          </w:p>
        </w:tc>
        <w:tc>
          <w:tcPr>
            <w:tcW w:w="1418" w:type="dxa"/>
          </w:tcPr>
          <w:p w:rsidR="00AE398F" w:rsidRPr="00847657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butelka* 0,5l</w:t>
            </w:r>
          </w:p>
        </w:tc>
        <w:tc>
          <w:tcPr>
            <w:tcW w:w="1134" w:type="dxa"/>
            <w:vAlign w:val="center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240</w:t>
            </w:r>
          </w:p>
        </w:tc>
        <w:tc>
          <w:tcPr>
            <w:tcW w:w="2126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847657" w:rsidRDefault="00AE398F" w:rsidP="003579A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847657" w:rsidTr="00945D4A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AE398F" w:rsidRPr="00847657" w:rsidRDefault="00AE398F" w:rsidP="00945D4A">
            <w:pPr>
              <w:keepNext/>
              <w:tabs>
                <w:tab w:val="num" w:pos="720"/>
              </w:tabs>
              <w:ind w:left="720" w:hanging="360"/>
              <w:jc w:val="both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847657">
              <w:rPr>
                <w:rFonts w:eastAsia="Calibri" w:cs="Times New Roman"/>
                <w:b/>
                <w:sz w:val="20"/>
                <w:szCs w:val="20"/>
              </w:rPr>
              <w:t xml:space="preserve">    Wartość netto pakietu</w:t>
            </w:r>
          </w:p>
        </w:tc>
        <w:tc>
          <w:tcPr>
            <w:tcW w:w="2268" w:type="dxa"/>
            <w:gridSpan w:val="2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847657" w:rsidTr="00945D4A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AE398F" w:rsidRPr="0084765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84765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AE398F" w:rsidRPr="00847657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847657" w:rsidRDefault="00AE398F" w:rsidP="00AE398F">
      <w:pPr>
        <w:ind w:left="964" w:hanging="680"/>
        <w:textAlignment w:val="baseline"/>
        <w:rPr>
          <w:rFonts w:eastAsia="Lucida Sans Unicode" w:cs="Times New Roman"/>
          <w:color w:val="000000"/>
          <w:sz w:val="20"/>
          <w:szCs w:val="20"/>
          <w:lang w:val="fr-FR" w:eastAsia="ar-SA"/>
        </w:rPr>
      </w:pPr>
      <w:r w:rsidRPr="00847657">
        <w:rPr>
          <w:rFonts w:eastAsia="Lucida Sans Unicode" w:cs="Times New Roman"/>
          <w:sz w:val="20"/>
          <w:szCs w:val="20"/>
          <w:lang w:val="fr-FR" w:eastAsia="ar-SA"/>
        </w:rPr>
        <w:t xml:space="preserve">* opakowanie dostosowane </w:t>
      </w:r>
      <w:r w:rsidRPr="00847657">
        <w:rPr>
          <w:rFonts w:eastAsia="Lucida Sans Unicode" w:cs="Times New Roman"/>
          <w:color w:val="000000"/>
          <w:sz w:val="20"/>
          <w:szCs w:val="20"/>
          <w:lang w:val="fr-FR" w:eastAsia="ar-SA"/>
        </w:rPr>
        <w:t>do dozowników Dermados</w:t>
      </w:r>
    </w:p>
    <w:p w:rsidR="00AE398F" w:rsidRPr="00847657" w:rsidRDefault="00AE398F" w:rsidP="00AE398F">
      <w:pPr>
        <w:ind w:firstLine="284"/>
        <w:textAlignment w:val="baseline"/>
        <w:rPr>
          <w:rFonts w:eastAsia="Lucida Sans Unicode" w:cs="Times New Roman"/>
          <w:bCs/>
          <w:sz w:val="20"/>
          <w:szCs w:val="20"/>
          <w:lang w:val="fr-FR" w:eastAsia="ar-SA"/>
        </w:rPr>
      </w:pPr>
      <w:r w:rsidRPr="00847657">
        <w:rPr>
          <w:rFonts w:eastAsia="Lucida Sans Unicode" w:cs="Times New Roman"/>
          <w:bCs/>
          <w:sz w:val="20"/>
          <w:szCs w:val="20"/>
          <w:lang w:val="fr-FR" w:eastAsia="ar-SA"/>
        </w:rPr>
        <w:t>Zamawiaj</w:t>
      </w:r>
      <w:r w:rsidRPr="00847657">
        <w:rPr>
          <w:rFonts w:eastAsia="Lucida Sans Unicode" w:cs="Times New Roman"/>
          <w:sz w:val="20"/>
          <w:szCs w:val="20"/>
          <w:lang w:val="fr-FR" w:eastAsia="ar-SA"/>
        </w:rPr>
        <w:t>ą</w:t>
      </w:r>
      <w:r w:rsidRPr="00847657">
        <w:rPr>
          <w:rFonts w:eastAsia="Lucida Sans Unicode" w:cs="Times New Roman"/>
          <w:bCs/>
          <w:sz w:val="20"/>
          <w:szCs w:val="20"/>
          <w:lang w:val="fr-FR" w:eastAsia="ar-SA"/>
        </w:rPr>
        <w:t>cy wymaga kompatybilno</w:t>
      </w:r>
      <w:r w:rsidRPr="00847657">
        <w:rPr>
          <w:rFonts w:eastAsia="Lucida Sans Unicode" w:cs="Times New Roman"/>
          <w:sz w:val="20"/>
          <w:szCs w:val="20"/>
          <w:lang w:val="fr-FR" w:eastAsia="ar-SA"/>
        </w:rPr>
        <w:t>ś</w:t>
      </w:r>
      <w:r w:rsidRPr="00847657">
        <w:rPr>
          <w:rFonts w:eastAsia="Lucida Sans Unicode" w:cs="Times New Roman"/>
          <w:bCs/>
          <w:sz w:val="20"/>
          <w:szCs w:val="20"/>
          <w:lang w:val="fr-FR" w:eastAsia="ar-SA"/>
        </w:rPr>
        <w:t>ci preparatu z poz. 1 i poz. 2 z preparatem z poz. 3 i poz. 4</w:t>
      </w:r>
    </w:p>
    <w:p w:rsidR="00AE398F" w:rsidRPr="00847657" w:rsidRDefault="00AE398F" w:rsidP="00AE398F">
      <w:pPr>
        <w:textAlignment w:val="baseline"/>
        <w:rPr>
          <w:rFonts w:eastAsia="Lucida Sans Unicode" w:cs="Times New Roman"/>
          <w:bCs/>
          <w:sz w:val="20"/>
          <w:szCs w:val="20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847657" w:rsidRDefault="00847657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847657" w:rsidRDefault="00847657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847657" w:rsidRDefault="00847657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847657" w:rsidRPr="00ED3827" w:rsidRDefault="00847657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AE398F" w:rsidRPr="00ED3827" w:rsidRDefault="00AE398F" w:rsidP="00AE398F">
      <w:pPr>
        <w:textAlignment w:val="baseline"/>
        <w:rPr>
          <w:rFonts w:eastAsia="Lucida Sans Unicode" w:cs="Times New Roman"/>
          <w:bCs/>
          <w:sz w:val="22"/>
          <w:szCs w:val="22"/>
          <w:lang w:val="fr-FR" w:eastAsia="ar-SA"/>
        </w:rPr>
      </w:pPr>
    </w:p>
    <w:p w:rsidR="00847657" w:rsidRPr="00847657" w:rsidRDefault="00AE398F" w:rsidP="00AE398F">
      <w:pPr>
        <w:keepNext/>
        <w:tabs>
          <w:tab w:val="num" w:pos="720"/>
        </w:tabs>
        <w:jc w:val="both"/>
        <w:outlineLvl w:val="0"/>
        <w:rPr>
          <w:rFonts w:eastAsia="Calibri" w:cs="Times New Roman"/>
          <w:b/>
        </w:rPr>
      </w:pPr>
      <w:r w:rsidRPr="00847657">
        <w:rPr>
          <w:rFonts w:eastAsia="Calibri" w:cs="Times New Roman"/>
          <w:b/>
        </w:rPr>
        <w:lastRenderedPageBreak/>
        <w:t>Pakiet nr 2</w:t>
      </w:r>
    </w:p>
    <w:p w:rsidR="00847657" w:rsidRPr="00847657" w:rsidRDefault="00847657" w:rsidP="00AE398F">
      <w:pPr>
        <w:keepNext/>
        <w:tabs>
          <w:tab w:val="num" w:pos="720"/>
        </w:tabs>
        <w:jc w:val="both"/>
        <w:outlineLvl w:val="0"/>
        <w:rPr>
          <w:rFonts w:eastAsia="Calibri" w:cs="Times New Roman"/>
          <w:b/>
        </w:rPr>
      </w:pPr>
    </w:p>
    <w:p w:rsidR="00AE398F" w:rsidRPr="00847657" w:rsidRDefault="00AE398F" w:rsidP="00AE398F">
      <w:pPr>
        <w:keepNext/>
        <w:tabs>
          <w:tab w:val="num" w:pos="720"/>
        </w:tabs>
        <w:jc w:val="both"/>
        <w:outlineLvl w:val="0"/>
        <w:rPr>
          <w:rFonts w:eastAsia="Calibri" w:cs="Times New Roman"/>
          <w:b/>
        </w:rPr>
      </w:pPr>
      <w:r w:rsidRPr="00847657">
        <w:rPr>
          <w:rFonts w:eastAsia="Calibri" w:cs="Times New Roman"/>
          <w:b/>
        </w:rPr>
        <w:t>Środki do o</w:t>
      </w:r>
      <w:r w:rsidR="00D2094A">
        <w:rPr>
          <w:rFonts w:eastAsia="Calibri" w:cs="Times New Roman"/>
          <w:b/>
        </w:rPr>
        <w:t>dkażania skóry i błon śluzowych</w:t>
      </w:r>
    </w:p>
    <w:p w:rsidR="00847657" w:rsidRPr="00ED3827" w:rsidRDefault="00847657" w:rsidP="00AE398F">
      <w:pPr>
        <w:keepNext/>
        <w:tabs>
          <w:tab w:val="num" w:pos="720"/>
        </w:tabs>
        <w:jc w:val="both"/>
        <w:outlineLvl w:val="0"/>
        <w:rPr>
          <w:rFonts w:eastAsia="Calibri" w:cs="Times New Roman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418"/>
        <w:gridCol w:w="1134"/>
        <w:gridCol w:w="2268"/>
        <w:gridCol w:w="1984"/>
        <w:gridCol w:w="1701"/>
        <w:gridCol w:w="709"/>
        <w:gridCol w:w="1559"/>
      </w:tblGrid>
      <w:tr w:rsidR="00AE398F" w:rsidRPr="00D2094A" w:rsidTr="00945D4A">
        <w:tc>
          <w:tcPr>
            <w:tcW w:w="502" w:type="dxa"/>
            <w:vAlign w:val="center"/>
          </w:tcPr>
          <w:p w:rsidR="00AE398F" w:rsidRPr="00D2094A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3184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 litrach</w:t>
            </w:r>
          </w:p>
        </w:tc>
        <w:tc>
          <w:tcPr>
            <w:tcW w:w="2268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D2094A">
        <w:trPr>
          <w:cantSplit/>
          <w:trHeight w:val="953"/>
        </w:trPr>
        <w:tc>
          <w:tcPr>
            <w:tcW w:w="502" w:type="dxa"/>
            <w:vMerge w:val="restart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2.1</w:t>
            </w:r>
          </w:p>
        </w:tc>
        <w:tc>
          <w:tcPr>
            <w:tcW w:w="3184" w:type="dxa"/>
            <w:vMerge w:val="restart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Preparat bezbarwny, bezjodowy, bez   fenoli  i jego pochodnych do odkażania i odtłuszczania skóry , 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 xml:space="preserve">stosowany przed punkcjami, iniekcjami, pobieraniem krwi, 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działający na wszelkie drobnoustroje bytujące na skórze ( łącznie z MRSA )       i V ( HBV, HCV, HIV, Herpes, Adeno, Rota) w czasie do 2min., z możliwością stosowania u noworodków. Produkt leczniczy.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do 350 ml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z atomizerem</w:t>
            </w:r>
          </w:p>
        </w:tc>
        <w:tc>
          <w:tcPr>
            <w:tcW w:w="1134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924</w:t>
            </w:r>
          </w:p>
        </w:tc>
        <w:tc>
          <w:tcPr>
            <w:tcW w:w="2268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D2094A">
        <w:trPr>
          <w:cantSplit/>
          <w:trHeight w:val="600"/>
        </w:trPr>
        <w:tc>
          <w:tcPr>
            <w:tcW w:w="502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3184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1,0l</w:t>
            </w:r>
          </w:p>
        </w:tc>
        <w:tc>
          <w:tcPr>
            <w:tcW w:w="1134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180</w:t>
            </w:r>
          </w:p>
        </w:tc>
        <w:tc>
          <w:tcPr>
            <w:tcW w:w="2268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D2094A">
        <w:trPr>
          <w:cantSplit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2.2</w:t>
            </w:r>
          </w:p>
        </w:tc>
        <w:tc>
          <w:tcPr>
            <w:tcW w:w="31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Preparat barwiony, bezjodowy, bez pochodnych fenoli, do odkażania i odtłuszczania skóry 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stosowany przed zabiegami operacyjnymi, zabiegami inwazyjnymi, punkcjami,</w:t>
            </w:r>
            <w:r w:rsidRPr="00D2094A">
              <w:rPr>
                <w:rFonts w:eastAsia="Lucida Sans Unicode" w:cs="Times New Roman"/>
                <w:color w:val="FF0000"/>
                <w:sz w:val="20"/>
                <w:szCs w:val="20"/>
                <w:lang w:val="fr-FR" w:eastAsia="ar-SA"/>
              </w:rPr>
              <w:t xml:space="preserve"> 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działający na wszelkie drobnoustroje bytujące na skórze (łącznie z MRSA ) i V (HBV, HIV, Herpes, Adeno, Rota)                  w czasie do 2min. Produkt leczniczy.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1,0l</w:t>
            </w:r>
          </w:p>
        </w:tc>
        <w:tc>
          <w:tcPr>
            <w:tcW w:w="1134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1040</w:t>
            </w:r>
          </w:p>
        </w:tc>
        <w:tc>
          <w:tcPr>
            <w:tcW w:w="2268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D2094A">
        <w:trPr>
          <w:cantSplit/>
          <w:trHeight w:val="680"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2.3</w:t>
            </w:r>
          </w:p>
        </w:tc>
        <w:tc>
          <w:tcPr>
            <w:tcW w:w="31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do odkażania skóry, błon śluzowych, antyseptyki oparzeń, owrzodzeń z możliwością stosowania w rozcieńczeniach, zawierający PVP-jod o szerokim spektrum działania B, Tbc, F, P, V, S. Produkt leczniczy.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1,0l</w:t>
            </w:r>
          </w:p>
        </w:tc>
        <w:tc>
          <w:tcPr>
            <w:tcW w:w="1134" w:type="dxa"/>
            <w:vAlign w:val="center"/>
          </w:tcPr>
          <w:p w:rsidR="00AE398F" w:rsidRPr="00D2094A" w:rsidRDefault="00AE398F" w:rsidP="00D209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160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97"/>
        </w:trPr>
        <w:tc>
          <w:tcPr>
            <w:tcW w:w="3685" w:type="dxa"/>
            <w:gridSpan w:val="2"/>
            <w:vAlign w:val="center"/>
          </w:tcPr>
          <w:p w:rsidR="00AE398F" w:rsidRPr="00430EEF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430EEF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73"/>
        </w:trPr>
        <w:tc>
          <w:tcPr>
            <w:tcW w:w="3685" w:type="dxa"/>
            <w:gridSpan w:val="2"/>
            <w:vAlign w:val="center"/>
          </w:tcPr>
          <w:p w:rsidR="00AE398F" w:rsidRPr="00430EE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430EE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455BE5" w:rsidRDefault="00455BE5" w:rsidP="00AE398F">
      <w:pPr>
        <w:keepNext/>
        <w:tabs>
          <w:tab w:val="num" w:pos="720"/>
        </w:tabs>
        <w:ind w:left="720" w:hanging="360"/>
        <w:jc w:val="both"/>
        <w:outlineLvl w:val="0"/>
        <w:rPr>
          <w:rFonts w:eastAsia="Calibri" w:cs="Times New Roman"/>
          <w:b/>
        </w:rPr>
      </w:pPr>
    </w:p>
    <w:p w:rsidR="00445185" w:rsidRPr="00521309" w:rsidRDefault="00AE398F" w:rsidP="00AE398F">
      <w:pPr>
        <w:keepNext/>
        <w:tabs>
          <w:tab w:val="num" w:pos="720"/>
        </w:tabs>
        <w:ind w:left="720" w:hanging="360"/>
        <w:jc w:val="both"/>
        <w:outlineLvl w:val="0"/>
        <w:rPr>
          <w:rFonts w:eastAsia="Calibri" w:cs="Times New Roman"/>
          <w:b/>
        </w:rPr>
      </w:pPr>
      <w:r w:rsidRPr="00521309">
        <w:rPr>
          <w:rFonts w:eastAsia="Calibri" w:cs="Times New Roman"/>
          <w:b/>
        </w:rPr>
        <w:t xml:space="preserve">Pakiet nr 3 </w:t>
      </w:r>
    </w:p>
    <w:p w:rsidR="00445185" w:rsidRPr="00521309" w:rsidRDefault="00445185" w:rsidP="00AE398F">
      <w:pPr>
        <w:keepNext/>
        <w:tabs>
          <w:tab w:val="num" w:pos="720"/>
        </w:tabs>
        <w:ind w:left="720" w:hanging="360"/>
        <w:jc w:val="both"/>
        <w:outlineLvl w:val="0"/>
        <w:rPr>
          <w:rFonts w:eastAsia="Calibri" w:cs="Times New Roman"/>
          <w:b/>
        </w:rPr>
      </w:pPr>
    </w:p>
    <w:p w:rsidR="00AE398F" w:rsidRPr="00521309" w:rsidRDefault="00AE398F" w:rsidP="00AE398F">
      <w:pPr>
        <w:keepNext/>
        <w:tabs>
          <w:tab w:val="num" w:pos="720"/>
        </w:tabs>
        <w:ind w:left="720" w:hanging="360"/>
        <w:jc w:val="both"/>
        <w:outlineLvl w:val="0"/>
        <w:rPr>
          <w:rFonts w:eastAsia="Calibri" w:cs="Times New Roman"/>
          <w:b/>
        </w:rPr>
      </w:pPr>
      <w:r w:rsidRPr="00521309">
        <w:rPr>
          <w:rFonts w:eastAsia="Calibri" w:cs="Times New Roman"/>
          <w:b/>
        </w:rPr>
        <w:t>Środki do</w:t>
      </w:r>
      <w:r w:rsidR="00521309" w:rsidRPr="00521309">
        <w:rPr>
          <w:rFonts w:eastAsia="Calibri" w:cs="Times New Roman"/>
          <w:b/>
        </w:rPr>
        <w:t xml:space="preserve"> odkażania rąk i błon śluzowych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418"/>
        <w:gridCol w:w="1134"/>
        <w:gridCol w:w="2268"/>
        <w:gridCol w:w="1984"/>
        <w:gridCol w:w="1701"/>
        <w:gridCol w:w="709"/>
        <w:gridCol w:w="1559"/>
      </w:tblGrid>
      <w:tr w:rsidR="00AE398F" w:rsidRPr="00D2094A" w:rsidTr="00945D4A">
        <w:tc>
          <w:tcPr>
            <w:tcW w:w="502" w:type="dxa"/>
            <w:vAlign w:val="center"/>
          </w:tcPr>
          <w:p w:rsidR="00AE398F" w:rsidRPr="006606A9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3184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 litrach</w:t>
            </w:r>
          </w:p>
        </w:tc>
        <w:tc>
          <w:tcPr>
            <w:tcW w:w="2268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AE398F" w:rsidRPr="006606A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6606A9">
        <w:trPr>
          <w:cantSplit/>
          <w:trHeight w:val="953"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3.1</w:t>
            </w:r>
          </w:p>
        </w:tc>
        <w:tc>
          <w:tcPr>
            <w:tcW w:w="3184" w:type="dxa"/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na bazie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chlorheksydyny do mycia higienicznego rąk, odkażania rąk, mycia ciała pacjenta. Osiągający spektrum B, F, V.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Produkt leczniczy.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0,5l</w:t>
            </w:r>
          </w:p>
        </w:tc>
        <w:tc>
          <w:tcPr>
            <w:tcW w:w="1134" w:type="dxa"/>
            <w:vAlign w:val="center"/>
          </w:tcPr>
          <w:p w:rsidR="00AE398F" w:rsidRPr="006606A9" w:rsidRDefault="00AE398F" w:rsidP="006606A9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550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6606A9">
        <w:trPr>
          <w:cantSplit/>
        </w:trPr>
        <w:tc>
          <w:tcPr>
            <w:tcW w:w="502" w:type="dxa"/>
            <w:vMerge w:val="restart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3.2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3184" w:type="dxa"/>
            <w:vMerge w:val="restart"/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do odkażania błon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śluzowych, zawierający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chlorheksydynę, nadtlenek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wodoru oraz poliwidon jako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substancję zagęszczającą. 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Produkt leczniczy.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0,5l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134" w:type="dxa"/>
            <w:vAlign w:val="center"/>
          </w:tcPr>
          <w:p w:rsidR="00AE398F" w:rsidRPr="006606A9" w:rsidRDefault="00AE398F" w:rsidP="006606A9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120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6606A9">
        <w:trPr>
          <w:cantSplit/>
        </w:trPr>
        <w:tc>
          <w:tcPr>
            <w:tcW w:w="502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3184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1l</w:t>
            </w:r>
          </w:p>
        </w:tc>
        <w:tc>
          <w:tcPr>
            <w:tcW w:w="1134" w:type="dxa"/>
            <w:vAlign w:val="center"/>
          </w:tcPr>
          <w:p w:rsidR="00AE398F" w:rsidRPr="006606A9" w:rsidRDefault="00AE398F" w:rsidP="006606A9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420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6606A9">
        <w:trPr>
          <w:cantSplit/>
          <w:trHeight w:val="680"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3.3</w:t>
            </w:r>
          </w:p>
        </w:tc>
        <w:tc>
          <w:tcPr>
            <w:tcW w:w="3184" w:type="dxa"/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do odkażania błon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śluzowych jamy ustnej, z zawartością chlorheksydyny, bezjodowy o spektrum działania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B, F, V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 xml:space="preserve">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Kosmetyk.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do 0,5l</w:t>
            </w:r>
          </w:p>
        </w:tc>
        <w:tc>
          <w:tcPr>
            <w:tcW w:w="1134" w:type="dxa"/>
            <w:vAlign w:val="center"/>
          </w:tcPr>
          <w:p w:rsidR="00AE398F" w:rsidRPr="006606A9" w:rsidRDefault="00AE398F" w:rsidP="006606A9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606A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591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97"/>
        </w:trPr>
        <w:tc>
          <w:tcPr>
            <w:tcW w:w="3685" w:type="dxa"/>
            <w:gridSpan w:val="2"/>
            <w:vAlign w:val="center"/>
          </w:tcPr>
          <w:p w:rsidR="00AE398F" w:rsidRPr="00D91734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D91734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73"/>
        </w:trPr>
        <w:tc>
          <w:tcPr>
            <w:tcW w:w="3685" w:type="dxa"/>
            <w:gridSpan w:val="2"/>
            <w:vAlign w:val="center"/>
          </w:tcPr>
          <w:p w:rsidR="00AE398F" w:rsidRPr="00D9173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9173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BA5C51" w:rsidRDefault="00BA5C51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BA5C51" w:rsidRDefault="00BA5C51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04211C" w:rsidRPr="0004211C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04211C">
        <w:rPr>
          <w:rFonts w:eastAsia="Lucida Sans Unicode" w:cs="Times New Roman"/>
          <w:b/>
          <w:lang w:val="fr-FR" w:eastAsia="ar-SA"/>
        </w:rPr>
        <w:lastRenderedPageBreak/>
        <w:t xml:space="preserve">Pakiet nr 4 </w:t>
      </w:r>
    </w:p>
    <w:p w:rsidR="0004211C" w:rsidRPr="0004211C" w:rsidRDefault="0004211C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04211C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04211C">
        <w:rPr>
          <w:rFonts w:eastAsia="Lucida Sans Unicode" w:cs="Times New Roman"/>
          <w:b/>
          <w:lang w:val="fr-FR" w:eastAsia="ar-SA"/>
        </w:rPr>
        <w:t>Środek do mycia i dezynfekcji endoskopów posiadający znak CE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035"/>
        <w:gridCol w:w="1417"/>
        <w:gridCol w:w="1276"/>
        <w:gridCol w:w="2126"/>
        <w:gridCol w:w="1559"/>
        <w:gridCol w:w="1418"/>
        <w:gridCol w:w="850"/>
        <w:gridCol w:w="1276"/>
      </w:tblGrid>
      <w:tr w:rsidR="00AE398F" w:rsidRPr="00D2094A" w:rsidTr="00945D4A">
        <w:tc>
          <w:tcPr>
            <w:tcW w:w="502" w:type="dxa"/>
            <w:vAlign w:val="center"/>
          </w:tcPr>
          <w:p w:rsidR="00AE398F" w:rsidRPr="00CB3A05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4035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7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276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litrów roztworu roboczego</w:t>
            </w:r>
          </w:p>
        </w:tc>
        <w:tc>
          <w:tcPr>
            <w:tcW w:w="2126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559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roztworu roboczego</w:t>
            </w:r>
          </w:p>
        </w:tc>
        <w:tc>
          <w:tcPr>
            <w:tcW w:w="1418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850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276" w:type="dxa"/>
            <w:vAlign w:val="center"/>
          </w:tcPr>
          <w:p w:rsidR="00AE398F" w:rsidRPr="00CB3A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CB3A05">
        <w:trPr>
          <w:cantSplit/>
          <w:trHeight w:val="1020"/>
        </w:trPr>
        <w:tc>
          <w:tcPr>
            <w:tcW w:w="50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4.1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Enzymatyczno-tenzydowy preparat do mycia manualnego endoskopów przed dezynfekcją skuteczny w stężeniu do 1% w czasie do 15min. Możliwość stosowania w myjkach ultradźwiękowych. Znak CE.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do  2l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398F" w:rsidRPr="00CB3A05" w:rsidRDefault="00AE398F" w:rsidP="00CB3A05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146400</w:t>
            </w:r>
          </w:p>
          <w:p w:rsidR="00AE398F" w:rsidRPr="00CB3A05" w:rsidRDefault="00AE398F" w:rsidP="00CB3A05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CB3A05">
        <w:trPr>
          <w:cantSplit/>
          <w:trHeight w:val="1020"/>
        </w:trPr>
        <w:tc>
          <w:tcPr>
            <w:tcW w:w="50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4.2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Gotowy do użycia płynny preparat przeznaczony do manualnej oraz półautomatycznej dezynfekcji wysokiego stopnia endoskopów giętkich, narzędzi termolabilnych. Powinien zawierać w składzie kwas nadoctowy. Nie powinien  zawierajać w składzie aldehydów, fenolu, QAC, amin oraz ich pochodnych. Preparat nie  powinien posiadać dodatkowo aktywatora. </w:t>
            </w:r>
            <w:r w:rsidRPr="00D2094A">
              <w:rPr>
                <w:rFonts w:eastAsia="Lucida Sans Unicode" w:cs="Times New Roman"/>
                <w:sz w:val="20"/>
                <w:szCs w:val="20"/>
                <w:lang w:val="nl-NL" w:eastAsia="ar-SA"/>
              </w:rPr>
              <w:t xml:space="preserve">Spektrum działania: B (EN 14561 – do 5min.), F (C. Albicans, A. Nigger EN 14562 –do 5 min.), Tbc(M.terrae EN 14563 – do 5min.), V (EN 14476 – do 5 min.), S (EN 14347 – do 5min.), S(C.difficile) – do 5 min. 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Możliwość wielokrotnego stosowania do 50 cykli roboczych lub 7 dni. Możliwość kontroli aktywności roztworu paskami. Zamawiający wymaga dostarczenia pasków kontrolnych w komplecie w ilości 5000 szt. do 1000 litrów roztworu roboczego.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nl-NL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Znak CE.</w:t>
            </w:r>
            <w:r w:rsidRPr="00D2094A">
              <w:rPr>
                <w:rFonts w:eastAsia="Lucida Sans Unicode" w:cs="Times New Roman"/>
                <w:sz w:val="20"/>
                <w:szCs w:val="20"/>
                <w:lang w:val="nl-NL" w:eastAsia="ar-S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kanister 5l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(+ paski kontrolne w zestawie)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398F" w:rsidRPr="00CB3A05" w:rsidRDefault="00AE398F" w:rsidP="00CB3A05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3A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410</w:t>
            </w:r>
          </w:p>
          <w:p w:rsidR="00AE398F" w:rsidRPr="00CB3A05" w:rsidRDefault="00AE398F" w:rsidP="00CB3A05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9356" w:type="dxa"/>
          <w:trHeight w:val="405"/>
        </w:trPr>
        <w:tc>
          <w:tcPr>
            <w:tcW w:w="2977" w:type="dxa"/>
            <w:gridSpan w:val="2"/>
            <w:vAlign w:val="center"/>
          </w:tcPr>
          <w:p w:rsidR="00AE398F" w:rsidRPr="006F2509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6F2509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12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9356" w:type="dxa"/>
          <w:trHeight w:val="390"/>
        </w:trPr>
        <w:tc>
          <w:tcPr>
            <w:tcW w:w="2977" w:type="dxa"/>
            <w:gridSpan w:val="2"/>
            <w:vAlign w:val="center"/>
          </w:tcPr>
          <w:p w:rsidR="00AE398F" w:rsidRPr="006F250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F250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12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ind w:left="-851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71777A" w:rsidRDefault="0071777A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1777A" w:rsidRDefault="0071777A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671F6" w:rsidRPr="00F671F6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671F6">
        <w:rPr>
          <w:rFonts w:eastAsia="Lucida Sans Unicode" w:cs="Times New Roman"/>
          <w:b/>
          <w:lang w:val="fr-FR" w:eastAsia="ar-SA"/>
        </w:rPr>
        <w:lastRenderedPageBreak/>
        <w:t>Pakiet nr 5</w:t>
      </w:r>
    </w:p>
    <w:p w:rsidR="00F671F6" w:rsidRPr="00F671F6" w:rsidRDefault="00F671F6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F671F6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671F6">
        <w:rPr>
          <w:rFonts w:eastAsia="Lucida Sans Unicode" w:cs="Times New Roman"/>
          <w:b/>
          <w:lang w:val="fr-FR" w:eastAsia="ar-SA"/>
        </w:rPr>
        <w:t>Środki do mycia i dezynfekcji narzędzi, sprzętu anestezjologicznego i</w:t>
      </w:r>
      <w:r w:rsidR="00867F63">
        <w:rPr>
          <w:rFonts w:eastAsia="Lucida Sans Unicode" w:cs="Times New Roman"/>
          <w:b/>
          <w:lang w:val="fr-FR" w:eastAsia="ar-SA"/>
        </w:rPr>
        <w:t xml:space="preserve"> endoskopów posiadające znak CE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035"/>
        <w:gridCol w:w="1417"/>
        <w:gridCol w:w="1276"/>
        <w:gridCol w:w="2126"/>
        <w:gridCol w:w="1559"/>
        <w:gridCol w:w="1418"/>
        <w:gridCol w:w="850"/>
        <w:gridCol w:w="1276"/>
      </w:tblGrid>
      <w:tr w:rsidR="00AE398F" w:rsidRPr="00D2094A" w:rsidTr="00945D4A">
        <w:tc>
          <w:tcPr>
            <w:tcW w:w="502" w:type="dxa"/>
            <w:vAlign w:val="center"/>
          </w:tcPr>
          <w:p w:rsidR="00AE398F" w:rsidRPr="00675355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4035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7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276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litrów roztworu roboczego</w:t>
            </w:r>
          </w:p>
        </w:tc>
        <w:tc>
          <w:tcPr>
            <w:tcW w:w="2126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559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roztworu roboczego</w:t>
            </w:r>
          </w:p>
        </w:tc>
        <w:tc>
          <w:tcPr>
            <w:tcW w:w="1418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850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276" w:type="dxa"/>
            <w:vAlign w:val="center"/>
          </w:tcPr>
          <w:p w:rsidR="00AE398F" w:rsidRPr="0067535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7535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EA513B">
        <w:trPr>
          <w:cantSplit/>
          <w:trHeight w:val="1297"/>
        </w:trPr>
        <w:tc>
          <w:tcPr>
            <w:tcW w:w="502" w:type="dxa"/>
            <w:vMerge w:val="restart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5.1</w:t>
            </w:r>
          </w:p>
        </w:tc>
        <w:tc>
          <w:tcPr>
            <w:tcW w:w="4035" w:type="dxa"/>
            <w:vMerge w:val="restart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bezaldehydowy, oparty o aktywny tlen, zawierający nadwęglan sodu i TAED, bez pochodnych toluenu i benzenu do mycia i dezynfekcji narzędzi, sprzętu anestezjologicznego, endoskopów, inkubatorów, z możliwością dezynfekcji sprzętów wykonanych z poliwęglanu, działający po dodaniu aktywatora na B, Tbc, F, V (wirus Adeno, Polio ) w czasie do 30 min., S (tlenowe i beztlenowe) w czasie do 6h. Aktywator z zawartością kwasu fosforowego. Produkt przygotowywany w zimnej wodzie wodociągowej. Posiada znak CE.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wiaderko do 2kg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398F" w:rsidRPr="00EA513B" w:rsidRDefault="00AE398F" w:rsidP="00EA513B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A513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2500 roztworu 2%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EA513B">
        <w:trPr>
          <w:cantSplit/>
          <w:trHeight w:val="930"/>
        </w:trPr>
        <w:tc>
          <w:tcPr>
            <w:tcW w:w="502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4035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aktywator 2l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398F" w:rsidRPr="00EA513B" w:rsidRDefault="00AE398F" w:rsidP="00EA513B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A513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2500 roztworu 2%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EA513B">
        <w:trPr>
          <w:cantSplit/>
          <w:trHeight w:val="868"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5.2</w:t>
            </w:r>
          </w:p>
        </w:tc>
        <w:tc>
          <w:tcPr>
            <w:tcW w:w="4035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zawierający aldehyd glutarowy bez dodatkowego aktywatora działający na B, Tbc, F, V ( wirus Adeno, Polio ), w czasie do 60 min. Znak CE.</w:t>
            </w:r>
          </w:p>
        </w:tc>
        <w:tc>
          <w:tcPr>
            <w:tcW w:w="141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kanister*           do 6l</w:t>
            </w:r>
          </w:p>
        </w:tc>
        <w:tc>
          <w:tcPr>
            <w:tcW w:w="1276" w:type="dxa"/>
            <w:vAlign w:val="center"/>
          </w:tcPr>
          <w:p w:rsidR="00AE398F" w:rsidRPr="00EA513B" w:rsidRDefault="00AE398F" w:rsidP="00EA513B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A513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58000</w:t>
            </w:r>
          </w:p>
        </w:tc>
        <w:tc>
          <w:tcPr>
            <w:tcW w:w="2126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50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EA513B">
        <w:trPr>
          <w:cantSplit/>
          <w:trHeight w:val="984"/>
        </w:trPr>
        <w:tc>
          <w:tcPr>
            <w:tcW w:w="50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5.3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w proszku na bazie nadwęglanu sodu oparty o składnik aktywny-kwas nadoctowy, zawierający inhibitory korozji do dezynfekcji i mycia sprzętu medycznego i powierzchni zanieczyszczonych substancją organiczną. Spektrum działania (warunki brudne): B, Tbc, F, V (wirus Adeno Polio), S (Cl.Difficile, Cl.Perfringens) w czasie do 10 min. Trwałość gotowego roztworu roboczego 24 godz. od przygotowania, pH roztworu roboczego neutralne. Wyrób medyczny. Znak CE.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opakowanie do 0,2kg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398F" w:rsidRPr="00EA513B" w:rsidRDefault="00AE398F" w:rsidP="00EA513B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A513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900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5F5632">
        <w:trPr>
          <w:cantSplit/>
          <w:trHeight w:val="98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lastRenderedPageBreak/>
              <w:t>5.4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do mycia i dezynfekcji precyzyjnych narzędzi obrotowych, precyzyjnych narzędzi takich jak: wiertła, frezy kostne ze stali, twardych metali diamentów, narzędzi ściernych i polerujących takich jak: gumki silikonowe i płytki ceramiczne oraz narzędzi do leczenia kanałowego; bez aldehydu, z aktywatorem, chroniący narzędzia z metali przed korozją, posiadający znak 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2l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5F5632" w:rsidRDefault="00AE398F" w:rsidP="005F5632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5F563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9356" w:type="dxa"/>
          <w:trHeight w:val="405"/>
        </w:trPr>
        <w:tc>
          <w:tcPr>
            <w:tcW w:w="2977" w:type="dxa"/>
            <w:gridSpan w:val="2"/>
            <w:vAlign w:val="center"/>
          </w:tcPr>
          <w:p w:rsidR="00AE398F" w:rsidRPr="008F1BBE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8F1BBE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12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9356" w:type="dxa"/>
          <w:trHeight w:val="390"/>
        </w:trPr>
        <w:tc>
          <w:tcPr>
            <w:tcW w:w="2977" w:type="dxa"/>
            <w:gridSpan w:val="2"/>
            <w:vAlign w:val="center"/>
          </w:tcPr>
          <w:p w:rsidR="00AE398F" w:rsidRPr="008F1BB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8F1BB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12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ind w:left="-851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ind w:left="-851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sz w:val="20"/>
          <w:szCs w:val="20"/>
          <w:lang w:val="fr-FR" w:eastAsia="ar-SA"/>
        </w:rPr>
        <w:t xml:space="preserve">* zamawiający jest wyposażony w urządzenia dozujące DG 1, DG 3 firmy Ecolab. </w:t>
      </w:r>
    </w:p>
    <w:p w:rsidR="00AE398F" w:rsidRPr="00D2094A" w:rsidRDefault="00AE398F" w:rsidP="00AE398F">
      <w:pPr>
        <w:ind w:left="-851" w:firstLine="993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sz w:val="20"/>
          <w:szCs w:val="20"/>
          <w:lang w:val="fr-FR" w:eastAsia="ar-SA"/>
        </w:rPr>
        <w:t>Kanistry i preparat muszą być kompatybilne z tymi urządzeniami (potwierdzenie producenta urządzeń).</w:t>
      </w:r>
    </w:p>
    <w:p w:rsidR="00AE398F" w:rsidRPr="00D2094A" w:rsidRDefault="00AE398F" w:rsidP="00AE398F">
      <w:pPr>
        <w:ind w:left="105"/>
        <w:rPr>
          <w:rFonts w:cs="Times New Roman"/>
          <w:sz w:val="20"/>
          <w:szCs w:val="20"/>
        </w:rPr>
      </w:pPr>
      <w:r w:rsidRPr="00D2094A">
        <w:rPr>
          <w:rFonts w:cs="Times New Roman"/>
          <w:sz w:val="20"/>
          <w:szCs w:val="20"/>
        </w:rPr>
        <w:t>Wykonawca zobowiązuje się dostarczyć 10 wanienek o pojemności 8 litrów, 10 wanienek o pojemności 2 litry.</w:t>
      </w:r>
    </w:p>
    <w:p w:rsidR="00AE398F" w:rsidRPr="00D2094A" w:rsidRDefault="00AE398F" w:rsidP="00AE398F">
      <w:pPr>
        <w:ind w:left="-851" w:firstLine="993"/>
        <w:textAlignment w:val="baseline"/>
        <w:rPr>
          <w:rFonts w:eastAsia="Lucida Sans Unicode" w:cs="Times New Roman"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ind w:left="-851" w:firstLine="993"/>
        <w:textAlignment w:val="baseline"/>
        <w:rPr>
          <w:rFonts w:eastAsia="Lucida Sans Unicode" w:cs="Times New Roman"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Default="00FB038C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Default="00FB038C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Default="00FB038C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Default="00FB038C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Default="00FB038C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Default="00FB038C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Pr="00D2094A" w:rsidRDefault="00FB038C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B038C" w:rsidRPr="00FB038C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B038C">
        <w:rPr>
          <w:rFonts w:eastAsia="Lucida Sans Unicode" w:cs="Times New Roman"/>
          <w:b/>
          <w:lang w:val="fr-FR" w:eastAsia="ar-SA"/>
        </w:rPr>
        <w:lastRenderedPageBreak/>
        <w:t xml:space="preserve">Pakiet nr 6 </w:t>
      </w:r>
    </w:p>
    <w:p w:rsidR="00FB038C" w:rsidRPr="00FB038C" w:rsidRDefault="00FB038C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FB038C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B038C">
        <w:rPr>
          <w:rFonts w:eastAsia="Lucida Sans Unicode" w:cs="Times New Roman"/>
          <w:b/>
          <w:lang w:val="fr-FR" w:eastAsia="ar-SA"/>
        </w:rPr>
        <w:t>Śr</w:t>
      </w:r>
      <w:r w:rsidR="008B7C87">
        <w:rPr>
          <w:rFonts w:eastAsia="Lucida Sans Unicode" w:cs="Times New Roman"/>
          <w:b/>
          <w:lang w:val="fr-FR" w:eastAsia="ar-SA"/>
        </w:rPr>
        <w:t>odki do dezynfekcji powierzchni</w:t>
      </w:r>
    </w:p>
    <w:p w:rsidR="00AE398F" w:rsidRPr="00D2094A" w:rsidRDefault="00AE398F" w:rsidP="00AE398F">
      <w:pPr>
        <w:ind w:left="-851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14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418"/>
        <w:gridCol w:w="1404"/>
        <w:gridCol w:w="2281"/>
        <w:gridCol w:w="1950"/>
        <w:gridCol w:w="34"/>
        <w:gridCol w:w="1682"/>
        <w:gridCol w:w="19"/>
        <w:gridCol w:w="683"/>
        <w:gridCol w:w="26"/>
        <w:gridCol w:w="1534"/>
        <w:gridCol w:w="25"/>
      </w:tblGrid>
      <w:tr w:rsidR="00AE398F" w:rsidRPr="00D2094A" w:rsidTr="00945D4A">
        <w:tc>
          <w:tcPr>
            <w:tcW w:w="568" w:type="dxa"/>
            <w:vAlign w:val="center"/>
          </w:tcPr>
          <w:p w:rsidR="00AE398F" w:rsidRPr="00B6111C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3260" w:type="dxa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404" w:type="dxa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litrów roztworu roboczego</w:t>
            </w:r>
          </w:p>
        </w:tc>
        <w:tc>
          <w:tcPr>
            <w:tcW w:w="2281" w:type="dxa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  <w:gridSpan w:val="2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roztworu roboczego</w:t>
            </w:r>
          </w:p>
        </w:tc>
        <w:tc>
          <w:tcPr>
            <w:tcW w:w="1701" w:type="dxa"/>
            <w:gridSpan w:val="2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709" w:type="dxa"/>
            <w:gridSpan w:val="2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  <w:gridSpan w:val="2"/>
            <w:vAlign w:val="center"/>
          </w:tcPr>
          <w:p w:rsidR="00AE398F" w:rsidRPr="00B6111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B6111C">
        <w:trPr>
          <w:cantSplit/>
          <w:trHeight w:val="1435"/>
        </w:trPr>
        <w:tc>
          <w:tcPr>
            <w:tcW w:w="5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6.1</w:t>
            </w:r>
          </w:p>
        </w:tc>
        <w:tc>
          <w:tcPr>
            <w:tcW w:w="3260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do jednoczesnego mycia i dezynfekcji wszystkich rodzajów powierzchni w środowisku szpitalnym, niezawierający aldehydów, chloru, izopropanolu, kwasu nadoctowego i aktywnego tlenu na bazie QAV, dodecyloaminy, 2-fenoksyetanolu. Preparat bez zawartości substancji lotnych i zapachowych o doskonałej tolerancji materiałowej. Spektrum i czas działania: B, Tbc, F, V (HBV, HCV, HIV, Rota)– do 15 min. 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kanister*do 6l</w:t>
            </w:r>
          </w:p>
        </w:tc>
        <w:tc>
          <w:tcPr>
            <w:tcW w:w="1404" w:type="dxa"/>
            <w:vAlign w:val="center"/>
          </w:tcPr>
          <w:p w:rsidR="00AE398F" w:rsidRPr="00B6111C" w:rsidRDefault="00AE398F" w:rsidP="00B6111C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114000</w:t>
            </w:r>
          </w:p>
        </w:tc>
        <w:tc>
          <w:tcPr>
            <w:tcW w:w="228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6111C">
        <w:trPr>
          <w:cantSplit/>
          <w:trHeight w:val="1639"/>
        </w:trPr>
        <w:tc>
          <w:tcPr>
            <w:tcW w:w="5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6.2</w:t>
            </w:r>
          </w:p>
        </w:tc>
        <w:tc>
          <w:tcPr>
            <w:tcW w:w="3260" w:type="dxa"/>
          </w:tcPr>
          <w:p w:rsidR="00AE398F" w:rsidRPr="00D2094A" w:rsidRDefault="00AE398F" w:rsidP="00945D4A">
            <w:pPr>
              <w:tabs>
                <w:tab w:val="left" w:pos="1670"/>
              </w:tabs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chlorowy oparty o NaDCC w tabletkach działający na B, F, V przeznaczony do dezynfekcji powierzchni zmywalnych  z zawartością aktywnego chloru do 1000 ppm. Możliwość stosowania do zalewania plam krwi. Możliwość poszerzenia spektrum o Spory w wyższym stężeniu (Clostridium Difficille). Trwałość roztworu roboczego min. 24 h.</w:t>
            </w:r>
          </w:p>
          <w:p w:rsidR="00AE398F" w:rsidRPr="00D2094A" w:rsidRDefault="00AE398F" w:rsidP="00945D4A">
            <w:pPr>
              <w:tabs>
                <w:tab w:val="left" w:pos="1670"/>
              </w:tabs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Produkt biobójczy.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do 300 tabletek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04" w:type="dxa"/>
            <w:vAlign w:val="center"/>
          </w:tcPr>
          <w:p w:rsidR="00AE398F" w:rsidRPr="00B6111C" w:rsidRDefault="00AE398F" w:rsidP="00B6111C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315900</w:t>
            </w:r>
          </w:p>
        </w:tc>
        <w:tc>
          <w:tcPr>
            <w:tcW w:w="228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6111C">
        <w:trPr>
          <w:cantSplit/>
          <w:trHeight w:val="1088"/>
        </w:trPr>
        <w:tc>
          <w:tcPr>
            <w:tcW w:w="5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6.3</w:t>
            </w:r>
          </w:p>
        </w:tc>
        <w:tc>
          <w:tcPr>
            <w:tcW w:w="3260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Preparat chlorowy oparty o NaDCC w granulacie przeznaczony do dezynfekcji powierzchni zanieczyszczonych substancjami organicznymi. 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Produkt biobójczy.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opakowanie do 0,5 kg</w:t>
            </w:r>
          </w:p>
        </w:tc>
        <w:tc>
          <w:tcPr>
            <w:tcW w:w="1404" w:type="dxa"/>
            <w:vAlign w:val="center"/>
          </w:tcPr>
          <w:p w:rsidR="00AE398F" w:rsidRPr="00B6111C" w:rsidRDefault="00AE398F" w:rsidP="00B6111C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6111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60</w:t>
            </w:r>
          </w:p>
        </w:tc>
        <w:tc>
          <w:tcPr>
            <w:tcW w:w="228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1701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F30777">
        <w:trPr>
          <w:gridAfter w:val="1"/>
          <w:wAfter w:w="25" w:type="dxa"/>
          <w:cantSplit/>
          <w:trHeight w:val="1833"/>
        </w:trPr>
        <w:tc>
          <w:tcPr>
            <w:tcW w:w="56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lastRenderedPageBreak/>
              <w:t>6.4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Preparat na bazie alkoholu etylowego do szybkiej dezynfekcji trudnodostępnych powierzchni wyrobów medycznych i innego wyposażenia. Bez aldehydu. Gotowy do użycia.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Działający na: B, Tbc, F, V ( HBV, HCV, HIV, Vakzinia, Adeno, Rota) w czasie do 1 min./ Poliowirus w czasie 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 xml:space="preserve">do 10 min./ Papovawirus do 15 min.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do 1 litra  z atomizerem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E398F" w:rsidRPr="00F30777" w:rsidRDefault="00AE398F" w:rsidP="00F3077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3077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77</w:t>
            </w:r>
          </w:p>
          <w:p w:rsidR="00AE398F" w:rsidRPr="00F30777" w:rsidRDefault="00AE398F" w:rsidP="00F3077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F307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Preparat chlorowy oparty o chlorotolueno-sulfonamid sodu działający na B, V (wirus Polio) w czasie 30 min.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Produkt biobójczy.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opakowanie 1kg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F30777" w:rsidRDefault="00AE398F" w:rsidP="00F3077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3077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56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FF0000"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F307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6.6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Chusteczki jednorazowe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nasączone środkiem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dezynfekcyjnym,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bezalkoholowym, aktywnym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 stosunku do bakterii, Tbc, V,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grzybów, do przeprowadzania dezynfekcji małych powierzchni wyrobu medycznego nie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zanieczyszczonego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materiałem biologicznym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 xml:space="preserve">(np. głowic USG).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pojemnik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200 sztuk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F30777" w:rsidRDefault="00AE398F" w:rsidP="00F3077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3077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210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F30777">
        <w:trPr>
          <w:gridAfter w:val="1"/>
          <w:wAfter w:w="25" w:type="dxa"/>
          <w:cantSplit/>
          <w:trHeight w:val="640"/>
        </w:trPr>
        <w:tc>
          <w:tcPr>
            <w:tcW w:w="568" w:type="dxa"/>
            <w:vMerge w:val="restart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6.7</w:t>
            </w:r>
          </w:p>
        </w:tc>
        <w:tc>
          <w:tcPr>
            <w:tcW w:w="3260" w:type="dxa"/>
            <w:vMerge w:val="restart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Chusteczki do dezynfekcji małych powierzchni nasączone alkoholem propylowym o spektrum działania B, F, V (HBV, HIV, Adeno, rota ) w czasie do 5 min., posiadające znak CE.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pojemnik x 90 chusteczek</w:t>
            </w:r>
          </w:p>
        </w:tc>
        <w:tc>
          <w:tcPr>
            <w:tcW w:w="1404" w:type="dxa"/>
            <w:vAlign w:val="center"/>
          </w:tcPr>
          <w:p w:rsidR="00AE398F" w:rsidRPr="00F30777" w:rsidRDefault="00AE398F" w:rsidP="00F30777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3077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342</w:t>
            </w:r>
          </w:p>
        </w:tc>
        <w:tc>
          <w:tcPr>
            <w:tcW w:w="228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5366F">
        <w:trPr>
          <w:gridAfter w:val="1"/>
          <w:wAfter w:w="25" w:type="dxa"/>
          <w:cantSplit/>
          <w:trHeight w:val="720"/>
        </w:trPr>
        <w:tc>
          <w:tcPr>
            <w:tcW w:w="568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3260" w:type="dxa"/>
            <w:vMerge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opakowanie uzupełniające x 90 chusteczek</w:t>
            </w:r>
          </w:p>
        </w:tc>
        <w:tc>
          <w:tcPr>
            <w:tcW w:w="1404" w:type="dxa"/>
            <w:vAlign w:val="center"/>
          </w:tcPr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5366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642</w:t>
            </w:r>
          </w:p>
        </w:tc>
        <w:tc>
          <w:tcPr>
            <w:tcW w:w="228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5366F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lastRenderedPageBreak/>
              <w:t>6.8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Chusteczki do szybkiej dezynfekcji i mycia powierzchni medycznych (w tym np. sond USG). Na bazie H</w:t>
            </w:r>
            <w:r w:rsidRPr="00D2094A">
              <w:rPr>
                <w:rFonts w:eastAsia="Lucida Sans Unicode" w:cs="Times New Roman"/>
                <w:sz w:val="20"/>
                <w:szCs w:val="20"/>
                <w:vertAlign w:val="subscript"/>
                <w:lang w:val="fr-FR" w:eastAsia="ar-SA"/>
              </w:rPr>
              <w:t>2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</w:t>
            </w:r>
            <w:r w:rsidRPr="00D2094A">
              <w:rPr>
                <w:rFonts w:eastAsia="Lucida Sans Unicode" w:cs="Times New Roman"/>
                <w:sz w:val="20"/>
                <w:szCs w:val="20"/>
                <w:vertAlign w:val="subscript"/>
                <w:lang w:val="fr-FR" w:eastAsia="ar-SA"/>
              </w:rPr>
              <w:t>2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,bez zawartości alkoholu, bez chloru. Chusteczka o wymiarze 20x20cm. Spektrum działania:. Spektrum: B, Tbc, F, Cl. Difficile V (HBV, HCV, HIV, Adeno, Polyoma SV40) – 5 min.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Opakowanie typu flow-pack x 100 chusteczek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5366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10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5366F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Suche chusteczki niskopylące o wymiarach min. 20x38cm, o gramaturze min. 40g/m</w:t>
            </w:r>
            <w:r w:rsidRPr="00D2094A">
              <w:rPr>
                <w:rFonts w:eastAsia="Lucida Sans Unicode" w:cs="Times New Roman"/>
                <w:sz w:val="20"/>
                <w:szCs w:val="20"/>
                <w:vertAlign w:val="superscript"/>
                <w:lang w:val="fr-FR" w:eastAsia="ar-SA"/>
              </w:rPr>
              <w:t>2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, dostarczane w rolkach (po min. 99 szt.) przeznaczone do stosowania na wszystkich powierzchniach i sprzętach medycznych. Chusteczki będa zalewane roztworem preparatu z poz.6.1.Wymagane jest potwierdzenie skuteczności działania preparatu badaniami po zalaniu.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Opakowanie zawierające naklejki umożliwiające opisanie dozownika dozującego chusteczki.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Opakowanie 1 rolka zawierająca 99 chusteczek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5366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rolek</w:t>
            </w:r>
          </w:p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5366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1164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5366F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snapToGri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Dozownik kompatybilny z chusteczkami z pozycji 6.9 trwały, wytrzymały, wielokrotnego użytku, dostarczany wraz z wymiennymi zamknięciami w kilku różnych kolorach, pozwalającymi prawidłowo oznakować zawartość dozownika.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Wiaderko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5366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sztuk 13</w:t>
            </w:r>
          </w:p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5366F">
        <w:trPr>
          <w:gridAfter w:val="1"/>
          <w:wAfter w:w="25" w:type="dxa"/>
          <w:cantSplit/>
          <w:trHeight w:val="29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lastRenderedPageBreak/>
              <w:t>6.11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shd w:val="clear" w:color="auto" w:fill="FFFFFF"/>
              <w:textAlignment w:val="baseline"/>
              <w:rPr>
                <w:rFonts w:eastAsia="Lucida Sans Unicode" w:cs="Times New Roman"/>
                <w:color w:val="FF0000"/>
                <w:sz w:val="20"/>
                <w:szCs w:val="20"/>
                <w:lang w:val="fr-FR" w:eastAsia="ar-SA"/>
              </w:rPr>
            </w:pPr>
            <w:r w:rsidRPr="00D2094A">
              <w:rPr>
                <w:rFonts w:cs="Times New Roman"/>
                <w:sz w:val="20"/>
                <w:szCs w:val="20"/>
              </w:rPr>
              <w:t xml:space="preserve">Gotowy do użycia preparat aplikowany w formie piany, do mycia i szybkiej dezynfekcji sprzętu medycznego i wszelkich powierzchni wrażliwych na działanie alkoholi, zawierający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glukoprotaminę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>, niezawierający aldehydów, opakowanie bez zawartości freonu. Czas i spektrum działania: B, F, V (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Adeno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Papova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Rotawirusy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HIV, HBV, HCV) - 1 min.;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Tbc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- 5 min. Wyrób medyczny.</w:t>
            </w:r>
            <w:r w:rsidRPr="00D2094A">
              <w:rPr>
                <w:rFonts w:eastAsia="Lucida Sans Unicode" w:cs="Times New Roman"/>
                <w:color w:val="FF0000"/>
                <w:sz w:val="20"/>
                <w:szCs w:val="20"/>
                <w:lang w:val="fr-FR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750ml z atomizerem pianowym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5366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70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FF0000"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B5366F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6.12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shd w:val="clear" w:color="auto" w:fill="FFFFFF"/>
              <w:textAlignment w:val="baseline"/>
              <w:rPr>
                <w:rFonts w:eastAsia="Lucida Sans Unicode" w:cs="Times New Roman"/>
                <w:color w:val="FF0000"/>
                <w:sz w:val="20"/>
                <w:szCs w:val="20"/>
                <w:lang w:val="fr-FR" w:eastAsia="ar-SA"/>
              </w:rPr>
            </w:pPr>
            <w:r w:rsidRPr="00D2094A">
              <w:rPr>
                <w:rFonts w:cs="Times New Roman"/>
                <w:sz w:val="20"/>
                <w:szCs w:val="20"/>
              </w:rPr>
              <w:t xml:space="preserve">Preparat aplikowany w formie piany, do mycia i szybkiej dezynfekcji powierzchni oraz sprzętu medycznego wrażliwego na działanie alkoholu na bazie nadtlenku wodoru. Dopuszczony do kontaktu z żywnością. Produkt biodegradowalny.  Bezpieczny dla personelu - brak konieczności stosowania środków ochrony indywidualnej.   Spectrum działania: B, F, V (w tym HBV, HCV, HIV, Rota,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Adeno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Polyoma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): w czasie do 5 min. Możliwość poszerzenia spectrum o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Tbc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w czasie działania 15 min. Produkt biobójczy.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750ml z atomizerem pianowym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B5366F" w:rsidRDefault="00AE398F" w:rsidP="00B5366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5366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30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gridAfter w:val="1"/>
          <w:wBefore w:w="8931" w:type="dxa"/>
          <w:wAfter w:w="25" w:type="dxa"/>
          <w:trHeight w:val="356"/>
        </w:trPr>
        <w:tc>
          <w:tcPr>
            <w:tcW w:w="3666" w:type="dxa"/>
            <w:gridSpan w:val="3"/>
            <w:vAlign w:val="center"/>
          </w:tcPr>
          <w:p w:rsidR="00AE398F" w:rsidRPr="003C1B17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3C1B17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2" w:type="dxa"/>
            <w:gridSpan w:val="4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gridAfter w:val="1"/>
          <w:wBefore w:w="8931" w:type="dxa"/>
          <w:wAfter w:w="25" w:type="dxa"/>
          <w:trHeight w:val="390"/>
        </w:trPr>
        <w:tc>
          <w:tcPr>
            <w:tcW w:w="3666" w:type="dxa"/>
            <w:gridSpan w:val="3"/>
            <w:vAlign w:val="center"/>
          </w:tcPr>
          <w:p w:rsidR="00AE398F" w:rsidRPr="003C1B1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C1B1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2" w:type="dxa"/>
            <w:gridSpan w:val="4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ind w:left="-851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sz w:val="20"/>
          <w:szCs w:val="20"/>
          <w:lang w:val="fr-FR" w:eastAsia="ar-SA"/>
        </w:rPr>
        <w:t xml:space="preserve">* zamawiający jest wyposażony w urządzenia dozujące DG 1, DG 3 firmy Ecolab. </w:t>
      </w:r>
    </w:p>
    <w:p w:rsidR="00AE398F" w:rsidRPr="00D2094A" w:rsidRDefault="00AE398F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sz w:val="20"/>
          <w:szCs w:val="20"/>
          <w:lang w:val="fr-FR" w:eastAsia="ar-SA"/>
        </w:rPr>
        <w:t>Kanistry i preparat muszą być kompatybilne z tymi urządzeniami (potwierdzenie producenta urządzeń).</w:t>
      </w:r>
    </w:p>
    <w:p w:rsidR="00AE398F" w:rsidRPr="00D2094A" w:rsidRDefault="00AE398F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Default="00AE398F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5805CE" w:rsidRDefault="005805CE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5805CE" w:rsidRDefault="005805CE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5805CE" w:rsidRDefault="005805CE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5805CE" w:rsidRPr="00D2094A" w:rsidRDefault="005805CE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ind w:left="-709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F6D6B" w:rsidRDefault="003F6D6B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>
        <w:rPr>
          <w:rFonts w:eastAsia="Lucida Sans Unicode" w:cs="Times New Roman"/>
          <w:b/>
          <w:lang w:val="fr-FR" w:eastAsia="ar-SA"/>
        </w:rPr>
        <w:lastRenderedPageBreak/>
        <w:t>Pakiet nr 7</w:t>
      </w:r>
    </w:p>
    <w:p w:rsidR="003F6D6B" w:rsidRDefault="003F6D6B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3F6D6B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3F6D6B">
        <w:rPr>
          <w:rFonts w:eastAsia="Lucida Sans Unicode" w:cs="Times New Roman"/>
          <w:b/>
          <w:lang w:val="fr-FR" w:eastAsia="ar-SA"/>
        </w:rPr>
        <w:t>Śr</w:t>
      </w:r>
      <w:r w:rsidR="003F6D6B">
        <w:rPr>
          <w:rFonts w:eastAsia="Lucida Sans Unicode" w:cs="Times New Roman"/>
          <w:b/>
          <w:lang w:val="fr-FR" w:eastAsia="ar-SA"/>
        </w:rPr>
        <w:t>odek do dezynfekcji powierzchni</w:t>
      </w:r>
    </w:p>
    <w:p w:rsidR="00AE398F" w:rsidRPr="00D2094A" w:rsidRDefault="00AE398F" w:rsidP="00AE398F">
      <w:pPr>
        <w:ind w:left="-851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186"/>
        <w:gridCol w:w="2410"/>
        <w:gridCol w:w="8"/>
        <w:gridCol w:w="1950"/>
        <w:gridCol w:w="26"/>
        <w:gridCol w:w="1690"/>
        <w:gridCol w:w="11"/>
        <w:gridCol w:w="691"/>
        <w:gridCol w:w="18"/>
        <w:gridCol w:w="1542"/>
        <w:gridCol w:w="17"/>
      </w:tblGrid>
      <w:tr w:rsidR="00AE398F" w:rsidRPr="00D2094A" w:rsidTr="00945D4A">
        <w:tc>
          <w:tcPr>
            <w:tcW w:w="709" w:type="dxa"/>
            <w:vAlign w:val="center"/>
          </w:tcPr>
          <w:p w:rsidR="00AE398F" w:rsidRPr="00D24FA7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2835" w:type="dxa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186" w:type="dxa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litrów roztworu roboczego</w:t>
            </w:r>
          </w:p>
        </w:tc>
        <w:tc>
          <w:tcPr>
            <w:tcW w:w="2410" w:type="dxa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  <w:gridSpan w:val="3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roztworu roboczego</w:t>
            </w:r>
          </w:p>
        </w:tc>
        <w:tc>
          <w:tcPr>
            <w:tcW w:w="1701" w:type="dxa"/>
            <w:gridSpan w:val="2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709" w:type="dxa"/>
            <w:gridSpan w:val="2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  <w:gridSpan w:val="2"/>
            <w:vAlign w:val="center"/>
          </w:tcPr>
          <w:p w:rsidR="00AE398F" w:rsidRPr="00D24FA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D24FA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432B44">
        <w:trPr>
          <w:gridAfter w:val="1"/>
          <w:wAfter w:w="17" w:type="dxa"/>
          <w:cantSplit/>
          <w:trHeight w:val="1833"/>
        </w:trPr>
        <w:tc>
          <w:tcPr>
            <w:tcW w:w="70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7.1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20"/>
                <w:szCs w:val="20"/>
              </w:rPr>
            </w:pPr>
            <w:r w:rsidRPr="00D2094A">
              <w:rPr>
                <w:rFonts w:cs="Times New Roman"/>
                <w:sz w:val="20"/>
                <w:szCs w:val="20"/>
              </w:rPr>
              <w:t xml:space="preserve">Gotowy do użycia preparat alkoholowy przeznaczony do szybkiej dezynfekcji małych powierzchni oraz  miejsc trudnodostępnych; oparty o etanol, zawartość alkoholu do 50g/100g produktu; niezawierający QAV, aldehydów i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alkiloamin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; skuteczny na B (w tym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Tbc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), F, V (HBV, HCV, HIV,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Vaccinia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BVDV,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Rotawirus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Norowirus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>, Adenowirus) w czasie do 1 min. Wyrób medyczny.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do 1 litra  z atomizerem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AE398F" w:rsidRPr="00432B44" w:rsidRDefault="00AE398F" w:rsidP="00432B44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432B4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3640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432B44">
        <w:trPr>
          <w:gridAfter w:val="1"/>
          <w:wAfter w:w="17" w:type="dxa"/>
          <w:cantSplit/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oparty o 1-propanol do dezynfekcji małych powierzchni, urządzeń, bez zawartości aldehydów i alkiloloamin, bezzapachowy, z możliwością stosowania na oddziałach noworodkowych do dezynfekcji inkubatorów, działający na: B, F, V(HIV, HBV, HCV, Rota, Vaccinia, Ptasia grypa typu A)- do 2 min, Tbc do3 min, Polioma do 5 min.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750ml z atomizerem pianowym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432B44" w:rsidRDefault="00AE398F" w:rsidP="00432B44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432B4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opakowań 172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opakowanie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6"/>
          <w:gridAfter w:val="1"/>
          <w:wBefore w:w="8566" w:type="dxa"/>
          <w:wAfter w:w="17" w:type="dxa"/>
          <w:trHeight w:val="356"/>
        </w:trPr>
        <w:tc>
          <w:tcPr>
            <w:tcW w:w="3666" w:type="dxa"/>
            <w:gridSpan w:val="3"/>
            <w:vAlign w:val="center"/>
          </w:tcPr>
          <w:p w:rsidR="00AE398F" w:rsidRPr="009C3FC7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9C3FC7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2" w:type="dxa"/>
            <w:gridSpan w:val="4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6"/>
          <w:gridAfter w:val="1"/>
          <w:wBefore w:w="8566" w:type="dxa"/>
          <w:wAfter w:w="17" w:type="dxa"/>
          <w:trHeight w:val="390"/>
        </w:trPr>
        <w:tc>
          <w:tcPr>
            <w:tcW w:w="3666" w:type="dxa"/>
            <w:gridSpan w:val="3"/>
            <w:vAlign w:val="center"/>
          </w:tcPr>
          <w:p w:rsidR="00AE398F" w:rsidRPr="009C3FC7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C3FC7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2" w:type="dxa"/>
            <w:gridSpan w:val="4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7F3370" w:rsidRDefault="007F33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F3370" w:rsidRDefault="007F33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B66657" w:rsidRPr="00B66657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B66657">
        <w:rPr>
          <w:rFonts w:eastAsia="Lucida Sans Unicode" w:cs="Times New Roman"/>
          <w:b/>
          <w:lang w:val="fr-FR" w:eastAsia="ar-SA"/>
        </w:rPr>
        <w:lastRenderedPageBreak/>
        <w:t xml:space="preserve">Pakiet nr 8 </w:t>
      </w:r>
    </w:p>
    <w:p w:rsidR="00B66657" w:rsidRPr="00B66657" w:rsidRDefault="00B66657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B66657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B66657">
        <w:rPr>
          <w:rFonts w:eastAsia="Lucida Sans Unicode" w:cs="Times New Roman"/>
          <w:b/>
          <w:lang w:val="fr-FR" w:eastAsia="ar-SA"/>
        </w:rPr>
        <w:t>Preparaty do maszynowego mycia i dezynfekcji narzędzi pochodzące od je</w:t>
      </w:r>
      <w:r w:rsidR="005E2DAC">
        <w:rPr>
          <w:rFonts w:eastAsia="Lucida Sans Unicode" w:cs="Times New Roman"/>
          <w:b/>
          <w:lang w:val="fr-FR" w:eastAsia="ar-SA"/>
        </w:rPr>
        <w:t>dnego producenta (kompatybilne)</w:t>
      </w:r>
    </w:p>
    <w:p w:rsidR="00AE398F" w:rsidRPr="00B66657" w:rsidRDefault="00AE398F" w:rsidP="00AE398F">
      <w:pPr>
        <w:ind w:left="-851" w:firstLine="851"/>
        <w:textAlignment w:val="baseline"/>
        <w:rPr>
          <w:rFonts w:eastAsia="Lucida Sans Unicode" w:cs="Times New Roman"/>
          <w:lang w:val="fr-FR"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418"/>
        <w:gridCol w:w="1417"/>
        <w:gridCol w:w="1985"/>
        <w:gridCol w:w="1984"/>
        <w:gridCol w:w="1701"/>
        <w:gridCol w:w="709"/>
        <w:gridCol w:w="1559"/>
      </w:tblGrid>
      <w:tr w:rsidR="00AE398F" w:rsidRPr="00D2094A" w:rsidTr="00945D4A">
        <w:tc>
          <w:tcPr>
            <w:tcW w:w="502" w:type="dxa"/>
          </w:tcPr>
          <w:p w:rsidR="00AE398F" w:rsidRPr="00921BAC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3184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417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koncentratu</w:t>
            </w:r>
          </w:p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 litrach</w:t>
            </w:r>
          </w:p>
        </w:tc>
        <w:tc>
          <w:tcPr>
            <w:tcW w:w="1985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preparatu</w:t>
            </w:r>
          </w:p>
        </w:tc>
        <w:tc>
          <w:tcPr>
            <w:tcW w:w="1701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709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</w:tcPr>
          <w:p w:rsidR="00AE398F" w:rsidRPr="00921BA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21BA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FF0ACF">
        <w:trPr>
          <w:cantSplit/>
          <w:trHeight w:val="1150"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8.1</w:t>
            </w:r>
          </w:p>
        </w:tc>
        <w:tc>
          <w:tcPr>
            <w:tcW w:w="31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Preparat do dezynfekcji chemiczno termicznej w temp. 60 stopni C, zawierający aldehyd glutarowy, o spektrum działania spektrum  B, Tbc                           F, V ( łącznie z Tr-HSV1) w czasie do 10 min.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 5l</w:t>
            </w:r>
          </w:p>
        </w:tc>
        <w:tc>
          <w:tcPr>
            <w:tcW w:w="1417" w:type="dxa"/>
            <w:vAlign w:val="center"/>
          </w:tcPr>
          <w:p w:rsidR="00AE398F" w:rsidRPr="00FF0ACF" w:rsidRDefault="00AE398F" w:rsidP="00FF0AC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F0AC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10</w:t>
            </w:r>
          </w:p>
        </w:tc>
        <w:tc>
          <w:tcPr>
            <w:tcW w:w="1985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FF0ACF">
        <w:trPr>
          <w:cantSplit/>
          <w:trHeight w:val="1105"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8.2</w:t>
            </w:r>
          </w:p>
        </w:tc>
        <w:tc>
          <w:tcPr>
            <w:tcW w:w="31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Enzymatyczny preparat myjący do mycia narzędzi chirurgicznych, endoskopów sztywnych, szkła, przedmiotów z gumy, obuwia operacyjnego, aluminium oksydowanego wrażliwych na temperaturę.</w:t>
            </w:r>
            <w:r w:rsidRPr="00D2094A">
              <w:rPr>
                <w:rFonts w:eastAsia="Lucida Sans Unicode" w:cs="Times New Roman"/>
                <w:color w:val="FF0000"/>
                <w:sz w:val="20"/>
                <w:szCs w:val="20"/>
                <w:lang w:val="fr-FR" w:eastAsia="ar-SA"/>
              </w:rPr>
              <w:t xml:space="preserve"> 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 5l</w:t>
            </w:r>
          </w:p>
        </w:tc>
        <w:tc>
          <w:tcPr>
            <w:tcW w:w="1417" w:type="dxa"/>
            <w:vAlign w:val="center"/>
          </w:tcPr>
          <w:p w:rsidR="00AE398F" w:rsidRPr="00FF0ACF" w:rsidRDefault="00AE398F" w:rsidP="00FF0AC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F0AC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120</w:t>
            </w:r>
          </w:p>
        </w:tc>
        <w:tc>
          <w:tcPr>
            <w:tcW w:w="1985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FF0ACF">
        <w:trPr>
          <w:cantSplit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8.3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31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neutralizujący na bazie kwasu cytrynowego do neutralizacji po myciu alkalicznym.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</w:t>
            </w: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 5l</w:t>
            </w:r>
          </w:p>
        </w:tc>
        <w:tc>
          <w:tcPr>
            <w:tcW w:w="1417" w:type="dxa"/>
            <w:vAlign w:val="center"/>
          </w:tcPr>
          <w:p w:rsidR="00AE398F" w:rsidRPr="00FF0ACF" w:rsidRDefault="00AE398F" w:rsidP="00FF0AC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F0AC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50</w:t>
            </w:r>
          </w:p>
        </w:tc>
        <w:tc>
          <w:tcPr>
            <w:tcW w:w="1985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FF0ACF">
        <w:trPr>
          <w:cantSplit/>
        </w:trPr>
        <w:tc>
          <w:tcPr>
            <w:tcW w:w="5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8.4</w:t>
            </w:r>
          </w:p>
        </w:tc>
        <w:tc>
          <w:tcPr>
            <w:tcW w:w="31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FF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do dezynfekcji chemiczno - termicznej w temp. 60 stopni C, na bazie nielotnej substancji czynnej( np. glukoprotaminy) i QAV ( lub innej substancji czynnej), o spektrum działania B, Tbc                          F, V ( łącznie z Tr-HSV1) w czasie do 10 min.</w:t>
            </w:r>
            <w:r w:rsidRPr="00D2094A">
              <w:rPr>
                <w:rFonts w:eastAsia="Lucida Sans Unicode" w:cs="Times New Roman"/>
                <w:color w:val="FF0000"/>
                <w:sz w:val="20"/>
                <w:szCs w:val="20"/>
                <w:lang w:val="fr-FR" w:eastAsia="ar-SA"/>
              </w:rPr>
              <w:t xml:space="preserve">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 5l</w:t>
            </w:r>
          </w:p>
        </w:tc>
        <w:tc>
          <w:tcPr>
            <w:tcW w:w="1417" w:type="dxa"/>
            <w:vAlign w:val="center"/>
          </w:tcPr>
          <w:p w:rsidR="00AE398F" w:rsidRPr="00FF0ACF" w:rsidRDefault="00AE398F" w:rsidP="00FF0AC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F0AC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20</w:t>
            </w:r>
          </w:p>
        </w:tc>
        <w:tc>
          <w:tcPr>
            <w:tcW w:w="1985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AE398F" w:rsidRPr="00FF0ACF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FF0ACF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AE398F" w:rsidRPr="00FF0AC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F0AC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C83CDE" w:rsidRDefault="00C83CDE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C83CDE" w:rsidRDefault="00C83CDE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C83CDE" w:rsidRDefault="00C83CDE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6A14BA" w:rsidRPr="006A14BA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6A14BA">
        <w:rPr>
          <w:rFonts w:eastAsia="Lucida Sans Unicode" w:cs="Times New Roman"/>
          <w:b/>
          <w:lang w:val="fr-FR" w:eastAsia="ar-SA"/>
        </w:rPr>
        <w:lastRenderedPageBreak/>
        <w:t xml:space="preserve">Pakiet nr 9 </w:t>
      </w:r>
    </w:p>
    <w:p w:rsidR="006A14BA" w:rsidRPr="006A14BA" w:rsidRDefault="006A14BA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6A14BA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6A14BA">
        <w:rPr>
          <w:rFonts w:eastAsia="Lucida Sans Unicode" w:cs="Times New Roman"/>
          <w:b/>
          <w:lang w:val="fr-FR" w:eastAsia="ar-SA"/>
        </w:rPr>
        <w:t>Preparaty do maszynowego mycia i dezynfekcji narzędzi posiadające znak CE, pochodzące od je</w:t>
      </w:r>
      <w:r w:rsidR="006A14BA" w:rsidRPr="006A14BA">
        <w:rPr>
          <w:rFonts w:eastAsia="Lucida Sans Unicode" w:cs="Times New Roman"/>
          <w:b/>
          <w:lang w:val="fr-FR" w:eastAsia="ar-SA"/>
        </w:rPr>
        <w:t>dnego producenta (kompatybilne)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361"/>
        <w:gridCol w:w="2324"/>
        <w:gridCol w:w="1928"/>
        <w:gridCol w:w="1758"/>
        <w:gridCol w:w="652"/>
        <w:gridCol w:w="1474"/>
      </w:tblGrid>
      <w:tr w:rsidR="00AE398F" w:rsidRPr="00D2094A" w:rsidTr="00945D4A">
        <w:trPr>
          <w:trHeight w:val="907"/>
        </w:trPr>
        <w:tc>
          <w:tcPr>
            <w:tcW w:w="709" w:type="dxa"/>
            <w:vAlign w:val="center"/>
          </w:tcPr>
          <w:p w:rsidR="00AE398F" w:rsidRPr="0096434B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2977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361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koncentratu</w:t>
            </w:r>
          </w:p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 litrach</w:t>
            </w:r>
          </w:p>
        </w:tc>
        <w:tc>
          <w:tcPr>
            <w:tcW w:w="2324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28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preparatu</w:t>
            </w:r>
          </w:p>
        </w:tc>
        <w:tc>
          <w:tcPr>
            <w:tcW w:w="1758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652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474" w:type="dxa"/>
            <w:vAlign w:val="center"/>
          </w:tcPr>
          <w:p w:rsidR="00AE398F" w:rsidRPr="0096434B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434B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0A1E38">
        <w:trPr>
          <w:cantSplit/>
          <w:trHeight w:val="1412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9.1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Enzymatyczny preparat do mycia przed dezynfekcją, do zastosowania w myjni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ETD Olympus. Preparat musi być kompatybilny z posiadanymi przez zamawiającego myjniami: miniETD oraz ETD3 firmy Olympus.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 do 5 litrów</w:t>
            </w:r>
          </w:p>
        </w:tc>
        <w:tc>
          <w:tcPr>
            <w:tcW w:w="1361" w:type="dxa"/>
            <w:vAlign w:val="center"/>
          </w:tcPr>
          <w:p w:rsidR="00AE398F" w:rsidRPr="000A1E38" w:rsidRDefault="00AE398F" w:rsidP="000A1E38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A1E3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225</w:t>
            </w:r>
          </w:p>
        </w:tc>
        <w:tc>
          <w:tcPr>
            <w:tcW w:w="232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2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5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65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0A1E38">
        <w:trPr>
          <w:cantSplit/>
          <w:trHeight w:val="1610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9.2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na bazie aldehydu glutarowego posiadający znak CE, do maszynowej dezynfekcji i do zastosowania w myjni ETD Olympus. Preparat musi być kompatybilny z posiadanymi przez zamawiającego myjniami: miniETD oraz ETD3 firmy Olympus.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  <w:t>Wyrób medyczny.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kanister do 5 litrów</w:t>
            </w:r>
          </w:p>
        </w:tc>
        <w:tc>
          <w:tcPr>
            <w:tcW w:w="1361" w:type="dxa"/>
            <w:vAlign w:val="center"/>
          </w:tcPr>
          <w:p w:rsidR="00AE398F" w:rsidRPr="000A1E38" w:rsidRDefault="00AE398F" w:rsidP="000A1E38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A1E3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410</w:t>
            </w:r>
          </w:p>
        </w:tc>
        <w:tc>
          <w:tcPr>
            <w:tcW w:w="232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2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5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65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789" w:type="dxa"/>
          <w:trHeight w:val="405"/>
        </w:trPr>
        <w:tc>
          <w:tcPr>
            <w:tcW w:w="3686" w:type="dxa"/>
            <w:gridSpan w:val="2"/>
            <w:vAlign w:val="center"/>
          </w:tcPr>
          <w:p w:rsidR="00AE398F" w:rsidRPr="007E66A2" w:rsidRDefault="00AE398F" w:rsidP="00945D4A">
            <w:pPr>
              <w:keepNext/>
              <w:tabs>
                <w:tab w:val="num" w:pos="720"/>
              </w:tabs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7E66A2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12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789" w:type="dxa"/>
          <w:trHeight w:val="390"/>
        </w:trPr>
        <w:tc>
          <w:tcPr>
            <w:tcW w:w="3686" w:type="dxa"/>
            <w:gridSpan w:val="2"/>
            <w:vAlign w:val="center"/>
          </w:tcPr>
          <w:p w:rsidR="00AE398F" w:rsidRPr="007E66A2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E66A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126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E216A7" w:rsidRDefault="00E216A7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E216A7" w:rsidRDefault="00E216A7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E216A7" w:rsidRPr="00E216A7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E216A7">
        <w:rPr>
          <w:rFonts w:eastAsia="Lucida Sans Unicode" w:cs="Times New Roman"/>
          <w:b/>
          <w:lang w:val="fr-FR" w:eastAsia="ar-SA"/>
        </w:rPr>
        <w:lastRenderedPageBreak/>
        <w:t xml:space="preserve">Pakiet nr 10 </w:t>
      </w:r>
    </w:p>
    <w:p w:rsidR="00E216A7" w:rsidRPr="00E216A7" w:rsidRDefault="00E216A7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E216A7" w:rsidRDefault="00E216A7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>
        <w:rPr>
          <w:rFonts w:eastAsia="Lucida Sans Unicode" w:cs="Times New Roman"/>
          <w:b/>
          <w:lang w:val="fr-FR" w:eastAsia="ar-SA"/>
        </w:rPr>
        <w:t>Podchloryn sodowy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134"/>
        <w:gridCol w:w="2268"/>
        <w:gridCol w:w="1984"/>
        <w:gridCol w:w="1701"/>
        <w:gridCol w:w="709"/>
        <w:gridCol w:w="1559"/>
      </w:tblGrid>
      <w:tr w:rsidR="00AE398F" w:rsidRPr="00D2094A" w:rsidTr="00945D4A">
        <w:tc>
          <w:tcPr>
            <w:tcW w:w="709" w:type="dxa"/>
          </w:tcPr>
          <w:p w:rsidR="00AE398F" w:rsidRPr="00BD6006" w:rsidRDefault="00AE398F" w:rsidP="00945D4A">
            <w:pPr>
              <w:ind w:right="-70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2977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134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 xml:space="preserve">w kg </w:t>
            </w:r>
          </w:p>
        </w:tc>
        <w:tc>
          <w:tcPr>
            <w:tcW w:w="2268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kg preparatu</w:t>
            </w:r>
          </w:p>
        </w:tc>
        <w:tc>
          <w:tcPr>
            <w:tcW w:w="1701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netto pozycji</w:t>
            </w:r>
          </w:p>
        </w:tc>
        <w:tc>
          <w:tcPr>
            <w:tcW w:w="709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</w:tcPr>
          <w:p w:rsidR="00AE398F" w:rsidRPr="00BD6006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BD6006">
        <w:trPr>
          <w:cantSplit/>
          <w:trHeight w:val="1412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10.1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Podchloryn sodowy, roztwór wodny o zawartości minimum 140 g/l aktywnego chloru, termin ważności minimum 21 dni od dnia dostawy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beczka lub kanister maksymalnie35 kg</w:t>
            </w:r>
          </w:p>
        </w:tc>
        <w:tc>
          <w:tcPr>
            <w:tcW w:w="1134" w:type="dxa"/>
            <w:vAlign w:val="center"/>
          </w:tcPr>
          <w:p w:rsidR="00AE398F" w:rsidRPr="00BD6006" w:rsidRDefault="00AE398F" w:rsidP="00BD6006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26950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AE398F" w:rsidRPr="00BD6006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BD6006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AE398F" w:rsidRPr="00BD60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D60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03AB2" w:rsidRDefault="00303AB2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03AB2" w:rsidRDefault="00303AB2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03AB2" w:rsidRDefault="00303AB2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03AB2" w:rsidRDefault="00303AB2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03AB2" w:rsidRDefault="00303AB2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03AB2" w:rsidRPr="00D2094A" w:rsidRDefault="00303AB2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03AB2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303AB2">
        <w:rPr>
          <w:rFonts w:eastAsia="Lucida Sans Unicode" w:cs="Times New Roman"/>
          <w:b/>
          <w:lang w:val="fr-FR" w:eastAsia="ar-SA"/>
        </w:rPr>
        <w:lastRenderedPageBreak/>
        <w:t xml:space="preserve">Pakiet nr 11 </w:t>
      </w:r>
    </w:p>
    <w:p w:rsidR="00303AB2" w:rsidRDefault="00303AB2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303AB2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303AB2">
        <w:rPr>
          <w:rFonts w:eastAsia="Lucida Sans Unicode" w:cs="Times New Roman"/>
          <w:b/>
          <w:lang w:val="fr-FR" w:eastAsia="ar-SA"/>
        </w:rPr>
        <w:t>Środek dezynfekcyjny do linii przesyłowych centralnej dy</w:t>
      </w:r>
      <w:r w:rsidR="00303AB2">
        <w:rPr>
          <w:rFonts w:eastAsia="Lucida Sans Unicode" w:cs="Times New Roman"/>
          <w:b/>
          <w:lang w:val="fr-FR" w:eastAsia="ar-SA"/>
        </w:rPr>
        <w:t>strybucji koncentratu do dializ</w:t>
      </w:r>
    </w:p>
    <w:p w:rsidR="00AE398F" w:rsidRPr="00303AB2" w:rsidRDefault="00AE398F" w:rsidP="00AE398F">
      <w:pPr>
        <w:textAlignment w:val="baseline"/>
        <w:rPr>
          <w:rFonts w:eastAsia="Lucida Sans Unicode" w:cs="Times New Roman"/>
          <w:lang w:val="fr-FR"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200"/>
        <w:gridCol w:w="2202"/>
        <w:gridCol w:w="1984"/>
        <w:gridCol w:w="1701"/>
        <w:gridCol w:w="709"/>
        <w:gridCol w:w="1559"/>
      </w:tblGrid>
      <w:tr w:rsidR="00AE398F" w:rsidRPr="00D2094A" w:rsidTr="00945D4A">
        <w:tc>
          <w:tcPr>
            <w:tcW w:w="709" w:type="dxa"/>
            <w:vAlign w:val="center"/>
          </w:tcPr>
          <w:p w:rsidR="00AE398F" w:rsidRPr="00303AB2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2977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preparatu</w:t>
            </w:r>
          </w:p>
        </w:tc>
        <w:tc>
          <w:tcPr>
            <w:tcW w:w="1418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j.m.</w:t>
            </w:r>
          </w:p>
        </w:tc>
        <w:tc>
          <w:tcPr>
            <w:tcW w:w="1200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2202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oferowanego</w:t>
            </w:r>
          </w:p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</w:t>
            </w:r>
          </w:p>
        </w:tc>
        <w:tc>
          <w:tcPr>
            <w:tcW w:w="1701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netto pozycji</w:t>
            </w:r>
          </w:p>
        </w:tc>
        <w:tc>
          <w:tcPr>
            <w:tcW w:w="709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AE398F" w:rsidRPr="00303AB2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03AB2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0A01C5">
        <w:trPr>
          <w:cantSplit/>
          <w:trHeight w:val="1259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11.1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DIALOX czynnik dezynfekujący i odkamieniający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lub równoważny 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kanister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5 litrów</w:t>
            </w:r>
          </w:p>
        </w:tc>
        <w:tc>
          <w:tcPr>
            <w:tcW w:w="1200" w:type="dxa"/>
            <w:vAlign w:val="center"/>
          </w:tcPr>
          <w:p w:rsidR="00AE398F" w:rsidRPr="000A01C5" w:rsidRDefault="00AE398F" w:rsidP="000A01C5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A01C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15</w:t>
            </w:r>
          </w:p>
        </w:tc>
        <w:tc>
          <w:tcPr>
            <w:tcW w:w="22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0A01C5">
        <w:trPr>
          <w:cantSplit/>
          <w:trHeight w:val="1135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11.2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Paski wskaźnikowe na obecność kwasu nadoctowego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sztuka</w:t>
            </w:r>
          </w:p>
        </w:tc>
        <w:tc>
          <w:tcPr>
            <w:tcW w:w="1200" w:type="dxa"/>
            <w:vAlign w:val="center"/>
          </w:tcPr>
          <w:p w:rsidR="00AE398F" w:rsidRPr="000A01C5" w:rsidRDefault="00AE398F" w:rsidP="000A01C5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A01C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150</w:t>
            </w:r>
          </w:p>
        </w:tc>
        <w:tc>
          <w:tcPr>
            <w:tcW w:w="2202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AE398F" w:rsidRPr="000A01C5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0A01C5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AE398F" w:rsidRPr="000A01C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A01C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39012F" w:rsidRDefault="0039012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39012F" w:rsidRDefault="0039012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39012F" w:rsidRDefault="0039012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39012F" w:rsidRPr="00D2094A" w:rsidRDefault="0039012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outlineLvl w:val="0"/>
        <w:rPr>
          <w:rFonts w:eastAsia="Lucida Sans Unicode" w:cs="Times New Roman"/>
          <w:sz w:val="20"/>
          <w:szCs w:val="20"/>
          <w:lang w:val="fr-FR" w:eastAsia="ar-SA"/>
        </w:rPr>
      </w:pPr>
    </w:p>
    <w:p w:rsidR="0039012F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39012F">
        <w:rPr>
          <w:rFonts w:eastAsia="Lucida Sans Unicode" w:cs="Times New Roman"/>
          <w:b/>
          <w:lang w:val="fr-FR" w:eastAsia="ar-SA"/>
        </w:rPr>
        <w:lastRenderedPageBreak/>
        <w:t xml:space="preserve">Pakiet nr 12 </w:t>
      </w:r>
    </w:p>
    <w:p w:rsidR="0039012F" w:rsidRDefault="0039012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39012F" w:rsidRDefault="0039012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>
        <w:rPr>
          <w:rFonts w:eastAsia="Lucida Sans Unicode" w:cs="Times New Roman"/>
          <w:b/>
          <w:lang w:val="fr-FR" w:eastAsia="ar-SA"/>
        </w:rPr>
        <w:t>Środki do mycia i odkażania rąk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134"/>
        <w:gridCol w:w="2268"/>
        <w:gridCol w:w="1984"/>
        <w:gridCol w:w="1701"/>
        <w:gridCol w:w="709"/>
        <w:gridCol w:w="1559"/>
      </w:tblGrid>
      <w:tr w:rsidR="00AE398F" w:rsidRPr="00D2094A" w:rsidTr="00945D4A">
        <w:tc>
          <w:tcPr>
            <w:tcW w:w="709" w:type="dxa"/>
            <w:vAlign w:val="center"/>
          </w:tcPr>
          <w:p w:rsidR="00AE398F" w:rsidRPr="0039012F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2977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 litrach</w:t>
            </w:r>
          </w:p>
        </w:tc>
        <w:tc>
          <w:tcPr>
            <w:tcW w:w="2268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AE398F" w:rsidRPr="0039012F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39012F">
        <w:trPr>
          <w:cantSplit/>
          <w:trHeight w:val="1150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12.1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do higienicznego i chirurgicznego mycia rąk , w postaci wydajnej pianki myjącej. O neutralnym dla skóry pH. Odpowiednia dla wszystkich rodzajów skóry. Zawierająca APG. Kosmetyk.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butelka* 0,4l</w:t>
            </w:r>
          </w:p>
        </w:tc>
        <w:tc>
          <w:tcPr>
            <w:tcW w:w="1134" w:type="dxa"/>
            <w:vAlign w:val="center"/>
          </w:tcPr>
          <w:p w:rsidR="00AE398F" w:rsidRPr="0039012F" w:rsidRDefault="00AE398F" w:rsidP="0039012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72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39012F">
        <w:trPr>
          <w:cantSplit/>
          <w:trHeight w:val="1105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12.2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Preparat, nie zawierający chlorheksydyny do higienicznej i chirurgicznej dezynfekcji rąk, w postaci żelu o obniżonej lepkości, zawierający etanol, glicerynę, aloes, pantenol, bez grup fenolowych. Spektrum działania : B, F, Tbc, V ( HIV, HBV, HCV, Rota, Noro, Adeno, Polio) w czasie 2 min. Produkt leczniczy lub biobójczy.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butelka* 0,5l</w:t>
            </w:r>
          </w:p>
        </w:tc>
        <w:tc>
          <w:tcPr>
            <w:tcW w:w="1134" w:type="dxa"/>
            <w:vAlign w:val="center"/>
          </w:tcPr>
          <w:p w:rsidR="00AE398F" w:rsidRPr="0039012F" w:rsidRDefault="00AE398F" w:rsidP="0039012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40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39012F">
        <w:trPr>
          <w:cantSplit/>
          <w:trHeight w:val="1105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12.3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Delikatna Pianka myjąca do mycia dzieci, niemowląt i noworodków od 1 dnia życia. Nie zawierająca barwników oraz substancji zapachowych.  Kosmetyk.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butelka* 0,4l </w:t>
            </w:r>
          </w:p>
        </w:tc>
        <w:tc>
          <w:tcPr>
            <w:tcW w:w="1134" w:type="dxa"/>
            <w:vAlign w:val="center"/>
          </w:tcPr>
          <w:p w:rsidR="00AE398F" w:rsidRPr="0039012F" w:rsidRDefault="00AE398F" w:rsidP="0039012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10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39012F">
        <w:trPr>
          <w:cantSplit/>
          <w:trHeight w:val="1105"/>
        </w:trPr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12.4</w:t>
            </w:r>
          </w:p>
        </w:tc>
        <w:tc>
          <w:tcPr>
            <w:tcW w:w="2977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Pompka spieniająca do preparatów z poz.12.1 i poz.12.3 pasująca do dozowników Dermados </w:t>
            </w:r>
          </w:p>
        </w:tc>
        <w:tc>
          <w:tcPr>
            <w:tcW w:w="1418" w:type="dxa"/>
          </w:tcPr>
          <w:p w:rsidR="00AE398F" w:rsidRPr="00D2094A" w:rsidRDefault="00AE398F" w:rsidP="00945D4A">
            <w:pPr>
              <w:ind w:left="-57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pompka spieniająca </w:t>
            </w:r>
          </w:p>
        </w:tc>
        <w:tc>
          <w:tcPr>
            <w:tcW w:w="1134" w:type="dxa"/>
            <w:vAlign w:val="center"/>
          </w:tcPr>
          <w:p w:rsidR="00AE398F" w:rsidRPr="0039012F" w:rsidRDefault="00AE398F" w:rsidP="0039012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012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sztuk 15</w:t>
            </w:r>
          </w:p>
        </w:tc>
        <w:tc>
          <w:tcPr>
            <w:tcW w:w="2268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984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cena netto za 1 sztukę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701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9" w:type="dxa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AE398F" w:rsidRPr="00F03858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F03858">
              <w:rPr>
                <w:rFonts w:eastAsia="Calibri" w:cs="Times New Roman"/>
                <w:b/>
                <w:sz w:val="20"/>
                <w:szCs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AE398F" w:rsidRPr="00F0385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0385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ind w:left="964" w:hanging="680"/>
        <w:textAlignment w:val="baseline"/>
        <w:rPr>
          <w:rFonts w:eastAsia="Lucida Sans Unicode" w:cs="Times New Roman"/>
          <w:color w:val="000000"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sz w:val="20"/>
          <w:szCs w:val="20"/>
          <w:lang w:val="fr-FR" w:eastAsia="ar-SA"/>
        </w:rPr>
        <w:t xml:space="preserve">* opakowanie dostosowane </w:t>
      </w:r>
      <w:r w:rsidRPr="00D2094A">
        <w:rPr>
          <w:rFonts w:eastAsia="Lucida Sans Unicode" w:cs="Times New Roman"/>
          <w:color w:val="000000"/>
          <w:sz w:val="20"/>
          <w:szCs w:val="20"/>
          <w:lang w:val="fr-FR" w:eastAsia="ar-SA"/>
        </w:rPr>
        <w:t>do dozowników Dermados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F03858" w:rsidRDefault="00F03858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D076E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D076E">
        <w:rPr>
          <w:rFonts w:eastAsia="Lucida Sans Unicode" w:cs="Times New Roman"/>
          <w:b/>
          <w:lang w:val="fr-FR" w:eastAsia="ar-SA"/>
        </w:rPr>
        <w:lastRenderedPageBreak/>
        <w:t xml:space="preserve">Pakiet nr 13 </w:t>
      </w:r>
    </w:p>
    <w:p w:rsidR="007D076E" w:rsidRDefault="007D076E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7D076E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D076E">
        <w:rPr>
          <w:rFonts w:eastAsia="Lucida Sans Unicode" w:cs="Times New Roman"/>
          <w:b/>
          <w:lang w:val="fr-FR" w:eastAsia="ar-SA"/>
        </w:rPr>
        <w:t xml:space="preserve">Preparaty do </w:t>
      </w:r>
      <w:r w:rsidR="007D076E">
        <w:rPr>
          <w:rFonts w:eastAsia="Lucida Sans Unicode" w:cs="Times New Roman"/>
          <w:b/>
          <w:lang w:val="fr-FR" w:eastAsia="ar-SA"/>
        </w:rPr>
        <w:t>maszynowego mycia i dezynfekcji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457"/>
        <w:gridCol w:w="1510"/>
        <w:gridCol w:w="790"/>
        <w:gridCol w:w="725"/>
        <w:gridCol w:w="966"/>
        <w:gridCol w:w="1147"/>
        <w:gridCol w:w="701"/>
        <w:gridCol w:w="1253"/>
      </w:tblGrid>
      <w:tr w:rsidR="00AE398F" w:rsidRPr="00D2094A" w:rsidTr="00945D4A">
        <w:tc>
          <w:tcPr>
            <w:tcW w:w="671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6457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510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790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25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966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147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01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253" w:type="dxa"/>
            <w:vAlign w:val="center"/>
          </w:tcPr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7D076E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7D076E">
        <w:tc>
          <w:tcPr>
            <w:tcW w:w="67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13.1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Płynny alkaliczny preparat do mycia w myjniach dezynfektorach narzędzi chirurgicznych, endoskopów i sprzętu anestezjologicznego usuwający pozostałości organiczne typu zaschnięta i denaturowana krew. Umożliwiający mycie maszynowe narzędzi i sprzętu medycznego wykonanego także z aluminium i tworzyw sztucznych, niewymagający neutralizacji, posiadający w składzie polikarboksylaty, kwasy organiczne, alkalia, enzymy, tenzydy, środek konserwujący, inhibitor korozji. Mycie maszynowe: temp 50 – 60 stC, stężenie 0,2-1%, mycie ultradźwiękowe: 0,5%-2%, mycie endoskopów elastycznych: temp. 36 – 55 stC. Opakowanie 20 l, koncentrat dostosowany do centralnego systemu dozowania środków chemicznych.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Np.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Neodisher Mediclean Forte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E398F" w:rsidRPr="007D076E" w:rsidRDefault="00AE398F" w:rsidP="007D076E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76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7D07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Płynny środek neutralizujący oparty na kwasach</w:t>
            </w:r>
            <w:r w:rsidRPr="00D2094A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 xml:space="preserve">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organicznych /cytrynowy/, musi spełniać wymogi wstępnego mycia w myjniach – dezynfektorach. Nie zawierający fosforanów, azotanów, tensydów środków powierzchniowo czynnych, zgodny z technologią mycia nadtlenkiem wodoru. Maksymalne dozowanie mycie 5 ml/l. Opakowanie 20 l, koncentrat dostosowany do centralnego systemu dozowania środków chemicznych. Np.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Neodisher Z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7D076E" w:rsidRDefault="00AE398F" w:rsidP="007D076E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7D076E">
        <w:tc>
          <w:tcPr>
            <w:tcW w:w="67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13.3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Środek do mycia nadtlenkiem wodoru. Przystosowany do systemu dozowania nadlenku wodoru ze zbiornikiem do jego bezpiecznego dozowania. Dozowanie 3,5-7ml/l. Opakowanie 5 l, koncentrat.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Np.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Neodisher Oxivario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E398F" w:rsidRPr="007D076E" w:rsidRDefault="00AE398F" w:rsidP="007D076E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2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7D076E">
        <w:tc>
          <w:tcPr>
            <w:tcW w:w="67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13.4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Płynny, słabo pieniący, neutralny środek dezynfekcyjny o działaniu bakteriobójczym, grzybobójczym, wirusobójczym i prątkobójczym, na bazie aldehydu glutarowego i glioksalu, do dezynfekcji przedmiotów z wrażliwych materiałów, nie zawierający aldehydu mrówkowego oraz czwartorzędowych związków amoniowych. Opakowanie 20 l, koncentrat dostosowany do centralnego systemu dozowania środków chemicznych.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Np.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Neodisher Septo DN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E398F" w:rsidRPr="007D076E" w:rsidRDefault="00AE398F" w:rsidP="007D076E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7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7D07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Płynny środek płuczacy, powierzchniowo czynny, zmniejszający napięcie powierzchniowe. Do szybkiego bezzaciekowego płukania, znacznie przyśpieszający suszenie po myciu i dezynfekcji, zawierający środki  konserwujące. Skuteczność działania w temperaturze 40 – 93ºC. Stężenie robocze 0,03-0,1%. Opakowanie 20 l, koncentrat dostosowany do centralnego systemu dozowania środków chemicznych.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Np.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 xml:space="preserve">Neodisher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lastRenderedPageBreak/>
              <w:t>MediKlar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 xml:space="preserve">opak.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7D076E" w:rsidRDefault="00AE398F" w:rsidP="007D076E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7D076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Płynny środek do wstępnego mycia i wstępnej dezynfekcji termostabilnych i termolabilnych narzędzi chirurgicznych, włącznie ze sprzętem anestezjologicznym wykonanym z gumy, silikonu przed maszynową  dekontaminacją, a także mokrego transportu narzędzi chirurgicznych. Nie zawiera aldehydu oraz czwartorzędowych związków amoniowych. Nie powoduje utwardzania białek. Działanie bakteriobójcze i grzybobójcze wirusobójcze: osłonowe (włącznie z HIV, HBV, HCV) roztworu w czasie nie dłuższym niż 15 min.  Narzędzia w roztworze mogą być pozostawione do 72 godz. Opakowanie 5 l, koncentrat.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Np.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Neodisher Septo PreClean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7D076E" w:rsidRDefault="00AE398F" w:rsidP="007D076E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118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7D076E">
        <w:tc>
          <w:tcPr>
            <w:tcW w:w="67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13.7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Płynny środek do łącznego mycia i dezynfekcji łóżek, wózków, pojemników sterylizacyjnych, stołów operacyjnych, butów operacyjnych w myjniach – dezynfektorach. Posiadający działanie bakteriobójcze i wirusobójcze (wirusy osłonkowe 2%, 2 min w  50ºC). Posiadający w swoim składzie m. in. glioksal, kwas glioksalowy oraz niejonowe związki powierzchniowo czynne. Opakowanie 20 l, koncentrat. Np.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Neodisher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Dekonta AF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E398F" w:rsidRPr="007D076E" w:rsidRDefault="00AE398F" w:rsidP="007D076E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7D076E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27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8245B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13.8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Płynny środek płuczący do wózków w myjniach - dezynfektorach. Posiadający neutralne pH i zabezpieczający przed korozją spłukiwaną powierzchnię. Zawierający w swoim składzie min. polikarboksylany, niejonowe związki powierzchniowo czynne oraz środki konserwujące. Opakowanie 20 l, koncentrat.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Np. </w:t>
            </w: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Neodisher TN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8245B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8245B0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8245B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13.9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Środek do manualnej konserwacji narzędzi chirurgicznych, gotowy do użycia, zawierający biały olej parafinowy (olej mineralny /płynna parafina), nie powodujący osadów, nie wpływający na proces sterylizacji gorącym powietrzem lub parowej. Opakowanie ciśnieniowe (aerozol) nie zawierające chlorofluorowęglowodorów, z rurką natryskową umożliwiającą aplikację w trudnodostępne miejsca. Znak CE. Opakowanie 0,4 l aerozol. Np. Neodisher IP Spray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bCs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8245B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</w:pPr>
            <w:r w:rsidRPr="008245B0">
              <w:rPr>
                <w:rFonts w:eastAsia="Lucida Sans Unicode" w:cs="Times New Roman"/>
                <w:b/>
                <w:bCs/>
                <w:sz w:val="20"/>
                <w:szCs w:val="20"/>
                <w:lang w:val="fr-FR" w:eastAsia="ar-SA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1771B9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1771B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b/>
          <w:sz w:val="20"/>
          <w:szCs w:val="20"/>
          <w:lang w:val="fr-FR" w:eastAsia="ar-SA"/>
        </w:rPr>
        <w:t>Pozycje od 1 do 5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sz w:val="20"/>
          <w:szCs w:val="20"/>
          <w:lang w:val="fr-FR" w:eastAsia="ar-SA"/>
        </w:rPr>
        <w:t>Środki muszą pochodzić od jednego producenta, muszą być kompatybilne z myjnią-dezynfektorem narzędzi PG8528 firmy Miele i zapewniać skuteczność mycia i dezynfekcji w cyklu stosowanym w  w/w urządzeniu.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b/>
          <w:sz w:val="20"/>
          <w:szCs w:val="20"/>
          <w:lang w:val="fr-FR" w:eastAsia="ar-SA"/>
        </w:rPr>
        <w:t>Pozycje 7 i 8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sz w:val="20"/>
          <w:szCs w:val="20"/>
          <w:lang w:val="fr-FR" w:eastAsia="ar-SA"/>
        </w:rPr>
        <w:t>Środki muszą pochodzić od jednego producenta, muszą być kompatybilne z myjnią wózków  PG8825  firmy Miele i zapewniać skuteczność mycia i dezynfekcji w cyklu stosowanym w  w/w urządzeniu.</w:t>
      </w:r>
    </w:p>
    <w:p w:rsidR="007823BD" w:rsidRDefault="007823BD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823BD" w:rsidRDefault="007823BD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823BD" w:rsidRDefault="007823BD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823BD" w:rsidRDefault="007823BD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823BD" w:rsidRDefault="007823BD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823BD" w:rsidRDefault="007823BD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66AA9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66AA9">
        <w:rPr>
          <w:rFonts w:eastAsia="Lucida Sans Unicode" w:cs="Times New Roman"/>
          <w:b/>
          <w:lang w:val="fr-FR" w:eastAsia="ar-SA"/>
        </w:rPr>
        <w:lastRenderedPageBreak/>
        <w:t xml:space="preserve">Pakiet nr 14 </w:t>
      </w:r>
    </w:p>
    <w:p w:rsidR="00766AA9" w:rsidRDefault="00766AA9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766AA9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66AA9">
        <w:rPr>
          <w:rFonts w:eastAsia="Lucida Sans Unicode" w:cs="Times New Roman"/>
          <w:b/>
          <w:lang w:val="fr-FR" w:eastAsia="ar-SA"/>
        </w:rPr>
        <w:t>Środki do mycia i dezynfekcji endoskopów, wyrobów medycznych i powierzchni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409"/>
        <w:gridCol w:w="1510"/>
        <w:gridCol w:w="996"/>
        <w:gridCol w:w="774"/>
        <w:gridCol w:w="1262"/>
        <w:gridCol w:w="1379"/>
        <w:gridCol w:w="699"/>
        <w:gridCol w:w="1517"/>
      </w:tblGrid>
      <w:tr w:rsidR="00AE398F" w:rsidRPr="00D2094A" w:rsidTr="00945D4A">
        <w:tc>
          <w:tcPr>
            <w:tcW w:w="674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409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510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996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74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opak.</w:t>
            </w:r>
          </w:p>
        </w:tc>
        <w:tc>
          <w:tcPr>
            <w:tcW w:w="1262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379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699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17" w:type="dxa"/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0009D4">
        <w:tc>
          <w:tcPr>
            <w:tcW w:w="674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14.1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/>
              </w:rPr>
              <w:t xml:space="preserve">Płynny preparat enzymatyczny do stosowania w procesie manualnym jak i w myjniach automatycznych, przeznaczony do mycia wyrobów medycznych takich jak endoskopy; na bazie pięciu enzymów (proteazy, lipazy, amylazy, mannazy, celulazy); koncentrat (stężenie robocze od 0,01% do 0,5%). Preparat wykazujący działanie bakterio- i grzybostatycze.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/>
              </w:rPr>
              <w:t>Wyrób medyczny.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opak. 5 litrów 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10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000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14.2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en-US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/>
              </w:rPr>
              <w:t>Preparat do dezynfekcji endoskopów giętkich, sprzętu termolabilnego; substancja aktywna: kwas nadoctowy o skuteczności mikrobiologicznej 14 dni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 (z możliwością kontroli aktywności roztworu za pomocą pasków kontrolnych)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>Spektrum</w:t>
            </w:r>
            <w:proofErr w:type="spellEnd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 xml:space="preserve">: B, Tbc, F, V, S (Bacillus subtilis, Bacillus cereus, Clostridium </w:t>
            </w:r>
            <w:proofErr w:type="spellStart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>sporogenes</w:t>
            </w:r>
            <w:proofErr w:type="spellEnd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 xml:space="preserve">, Clostridium difficile) w </w:t>
            </w:r>
            <w:proofErr w:type="spellStart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>czasie</w:t>
            </w:r>
            <w:proofErr w:type="spellEnd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 xml:space="preserve"> do 5 </w:t>
            </w:r>
            <w:proofErr w:type="spellStart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>minut</w:t>
            </w:r>
            <w:proofErr w:type="spellEnd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>Wyrób</w:t>
            </w:r>
            <w:proofErr w:type="spellEnd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>medyczny</w:t>
            </w:r>
            <w:proofErr w:type="spellEnd"/>
            <w:r w:rsidRPr="00D2094A">
              <w:rPr>
                <w:rFonts w:eastAsia="Lucida Sans Unicode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opak. 5 litrów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000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14.3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Paski wskaźnikowe do oznaczania aktywności kwasu nadoctowego, kompatybilne i dedykowane do preparatu z poz. 14.2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opak. x 50 szt.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0009D4">
        <w:tc>
          <w:tcPr>
            <w:tcW w:w="674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14.4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2094A">
              <w:rPr>
                <w:rFonts w:cs="Times New Roman"/>
                <w:sz w:val="20"/>
                <w:szCs w:val="20"/>
              </w:rPr>
              <w:t>Suche chusteczki z włókniny o wymiarach 19 x 24 cm, inkrustowane chlorem do mycia i dezynfekcji różnego rodzaju powierzchni wyposażenia, miejsc zanieczyszczonych organicznie,</w:t>
            </w:r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2094A">
              <w:rPr>
                <w:rFonts w:cs="Times New Roman"/>
                <w:sz w:val="20"/>
                <w:szCs w:val="20"/>
              </w:rPr>
              <w:t>oraz usuwania plam krwi. S</w:t>
            </w:r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pektrum: bakteriobójcze (w tym MRSA),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prątkobójcze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M.avium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M.terrae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>), grzybobójcze (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C.albicans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, A. Niger) w  15 minut,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sporobójcze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(EN 13704) przeciwko: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B.subtilis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C.difficile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(warunki brudne),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C.perfringens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– w 15 min.,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sporogenes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– 60 min., wirusobójcze (EN 14476) - Polio,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Adeno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i Noro w 5 minut., 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drożdżakobójcze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wg EN 16615:2015: 5 min. Przebadane zgodnie z normą dedykowaną dla chusteczek: EN 16615: 2015 (F2/2).</w:t>
            </w:r>
          </w:p>
          <w:p w:rsidR="00AE398F" w:rsidRPr="00D2094A" w:rsidRDefault="00AE398F" w:rsidP="00945D4A">
            <w:pPr>
              <w:autoSpaceDE w:val="0"/>
              <w:autoSpaceDN w:val="0"/>
              <w:adjustRightInd w:val="0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Chusteczka uwalnia 10 000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ppm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 aktywnego chloru. Produkt biobójczy.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opak. x 25 szt. 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200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0009D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14.5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2094A">
              <w:rPr>
                <w:rFonts w:eastAsia="Times New Roman" w:cs="Times New Roman"/>
                <w:sz w:val="20"/>
                <w:szCs w:val="20"/>
              </w:rPr>
              <w:t xml:space="preserve">Preparat do mycia i dezynfekcji powierzchni wyrobów medycznych, na bazie nadtlenku wodoru i etanolu. Spektrum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lastRenderedPageBreak/>
              <w:t>bójcze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2094A">
              <w:rPr>
                <w:rFonts w:eastAsia="Times New Roman" w:cs="Times New Roman"/>
                <w:color w:val="000000"/>
                <w:sz w:val="20"/>
                <w:szCs w:val="20"/>
              </w:rPr>
              <w:t>B,Tbc,F,V,S</w:t>
            </w:r>
            <w:proofErr w:type="spellEnd"/>
            <w:r w:rsidRPr="00D2094A">
              <w:rPr>
                <w:rFonts w:eastAsia="Times New Roman" w:cs="Times New Roman"/>
                <w:color w:val="000000"/>
                <w:sz w:val="20"/>
                <w:szCs w:val="20"/>
              </w:rPr>
              <w:t>. Wydajność 100 m². Wyrób medyczny.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opak. 1 litr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8F" w:rsidRPr="000009D4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009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A8234C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A8234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Cs/>
          <w:sz w:val="20"/>
          <w:szCs w:val="20"/>
          <w:lang w:val="fr-FR" w:eastAsia="ar-SA"/>
        </w:rPr>
      </w:pPr>
      <w:r w:rsidRPr="00D2094A">
        <w:rPr>
          <w:rFonts w:eastAsia="Lucida Sans Unicode" w:cs="Times New Roman"/>
          <w:bCs/>
          <w:sz w:val="20"/>
          <w:szCs w:val="20"/>
          <w:lang w:val="fr-FR" w:eastAsia="ar-SA"/>
        </w:rPr>
        <w:t>Zamawiaj</w:t>
      </w:r>
      <w:r w:rsidRPr="00D2094A">
        <w:rPr>
          <w:rFonts w:eastAsia="Lucida Sans Unicode" w:cs="Times New Roman"/>
          <w:sz w:val="20"/>
          <w:szCs w:val="20"/>
          <w:lang w:val="fr-FR" w:eastAsia="ar-SA"/>
        </w:rPr>
        <w:t>ą</w:t>
      </w:r>
      <w:r w:rsidRPr="00D2094A">
        <w:rPr>
          <w:rFonts w:eastAsia="Lucida Sans Unicode" w:cs="Times New Roman"/>
          <w:bCs/>
          <w:sz w:val="20"/>
          <w:szCs w:val="20"/>
          <w:lang w:val="fr-FR" w:eastAsia="ar-SA"/>
        </w:rPr>
        <w:t>cy wymaga kompatybilno</w:t>
      </w:r>
      <w:r w:rsidRPr="00D2094A">
        <w:rPr>
          <w:rFonts w:eastAsia="Lucida Sans Unicode" w:cs="Times New Roman"/>
          <w:sz w:val="20"/>
          <w:szCs w:val="20"/>
          <w:lang w:val="fr-FR" w:eastAsia="ar-SA"/>
        </w:rPr>
        <w:t>ś</w:t>
      </w:r>
      <w:r w:rsidRPr="00D2094A">
        <w:rPr>
          <w:rFonts w:eastAsia="Lucida Sans Unicode" w:cs="Times New Roman"/>
          <w:bCs/>
          <w:sz w:val="20"/>
          <w:szCs w:val="20"/>
          <w:lang w:val="fr-FR" w:eastAsia="ar-SA"/>
        </w:rPr>
        <w:t>ci preparatu z poz. 14.1  z preparatem z poz. 14.2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CF1A0A" w:rsidRPr="00D2094A" w:rsidRDefault="00CF1A0A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FB052D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061BFC">
        <w:rPr>
          <w:rFonts w:eastAsia="Lucida Sans Unicode" w:cs="Times New Roman"/>
          <w:b/>
          <w:lang w:val="fr-FR" w:eastAsia="ar-SA"/>
        </w:rPr>
        <w:lastRenderedPageBreak/>
        <w:t xml:space="preserve">Pakiet nr 15 </w:t>
      </w:r>
    </w:p>
    <w:p w:rsidR="00FB052D" w:rsidRDefault="00FB052D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061BFC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061BFC">
        <w:rPr>
          <w:rFonts w:eastAsia="Lucida Sans Unicode" w:cs="Times New Roman"/>
          <w:b/>
          <w:lang w:val="fr-FR" w:eastAsia="ar-SA"/>
        </w:rPr>
        <w:t>Środek dezynfekcyjny do myc</w:t>
      </w:r>
      <w:r w:rsidR="00FB052D">
        <w:rPr>
          <w:rFonts w:eastAsia="Lucida Sans Unicode" w:cs="Times New Roman"/>
          <w:b/>
          <w:lang w:val="fr-FR" w:eastAsia="ar-SA"/>
        </w:rPr>
        <w:t>ia powierzchni sal operacyjnych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805"/>
        <w:gridCol w:w="1469"/>
        <w:gridCol w:w="845"/>
        <w:gridCol w:w="708"/>
        <w:gridCol w:w="1276"/>
        <w:gridCol w:w="1418"/>
        <w:gridCol w:w="710"/>
        <w:gridCol w:w="1572"/>
      </w:tblGrid>
      <w:tr w:rsidR="00AE398F" w:rsidRPr="00D2094A" w:rsidTr="00945D4A">
        <w:tc>
          <w:tcPr>
            <w:tcW w:w="636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opak.</w:t>
            </w:r>
          </w:p>
        </w:tc>
        <w:tc>
          <w:tcPr>
            <w:tcW w:w="1276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F2143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2143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7F2BDF">
        <w:tc>
          <w:tcPr>
            <w:tcW w:w="63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15.1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autoSpaceDE w:val="0"/>
              <w:autoSpaceDN w:val="0"/>
              <w:adjustRightInd w:val="0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Koncentrat do mycia i dezynfekcji powierzchni sprz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ę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tu medycznego oraz dużych powierzchni zmywalnych takich jak łóżka lekarskie, podłogi sal operacyjnych i 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ś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ciany. Zawieraj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cy w swoim składzie QAV, aminy i alkohole. Posiadaj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cy bardzo dobre wła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ś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ciwo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ś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ci myj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ce. Preparat o wysokiej tolerancji materiałowej równie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 xml:space="preserve">ż 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wobec szkła akrylowego z możliwo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ś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ci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 xml:space="preserve">ą 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stosowania w obecno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ś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ci pacjentów i do powierzchni maj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cych kontakt z żywno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ś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ci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. Nie zawieraj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cy aldehydów, fenoli, guanidyn, chloru ani zw. nadtlenowych. Posiadaj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cy przyjemny kwiatowy zapach, nie wymagaj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cy spłukiwania. Możliwo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 xml:space="preserve">ść 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u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ż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ycia preparatu w czasie 5min i st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ęż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. 0,5% z działaniem na: B (w tym MRSA, Salmonella, Acineobacter), F (C.albicans i A.niger), V (HCV, BVDV). Spektrum działania bakterie (w tym również: Legionella, Klebsiella, Salmonella, Acineobacter), wirusy BVDV(HCV) 0,25% w 5 min.; grzyby i drożd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ż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aki, wirus Vaccinia 0,25% w 15 min.; pr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ą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tki gru</w:t>
            </w:r>
            <w:r w:rsidRPr="00D2094A">
              <w:rPr>
                <w:rFonts w:eastAsia="TimesNewRoman" w:cs="Times New Roman"/>
                <w:sz w:val="20"/>
                <w:szCs w:val="20"/>
                <w:lang w:val="fr-FR" w:eastAsia="ar-SA"/>
              </w:rPr>
              <w:t>ź</w:t>
            </w: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licy, wirus Adeno 0,5% w 15 min.; wirus Polio i Adeno 0,25% w 30 min. ; spory 0,5% w 30 min. Preparat zarejestrowany jako wyrób medyczny klasy IIa.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opak. 5 litrów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7F2BDF" w:rsidRDefault="00AE398F" w:rsidP="007F2BDF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F2BDF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C410D4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410D4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8257F" w:rsidRDefault="0018257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8257F" w:rsidRDefault="0018257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8257F" w:rsidRDefault="0018257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8257F" w:rsidRDefault="0018257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8257F" w:rsidRPr="00D2094A" w:rsidRDefault="0018257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8257F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18257F">
        <w:rPr>
          <w:rFonts w:eastAsia="Lucida Sans Unicode" w:cs="Times New Roman"/>
          <w:b/>
          <w:lang w:val="fr-FR" w:eastAsia="ar-SA"/>
        </w:rPr>
        <w:lastRenderedPageBreak/>
        <w:t xml:space="preserve">Pakiet nr 16 </w:t>
      </w:r>
    </w:p>
    <w:p w:rsidR="0018257F" w:rsidRDefault="0018257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18257F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18257F">
        <w:rPr>
          <w:rFonts w:eastAsia="Lucida Sans Unicode" w:cs="Times New Roman"/>
          <w:b/>
          <w:lang w:val="fr-FR" w:eastAsia="ar-SA"/>
        </w:rPr>
        <w:t>Preparat d</w:t>
      </w:r>
      <w:r w:rsidR="0018257F">
        <w:rPr>
          <w:rFonts w:eastAsia="Lucida Sans Unicode" w:cs="Times New Roman"/>
          <w:b/>
          <w:lang w:val="fr-FR" w:eastAsia="ar-SA"/>
        </w:rPr>
        <w:t>o dezynfekcji wkłuć centralnych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805"/>
        <w:gridCol w:w="1469"/>
        <w:gridCol w:w="845"/>
        <w:gridCol w:w="708"/>
        <w:gridCol w:w="1276"/>
        <w:gridCol w:w="1418"/>
        <w:gridCol w:w="710"/>
        <w:gridCol w:w="1572"/>
      </w:tblGrid>
      <w:tr w:rsidR="00AE398F" w:rsidRPr="00D2094A" w:rsidTr="00945D4A">
        <w:tc>
          <w:tcPr>
            <w:tcW w:w="636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opak.</w:t>
            </w:r>
          </w:p>
        </w:tc>
        <w:tc>
          <w:tcPr>
            <w:tcW w:w="1276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623505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62350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961C49">
        <w:tc>
          <w:tcPr>
            <w:tcW w:w="63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16.1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Jednorazowe gaziki z 2% chlorheksydyną i 70% alkoholem izopropylowym przeznaczone do czyszczenia i dezynfekcji połączeń linii infuzyjnej, systemu cewników dożylnych z dostępem bezigłowym i elementów z końcówką typu luer. Gaziki o wymiarach do162x150mm  Produkt medyczny. Skuteczność bióójcza S. Aureus, E. Coli, P. Aureginosa zgodnie z PN-EN 13727 oraz C. Albicans zgodnie z PN-EN 13624. Wyrób medyczny.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opak. x 100 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961C4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61C4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2F46F5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2F46F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B6F18" w:rsidRDefault="001B6F18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B6F18" w:rsidRDefault="001B6F18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B6F18" w:rsidRDefault="001B6F18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B6F18" w:rsidRDefault="001B6F18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B6F18" w:rsidRDefault="001B6F18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B6F18" w:rsidRPr="00D2094A" w:rsidRDefault="001B6F18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1B6F18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1B6F18">
        <w:rPr>
          <w:rFonts w:eastAsia="Lucida Sans Unicode" w:cs="Times New Roman"/>
          <w:b/>
          <w:lang w:val="fr-FR" w:eastAsia="ar-SA"/>
        </w:rPr>
        <w:lastRenderedPageBreak/>
        <w:t xml:space="preserve">Pakiet nr 17 </w:t>
      </w:r>
    </w:p>
    <w:p w:rsidR="001B6F18" w:rsidRDefault="001B6F18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1B6F18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1B6F18">
        <w:rPr>
          <w:rFonts w:eastAsia="Lucida Sans Unicode" w:cs="Times New Roman"/>
          <w:b/>
          <w:lang w:val="fr-FR" w:eastAsia="ar-SA"/>
        </w:rPr>
        <w:t xml:space="preserve">Preparat do </w:t>
      </w:r>
      <w:r w:rsidR="001B6F18">
        <w:rPr>
          <w:rFonts w:eastAsia="Lucida Sans Unicode" w:cs="Times New Roman"/>
          <w:b/>
          <w:lang w:val="fr-FR" w:eastAsia="ar-SA"/>
        </w:rPr>
        <w:t>dezynfekcji i mycia skóry głowy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805"/>
        <w:gridCol w:w="1469"/>
        <w:gridCol w:w="845"/>
        <w:gridCol w:w="708"/>
        <w:gridCol w:w="1276"/>
        <w:gridCol w:w="1418"/>
        <w:gridCol w:w="710"/>
        <w:gridCol w:w="1572"/>
      </w:tblGrid>
      <w:tr w:rsidR="00AE398F" w:rsidRPr="00D2094A" w:rsidTr="00945D4A">
        <w:tc>
          <w:tcPr>
            <w:tcW w:w="636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BF0A63">
        <w:tc>
          <w:tcPr>
            <w:tcW w:w="63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17.1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Gotowy do użycia czepek przeznaczony do mycia i odkażania włosów, skóry głowy  oraz dekontaminacji MDRO, nawilżony, nie wymagający użycia wody, dla pacjentów unieruchomionych, przed zabiegami operacyjnymi. Powinien zawierać  roztwór 2% chlorheksydyny  lub substancję czynną octenidynę -  substancję o właściwościach nie uczulających, bez  barwników i substancji zapachowych oraz bezalkoholowy, zmiękczający skórę usuwając z niej brud. Nakładany na suche włosy, których po umyciu nie trzeba spłukiwać. Pakowany pojedyńczo. Kosmetyk.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sztuka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BF0A6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F0A6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881220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88122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B693B" w:rsidRDefault="003B693B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C97750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EC5D8A">
        <w:rPr>
          <w:rFonts w:eastAsia="Lucida Sans Unicode" w:cs="Times New Roman"/>
          <w:b/>
          <w:lang w:val="fr-FR" w:eastAsia="ar-SA"/>
        </w:rPr>
        <w:lastRenderedPageBreak/>
        <w:t xml:space="preserve">Pakiet nr 18 </w:t>
      </w:r>
    </w:p>
    <w:p w:rsidR="00C97750" w:rsidRDefault="00C97750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EC5D8A" w:rsidRDefault="00C97750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>
        <w:rPr>
          <w:rFonts w:eastAsia="Lucida Sans Unicode" w:cs="Times New Roman"/>
          <w:b/>
          <w:lang w:val="fr-FR" w:eastAsia="ar-SA"/>
        </w:rPr>
        <w:t>Preparat do pielęgnacji ciała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5805"/>
        <w:gridCol w:w="1508"/>
        <w:gridCol w:w="845"/>
        <w:gridCol w:w="708"/>
        <w:gridCol w:w="1276"/>
        <w:gridCol w:w="1418"/>
        <w:gridCol w:w="710"/>
        <w:gridCol w:w="1572"/>
      </w:tblGrid>
      <w:tr w:rsidR="00AE398F" w:rsidRPr="00D2094A" w:rsidTr="00945D4A">
        <w:tc>
          <w:tcPr>
            <w:tcW w:w="762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508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C9775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9775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747149">
        <w:tc>
          <w:tcPr>
            <w:tcW w:w="76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18.1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Preparat w postaci pianki do czyszczenia i pielęgnacji zanieczyszczonej skóry. Posiadający jako nośnik gaz. Na bazie parafiny, zawierający alkohol benzylowy, fenyloetylowy i tenzydy. Posiadający właściwości przeciwbakteryjne i przeciwgrzybicze. Niwelujący przykre zapachy o pH 7. Kosmetyk.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opak. 500 ml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74714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4714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9C67CE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9C67CE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72970" w:rsidRDefault="00F7297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E038C6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E038C6">
        <w:rPr>
          <w:rFonts w:eastAsia="Lucida Sans Unicode" w:cs="Times New Roman"/>
          <w:b/>
          <w:lang w:val="fr-FR" w:eastAsia="ar-SA"/>
        </w:rPr>
        <w:lastRenderedPageBreak/>
        <w:t xml:space="preserve">Pakiet nr 19 </w:t>
      </w:r>
    </w:p>
    <w:p w:rsidR="00E038C6" w:rsidRDefault="00E038C6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E038C6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E038C6">
        <w:rPr>
          <w:rFonts w:eastAsia="Lucida Sans Unicode" w:cs="Times New Roman"/>
          <w:b/>
          <w:lang w:val="fr-FR" w:eastAsia="ar-SA"/>
        </w:rPr>
        <w:t>Preparat d</w:t>
      </w:r>
      <w:r w:rsidR="00E038C6">
        <w:rPr>
          <w:rFonts w:eastAsia="Lucida Sans Unicode" w:cs="Times New Roman"/>
          <w:b/>
          <w:lang w:val="fr-FR" w:eastAsia="ar-SA"/>
        </w:rPr>
        <w:t>o dezynfekcji małej powierzchni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805"/>
        <w:gridCol w:w="1469"/>
        <w:gridCol w:w="845"/>
        <w:gridCol w:w="708"/>
        <w:gridCol w:w="1276"/>
        <w:gridCol w:w="1418"/>
        <w:gridCol w:w="710"/>
        <w:gridCol w:w="1572"/>
      </w:tblGrid>
      <w:tr w:rsidR="00AE398F" w:rsidRPr="00D2094A" w:rsidTr="00945D4A">
        <w:tc>
          <w:tcPr>
            <w:tcW w:w="636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E038C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038C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396390">
        <w:tc>
          <w:tcPr>
            <w:tcW w:w="63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19.1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spacing w:before="280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2094A">
              <w:rPr>
                <w:rFonts w:eastAsia="Times New Roman" w:cs="Times New Roman"/>
                <w:sz w:val="20"/>
                <w:szCs w:val="20"/>
                <w:lang w:eastAsia="ar-SA"/>
              </w:rPr>
              <w:t>Pakiet do zabezpieczenia materiału biologicznego składający się z jednostronnie zabezpieczonego folią koca absorpcyjnego o wysokich właściwościach dezynfekcyjnych na bazie kwasu nadoctowego (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  <w:lang w:eastAsia="ar-SA"/>
              </w:rPr>
              <w:t>B,F,V,Tbc,S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do 2 minut redukcja nie mniej niż o 6 log) o wymiarach nie mniejszych niż 39x39 cm i dwóch pojedynczo zapakowanych chusteczkach dezynfekcyjnych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  <w:lang w:eastAsia="ar-SA"/>
              </w:rPr>
              <w:t>B,V,F,Tbc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; bez zawartości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  <w:lang w:eastAsia="ar-SA"/>
              </w:rPr>
              <w:t>alkoholi,aldehydów,chloru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i fenoli  nie mniej niż o 5 log) o wymiarach nie mniejszych niż 29x29 cm; Opakowanie z zamknięciem umożliwiającym łatwy transport użytej zawartości oraz utylizację. Wyrób medyczny zgodny z normami EN1275, EN1276, EN13704, EN14348, EN14476, EN14561, EN14562 oraz EN14563 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sztuka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39639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639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396390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39639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746267" w:rsidRDefault="00746267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746267" w:rsidRDefault="00746267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746267" w:rsidRDefault="00746267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746267" w:rsidRDefault="00746267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746267" w:rsidRPr="00D2094A" w:rsidRDefault="00746267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BE1106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46267">
        <w:rPr>
          <w:rFonts w:eastAsia="Lucida Sans Unicode" w:cs="Times New Roman"/>
          <w:b/>
          <w:lang w:val="fr-FR" w:eastAsia="ar-SA"/>
        </w:rPr>
        <w:lastRenderedPageBreak/>
        <w:t xml:space="preserve">Pakiet nr 20 </w:t>
      </w:r>
    </w:p>
    <w:p w:rsidR="00BE1106" w:rsidRDefault="00BE1106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746267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46267">
        <w:rPr>
          <w:rFonts w:eastAsia="Lucida Sans Unicode" w:cs="Times New Roman"/>
          <w:b/>
          <w:lang w:val="fr-FR" w:eastAsia="ar-SA"/>
        </w:rPr>
        <w:t>Preparat do dezynfekcji narzędzi okulistycznych</w:t>
      </w:r>
    </w:p>
    <w:p w:rsidR="00AE398F" w:rsidRPr="00746267" w:rsidRDefault="00AE398F" w:rsidP="00AE398F">
      <w:pPr>
        <w:textAlignment w:val="baseline"/>
        <w:rPr>
          <w:rFonts w:eastAsia="Lucida Sans Unicode" w:cs="Times New Roman"/>
          <w:color w:val="FF000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805"/>
        <w:gridCol w:w="1469"/>
        <w:gridCol w:w="845"/>
        <w:gridCol w:w="708"/>
        <w:gridCol w:w="1276"/>
        <w:gridCol w:w="1418"/>
        <w:gridCol w:w="710"/>
        <w:gridCol w:w="1572"/>
      </w:tblGrid>
      <w:tr w:rsidR="00AE398F" w:rsidRPr="00D2094A" w:rsidTr="00945D4A">
        <w:tc>
          <w:tcPr>
            <w:tcW w:w="636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BE1106">
        <w:tc>
          <w:tcPr>
            <w:tcW w:w="63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20.1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spacing w:before="280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 Preparat do mycia i dezynfekcji narzędzi chirurgicznych,  i okulistycznych, sprzętu medycznego, powierzchni oraz endoskopów na bazie aktywnego tlenu, bez konieczności stosowania aktywatora. Spektrum działania : B, F (Candida 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albicans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, Aspergillus Niger), V (polio, 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adeno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, rota, HIV, HBV, HCV, noro), M. 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terrae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, M. 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avium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 , M. 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tuberculosis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,  S (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B.Subtilis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C.Difficile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)- wykazujący działanie </w:t>
            </w:r>
            <w:proofErr w:type="spellStart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bójcze</w:t>
            </w:r>
            <w:proofErr w:type="spellEnd"/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 xml:space="preserve"> w stężeniu od 0,5%.</w:t>
            </w:r>
            <w:r w:rsidRPr="00D2094A">
              <w:rPr>
                <w:rStyle w:val="apple-converted-space"/>
                <w:rFonts w:cs="Times New Roman"/>
                <w:color w:val="2D2D2D"/>
                <w:sz w:val="20"/>
                <w:szCs w:val="20"/>
                <w:shd w:val="clear" w:color="auto" w:fill="FFFFFF"/>
              </w:rPr>
              <w:t> </w:t>
            </w:r>
            <w:r w:rsidRPr="00D2094A">
              <w:rPr>
                <w:rFonts w:cs="Times New Roman"/>
                <w:color w:val="2D2D2D"/>
                <w:sz w:val="20"/>
                <w:szCs w:val="20"/>
                <w:shd w:val="clear" w:color="auto" w:fill="FFFFFF"/>
              </w:rPr>
              <w:t>Stabilność roztworu roboczego- 36 godzin. Preparat przebadany wg norm europejskich: 14 561,14 562,14 563, 14 476,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1,5 kg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BE1106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E1106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B05CB5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B05CB5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703362" w:rsidRDefault="00703362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703362" w:rsidRDefault="00703362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703362" w:rsidRPr="00D2094A" w:rsidRDefault="00703362" w:rsidP="00AE398F">
      <w:pPr>
        <w:textAlignment w:val="baseline"/>
        <w:rPr>
          <w:rFonts w:eastAsia="Lucida Sans Unicode" w:cs="Times New Roman"/>
          <w:b/>
          <w:color w:val="FF0000"/>
          <w:sz w:val="20"/>
          <w:szCs w:val="20"/>
          <w:lang w:val="fr-FR" w:eastAsia="ar-SA"/>
        </w:rPr>
      </w:pPr>
    </w:p>
    <w:p w:rsidR="00703362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03362">
        <w:rPr>
          <w:rFonts w:eastAsia="Lucida Sans Unicode" w:cs="Times New Roman"/>
          <w:b/>
          <w:lang w:val="fr-FR" w:eastAsia="ar-SA"/>
        </w:rPr>
        <w:lastRenderedPageBreak/>
        <w:t xml:space="preserve">Pakiet nr 21 </w:t>
      </w:r>
    </w:p>
    <w:p w:rsidR="00703362" w:rsidRDefault="00703362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703362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03362">
        <w:rPr>
          <w:rFonts w:eastAsia="Lucida Sans Unicode" w:cs="Times New Roman"/>
          <w:b/>
          <w:lang w:val="fr-FR" w:eastAsia="ar-SA"/>
        </w:rPr>
        <w:t>Preparat do dezynfekcji skóry u noworodków i wcześniaków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color w:val="FF0000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600"/>
        <w:gridCol w:w="1508"/>
        <w:gridCol w:w="842"/>
        <w:gridCol w:w="707"/>
        <w:gridCol w:w="1248"/>
        <w:gridCol w:w="1397"/>
        <w:gridCol w:w="704"/>
        <w:gridCol w:w="1543"/>
      </w:tblGrid>
      <w:tr w:rsidR="00AE398F" w:rsidRPr="00D2094A" w:rsidTr="00945D4A">
        <w:tc>
          <w:tcPr>
            <w:tcW w:w="671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600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508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2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7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1248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397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04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43" w:type="dxa"/>
            <w:vAlign w:val="center"/>
          </w:tcPr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72078C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72078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5972E3">
        <w:tc>
          <w:tcPr>
            <w:tcW w:w="671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21.1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spacing w:before="280"/>
              <w:textAlignment w:val="baseline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Gotowy do użycia preparat alkoholowy bezbarwny przeznaczony do odkażania skóry przed pobieraniem krwi, zastrzykami, cewnikowaniem, punkcjami i operacjami; zawierający dwie substancje aktywne (wyłącznie alkohole - etanol i 2-propanol); bez zawartości jodu,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chlorheksydyny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, nadtlenku wodoru, fenoli i jego pochodnych; z możliwością stosowania u noworodków, wcześniaków i niemowląt zgodnie z CHPL; o przedłużonym czasie działania do 24h; skuteczny na bakterie (gram+ i gram-, w tym MRSA,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Tbc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E.coli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>), grzyby, wirusy (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Vacina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 xml:space="preserve">, HIV, HCV, HBV – 15s, </w:t>
            </w:r>
            <w:proofErr w:type="spellStart"/>
            <w:r w:rsidRPr="00D2094A">
              <w:rPr>
                <w:rFonts w:cs="Times New Roman"/>
                <w:color w:val="000000"/>
                <w:sz w:val="20"/>
                <w:szCs w:val="20"/>
              </w:rPr>
              <w:t>Rotawirus</w:t>
            </w:r>
            <w:proofErr w:type="spellEnd"/>
            <w:r w:rsidRPr="00D2094A">
              <w:rPr>
                <w:rFonts w:cs="Times New Roman"/>
                <w:color w:val="000000"/>
                <w:sz w:val="20"/>
                <w:szCs w:val="20"/>
              </w:rPr>
              <w:t>, Polio); konfekcjonowany w opakowaniach 250ml z atomizerem; produkt leczniczy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opak.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E398F" w:rsidRPr="005972E3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5972E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75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spacing w:before="280"/>
              <w:textAlignment w:val="baseline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5D2299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5D229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2561E" w:rsidRDefault="0032561E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2561E" w:rsidRDefault="0032561E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2561E" w:rsidRDefault="0032561E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32561E" w:rsidRPr="00D2094A" w:rsidRDefault="0032561E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795EC3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95EC3">
        <w:rPr>
          <w:rFonts w:eastAsia="Lucida Sans Unicode" w:cs="Times New Roman"/>
          <w:b/>
          <w:lang w:val="fr-FR" w:eastAsia="ar-SA"/>
        </w:rPr>
        <w:lastRenderedPageBreak/>
        <w:t xml:space="preserve">Pakiet nr 22 </w:t>
      </w:r>
    </w:p>
    <w:p w:rsidR="00795EC3" w:rsidRDefault="00795EC3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795EC3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795EC3">
        <w:rPr>
          <w:rFonts w:eastAsia="Lucida Sans Unicode" w:cs="Times New Roman"/>
          <w:b/>
          <w:lang w:val="fr-FR" w:eastAsia="ar-SA"/>
        </w:rPr>
        <w:t>Sterylny roztwór 70% alkoholu izopropylowego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5618"/>
        <w:gridCol w:w="1499"/>
        <w:gridCol w:w="1449"/>
        <w:gridCol w:w="704"/>
        <w:gridCol w:w="1258"/>
        <w:gridCol w:w="1397"/>
        <w:gridCol w:w="705"/>
        <w:gridCol w:w="1544"/>
      </w:tblGrid>
      <w:tr w:rsidR="00AE398F" w:rsidRPr="00D2094A" w:rsidTr="00945D4A">
        <w:tc>
          <w:tcPr>
            <w:tcW w:w="762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508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708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CC0A2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0354C0">
        <w:tc>
          <w:tcPr>
            <w:tcW w:w="76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22.1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cs="Times New Roman"/>
                <w:sz w:val="20"/>
                <w:szCs w:val="20"/>
              </w:rPr>
              <w:t>Sterylny, gotowy do użycia płynny preparat do dezynfekcji powierzchni w obszarach sterylnych, zawierający 70 % roztwór (v/v) alkoholu izopropylowego (IPA) w wodzie do iniekcji. Opakowanie sterylne, potrójnie pakowane, gotowe do użycia, wyposażone w regulowany spryskiwacz, zawartość opakowania musi pozostać sterylna w trakcie używania.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butelka 500 ml ze spryskiwaczem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0354C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0354C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CC0A28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C0A2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Pr="00D2094A" w:rsidRDefault="00F257E0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57E0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257E0">
        <w:rPr>
          <w:rFonts w:eastAsia="Lucida Sans Unicode" w:cs="Times New Roman"/>
          <w:b/>
          <w:lang w:val="fr-FR" w:eastAsia="ar-SA"/>
        </w:rPr>
        <w:lastRenderedPageBreak/>
        <w:t>Pakiet nr 23</w:t>
      </w:r>
    </w:p>
    <w:p w:rsidR="00F257E0" w:rsidRDefault="00F257E0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F257E0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257E0">
        <w:rPr>
          <w:rFonts w:eastAsia="Lucida Sans Unicode" w:cs="Times New Roman"/>
          <w:b/>
          <w:lang w:val="fr-FR" w:eastAsia="ar-SA"/>
        </w:rPr>
        <w:t xml:space="preserve">Środek do dezynfekcji </w:t>
      </w:r>
      <w:r w:rsidR="00F257E0">
        <w:rPr>
          <w:rFonts w:eastAsia="Lucida Sans Unicode" w:cs="Times New Roman"/>
          <w:b/>
          <w:lang w:val="fr-FR" w:eastAsia="ar-SA"/>
        </w:rPr>
        <w:t>powierzchni</w:t>
      </w:r>
    </w:p>
    <w:p w:rsidR="00AE398F" w:rsidRPr="00D2094A" w:rsidRDefault="00AE398F" w:rsidP="00AE398F">
      <w:pPr>
        <w:ind w:left="-851" w:firstLine="851"/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417"/>
        <w:gridCol w:w="709"/>
        <w:gridCol w:w="567"/>
        <w:gridCol w:w="709"/>
        <w:gridCol w:w="992"/>
        <w:gridCol w:w="567"/>
        <w:gridCol w:w="992"/>
      </w:tblGrid>
      <w:tr w:rsidR="00AE398F" w:rsidRPr="00D2094A" w:rsidTr="00945D4A">
        <w:tc>
          <w:tcPr>
            <w:tcW w:w="709" w:type="dxa"/>
            <w:vAlign w:val="center"/>
          </w:tcPr>
          <w:p w:rsidR="00AE398F" w:rsidRPr="00CB7510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6379" w:type="dxa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417" w:type="dxa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276" w:type="dxa"/>
            <w:gridSpan w:val="2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 xml:space="preserve">Ilość opakowań </w:t>
            </w:r>
          </w:p>
        </w:tc>
        <w:tc>
          <w:tcPr>
            <w:tcW w:w="709" w:type="dxa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</w:t>
            </w:r>
          </w:p>
        </w:tc>
        <w:tc>
          <w:tcPr>
            <w:tcW w:w="992" w:type="dxa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 xml:space="preserve">Wartość </w:t>
            </w:r>
          </w:p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 pozycji</w:t>
            </w:r>
          </w:p>
        </w:tc>
        <w:tc>
          <w:tcPr>
            <w:tcW w:w="567" w:type="dxa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 %</w:t>
            </w:r>
          </w:p>
        </w:tc>
        <w:tc>
          <w:tcPr>
            <w:tcW w:w="992" w:type="dxa"/>
            <w:vAlign w:val="center"/>
          </w:tcPr>
          <w:p w:rsidR="00AE398F" w:rsidRPr="00CB7510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CB7510">
        <w:trPr>
          <w:cantSplit/>
          <w:trHeight w:val="1833"/>
        </w:trPr>
        <w:tc>
          <w:tcPr>
            <w:tcW w:w="70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23.1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cs="Times New Roman"/>
                <w:sz w:val="20"/>
                <w:szCs w:val="20"/>
              </w:rPr>
              <w:t xml:space="preserve">Gotowy do użycia, niskoalkoholowy bezbarwny preparat przeznaczony do mycia i dezynfekcji małych powierzchni oraz wyrobów medycznych odpornych i wrażliwych na działanie alkoholu (, telefony, klawiatury, monitory itp.). Nie powinien zawierać zawartości pochodnych amin, nadtlenku wodoru oraz aldehydów, zawierający min. 2 alkohole alifatyczne (max. 30g/100),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ph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3-3,6. Spektrum działania: B,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Tbc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M.Terrae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), F (Candida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Albicans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>), V (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Vaccinia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BVDV, Rota, Noro) w czasie do 5 min. Możliwość stosowania w postaci piany, dobra 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ompatybilność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materiałowa ze stalą nierdzewną, polietylenem, aluminium oraz poliwęglanem - potwierdzona badaniami laboratoryjnymi. Możliwość stosowania na oddziałach noworodkowych. Wyrób medyczny.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butelka 1 litr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E398F" w:rsidRPr="00CB7510" w:rsidRDefault="00AE398F" w:rsidP="00CB7510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CB7510"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23.2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  <w:r w:rsidRPr="00D2094A">
              <w:rPr>
                <w:rFonts w:cs="Times New Roman"/>
                <w:sz w:val="20"/>
                <w:szCs w:val="20"/>
              </w:rPr>
              <w:t xml:space="preserve">Gotowe do użycia chusteczki z włókniny wiskozowej, przeznaczone do mycia i dezynfekcji powierzchni oraz wyrobów medycznych odpornych i wrażliwych na działanie alkoholu (np. monitory, wyroby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medycznyczne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ekrany dotykowe). Nie powinny  zawierające w składzie aldehydów, związków utleniających, zawierające min. 2 alkohole alifatyczne (max. 30g/100g),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Ph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3-3,6 . Spektrum działania: B,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Tbc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M.Terrae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), F (Candida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Albicans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>), V (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Vaccinia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, BVDV, Rota, Noro) w czasie do 5 min., możliwość rozszerzenie spektrum o wirus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Adeno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w dłuższym czasie (do 15min). Możliwość stosowania na oddziałach noworodkowych (przebadane dermatologicznie). Chusteczki o wymiarach min. 20 x 20 cm. ,wykazujące dobrą kompatybilność materiałową ze stalą nierdzewną, polietylenem, aluminium oraz poliwęglanem, potwierdzoną badaniami laboratoryjnymi. Wyrób medyczny.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opakowanie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x 100 sztuk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CB7510" w:rsidRDefault="00AE398F" w:rsidP="00CB7510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10632" w:type="dxa"/>
          <w:trHeight w:val="356"/>
        </w:trPr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AE398F" w:rsidRPr="00CB7510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CB7510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992" w:type="dxa"/>
            <w:vAlign w:val="center"/>
          </w:tcPr>
          <w:p w:rsidR="00AE398F" w:rsidRPr="00D2094A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65D1" w:rsidRDefault="00F265D1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65D1" w:rsidRDefault="00F265D1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65D1" w:rsidRDefault="00F265D1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265D1" w:rsidRPr="00D2094A" w:rsidRDefault="00F265D1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FD62A8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D62A8">
        <w:rPr>
          <w:rFonts w:eastAsia="Lucida Sans Unicode" w:cs="Times New Roman"/>
          <w:b/>
          <w:lang w:val="fr-FR" w:eastAsia="ar-SA"/>
        </w:rPr>
        <w:lastRenderedPageBreak/>
        <w:t>Pakiet nr 24</w:t>
      </w:r>
    </w:p>
    <w:p w:rsidR="00FD62A8" w:rsidRDefault="00FD62A8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FD62A8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FD62A8">
        <w:rPr>
          <w:rFonts w:eastAsia="Lucida Sans Unicode" w:cs="Times New Roman"/>
          <w:b/>
          <w:lang w:val="fr-FR" w:eastAsia="ar-SA"/>
        </w:rPr>
        <w:t>Środek dezynfekcyjny do mycia i dezynfekcji powierzchni medycznych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805"/>
        <w:gridCol w:w="1469"/>
        <w:gridCol w:w="1152"/>
        <w:gridCol w:w="708"/>
        <w:gridCol w:w="1276"/>
        <w:gridCol w:w="1418"/>
        <w:gridCol w:w="710"/>
        <w:gridCol w:w="1572"/>
      </w:tblGrid>
      <w:tr w:rsidR="00AE398F" w:rsidRPr="00D2094A" w:rsidTr="00945D4A">
        <w:tc>
          <w:tcPr>
            <w:tcW w:w="636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Jedn.</w:t>
            </w:r>
          </w:p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Ilość opak.</w:t>
            </w:r>
          </w:p>
        </w:tc>
        <w:tc>
          <w:tcPr>
            <w:tcW w:w="1276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</w:t>
            </w:r>
          </w:p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</w:t>
            </w:r>
          </w:p>
          <w:p w:rsidR="00AE398F" w:rsidRPr="00FD62A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FD62A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brutto</w:t>
            </w:r>
          </w:p>
        </w:tc>
      </w:tr>
      <w:tr w:rsidR="00AE398F" w:rsidRPr="00D2094A" w:rsidTr="00C66829">
        <w:tc>
          <w:tcPr>
            <w:tcW w:w="63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24.1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proofErr w:type="spellStart"/>
            <w:r w:rsidRPr="00D2094A">
              <w:rPr>
                <w:rFonts w:cs="Times New Roman"/>
                <w:sz w:val="20"/>
                <w:szCs w:val="20"/>
              </w:rPr>
              <w:t>Sporobójczy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>, płynny koncentrat do mycia i dezynfekcji powierzchni medycznych zanieczyszczonych organicznie (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np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: materace łóżek szpitalnych, ramy łóżek, stoły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sal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 xml:space="preserve"> operacyjnych) na bazie dwutlenku chloru. Nie zawierający aldehydów, fenoli, kwasu nadoctowego, QAC. Każda saszetka zawiera 50ml roztworu bazowego( 5% kwasu cytrynowego), 50ml roztworu aktywatora ( 2,1% roztwór chlorynu sodu). Może być stosowany w obecności pacjentów. Spektrum działania: B, V, F, </w:t>
            </w:r>
            <w:proofErr w:type="spellStart"/>
            <w:r w:rsidRPr="00D2094A">
              <w:rPr>
                <w:rFonts w:cs="Times New Roman"/>
                <w:sz w:val="20"/>
                <w:szCs w:val="20"/>
              </w:rPr>
              <w:t>Tbc</w:t>
            </w:r>
            <w:proofErr w:type="spellEnd"/>
            <w:r w:rsidRPr="00D2094A">
              <w:rPr>
                <w:rFonts w:cs="Times New Roman"/>
                <w:sz w:val="20"/>
                <w:szCs w:val="20"/>
              </w:rPr>
              <w:t>, S – w czasie do 5 min. Opakowanie wystarcza na przygotowanie 5 l roztworu roboczego. Wyrób medyczny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saszetka 50ml+50ml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398F" w:rsidRPr="00C66829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6682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98F" w:rsidRPr="00D2094A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98F" w:rsidRPr="00C66829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C66829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Default="00117DD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Default="00117DD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Default="00117DD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Default="00117DD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Default="00117DD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Default="00117DD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Pr="00D2094A" w:rsidRDefault="00117DD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17DDF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117DDF">
        <w:rPr>
          <w:rFonts w:eastAsia="Lucida Sans Unicode" w:cs="Times New Roman"/>
          <w:b/>
          <w:lang w:val="fr-FR" w:eastAsia="ar-SA"/>
        </w:rPr>
        <w:lastRenderedPageBreak/>
        <w:t>Pakiet nr 25</w:t>
      </w:r>
    </w:p>
    <w:p w:rsidR="00117DDF" w:rsidRDefault="00117DD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</w:p>
    <w:p w:rsidR="00AE398F" w:rsidRPr="00117DDF" w:rsidRDefault="00AE398F" w:rsidP="00AE398F">
      <w:pPr>
        <w:textAlignment w:val="baseline"/>
        <w:rPr>
          <w:rFonts w:eastAsia="Lucida Sans Unicode" w:cs="Times New Roman"/>
          <w:b/>
          <w:lang w:val="fr-FR" w:eastAsia="ar-SA"/>
        </w:rPr>
      </w:pPr>
      <w:r w:rsidRPr="00117DDF">
        <w:rPr>
          <w:rFonts w:eastAsia="Lucida Sans Unicode" w:cs="Times New Roman"/>
          <w:b/>
          <w:lang w:val="fr-FR" w:eastAsia="ar-SA"/>
        </w:rPr>
        <w:t>Chusteczki do dezynfekcji powierzchni i wyrobów medycznych</w:t>
      </w:r>
    </w:p>
    <w:p w:rsidR="00AE398F" w:rsidRPr="00D2094A" w:rsidRDefault="00AE398F" w:rsidP="00AE398F">
      <w:pPr>
        <w:textAlignment w:val="baseline"/>
        <w:rPr>
          <w:rFonts w:eastAsia="Lucida Sans Unicode" w:cs="Times New Roman"/>
          <w:sz w:val="20"/>
          <w:szCs w:val="20"/>
          <w:lang w:val="fr-FR"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417"/>
        <w:gridCol w:w="709"/>
        <w:gridCol w:w="567"/>
        <w:gridCol w:w="709"/>
        <w:gridCol w:w="992"/>
        <w:gridCol w:w="567"/>
        <w:gridCol w:w="992"/>
      </w:tblGrid>
      <w:tr w:rsidR="00AE398F" w:rsidRPr="00D2094A" w:rsidTr="00945D4A">
        <w:tc>
          <w:tcPr>
            <w:tcW w:w="709" w:type="dxa"/>
            <w:vAlign w:val="center"/>
          </w:tcPr>
          <w:p w:rsidR="00AE398F" w:rsidRPr="00EC22C8" w:rsidRDefault="00AE398F" w:rsidP="00945D4A">
            <w:pPr>
              <w:ind w:right="-70"/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L.p.</w:t>
            </w:r>
          </w:p>
        </w:tc>
        <w:tc>
          <w:tcPr>
            <w:tcW w:w="6379" w:type="dxa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Charakterystyka</w:t>
            </w:r>
          </w:p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Nazwa</w:t>
            </w:r>
          </w:p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preparatu - producent</w:t>
            </w:r>
          </w:p>
        </w:tc>
        <w:tc>
          <w:tcPr>
            <w:tcW w:w="1417" w:type="dxa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Opakowanie</w:t>
            </w:r>
          </w:p>
        </w:tc>
        <w:tc>
          <w:tcPr>
            <w:tcW w:w="1276" w:type="dxa"/>
            <w:gridSpan w:val="2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 xml:space="preserve">Ilość opakowań </w:t>
            </w:r>
          </w:p>
        </w:tc>
        <w:tc>
          <w:tcPr>
            <w:tcW w:w="709" w:type="dxa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Cena netto</w:t>
            </w:r>
          </w:p>
        </w:tc>
        <w:tc>
          <w:tcPr>
            <w:tcW w:w="992" w:type="dxa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 xml:space="preserve">Wartość </w:t>
            </w:r>
          </w:p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netto pozycji</w:t>
            </w:r>
          </w:p>
        </w:tc>
        <w:tc>
          <w:tcPr>
            <w:tcW w:w="567" w:type="dxa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VAT %</w:t>
            </w:r>
          </w:p>
        </w:tc>
        <w:tc>
          <w:tcPr>
            <w:tcW w:w="992" w:type="dxa"/>
            <w:vAlign w:val="center"/>
          </w:tcPr>
          <w:p w:rsidR="00AE398F" w:rsidRPr="00EC22C8" w:rsidRDefault="00AE398F" w:rsidP="00945D4A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EC22C8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Wartość brutto pozycji</w:t>
            </w:r>
          </w:p>
        </w:tc>
      </w:tr>
      <w:tr w:rsidR="00AE398F" w:rsidRPr="00D2094A" w:rsidTr="005849B3">
        <w:trPr>
          <w:cantSplit/>
          <w:trHeight w:val="1833"/>
        </w:trPr>
        <w:tc>
          <w:tcPr>
            <w:tcW w:w="70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25.1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rPr>
                <w:rFonts w:eastAsia="Times New Roman" w:cs="Times New Roman"/>
                <w:sz w:val="20"/>
                <w:szCs w:val="20"/>
              </w:rPr>
            </w:pPr>
            <w:r w:rsidRPr="00D2094A">
              <w:rPr>
                <w:rFonts w:eastAsia="Times New Roman" w:cs="Times New Roman"/>
                <w:bCs/>
                <w:sz w:val="20"/>
                <w:szCs w:val="20"/>
              </w:rPr>
              <w:t xml:space="preserve">Chusteczki  </w:t>
            </w:r>
            <w:proofErr w:type="spellStart"/>
            <w:r w:rsidRPr="00D2094A">
              <w:rPr>
                <w:rFonts w:eastAsia="Times New Roman" w:cs="Times New Roman"/>
                <w:bCs/>
                <w:sz w:val="20"/>
                <w:szCs w:val="20"/>
              </w:rPr>
              <w:t>sporobójcze</w:t>
            </w:r>
            <w:proofErr w:type="spellEnd"/>
            <w:r w:rsidRPr="00D2094A">
              <w:rPr>
                <w:rFonts w:eastAsia="Times New Roman" w:cs="Times New Roman"/>
                <w:bCs/>
                <w:sz w:val="20"/>
                <w:szCs w:val="20"/>
              </w:rPr>
              <w:t xml:space="preserve"> do  szybkiej dezynfekcji  powierzchni i wyrobów medycznych</w:t>
            </w:r>
            <w:r w:rsidRPr="00D2094A">
              <w:rPr>
                <w:rFonts w:eastAsia="Times New Roman" w:cs="Times New Roman"/>
                <w:sz w:val="20"/>
                <w:szCs w:val="20"/>
              </w:rPr>
              <w:t xml:space="preserve"> (dezynfekcja głowic USG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przezpochwowych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)na bazie mieszaniny trzech różnych czwartorzędowych związków amonowych. Spektrum działania: B( łącznie z MRSA), F, V (Polio,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Adeno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polyoma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Vaccinia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), spory (C.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difficile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) w czasie do 2 minut. Roztwór  nie może posiadać w swoim składzie alkoholi, chloru, aldehydów, fenoli. </w:t>
            </w:r>
            <w:r w:rsidRPr="00D2094A">
              <w:rPr>
                <w:rFonts w:eastAsia="Times New Roman" w:cs="Times New Roman"/>
                <w:bCs/>
                <w:sz w:val="20"/>
                <w:szCs w:val="20"/>
              </w:rPr>
              <w:t xml:space="preserve">Przebadane wg normy EN 16615 potwierdzone badaniami i wg normy EN 16777 potwierdzone badaniami. </w:t>
            </w:r>
            <w:r w:rsidRPr="00D2094A">
              <w:rPr>
                <w:rFonts w:eastAsia="Times New Roman" w:cs="Times New Roman"/>
                <w:sz w:val="20"/>
                <w:szCs w:val="20"/>
              </w:rPr>
              <w:t>Opakowanie : pudełko dozujące. - 100 szt. chusteczek o wym. 20 cm x 22 cm i gramaturze min. 45g/m2 wykonane z polipropylenu.</w:t>
            </w:r>
          </w:p>
          <w:p w:rsidR="00AE398F" w:rsidRPr="00D2094A" w:rsidRDefault="00AE398F" w:rsidP="00945D4A">
            <w:pPr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opakowanie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x 100 sztuk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E398F" w:rsidRPr="005849B3" w:rsidRDefault="00AE398F" w:rsidP="005849B3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5849B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5849B3"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25.2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rPr>
                <w:rFonts w:cs="Times New Roman"/>
                <w:sz w:val="20"/>
                <w:szCs w:val="20"/>
              </w:rPr>
            </w:pPr>
            <w:r w:rsidRPr="00D2094A">
              <w:rPr>
                <w:rFonts w:eastAsia="Times New Roman" w:cs="Times New Roman"/>
                <w:bCs/>
                <w:sz w:val="20"/>
                <w:szCs w:val="20"/>
              </w:rPr>
              <w:t>Chusteczki podręczne do  szybkiej dezynfekcji małych powierzchni i wyrobów medycznych ( np. stetoskopów)</w:t>
            </w:r>
            <w:r w:rsidRPr="00D2094A">
              <w:rPr>
                <w:rFonts w:eastAsia="Times New Roman" w:cs="Times New Roman"/>
                <w:sz w:val="20"/>
                <w:szCs w:val="20"/>
              </w:rPr>
              <w:t xml:space="preserve"> na bazie czwartorzędowych związków amonowych. Spektrum działania  B ( łącznie z MRSA), F w czasie do 1 min., V (HBV, HIV, HCV, Rota,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Vaccinia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) w czasie 30 sek.,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Papova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2094A">
              <w:rPr>
                <w:rFonts w:eastAsia="Times New Roman" w:cs="Times New Roman"/>
                <w:sz w:val="20"/>
                <w:szCs w:val="20"/>
              </w:rPr>
              <w:t>Polyoma</w:t>
            </w:r>
            <w:proofErr w:type="spellEnd"/>
            <w:r w:rsidRPr="00D2094A">
              <w:rPr>
                <w:rFonts w:eastAsia="Times New Roman" w:cs="Times New Roman"/>
                <w:sz w:val="20"/>
                <w:szCs w:val="20"/>
              </w:rPr>
              <w:t xml:space="preserve"> - 2 min. Roztwór, którym są nasączone nie może posiadać w swoim składzie alkoholi, chloru, aldehydów, fenoli. ( opinia dermatologiczna). Opakowanie  o wym. ok 6,5 x 12,5 cm zawierające   20 szt. chusteczek o wym. 14 cm x 20 cm i gramaturze min 18g/m2 wykonane z polipropylenu.</w:t>
            </w:r>
          </w:p>
          <w:p w:rsidR="00AE398F" w:rsidRPr="00D2094A" w:rsidRDefault="00AE398F" w:rsidP="00945D4A">
            <w:pPr>
              <w:rPr>
                <w:rFonts w:eastAsia="Lucida Sans Unicode" w:cs="Times New Roman"/>
                <w:color w:val="000000"/>
                <w:sz w:val="20"/>
                <w:szCs w:val="20"/>
                <w:lang w:val="fr-FR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 xml:space="preserve">opakowanie </w:t>
            </w:r>
          </w:p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sz w:val="20"/>
                <w:szCs w:val="20"/>
                <w:lang w:val="fr-FR" w:eastAsia="ar-SA"/>
              </w:rPr>
            </w:pPr>
            <w:r w:rsidRPr="00D2094A">
              <w:rPr>
                <w:rFonts w:eastAsia="Lucida Sans Unicode" w:cs="Times New Roman"/>
                <w:sz w:val="20"/>
                <w:szCs w:val="20"/>
                <w:lang w:val="fr-FR" w:eastAsia="ar-SA"/>
              </w:rPr>
              <w:t>x 20 sztuk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98F" w:rsidRPr="005849B3" w:rsidRDefault="00AE398F" w:rsidP="005849B3">
            <w:pPr>
              <w:jc w:val="center"/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  <w:r w:rsidRPr="005849B3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  <w:tr w:rsidR="00AE398F" w:rsidRPr="00D2094A" w:rsidTr="00945D4A">
        <w:trPr>
          <w:gridBefore w:val="5"/>
          <w:wBefore w:w="10632" w:type="dxa"/>
          <w:trHeight w:val="356"/>
        </w:trPr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AE398F" w:rsidRPr="0078250C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78250C"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  <w:t>Razem:</w:t>
            </w:r>
          </w:p>
        </w:tc>
        <w:tc>
          <w:tcPr>
            <w:tcW w:w="992" w:type="dxa"/>
            <w:vAlign w:val="center"/>
          </w:tcPr>
          <w:p w:rsidR="00AE398F" w:rsidRPr="00D2094A" w:rsidRDefault="00AE398F" w:rsidP="00945D4A">
            <w:pPr>
              <w:keepNext/>
              <w:tabs>
                <w:tab w:val="num" w:pos="720"/>
              </w:tabs>
              <w:jc w:val="center"/>
              <w:outlineLv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98F" w:rsidRPr="00D2094A" w:rsidRDefault="00AE398F" w:rsidP="00945D4A">
            <w:pPr>
              <w:textAlignment w:val="baseline"/>
              <w:rPr>
                <w:rFonts w:eastAsia="Lucida Sans Unicode" w:cs="Times New Roman"/>
                <w:b/>
                <w:sz w:val="20"/>
                <w:szCs w:val="20"/>
                <w:lang w:val="fr-FR" w:eastAsia="ar-SA"/>
              </w:rPr>
            </w:pPr>
          </w:p>
        </w:tc>
      </w:tr>
    </w:tbl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AE398F" w:rsidRPr="00D2094A" w:rsidRDefault="00AE398F" w:rsidP="00AE398F">
      <w:pPr>
        <w:textAlignment w:val="baseline"/>
        <w:rPr>
          <w:rFonts w:eastAsia="Lucida Sans Unicode" w:cs="Times New Roman"/>
          <w:b/>
          <w:sz w:val="20"/>
          <w:szCs w:val="20"/>
          <w:lang w:val="fr-FR" w:eastAsia="ar-SA"/>
        </w:rPr>
      </w:pPr>
    </w:p>
    <w:p w:rsidR="001B73A0" w:rsidRPr="00D2094A" w:rsidRDefault="001B73A0" w:rsidP="001B73A0">
      <w:pPr>
        <w:pStyle w:val="Standard"/>
        <w:rPr>
          <w:rFonts w:ascii="Times New Roman" w:hAnsi="Times New Roman" w:cs="Times New Roman"/>
          <w:sz w:val="20"/>
          <w:szCs w:val="20"/>
          <w:lang w:val="pl-PL"/>
        </w:rPr>
      </w:pPr>
      <w:r w:rsidRPr="00D2094A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9116D" w:rsidRPr="00D2094A" w:rsidRDefault="0009116D" w:rsidP="00BB3BAA">
      <w:pPr>
        <w:pStyle w:val="Standard"/>
        <w:rPr>
          <w:rFonts w:ascii="Times New Roman" w:hAnsi="Times New Roman" w:cs="Times New Roman"/>
          <w:sz w:val="20"/>
          <w:szCs w:val="20"/>
          <w:lang w:val="pl-PL"/>
        </w:rPr>
        <w:sectPr w:rsidR="0009116D" w:rsidRPr="00D2094A" w:rsidSect="008B1FF0">
          <w:pgSz w:w="16838" w:h="11906" w:orient="landscape" w:code="9"/>
          <w:pgMar w:top="1134" w:right="992" w:bottom="1134" w:left="1134" w:header="1134" w:footer="709" w:gutter="0"/>
          <w:cols w:space="708"/>
          <w:docGrid w:linePitch="326"/>
        </w:sectPr>
      </w:pPr>
    </w:p>
    <w:p w:rsidR="00BB2B14" w:rsidRDefault="00BB2B14" w:rsidP="00BB2B14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2 do SIWZ</w:t>
      </w:r>
    </w:p>
    <w:p w:rsidR="00BB2B14" w:rsidRDefault="00BB2B14" w:rsidP="00BB2B14">
      <w:pPr>
        <w:rPr>
          <w:i/>
          <w:sz w:val="22"/>
          <w:szCs w:val="22"/>
        </w:rPr>
      </w:pPr>
    </w:p>
    <w:p w:rsidR="00D34536" w:rsidRDefault="00D34536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  <w:r w:rsidR="00827399"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 xml:space="preserve"> .......................................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AC0E4D">
        <w:rPr>
          <w:rFonts w:ascii="Arial" w:hAnsi="Arial"/>
          <w:sz w:val="16"/>
        </w:rPr>
        <w:t xml:space="preserve">     </w:t>
      </w:r>
      <w:r w:rsidRPr="00AC0E4D">
        <w:rPr>
          <w:rFonts w:cs="Times New Roman"/>
          <w:sz w:val="18"/>
          <w:szCs w:val="18"/>
        </w:rPr>
        <w:t xml:space="preserve">                                                                                </w:t>
      </w:r>
      <w:r w:rsidR="00AC0E4D">
        <w:rPr>
          <w:rFonts w:cs="Times New Roman"/>
          <w:sz w:val="18"/>
          <w:szCs w:val="18"/>
        </w:rPr>
        <w:t xml:space="preserve">                           </w:t>
      </w:r>
      <w:r w:rsidRPr="00AC0E4D">
        <w:rPr>
          <w:rFonts w:cs="Times New Roman"/>
          <w:sz w:val="18"/>
          <w:szCs w:val="18"/>
        </w:rPr>
        <w:t xml:space="preserve"> </w:t>
      </w:r>
      <w:r w:rsidR="00C915B7">
        <w:rPr>
          <w:rFonts w:cs="Times New Roman"/>
          <w:sz w:val="18"/>
          <w:szCs w:val="18"/>
        </w:rPr>
        <w:t xml:space="preserve">          </w:t>
      </w:r>
      <w:r w:rsidR="00827399">
        <w:rPr>
          <w:rFonts w:cs="Times New Roman"/>
          <w:sz w:val="18"/>
          <w:szCs w:val="18"/>
        </w:rPr>
        <w:t xml:space="preserve">                           </w:t>
      </w:r>
      <w:r w:rsidR="00C915B7">
        <w:rPr>
          <w:rFonts w:cs="Times New Roman"/>
          <w:sz w:val="18"/>
          <w:szCs w:val="18"/>
        </w:rPr>
        <w:t xml:space="preserve">   </w:t>
      </w:r>
      <w:r w:rsidRPr="00AC0E4D">
        <w:rPr>
          <w:rFonts w:cs="Times New Roman"/>
          <w:sz w:val="18"/>
          <w:szCs w:val="18"/>
        </w:rPr>
        <w:t>(miejscowość i data)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</w:p>
    <w:p w:rsidR="00BB2B14" w:rsidRDefault="00BB2B14" w:rsidP="00BB2B14">
      <w:pPr>
        <w:rPr>
          <w:rFonts w:ascii="Arial" w:hAnsi="Arial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O F E R T 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DLA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SPECJALISTYCZNEGO SZPITALA im. DRA</w:t>
      </w:r>
    </w:p>
    <w:p w:rsidR="00BB2B14" w:rsidRPr="00C8069E" w:rsidRDefault="00BB2B14" w:rsidP="00C8069E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ALFREDA SOKOŁOWSKIEGO w WAŁBRZYCHU</w:t>
      </w:r>
    </w:p>
    <w:p w:rsidR="00BB2B14" w:rsidRDefault="00BB2B14" w:rsidP="00BB2B14">
      <w:pPr>
        <w:rPr>
          <w:rFonts w:ascii="Arial" w:hAnsi="Arial"/>
          <w:b/>
        </w:rPr>
      </w:pPr>
    </w:p>
    <w:p w:rsidR="0021754E" w:rsidRPr="0021754E" w:rsidRDefault="00BB2B14" w:rsidP="0021754E">
      <w:pPr>
        <w:pStyle w:val="Bezodstpw"/>
        <w:jc w:val="both"/>
        <w:rPr>
          <w:rFonts w:ascii="Times New Roman" w:hAnsi="Times New Roman"/>
          <w:b/>
          <w:bCs/>
        </w:rPr>
      </w:pPr>
      <w:r w:rsidRPr="0021754E">
        <w:rPr>
          <w:rFonts w:ascii="Times New Roman" w:hAnsi="Times New Roman"/>
        </w:rPr>
        <w:t>Nawiązując do ogłoszenia w sprawie przetargu nieograniczonego na</w:t>
      </w:r>
      <w:r w:rsidR="0004190E" w:rsidRPr="0021754E">
        <w:rPr>
          <w:rFonts w:ascii="Times New Roman" w:hAnsi="Times New Roman"/>
          <w:b/>
        </w:rPr>
        <w:t xml:space="preserve"> </w:t>
      </w:r>
      <w:r w:rsidR="0070406E" w:rsidRPr="0021754E">
        <w:rPr>
          <w:rFonts w:ascii="Times New Roman" w:hAnsi="Times New Roman"/>
          <w:b/>
        </w:rPr>
        <w:t xml:space="preserve">Dostawy  </w:t>
      </w:r>
      <w:r w:rsidR="0021754E" w:rsidRPr="0021754E">
        <w:rPr>
          <w:rFonts w:ascii="Times New Roman" w:hAnsi="Times New Roman"/>
          <w:b/>
          <w:bCs/>
        </w:rPr>
        <w:t>środków dezynfekcyjnych</w:t>
      </w:r>
    </w:p>
    <w:p w:rsidR="00BB2B14" w:rsidRPr="001148CF" w:rsidRDefault="0004190E" w:rsidP="00EA7FF5">
      <w:pPr>
        <w:jc w:val="both"/>
        <w:rPr>
          <w:rFonts w:cs="Times New Roman"/>
          <w:b/>
          <w:bCs/>
          <w:sz w:val="22"/>
          <w:szCs w:val="22"/>
        </w:rPr>
      </w:pPr>
      <w:r w:rsidRPr="001148CF">
        <w:rPr>
          <w:rFonts w:cs="Times New Roman"/>
          <w:b/>
          <w:sz w:val="22"/>
          <w:szCs w:val="22"/>
        </w:rPr>
        <w:t xml:space="preserve">nr </w:t>
      </w:r>
      <w:proofErr w:type="spellStart"/>
      <w:r w:rsidRPr="001148CF">
        <w:rPr>
          <w:rFonts w:cs="Times New Roman"/>
          <w:b/>
          <w:sz w:val="22"/>
          <w:szCs w:val="22"/>
        </w:rPr>
        <w:t>Zp</w:t>
      </w:r>
      <w:proofErr w:type="spellEnd"/>
      <w:r w:rsidRPr="001148CF">
        <w:rPr>
          <w:rFonts w:cs="Times New Roman"/>
          <w:b/>
          <w:sz w:val="22"/>
          <w:szCs w:val="22"/>
        </w:rPr>
        <w:t>/</w:t>
      </w:r>
      <w:r w:rsidR="0021754E" w:rsidRPr="001148CF">
        <w:rPr>
          <w:rFonts w:cs="Times New Roman"/>
          <w:b/>
          <w:sz w:val="22"/>
          <w:szCs w:val="22"/>
        </w:rPr>
        <w:t>43/PN-41</w:t>
      </w:r>
      <w:r w:rsidRPr="001148CF">
        <w:rPr>
          <w:rFonts w:cs="Times New Roman"/>
          <w:b/>
          <w:sz w:val="22"/>
          <w:szCs w:val="22"/>
        </w:rPr>
        <w:t>/19</w:t>
      </w:r>
    </w:p>
    <w:p w:rsidR="00BB2B14" w:rsidRPr="00D775BF" w:rsidRDefault="00BB2B14" w:rsidP="00BB2B14">
      <w:pPr>
        <w:jc w:val="center"/>
        <w:rPr>
          <w:b/>
          <w:color w:val="FF0000"/>
          <w:sz w:val="22"/>
          <w:szCs w:val="22"/>
        </w:rPr>
      </w:pPr>
    </w:p>
    <w:p w:rsidR="00BB2B14" w:rsidRPr="00EA7FF5" w:rsidRDefault="00BB2B14" w:rsidP="00BB2B14">
      <w:pPr>
        <w:pStyle w:val="Tekstpodstawowy"/>
        <w:jc w:val="center"/>
        <w:rPr>
          <w:sz w:val="22"/>
          <w:szCs w:val="22"/>
        </w:rPr>
      </w:pPr>
      <w:r w:rsidRPr="00EA7FF5">
        <w:rPr>
          <w:sz w:val="22"/>
          <w:szCs w:val="22"/>
        </w:rPr>
        <w:t>informujemy, że składamy ofertę w przedmiotowym postępowaniu.</w:t>
      </w:r>
    </w:p>
    <w:p w:rsidR="00BB2B14" w:rsidRPr="00EA7FF5" w:rsidRDefault="00BB2B14" w:rsidP="00BB2B14">
      <w:pPr>
        <w:pStyle w:val="Tekstpodstawowy"/>
        <w:jc w:val="both"/>
        <w:rPr>
          <w:sz w:val="22"/>
          <w:szCs w:val="22"/>
        </w:rPr>
      </w:pPr>
    </w:p>
    <w:p w:rsidR="00BB2B14" w:rsidRPr="00EA7FF5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Zarejestrowana nazwa Przedsiębiorstwa:</w:t>
      </w:r>
    </w:p>
    <w:p w:rsidR="00BB2B14" w:rsidRPr="00EA7FF5" w:rsidRDefault="00BB2B14" w:rsidP="00BB2B14">
      <w:pPr>
        <w:pStyle w:val="Tekstpodstawowy"/>
        <w:jc w:val="both"/>
        <w:rPr>
          <w:sz w:val="22"/>
          <w:szCs w:val="22"/>
        </w:rPr>
      </w:pPr>
    </w:p>
    <w:p w:rsidR="00BB2B14" w:rsidRPr="00EA7FF5" w:rsidRDefault="00BB2B14" w:rsidP="00BB2B14">
      <w:pPr>
        <w:pStyle w:val="Tekstpodstawowy"/>
        <w:ind w:left="846" w:hanging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BB2B14" w:rsidRPr="00EA7FF5" w:rsidRDefault="00BB2B14" w:rsidP="00BB2B14">
      <w:pPr>
        <w:pStyle w:val="Tekstpodstawowy"/>
        <w:ind w:left="846" w:hanging="426"/>
        <w:jc w:val="both"/>
        <w:rPr>
          <w:sz w:val="22"/>
          <w:szCs w:val="22"/>
        </w:rPr>
      </w:pPr>
    </w:p>
    <w:p w:rsidR="00BB2B14" w:rsidRPr="00EA7FF5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Zarejestrowany adres Przedsiębiorstwa:</w:t>
      </w:r>
    </w:p>
    <w:p w:rsidR="00BB2B14" w:rsidRPr="00EA7FF5" w:rsidRDefault="00BB2B14" w:rsidP="00BB2B14">
      <w:pPr>
        <w:pStyle w:val="Tekstpodstawowy"/>
        <w:jc w:val="both"/>
        <w:rPr>
          <w:sz w:val="22"/>
          <w:szCs w:val="22"/>
        </w:rPr>
      </w:pP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REGON: .............................................                  NIP: .............................................</w:t>
      </w: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Numer telefonu .....................................  Numer teleksu /fax .....................................</w:t>
      </w: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</w:p>
    <w:p w:rsidR="00BB2B14" w:rsidRPr="00EA7FF5" w:rsidRDefault="00D34536" w:rsidP="00D34536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e-mail…………………………………..</w:t>
      </w:r>
    </w:p>
    <w:p w:rsidR="001F4515" w:rsidRPr="00EA7FF5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Czy wykonawca jest mikroprzedsiębiorstwem bądź małym lub średnim przedsiębiorstwem   :</w:t>
      </w:r>
    </w:p>
    <w:p w:rsidR="001F4515" w:rsidRPr="00EA7FF5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T   /    N</w:t>
      </w:r>
    </w:p>
    <w:p w:rsidR="00BB2B14" w:rsidRPr="00EA7FF5" w:rsidRDefault="00BB2B14" w:rsidP="00BB2B14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CA137C" w:rsidRPr="00EA7FF5" w:rsidRDefault="00CA137C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Oferujemy dostawę towaru o parametrach określonych w załączniku nr 1 do SIWZ, zgodnie formularzem cenowym stanowiącym załącznik do oferty za wynagrodzeniem w kwocie:</w:t>
      </w:r>
    </w:p>
    <w:p w:rsidR="00CA137C" w:rsidRPr="00EA7FF5" w:rsidRDefault="00CA137C" w:rsidP="00CA137C">
      <w:pPr>
        <w:pStyle w:val="Tekstpodstawowy"/>
        <w:widowControl/>
        <w:suppressAutoHyphens w:val="0"/>
        <w:spacing w:after="0"/>
        <w:jc w:val="both"/>
        <w:rPr>
          <w:sz w:val="22"/>
          <w:szCs w:val="22"/>
        </w:rPr>
      </w:pPr>
    </w:p>
    <w:p w:rsidR="00B603E3" w:rsidRPr="006C6A4E" w:rsidRDefault="00B603E3" w:rsidP="00B603E3">
      <w:pPr>
        <w:pStyle w:val="Tekstpodstawowy"/>
        <w:ind w:left="420"/>
        <w:jc w:val="both"/>
        <w:rPr>
          <w:sz w:val="22"/>
          <w:szCs w:val="22"/>
          <w:u w:val="single"/>
        </w:rPr>
      </w:pPr>
      <w:r w:rsidRPr="006C6A4E">
        <w:rPr>
          <w:sz w:val="22"/>
          <w:szCs w:val="22"/>
          <w:u w:val="single"/>
        </w:rPr>
        <w:t>dla pakietu nr …….. (należy kolejno wymienić wszystkie pakiety, na które Wykonawca składa ofertę) :</w:t>
      </w:r>
    </w:p>
    <w:p w:rsidR="006611E3" w:rsidRPr="00EA7FF5" w:rsidRDefault="006611E3" w:rsidP="00C8069E">
      <w:pPr>
        <w:pStyle w:val="Tekstpodstawowy"/>
        <w:jc w:val="both"/>
        <w:rPr>
          <w:i/>
          <w:sz w:val="22"/>
          <w:szCs w:val="22"/>
          <w:u w:val="single"/>
        </w:rPr>
      </w:pPr>
    </w:p>
    <w:p w:rsidR="00BB2B14" w:rsidRPr="00EA7FF5" w:rsidRDefault="00BB2B14" w:rsidP="00BB2B14">
      <w:pPr>
        <w:pStyle w:val="Tekstpodstawowy"/>
        <w:jc w:val="both"/>
        <w:rPr>
          <w:sz w:val="22"/>
          <w:szCs w:val="22"/>
        </w:rPr>
      </w:pPr>
      <w:r w:rsidRPr="00EA7FF5">
        <w:rPr>
          <w:sz w:val="22"/>
          <w:szCs w:val="22"/>
        </w:rPr>
        <w:t xml:space="preserve">      „netto” ...................... PLN, (słownie: ............................................................................</w:t>
      </w: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................................................................................... złotych),</w:t>
      </w: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podatek VAT – …….. %: .................. PLN,</w:t>
      </w: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lastRenderedPageBreak/>
        <w:t>„brutto” ........................ PLN, (słownie: ..........................................................................</w:t>
      </w:r>
    </w:p>
    <w:p w:rsidR="00BB2B14" w:rsidRPr="00EA7FF5" w:rsidRDefault="00BB2B14" w:rsidP="00BB2B14">
      <w:pPr>
        <w:pStyle w:val="Tekstpodstawowy"/>
        <w:ind w:left="426"/>
        <w:jc w:val="both"/>
        <w:rPr>
          <w:sz w:val="22"/>
          <w:szCs w:val="22"/>
        </w:rPr>
      </w:pPr>
    </w:p>
    <w:p w:rsidR="000E20C2" w:rsidRPr="00EA7FF5" w:rsidRDefault="00BB2B14" w:rsidP="000E20C2">
      <w:pPr>
        <w:pStyle w:val="Tekstpodstawowy"/>
        <w:ind w:left="426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.................................................................................................... złotych).</w:t>
      </w:r>
    </w:p>
    <w:p w:rsidR="00EE3336" w:rsidRPr="00F12D25" w:rsidRDefault="00EE3336" w:rsidP="00F12D25">
      <w:pPr>
        <w:pStyle w:val="Lista"/>
        <w:jc w:val="both"/>
        <w:rPr>
          <w:i/>
          <w:sz w:val="22"/>
          <w:szCs w:val="22"/>
        </w:rPr>
      </w:pPr>
      <w:r w:rsidRPr="00F12D25">
        <w:rPr>
          <w:sz w:val="22"/>
          <w:szCs w:val="22"/>
        </w:rPr>
        <w:t>4. Gwarantujemy ……. dniowy termin dostawy przedmiotu zamówienia dla zamówień bieżących liczony od momentu przyjęcia zamówienia*</w:t>
      </w:r>
      <w:r w:rsidR="00B03599" w:rsidRPr="00F12D25">
        <w:rPr>
          <w:sz w:val="22"/>
          <w:szCs w:val="22"/>
        </w:rPr>
        <w:t xml:space="preserve"> </w:t>
      </w:r>
      <w:r w:rsidRPr="00F12D25">
        <w:rPr>
          <w:i/>
          <w:iCs/>
          <w:kern w:val="0"/>
          <w:sz w:val="22"/>
          <w:szCs w:val="22"/>
        </w:rPr>
        <w:t>(dotyczy pakietu nr</w:t>
      </w:r>
      <w:r w:rsidR="006214CF" w:rsidRPr="00F12D25">
        <w:rPr>
          <w:i/>
          <w:iCs/>
          <w:kern w:val="0"/>
          <w:sz w:val="22"/>
          <w:szCs w:val="22"/>
        </w:rPr>
        <w:t xml:space="preserve"> </w:t>
      </w:r>
      <w:r w:rsidR="00F12D25">
        <w:rPr>
          <w:i/>
          <w:iCs/>
          <w:kern w:val="0"/>
          <w:sz w:val="22"/>
          <w:szCs w:val="22"/>
        </w:rPr>
        <w:t>1-25</w:t>
      </w:r>
      <w:r w:rsidRPr="00F12D25">
        <w:rPr>
          <w:i/>
          <w:iCs/>
          <w:kern w:val="0"/>
          <w:sz w:val="22"/>
          <w:szCs w:val="22"/>
        </w:rPr>
        <w:t>).</w:t>
      </w:r>
    </w:p>
    <w:p w:rsidR="006214CF" w:rsidRPr="00387EC4" w:rsidRDefault="006214CF" w:rsidP="006214CF">
      <w:pPr>
        <w:widowControl/>
        <w:suppressAutoHyphens w:val="0"/>
        <w:jc w:val="both"/>
        <w:rPr>
          <w:color w:val="FF0000"/>
          <w:kern w:val="0"/>
          <w:sz w:val="22"/>
          <w:szCs w:val="22"/>
        </w:rPr>
      </w:pPr>
    </w:p>
    <w:p w:rsidR="006214CF" w:rsidRPr="00EA7FF5" w:rsidRDefault="006214CF" w:rsidP="00BB2B14">
      <w:pPr>
        <w:pStyle w:val="Tekstpodstawowywcity"/>
        <w:ind w:left="0"/>
        <w:rPr>
          <w:sz w:val="22"/>
          <w:szCs w:val="22"/>
        </w:rPr>
      </w:pPr>
    </w:p>
    <w:p w:rsidR="00BB2B14" w:rsidRPr="00EA7FF5" w:rsidRDefault="00BB2B14" w:rsidP="00BB2B14">
      <w:pPr>
        <w:pStyle w:val="Tekstpodstawowywcity"/>
        <w:ind w:left="0"/>
        <w:rPr>
          <w:sz w:val="22"/>
          <w:szCs w:val="22"/>
        </w:rPr>
      </w:pPr>
      <w:r w:rsidRPr="00EA7FF5">
        <w:rPr>
          <w:sz w:val="22"/>
          <w:szCs w:val="22"/>
        </w:rPr>
        <w:t>Załączniki do oferty (zgodnie z SIWZ dla Wykonawców):</w:t>
      </w:r>
    </w:p>
    <w:p w:rsidR="00BB2B14" w:rsidRPr="00EA7FF5" w:rsidRDefault="00BB2B14" w:rsidP="00BB2B14">
      <w:pPr>
        <w:pStyle w:val="Tekstpodstawowywcity"/>
        <w:ind w:left="0"/>
        <w:rPr>
          <w:sz w:val="22"/>
          <w:szCs w:val="22"/>
        </w:rPr>
      </w:pPr>
    </w:p>
    <w:p w:rsidR="00BB2B14" w:rsidRPr="00EA7FF5" w:rsidRDefault="00BB2B14" w:rsidP="00092AFF">
      <w:pPr>
        <w:pStyle w:val="Tekstpodstawowywcit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BB2B14" w:rsidRPr="00EA7FF5" w:rsidRDefault="00BB2B14" w:rsidP="00092AFF">
      <w:pPr>
        <w:pStyle w:val="Tekstpodstawowywcit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BB2B14" w:rsidRPr="00EA7FF5" w:rsidRDefault="00BB2B14" w:rsidP="00092AFF">
      <w:pPr>
        <w:pStyle w:val="Tekstpodstawowywcit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wcity"/>
        <w:spacing w:after="0"/>
        <w:ind w:left="420"/>
        <w:jc w:val="both"/>
      </w:pPr>
    </w:p>
    <w:p w:rsidR="00BB2B14" w:rsidRDefault="00BB2B14" w:rsidP="00BB2B14">
      <w:pPr>
        <w:pStyle w:val="Tekstpodstawowywcity"/>
        <w:tabs>
          <w:tab w:val="left" w:pos="3705"/>
        </w:tabs>
        <w:rPr>
          <w:sz w:val="20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BB2B14">
      <w:pPr>
        <w:pStyle w:val="Tekstpodstawowywcity"/>
        <w:ind w:left="2832" w:firstLine="708"/>
      </w:pPr>
      <w:r>
        <w:t xml:space="preserve">                  .................................................................</w:t>
      </w:r>
    </w:p>
    <w:p w:rsidR="00BB2B14" w:rsidRDefault="00BB2B14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(pieczęć i podpis Wykonawcy lub osób upoważnionych przez Wykonawcę)</w:t>
      </w: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597B7C" w:rsidRDefault="00597B7C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21624C" w:rsidRDefault="0021624C" w:rsidP="00BB2B14">
      <w:pPr>
        <w:rPr>
          <w:b/>
          <w:i/>
          <w:sz w:val="22"/>
          <w:szCs w:val="22"/>
        </w:rPr>
      </w:pPr>
    </w:p>
    <w:p w:rsidR="0021624C" w:rsidRDefault="0021624C" w:rsidP="00BB2B14">
      <w:pPr>
        <w:rPr>
          <w:b/>
          <w:i/>
          <w:sz w:val="22"/>
          <w:szCs w:val="22"/>
        </w:rPr>
      </w:pPr>
    </w:p>
    <w:p w:rsidR="0021624C" w:rsidRDefault="0021624C" w:rsidP="00BB2B14">
      <w:pPr>
        <w:rPr>
          <w:b/>
          <w:i/>
          <w:sz w:val="22"/>
          <w:szCs w:val="22"/>
        </w:rPr>
      </w:pPr>
    </w:p>
    <w:p w:rsidR="0021624C" w:rsidRDefault="0021624C" w:rsidP="00BB2B14">
      <w:pPr>
        <w:rPr>
          <w:b/>
          <w:i/>
          <w:sz w:val="22"/>
          <w:szCs w:val="22"/>
        </w:rPr>
      </w:pPr>
    </w:p>
    <w:p w:rsidR="0021624C" w:rsidRDefault="0021624C" w:rsidP="00BB2B14">
      <w:pPr>
        <w:rPr>
          <w:b/>
          <w:i/>
          <w:sz w:val="22"/>
          <w:szCs w:val="22"/>
        </w:rPr>
      </w:pPr>
    </w:p>
    <w:p w:rsidR="0021624C" w:rsidRDefault="0021624C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Pr="003746D0" w:rsidRDefault="009D7EF8" w:rsidP="00BB2B14">
      <w:pPr>
        <w:rPr>
          <w:b/>
          <w:i/>
          <w:color w:val="FF0000"/>
          <w:sz w:val="22"/>
          <w:szCs w:val="22"/>
        </w:rPr>
      </w:pPr>
    </w:p>
    <w:p w:rsidR="006F6229" w:rsidRPr="0021624C" w:rsidRDefault="006F6229" w:rsidP="006F6229">
      <w:pPr>
        <w:spacing w:after="120"/>
        <w:jc w:val="both"/>
        <w:rPr>
          <w:i/>
          <w:sz w:val="22"/>
          <w:szCs w:val="22"/>
        </w:rPr>
      </w:pPr>
      <w:r w:rsidRPr="0021624C">
        <w:rPr>
          <w:i/>
          <w:sz w:val="22"/>
          <w:szCs w:val="22"/>
        </w:rPr>
        <w:t xml:space="preserve">*(maksymalny termin dostawy dla zamówień bieżących liczony od momentu przyjęcia zamówienia </w:t>
      </w:r>
      <w:r w:rsidRPr="0021624C">
        <w:rPr>
          <w:i/>
          <w:sz w:val="22"/>
          <w:szCs w:val="22"/>
        </w:rPr>
        <w:br/>
        <w:t xml:space="preserve">5 dni) </w:t>
      </w:r>
    </w:p>
    <w:p w:rsidR="000E20C2" w:rsidRDefault="000E20C2" w:rsidP="00BB2B14">
      <w:pPr>
        <w:rPr>
          <w:b/>
          <w:i/>
          <w:sz w:val="22"/>
          <w:szCs w:val="22"/>
        </w:rPr>
      </w:pPr>
    </w:p>
    <w:p w:rsidR="00F12D25" w:rsidRDefault="00F12D25" w:rsidP="00BB2B14">
      <w:pPr>
        <w:rPr>
          <w:b/>
          <w:i/>
          <w:sz w:val="22"/>
          <w:szCs w:val="22"/>
        </w:rPr>
      </w:pPr>
    </w:p>
    <w:p w:rsidR="00BB2B14" w:rsidRPr="00A62238" w:rsidRDefault="00BB2B14" w:rsidP="00BB2B14">
      <w:pPr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lastRenderedPageBreak/>
        <w:t xml:space="preserve">Załącznik nr 4  do SIWZ </w:t>
      </w:r>
    </w:p>
    <w:p w:rsidR="00BB2B14" w:rsidRDefault="00BB2B14" w:rsidP="00BB2B14">
      <w:pPr>
        <w:rPr>
          <w:rFonts w:ascii="Arial" w:hAnsi="Arial"/>
        </w:rPr>
      </w:pPr>
    </w:p>
    <w:p w:rsidR="00BB2B14" w:rsidRPr="00EC3B3D" w:rsidRDefault="00BB2B14" w:rsidP="00BB2B14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B2B14" w:rsidRPr="004D0379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data [],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B2B14" w:rsidRDefault="00BB2B14" w:rsidP="0064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</w:t>
      </w:r>
      <w:r w:rsidR="006409C7">
        <w:rPr>
          <w:rFonts w:ascii="Arial" w:hAnsi="Arial" w:cs="Arial"/>
          <w:b/>
          <w:sz w:val="20"/>
          <w:szCs w:val="20"/>
        </w:rPr>
        <w:t>m): [….]</w:t>
      </w:r>
    </w:p>
    <w:p w:rsidR="00BB2B14" w:rsidRPr="001B46F4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B2B14" w:rsidRDefault="00EB5FB7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Specjalistyczny Szpital im. dra Alfreda Sokołowskiego</w:t>
            </w:r>
          </w:p>
          <w:p w:rsidR="00EB5FB7" w:rsidRPr="00682DD7" w:rsidRDefault="00EB5FB7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5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53F8" w:rsidRPr="00510909" w:rsidRDefault="00BB6B70" w:rsidP="0051090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909">
              <w:rPr>
                <w:rFonts w:ascii="Arial" w:hAnsi="Arial" w:cs="Arial"/>
                <w:b/>
                <w:sz w:val="20"/>
                <w:szCs w:val="20"/>
              </w:rPr>
              <w:t xml:space="preserve">Dostawy  </w:t>
            </w:r>
            <w:r w:rsidR="00510909" w:rsidRPr="00510909">
              <w:rPr>
                <w:rFonts w:ascii="Arial" w:hAnsi="Arial" w:cs="Arial"/>
                <w:b/>
                <w:bCs/>
                <w:sz w:val="20"/>
                <w:szCs w:val="20"/>
              </w:rPr>
              <w:t>środków dezynfekcyjnych</w:t>
            </w:r>
            <w:r w:rsidR="00E553F8" w:rsidRPr="005109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B6B70" w:rsidRPr="00510909" w:rsidRDefault="00BB6B70" w:rsidP="007C5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510909" w:rsidRDefault="00BB2B14" w:rsidP="00EB5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B5FB7" w:rsidRDefault="00EB5FB7" w:rsidP="00EB5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195D17" w:rsidRDefault="00EB5FB7" w:rsidP="00617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5D17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195D1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17941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/PN-</w:t>
            </w:r>
            <w:r w:rsidR="00617941"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195D17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195D17" w:rsidRPr="00195D1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B2B14" w:rsidRPr="001B46F4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umPar1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rPr>
          <w:trHeight w:val="137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rPr>
          <w:trHeight w:val="200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przypadku wypełnić i podpisać część VI. </w:t>
            </w:r>
          </w:p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9289" w:type="dxa"/>
            <w:gridSpan w:val="2"/>
            <w:shd w:val="clear" w:color="auto" w:fill="BFBFBF"/>
          </w:tcPr>
          <w:p w:rsidR="00BB2B14" w:rsidRPr="00682DD7" w:rsidRDefault="00BB2B14" w:rsidP="0047543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B2B14" w:rsidRDefault="00BB2B14" w:rsidP="00BB2B14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B: Informacje na temat przedstawicieli wykonawcy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</w:p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B2B14" w:rsidRPr="00F90CD3" w:rsidRDefault="00BB2B14" w:rsidP="00BB2B14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F90CD3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BB2B14" w:rsidRPr="00682DD7" w:rsidRDefault="00BB2B14" w:rsidP="00BB2B1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B2B14" w:rsidRPr="00682DD7" w:rsidRDefault="00BB2B14" w:rsidP="00BB2B1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B2B14" w:rsidRPr="00682DD7" w:rsidRDefault="00BB2B14" w:rsidP="00BB2B1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B2B14" w:rsidRPr="00F90CD3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B2B14" w:rsidRPr="00682DD7" w:rsidRDefault="00BB2B14" w:rsidP="00092AFF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BB2B14" w:rsidRPr="00682DD7" w:rsidRDefault="00BB2B14" w:rsidP="00BB2B1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5A19CA" w:rsidRDefault="00BB2B14" w:rsidP="00BB2B14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5A19CA">
        <w:rPr>
          <w:rFonts w:ascii="Arial" w:hAnsi="Arial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B2B14" w:rsidRPr="00682DD7" w:rsidRDefault="00BB2B14" w:rsidP="0047543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B2B14" w:rsidRPr="00682DD7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pStyle w:val="Tiret1"/>
              <w:tabs>
                <w:tab w:val="clear" w:pos="1417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B2B14" w:rsidRPr="00682DD7" w:rsidTr="0047543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pStyle w:val="Tiret0"/>
              <w:tabs>
                <w:tab w:val="clear" w:pos="85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5A19CA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BB2B14" w:rsidRPr="00D1354E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B2B14" w:rsidRPr="00682DD7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B2B14" w:rsidRPr="00682DD7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2B14" w:rsidRPr="00D1354E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Default="00BB2B14" w:rsidP="00092AFF">
            <w:pPr>
              <w:pStyle w:val="Tiret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D1354E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1316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154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</w:p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wykluczenia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B2B14" w:rsidRDefault="00BB2B14" w:rsidP="00BB2B14">
      <w:r>
        <w:br w:type="page"/>
      </w:r>
    </w:p>
    <w:p w:rsidR="00BB2B14" w:rsidRPr="00682DD7" w:rsidRDefault="00BB2B14" w:rsidP="00BB2B14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BB2B14" w:rsidRPr="00EC3B3D" w:rsidRDefault="00BB2B14" w:rsidP="00BB2B14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sym w:font="Symbol" w:char="F061"/>
      </w:r>
      <w:r w:rsidRPr="005A19CA"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B2B14" w:rsidRPr="00D76847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A: Kompetencje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5A19CA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B: Sytuacja ekonomiczna i finansowa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wymaganej liczby lat obrotowych jest następujący: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B46F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zamówień publicznych na dostawy i zamówień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publicznych na usługi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D7684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 xml:space="preserve">Liczba lat (okres ten został wskazany w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10)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D7684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D7684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76847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(adres internetowy, wydający urząd lub organ,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BB2B14" w:rsidRPr="00D76847" w:rsidRDefault="00BB2B14" w:rsidP="00BB2B14">
      <w:pPr>
        <w:rPr>
          <w:strike/>
        </w:rPr>
      </w:pPr>
      <w:r w:rsidRPr="00D76847">
        <w:rPr>
          <w:strike/>
        </w:rPr>
        <w:lastRenderedPageBreak/>
        <w:br w:type="page"/>
      </w:r>
    </w:p>
    <w:p w:rsidR="00BB2B14" w:rsidRPr="001B46F4" w:rsidRDefault="00BB2B14" w:rsidP="00BB2B14">
      <w:pPr>
        <w:pStyle w:val="ChapterTitle"/>
        <w:rPr>
          <w:rFonts w:ascii="Arial" w:hAnsi="Arial" w:cs="Arial"/>
          <w:strike/>
          <w:sz w:val="20"/>
          <w:szCs w:val="20"/>
        </w:rPr>
      </w:pPr>
      <w:r w:rsidRPr="001B46F4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BB2B14" w:rsidRPr="001B46F4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B46F4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B2B14" w:rsidRPr="001B46F4" w:rsidRDefault="00BB2B14" w:rsidP="00BB2B14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B46F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BB2B14" w:rsidRPr="00682DD7" w:rsidRDefault="00BB2B14" w:rsidP="00763C62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63C62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763C62">
        <w:rPr>
          <w:rFonts w:ascii="Arial" w:hAnsi="Arial" w:cs="Arial"/>
          <w:i/>
          <w:sz w:val="18"/>
          <w:szCs w:val="18"/>
        </w:rPr>
        <w:t xml:space="preserve">, lub 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763C62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763C62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763C62">
        <w:rPr>
          <w:rFonts w:ascii="Arial" w:hAnsi="Arial" w:cs="Arial"/>
          <w:sz w:val="18"/>
          <w:szCs w:val="18"/>
        </w:rPr>
        <w:t>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 w:rsidRPr="00763C62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63C62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763C62">
        <w:rPr>
          <w:rFonts w:ascii="Arial" w:hAnsi="Arial" w:cs="Arial"/>
          <w:i/>
          <w:sz w:val="18"/>
          <w:szCs w:val="18"/>
        </w:rPr>
        <w:t>Dzienniku Urzędowym Unii Europejskiej</w:t>
      </w:r>
      <w:r w:rsidRPr="00763C62">
        <w:rPr>
          <w:rFonts w:ascii="Arial" w:hAnsi="Arial" w:cs="Arial"/>
          <w:sz w:val="18"/>
          <w:szCs w:val="18"/>
        </w:rPr>
        <w:t>, numer referencyjny)].</w:t>
      </w:r>
    </w:p>
    <w:p w:rsidR="00763C62" w:rsidRDefault="00763C62" w:rsidP="00763C62">
      <w:pPr>
        <w:jc w:val="both"/>
        <w:rPr>
          <w:rFonts w:ascii="Arial" w:hAnsi="Arial" w:cs="Arial"/>
          <w:i/>
          <w:sz w:val="18"/>
          <w:szCs w:val="18"/>
        </w:rPr>
      </w:pPr>
    </w:p>
    <w:p w:rsidR="00763C62" w:rsidRDefault="00763C62" w:rsidP="00763C62">
      <w:pPr>
        <w:jc w:val="both"/>
        <w:rPr>
          <w:rFonts w:ascii="Arial" w:hAnsi="Arial" w:cs="Arial"/>
          <w:sz w:val="20"/>
          <w:szCs w:val="20"/>
        </w:rPr>
      </w:pP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</w:t>
      </w:r>
      <w:r w:rsidR="00763C62">
        <w:rPr>
          <w:rFonts w:ascii="Arial" w:hAnsi="Arial" w:cs="Arial"/>
          <w:sz w:val="20"/>
          <w:szCs w:val="20"/>
        </w:rPr>
        <w:t>ub konieczne – podpis(-y): [……]</w:t>
      </w:r>
    </w:p>
    <w:p w:rsidR="00BB2B14" w:rsidRDefault="00BB2B14" w:rsidP="00BB2B14">
      <w:pPr>
        <w:rPr>
          <w:sz w:val="22"/>
          <w:szCs w:val="22"/>
        </w:rPr>
      </w:pPr>
    </w:p>
    <w:p w:rsidR="00763C62" w:rsidRDefault="00763C62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BB2B14" w:rsidRPr="00BD2B9F" w:rsidRDefault="00BB2B14" w:rsidP="00BB2B14">
      <w:pPr>
        <w:jc w:val="both"/>
        <w:rPr>
          <w:i/>
        </w:rPr>
      </w:pPr>
      <w:r>
        <w:rPr>
          <w:i/>
        </w:rPr>
        <w:lastRenderedPageBreak/>
        <w:t>Załącznik nr 5</w:t>
      </w:r>
      <w:r w:rsidRPr="00BD2B9F">
        <w:rPr>
          <w:i/>
        </w:rPr>
        <w:t xml:space="preserve"> do SIWZ</w:t>
      </w: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BB2B14" w:rsidRPr="00485CD2" w:rsidRDefault="00BB2B14" w:rsidP="00BB2B14">
      <w:pPr>
        <w:rPr>
          <w:rFonts w:cs="Times New Roman"/>
          <w:sz w:val="16"/>
        </w:rPr>
      </w:pPr>
      <w:r w:rsidRPr="00485CD2">
        <w:rPr>
          <w:rFonts w:cs="Times New Roman"/>
          <w:sz w:val="16"/>
        </w:rPr>
        <w:t xml:space="preserve">    </w:t>
      </w:r>
      <w:r w:rsidR="00485CD2">
        <w:rPr>
          <w:rFonts w:cs="Times New Roman"/>
          <w:sz w:val="16"/>
        </w:rPr>
        <w:t xml:space="preserve">                  </w:t>
      </w:r>
      <w:r w:rsidRPr="00485CD2">
        <w:rPr>
          <w:rFonts w:cs="Times New Roman"/>
          <w:sz w:val="16"/>
        </w:rPr>
        <w:t>(Wykonawc</w:t>
      </w:r>
      <w:r w:rsidR="000D7783">
        <w:rPr>
          <w:rFonts w:cs="Times New Roman"/>
          <w:sz w:val="16"/>
        </w:rPr>
        <w:t>a</w:t>
      </w:r>
      <w:r w:rsidRPr="00485CD2">
        <w:rPr>
          <w:rFonts w:cs="Times New Roman"/>
          <w:sz w:val="16"/>
        </w:rPr>
        <w:t xml:space="preserve">)                                                                                                                  </w:t>
      </w:r>
      <w:r w:rsidR="00485CD2">
        <w:rPr>
          <w:rFonts w:cs="Times New Roman"/>
          <w:sz w:val="16"/>
        </w:rPr>
        <w:t xml:space="preserve">    </w:t>
      </w:r>
      <w:r w:rsidR="000D7783">
        <w:rPr>
          <w:rFonts w:cs="Times New Roman"/>
          <w:sz w:val="16"/>
        </w:rPr>
        <w:t xml:space="preserve">                  </w:t>
      </w:r>
      <w:r w:rsidR="00485CD2">
        <w:rPr>
          <w:rFonts w:cs="Times New Roman"/>
          <w:sz w:val="16"/>
        </w:rPr>
        <w:t xml:space="preserve">  </w:t>
      </w:r>
      <w:r w:rsidRPr="00485CD2">
        <w:rPr>
          <w:rFonts w:cs="Times New Roman"/>
          <w:sz w:val="16"/>
        </w:rPr>
        <w:t>(miejscowość i data)</w:t>
      </w:r>
    </w:p>
    <w:p w:rsidR="00BB2B14" w:rsidRPr="00485CD2" w:rsidRDefault="00BB2B14" w:rsidP="00BB2B14">
      <w:pPr>
        <w:jc w:val="both"/>
        <w:rPr>
          <w:rFonts w:cs="Times New Roman"/>
        </w:rPr>
      </w:pPr>
    </w:p>
    <w:p w:rsidR="00BB2B14" w:rsidRPr="00873E3F" w:rsidRDefault="00BB2B14" w:rsidP="00BB2B14">
      <w:pPr>
        <w:jc w:val="both"/>
      </w:pPr>
    </w:p>
    <w:p w:rsidR="00BB2B14" w:rsidRDefault="00BB2B14" w:rsidP="00BB2B14">
      <w:pPr>
        <w:tabs>
          <w:tab w:val="left" w:pos="6690"/>
        </w:tabs>
        <w:jc w:val="center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both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center"/>
        <w:rPr>
          <w:b/>
          <w:sz w:val="28"/>
          <w:szCs w:val="28"/>
        </w:rPr>
      </w:pPr>
      <w:r w:rsidRPr="009A0E61">
        <w:rPr>
          <w:b/>
          <w:sz w:val="28"/>
          <w:szCs w:val="28"/>
        </w:rPr>
        <w:t>OŚWIADCZENIE</w:t>
      </w:r>
    </w:p>
    <w:p w:rsidR="00BB2B14" w:rsidRPr="009A0E61" w:rsidRDefault="00BB2B14" w:rsidP="00BB2B14">
      <w:pPr>
        <w:jc w:val="both"/>
        <w:rPr>
          <w:sz w:val="28"/>
          <w:szCs w:val="28"/>
        </w:rPr>
      </w:pPr>
    </w:p>
    <w:p w:rsidR="00BB2B14" w:rsidRPr="009A0E61" w:rsidRDefault="00BB2B14" w:rsidP="00BB2B14">
      <w:pPr>
        <w:jc w:val="both"/>
      </w:pPr>
      <w:r w:rsidRPr="009A0E61">
        <w:tab/>
      </w:r>
    </w:p>
    <w:p w:rsidR="00BB2B14" w:rsidRPr="001C5052" w:rsidRDefault="00BB2B14" w:rsidP="00BB2B14">
      <w:pPr>
        <w:jc w:val="both"/>
      </w:pPr>
      <w:r w:rsidRPr="001C5052">
        <w:tab/>
      </w:r>
    </w:p>
    <w:p w:rsidR="00BB2B14" w:rsidRPr="007D291C" w:rsidRDefault="00BB2B14" w:rsidP="00E0468B">
      <w:pPr>
        <w:pStyle w:val="Bezodstpw"/>
        <w:jc w:val="both"/>
        <w:rPr>
          <w:rFonts w:ascii="Times New Roman" w:hAnsi="Times New Roman"/>
          <w:b/>
          <w:bCs/>
        </w:rPr>
      </w:pPr>
      <w:r w:rsidRPr="000D392A">
        <w:tab/>
      </w:r>
      <w:r w:rsidRPr="007D291C">
        <w:rPr>
          <w:rFonts w:ascii="Times New Roman" w:hAnsi="Times New Roman"/>
        </w:rPr>
        <w:t xml:space="preserve">Przystępując do udziału w postępowaniu w trybie przetargu nieograniczonego na </w:t>
      </w:r>
      <w:r w:rsidR="004647B6" w:rsidRPr="007D291C">
        <w:rPr>
          <w:rFonts w:ascii="Times New Roman" w:hAnsi="Times New Roman"/>
          <w:b/>
        </w:rPr>
        <w:t>„</w:t>
      </w:r>
      <w:r w:rsidR="00783201" w:rsidRPr="007D291C">
        <w:rPr>
          <w:rFonts w:ascii="Times New Roman" w:hAnsi="Times New Roman"/>
          <w:b/>
        </w:rPr>
        <w:t xml:space="preserve">Dostawy </w:t>
      </w:r>
      <w:r w:rsidR="00E0468B" w:rsidRPr="007D291C">
        <w:rPr>
          <w:rFonts w:ascii="Times New Roman" w:hAnsi="Times New Roman"/>
          <w:b/>
        </w:rPr>
        <w:t xml:space="preserve"> </w:t>
      </w:r>
      <w:r w:rsidR="00E0468B" w:rsidRPr="007D291C">
        <w:rPr>
          <w:rFonts w:ascii="Times New Roman" w:hAnsi="Times New Roman"/>
          <w:b/>
          <w:bCs/>
        </w:rPr>
        <w:t xml:space="preserve"> środków dezynfekcyjnych</w:t>
      </w:r>
      <w:r w:rsidR="007E5BE3" w:rsidRPr="007D291C">
        <w:rPr>
          <w:rFonts w:ascii="Times New Roman" w:hAnsi="Times New Roman"/>
          <w:b/>
          <w:bCs/>
        </w:rPr>
        <w:t xml:space="preserve"> - </w:t>
      </w:r>
      <w:r w:rsidR="007E5BE3" w:rsidRPr="007D291C">
        <w:rPr>
          <w:rFonts w:ascii="Times New Roman" w:hAnsi="Times New Roman"/>
          <w:b/>
        </w:rPr>
        <w:t xml:space="preserve">nr </w:t>
      </w:r>
      <w:proofErr w:type="spellStart"/>
      <w:r w:rsidR="007E5BE3" w:rsidRPr="007D291C">
        <w:rPr>
          <w:rFonts w:ascii="Times New Roman" w:hAnsi="Times New Roman"/>
          <w:b/>
        </w:rPr>
        <w:t>Zp</w:t>
      </w:r>
      <w:proofErr w:type="spellEnd"/>
      <w:r w:rsidR="007E5BE3" w:rsidRPr="007D291C">
        <w:rPr>
          <w:rFonts w:ascii="Times New Roman" w:hAnsi="Times New Roman"/>
          <w:b/>
        </w:rPr>
        <w:t>/</w:t>
      </w:r>
      <w:r w:rsidR="00E0468B" w:rsidRPr="007D291C">
        <w:rPr>
          <w:rFonts w:ascii="Times New Roman" w:hAnsi="Times New Roman"/>
          <w:b/>
        </w:rPr>
        <w:t>43</w:t>
      </w:r>
      <w:r w:rsidR="007E5BE3" w:rsidRPr="007D291C">
        <w:rPr>
          <w:rFonts w:ascii="Times New Roman" w:hAnsi="Times New Roman"/>
          <w:b/>
        </w:rPr>
        <w:t>/PN-</w:t>
      </w:r>
      <w:r w:rsidR="00E0468B" w:rsidRPr="007D291C">
        <w:rPr>
          <w:rFonts w:ascii="Times New Roman" w:hAnsi="Times New Roman"/>
          <w:b/>
        </w:rPr>
        <w:t>41</w:t>
      </w:r>
      <w:r w:rsidR="007E5BE3" w:rsidRPr="007D291C">
        <w:rPr>
          <w:rFonts w:ascii="Times New Roman" w:hAnsi="Times New Roman"/>
          <w:b/>
        </w:rPr>
        <w:t>/19</w:t>
      </w:r>
      <w:r w:rsidR="00C748A1" w:rsidRPr="007D291C">
        <w:rPr>
          <w:rFonts w:ascii="Times New Roman" w:hAnsi="Times New Roman"/>
          <w:b/>
        </w:rPr>
        <w:t>,</w:t>
      </w:r>
      <w:r w:rsidR="00EB5FB7" w:rsidRPr="007D291C">
        <w:rPr>
          <w:rFonts w:ascii="Times New Roman" w:hAnsi="Times New Roman"/>
          <w:b/>
        </w:rPr>
        <w:t xml:space="preserve"> </w:t>
      </w:r>
      <w:r w:rsidRPr="007D291C">
        <w:rPr>
          <w:rFonts w:ascii="Times New Roman" w:hAnsi="Times New Roman"/>
        </w:rPr>
        <w:t xml:space="preserve">niniejszym </w:t>
      </w:r>
      <w:r w:rsidRPr="007D291C">
        <w:rPr>
          <w:rFonts w:ascii="Times New Roman" w:hAnsi="Times New Roman"/>
          <w:b/>
        </w:rPr>
        <w:t>oświadczamy, iż nie orzeczono wobec nas tytułem środka zapobiegawczego zakazu ubiegania się o zamówienie publiczne</w:t>
      </w:r>
      <w:r w:rsidR="00B65AFB" w:rsidRPr="007D291C">
        <w:rPr>
          <w:rFonts w:ascii="Times New Roman" w:hAnsi="Times New Roman"/>
          <w:b/>
        </w:rPr>
        <w:t xml:space="preserve">, </w:t>
      </w:r>
      <w:r w:rsidRPr="007D291C">
        <w:rPr>
          <w:rFonts w:ascii="Times New Roman" w:hAnsi="Times New Roman"/>
          <w:b/>
        </w:rPr>
        <w:t xml:space="preserve"> </w:t>
      </w:r>
      <w:r w:rsidRPr="007D291C">
        <w:rPr>
          <w:rFonts w:ascii="Times New Roman" w:hAnsi="Times New Roman"/>
        </w:rPr>
        <w:t xml:space="preserve">na podstawie art. 24 ust. </w:t>
      </w:r>
      <w:r w:rsidR="00B65AFB" w:rsidRPr="007D291C">
        <w:rPr>
          <w:rFonts w:ascii="Times New Roman" w:hAnsi="Times New Roman"/>
        </w:rPr>
        <w:t>1</w:t>
      </w:r>
      <w:r w:rsidRPr="007D291C">
        <w:rPr>
          <w:rFonts w:ascii="Times New Roman" w:hAnsi="Times New Roman"/>
        </w:rPr>
        <w:t xml:space="preserve"> pkt. </w:t>
      </w:r>
      <w:r w:rsidR="00B65AFB" w:rsidRPr="007D291C">
        <w:rPr>
          <w:rFonts w:ascii="Times New Roman" w:hAnsi="Times New Roman"/>
        </w:rPr>
        <w:t>22</w:t>
      </w:r>
      <w:r w:rsidRPr="007D291C">
        <w:rPr>
          <w:rFonts w:ascii="Times New Roman" w:hAnsi="Times New Roman"/>
        </w:rPr>
        <w:t xml:space="preserve"> </w:t>
      </w:r>
      <w:proofErr w:type="spellStart"/>
      <w:r w:rsidRPr="007D291C">
        <w:rPr>
          <w:rFonts w:ascii="Times New Roman" w:hAnsi="Times New Roman"/>
        </w:rPr>
        <w:t>Pzp</w:t>
      </w:r>
      <w:proofErr w:type="spellEnd"/>
      <w:r w:rsidRPr="007D291C">
        <w:rPr>
          <w:rFonts w:ascii="Times New Roman" w:hAnsi="Times New Roman"/>
        </w:rPr>
        <w:t>.</w:t>
      </w:r>
    </w:p>
    <w:p w:rsidR="00BB2B14" w:rsidRPr="007D291C" w:rsidRDefault="00BB2B14" w:rsidP="00644E82">
      <w:pPr>
        <w:jc w:val="both"/>
        <w:rPr>
          <w:rFonts w:cs="Times New Roman"/>
          <w:b/>
          <w:i/>
        </w:rPr>
      </w:pPr>
    </w:p>
    <w:p w:rsidR="00BB2B14" w:rsidRPr="002645DC" w:rsidRDefault="00BB2B14" w:rsidP="00BB2B14">
      <w:pPr>
        <w:jc w:val="both"/>
        <w:rPr>
          <w:b/>
          <w:i/>
        </w:rPr>
      </w:pPr>
    </w:p>
    <w:p w:rsidR="00BB2B14" w:rsidRDefault="00BB2B14" w:rsidP="00BB2B14">
      <w:pPr>
        <w:pStyle w:val="Standard"/>
        <w:rPr>
          <w:lang w:val="pl-PL"/>
        </w:rPr>
      </w:pPr>
    </w:p>
    <w:p w:rsidR="00BB2B14" w:rsidRPr="00061B56" w:rsidRDefault="00BB2B14" w:rsidP="00BB2B14">
      <w:pPr>
        <w:pStyle w:val="Standard"/>
        <w:rPr>
          <w:lang w:val="pl-PL"/>
        </w:rPr>
      </w:pPr>
    </w:p>
    <w:p w:rsidR="00BB2B14" w:rsidRDefault="00BB2B14" w:rsidP="00BB2B14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BB2B14" w:rsidRDefault="00C66CDF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BB2B14">
        <w:rPr>
          <w:sz w:val="16"/>
        </w:rPr>
        <w:t>(pieczęć i podpis Wykonawcy lub osób uprawnionych przez niego)</w:t>
      </w: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783201" w:rsidRDefault="00783201" w:rsidP="00331CE3">
      <w:pPr>
        <w:rPr>
          <w:i/>
        </w:rPr>
      </w:pPr>
    </w:p>
    <w:p w:rsidR="00783201" w:rsidRDefault="00783201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875156" w:rsidRDefault="00875156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331CE3" w:rsidRDefault="00331CE3" w:rsidP="00331CE3">
      <w:pPr>
        <w:rPr>
          <w:i/>
        </w:rPr>
      </w:pPr>
      <w:r w:rsidRPr="00862468">
        <w:rPr>
          <w:i/>
        </w:rPr>
        <w:lastRenderedPageBreak/>
        <w:t xml:space="preserve">Załącznik nr </w:t>
      </w:r>
      <w:r>
        <w:rPr>
          <w:i/>
        </w:rPr>
        <w:t xml:space="preserve">6 </w:t>
      </w:r>
      <w:r w:rsidRPr="00862468">
        <w:rPr>
          <w:i/>
        </w:rPr>
        <w:t>do SIWZ</w:t>
      </w:r>
    </w:p>
    <w:p w:rsidR="00331CE3" w:rsidRDefault="00331CE3" w:rsidP="00331CE3">
      <w:pPr>
        <w:rPr>
          <w:i/>
        </w:rPr>
      </w:pPr>
    </w:p>
    <w:p w:rsidR="005C74F3" w:rsidRDefault="005C74F3" w:rsidP="00331CE3">
      <w:pPr>
        <w:rPr>
          <w:rFonts w:ascii="Arial" w:hAnsi="Arial"/>
        </w:rPr>
      </w:pPr>
    </w:p>
    <w:p w:rsidR="00331CE3" w:rsidRDefault="00331CE3" w:rsidP="00331CE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331CE3" w:rsidRPr="004B3EDB" w:rsidRDefault="00331CE3" w:rsidP="00331CE3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4B3EDB">
        <w:rPr>
          <w:rFonts w:ascii="Arial" w:hAnsi="Arial"/>
          <w:sz w:val="16"/>
        </w:rPr>
        <w:t xml:space="preserve">           </w:t>
      </w:r>
      <w:r w:rsidRPr="004B3EDB">
        <w:rPr>
          <w:rFonts w:cs="Times New Roman"/>
          <w:sz w:val="18"/>
          <w:szCs w:val="18"/>
        </w:rPr>
        <w:t>(Wykonawc</w:t>
      </w:r>
      <w:r w:rsidR="00875156">
        <w:rPr>
          <w:rFonts w:cs="Times New Roman"/>
          <w:sz w:val="18"/>
          <w:szCs w:val="18"/>
        </w:rPr>
        <w:t>a</w:t>
      </w:r>
      <w:r w:rsidRPr="004B3EDB">
        <w:rPr>
          <w:rFonts w:cs="Times New Roman"/>
          <w:sz w:val="18"/>
          <w:szCs w:val="18"/>
        </w:rPr>
        <w:t xml:space="preserve">)                                                                                                         </w:t>
      </w:r>
      <w:r w:rsidR="00875156">
        <w:rPr>
          <w:rFonts w:cs="Times New Roman"/>
          <w:sz w:val="18"/>
          <w:szCs w:val="18"/>
        </w:rPr>
        <w:t xml:space="preserve">               </w:t>
      </w:r>
      <w:r w:rsidRPr="004B3EDB">
        <w:rPr>
          <w:rFonts w:cs="Times New Roman"/>
          <w:sz w:val="18"/>
          <w:szCs w:val="18"/>
        </w:rPr>
        <w:t xml:space="preserve">  (miejscowość i data)</w:t>
      </w:r>
    </w:p>
    <w:p w:rsidR="00331CE3" w:rsidRPr="00862468" w:rsidRDefault="00331CE3" w:rsidP="00331CE3">
      <w:pPr>
        <w:rPr>
          <w:i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862468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62468">
        <w:rPr>
          <w:color w:val="000000"/>
          <w:sz w:val="22"/>
          <w:szCs w:val="22"/>
          <w:vertAlign w:val="superscript"/>
        </w:rPr>
        <w:t>1)</w:t>
      </w:r>
      <w:r w:rsidRPr="00862468">
        <w:rPr>
          <w:color w:val="000000"/>
          <w:sz w:val="22"/>
          <w:szCs w:val="22"/>
        </w:rPr>
        <w:t xml:space="preserve"> wobec osób fizycznych, </w:t>
      </w:r>
      <w:r w:rsidRPr="00862468">
        <w:rPr>
          <w:sz w:val="22"/>
          <w:szCs w:val="22"/>
        </w:rPr>
        <w:t>od których dane osobowe bezpośrednio lub pośrednio pozyskałem</w:t>
      </w:r>
      <w:r w:rsidRPr="0086246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62468">
        <w:rPr>
          <w:sz w:val="22"/>
          <w:szCs w:val="22"/>
        </w:rPr>
        <w:t>.*</w:t>
      </w: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Pr="00862468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331CE3" w:rsidRPr="004B3EDB" w:rsidRDefault="00331CE3" w:rsidP="00331CE3">
      <w:pPr>
        <w:pStyle w:val="Tekstpodstawowywcity"/>
        <w:rPr>
          <w:sz w:val="18"/>
          <w:szCs w:val="18"/>
        </w:rPr>
      </w:pPr>
      <w:r w:rsidRPr="004B3EDB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331CE3" w:rsidRDefault="00331CE3" w:rsidP="00331CE3">
      <w:pPr>
        <w:jc w:val="both"/>
      </w:pPr>
    </w:p>
    <w:p w:rsidR="00331CE3" w:rsidRDefault="00331CE3" w:rsidP="00331CE3">
      <w:pPr>
        <w:jc w:val="both"/>
      </w:pPr>
    </w:p>
    <w:p w:rsidR="00331CE3" w:rsidRPr="00B919AE" w:rsidRDefault="00331CE3" w:rsidP="00331CE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31CE3" w:rsidRDefault="00331CE3" w:rsidP="00331CE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31CE3" w:rsidRPr="00A838EA" w:rsidRDefault="00331CE3" w:rsidP="00331CE3">
      <w:pPr>
        <w:pStyle w:val="Tekstprzypisudolnego"/>
        <w:rPr>
          <w:sz w:val="18"/>
          <w:szCs w:val="18"/>
        </w:rPr>
      </w:pPr>
      <w:r w:rsidRPr="00A838EA">
        <w:rPr>
          <w:color w:val="000000"/>
          <w:sz w:val="18"/>
          <w:szCs w:val="18"/>
          <w:vertAlign w:val="superscript"/>
        </w:rPr>
        <w:t xml:space="preserve">1) </w:t>
      </w:r>
      <w:r w:rsidRPr="00A838E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1CE3" w:rsidRPr="00A838EA" w:rsidRDefault="00331CE3" w:rsidP="00331CE3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</w:rPr>
      </w:pPr>
    </w:p>
    <w:p w:rsidR="00331CE3" w:rsidRPr="00A838EA" w:rsidRDefault="00331CE3" w:rsidP="00331CE3">
      <w:pPr>
        <w:pStyle w:val="NormalnyWeb"/>
        <w:spacing w:line="276" w:lineRule="auto"/>
        <w:jc w:val="both"/>
        <w:rPr>
          <w:sz w:val="18"/>
          <w:szCs w:val="18"/>
        </w:rPr>
      </w:pPr>
      <w:r w:rsidRPr="00A838EA">
        <w:rPr>
          <w:color w:val="000000"/>
          <w:sz w:val="18"/>
          <w:szCs w:val="18"/>
        </w:rPr>
        <w:t xml:space="preserve">* W przypadku gdy wykonawca </w:t>
      </w:r>
      <w:r w:rsidRPr="00A838EA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CE3" w:rsidRDefault="00331CE3" w:rsidP="00331CE3"/>
    <w:p w:rsidR="00331CE3" w:rsidRPr="00E916CC" w:rsidRDefault="00331CE3" w:rsidP="00331CE3">
      <w:pPr>
        <w:jc w:val="both"/>
      </w:pPr>
    </w:p>
    <w:p w:rsidR="00331CE3" w:rsidRDefault="00331CE3" w:rsidP="00BB2B14">
      <w:pPr>
        <w:pStyle w:val="Tekstpodstawowywcity"/>
        <w:rPr>
          <w:sz w:val="16"/>
        </w:rPr>
      </w:pPr>
    </w:p>
    <w:p w:rsidR="0029738D" w:rsidRDefault="0029738D" w:rsidP="005B7474">
      <w:pPr>
        <w:widowControl/>
        <w:suppressAutoHyphens w:val="0"/>
        <w:rPr>
          <w:rFonts w:eastAsia="Times New Roman" w:cs="Times New Roman"/>
          <w:i/>
          <w:iCs/>
          <w:kern w:val="0"/>
          <w:lang w:eastAsia="pl-PL" w:bidi="ar-SA"/>
        </w:rPr>
      </w:pPr>
    </w:p>
    <w:p w:rsidR="005B7474" w:rsidRPr="007B4541" w:rsidRDefault="00972F4B" w:rsidP="005B7474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lastRenderedPageBreak/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>cznik nr 7 do SIWZ</w:t>
      </w:r>
    </w:p>
    <w:p w:rsidR="00293B26" w:rsidRDefault="00972F4B" w:rsidP="00293B26">
      <w:pPr>
        <w:rPr>
          <w:i/>
        </w:rPr>
      </w:pPr>
      <w:r w:rsidRPr="007B454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293B26" w:rsidRDefault="00293B26" w:rsidP="00293B26">
      <w:pPr>
        <w:rPr>
          <w:i/>
        </w:rPr>
      </w:pPr>
    </w:p>
    <w:p w:rsidR="00293B26" w:rsidRDefault="00293B26" w:rsidP="00293B26">
      <w:pPr>
        <w:rPr>
          <w:i/>
        </w:rPr>
      </w:pPr>
    </w:p>
    <w:p w:rsidR="00293B26" w:rsidRPr="00B55832" w:rsidRDefault="00293B26" w:rsidP="00293B26">
      <w:pPr>
        <w:rPr>
          <w:i/>
        </w:rPr>
      </w:pPr>
    </w:p>
    <w:p w:rsidR="00293B26" w:rsidRDefault="00293B26" w:rsidP="00293B26">
      <w:pPr>
        <w:pStyle w:val="Legenda"/>
        <w:rPr>
          <w:b w:val="0"/>
        </w:rPr>
      </w:pPr>
    </w:p>
    <w:p w:rsidR="00293B26" w:rsidRPr="00E11885" w:rsidRDefault="00293B26" w:rsidP="00293B26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293B26" w:rsidRPr="00E11885" w:rsidRDefault="00293B26" w:rsidP="00293B26">
      <w:pPr>
        <w:pStyle w:val="Legenda"/>
        <w:rPr>
          <w:b w:val="0"/>
        </w:rPr>
      </w:pPr>
      <w:r w:rsidRPr="00E11885">
        <w:rPr>
          <w:b w:val="0"/>
        </w:rPr>
        <w:t xml:space="preserve">    </w:t>
      </w:r>
      <w:r w:rsidR="00736972">
        <w:rPr>
          <w:b w:val="0"/>
        </w:rPr>
        <w:t xml:space="preserve">        </w:t>
      </w:r>
      <w:r w:rsidRPr="00E11885">
        <w:rPr>
          <w:b w:val="0"/>
        </w:rPr>
        <w:t xml:space="preserve"> </w:t>
      </w:r>
      <w:r>
        <w:rPr>
          <w:b w:val="0"/>
        </w:rPr>
        <w:t>(</w:t>
      </w:r>
      <w:r w:rsidR="00DD6319">
        <w:rPr>
          <w:b w:val="0"/>
        </w:rPr>
        <w:t>Wykonawca</w:t>
      </w:r>
      <w:r>
        <w:rPr>
          <w:b w:val="0"/>
        </w:rPr>
        <w:t xml:space="preserve">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="00736972">
        <w:rPr>
          <w:b w:val="0"/>
        </w:rPr>
        <w:t xml:space="preserve">             </w:t>
      </w:r>
      <w:r w:rsidRPr="00E11885">
        <w:rPr>
          <w:b w:val="0"/>
        </w:rPr>
        <w:t xml:space="preserve"> (miejscowość i data)</w:t>
      </w:r>
    </w:p>
    <w:p w:rsidR="00293B26" w:rsidRDefault="00293B26" w:rsidP="00293B26">
      <w:pPr>
        <w:jc w:val="both"/>
      </w:pPr>
      <w:r>
        <w:t xml:space="preserve">     </w:t>
      </w: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  <w:r>
        <w:rPr>
          <w:b/>
        </w:rPr>
        <w:t>OŚWIADCZENIE</w:t>
      </w:r>
    </w:p>
    <w:p w:rsidR="00293B26" w:rsidRDefault="00293B26" w:rsidP="00293B26">
      <w:pPr>
        <w:jc w:val="center"/>
      </w:pPr>
    </w:p>
    <w:p w:rsidR="00293B26" w:rsidRDefault="00293B26" w:rsidP="00293B26">
      <w:pPr>
        <w:jc w:val="both"/>
        <w:rPr>
          <w:color w:val="000000"/>
        </w:rPr>
      </w:pPr>
      <w:r>
        <w:rPr>
          <w:color w:val="000000"/>
        </w:rPr>
        <w:t xml:space="preserve">            Oświadczam, że zapoznałem się i akceptuję projekt umowy będący załącznikiem nr </w:t>
      </w:r>
      <w:r w:rsidR="00660D96">
        <w:rPr>
          <w:color w:val="000000"/>
        </w:rPr>
        <w:t>…</w:t>
      </w:r>
    </w:p>
    <w:p w:rsidR="00293B26" w:rsidRDefault="00293B26" w:rsidP="00293B26">
      <w:pPr>
        <w:jc w:val="both"/>
        <w:rPr>
          <w:color w:val="000000"/>
        </w:rPr>
      </w:pPr>
    </w:p>
    <w:p w:rsidR="00293B26" w:rsidRDefault="00293B26" w:rsidP="00293B26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293B26" w:rsidRPr="00174ACF" w:rsidRDefault="00C77BB4" w:rsidP="00293B26">
      <w:pPr>
        <w:pStyle w:val="Legenda"/>
        <w:ind w:left="3116" w:firstLine="424"/>
        <w:rPr>
          <w:b w:val="0"/>
          <w:szCs w:val="24"/>
        </w:rPr>
      </w:pPr>
      <w:r>
        <w:rPr>
          <w:b w:val="0"/>
        </w:rPr>
        <w:t xml:space="preserve">     </w:t>
      </w:r>
      <w:r w:rsidR="00293B26" w:rsidRPr="00174ACF">
        <w:rPr>
          <w:b w:val="0"/>
        </w:rPr>
        <w:t>(podpis Wykonawcy lub osób uprawnionych przez niego)</w:t>
      </w:r>
    </w:p>
    <w:p w:rsidR="00293B26" w:rsidRDefault="00293B26" w:rsidP="00293B26">
      <w:pPr>
        <w:pStyle w:val="NormalnyWeb"/>
        <w:spacing w:line="276" w:lineRule="auto"/>
        <w:rPr>
          <w:sz w:val="20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Pr="007B4541" w:rsidRDefault="00FC5166" w:rsidP="00FC5166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lastRenderedPageBreak/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cznik nr </w:t>
      </w:r>
      <w:r>
        <w:rPr>
          <w:rFonts w:eastAsia="Times New Roman" w:cs="Times New Roman"/>
          <w:i/>
          <w:iCs/>
          <w:kern w:val="0"/>
          <w:lang w:eastAsia="pl-PL" w:bidi="ar-SA"/>
        </w:rPr>
        <w:t>8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 do SIWZ</w:t>
      </w: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5B7474" w:rsidRPr="007B4541" w:rsidRDefault="00972F4B" w:rsidP="005B7474">
      <w:pPr>
        <w:widowControl/>
        <w:suppressAutoHyphens w:val="0"/>
        <w:rPr>
          <w:rFonts w:eastAsia="Times New Roman" w:cs="Times New Roman"/>
          <w:i/>
          <w:kern w:val="0"/>
          <w:lang w:eastAsia="pl-PL" w:bidi="ar-SA"/>
        </w:rPr>
      </w:pPr>
      <w:r w:rsidRPr="007B4541">
        <w:rPr>
          <w:rFonts w:eastAsia="Times New Roman" w:cs="Times New Roman"/>
          <w:b/>
          <w:bCs/>
          <w:kern w:val="0"/>
          <w:lang w:eastAsia="pl-PL" w:bidi="ar-SA"/>
        </w:rPr>
        <w:t>Instrukcja dla wykonawców platformazakupowa.pl</w:t>
      </w:r>
      <w:r w:rsidRPr="007B4541">
        <w:rPr>
          <w:rFonts w:eastAsia="Times New Roman" w:cs="Times New Roman"/>
          <w:b/>
          <w:bCs/>
          <w:kern w:val="0"/>
          <w:lang w:eastAsia="pl-PL" w:bidi="ar-SA"/>
        </w:rPr>
        <w:br/>
      </w:r>
    </w:p>
    <w:p w:rsidR="005B7474" w:rsidRDefault="005B7474" w:rsidP="005B7474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Informacje ogólne</w:t>
      </w:r>
    </w:p>
    <w:p w:rsidR="005B7474" w:rsidRDefault="005B7474" w:rsidP="005B7474">
      <w:pPr>
        <w:rPr>
          <w:rFonts w:eastAsia="Times New Roman" w:cs="Times New Roman"/>
          <w:b/>
          <w:lang w:eastAsia="pl-PL"/>
        </w:rPr>
      </w:pPr>
    </w:p>
    <w:p w:rsidR="005B7474" w:rsidRPr="00474822" w:rsidRDefault="005B7474" w:rsidP="008D5D6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1. W postępowaniu o udzielenie zamówienia komunikacja między zamawiaj</w:t>
      </w:r>
      <w:r w:rsidR="008D5D64">
        <w:rPr>
          <w:rFonts w:eastAsia="Times New Roman" w:cs="Times New Roman"/>
          <w:sz w:val="22"/>
          <w:szCs w:val="22"/>
          <w:lang w:eastAsia="pl-PL"/>
        </w:rPr>
        <w:t xml:space="preserve">ącym, a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wykonawcami odbywa się przy użyciu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, chyba że w Ogłoszeniu o zamówieniu, specyfikacji istotnych warunków zamówienia (SIWZ) lub zaproszeniu do składania ofert stwierdzono inaczej. </w:t>
      </w:r>
    </w:p>
    <w:p w:rsidR="005B7474" w:rsidRPr="00DF757C" w:rsidRDefault="005B7474" w:rsidP="00DF757C">
      <w:pPr>
        <w:jc w:val="both"/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2. Link do postępowania dostępny jest na stronie operatora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DF757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oraz Profilu Nabywcy zamawiającego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3. Zamawiający w zakresie: </w:t>
      </w:r>
    </w:p>
    <w:p w:rsidR="005B7474" w:rsidRPr="00DF757C" w:rsidRDefault="005B7474" w:rsidP="00DF757C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3.1. pytań technicznych związanych z działaniem systemu prosi o kontakt z Centrum Wsparcia Klienta platformazakupowa.pl pod numer 22 101 02 02,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cwk@platformazakupowa.pl. </w:t>
      </w:r>
    </w:p>
    <w:p w:rsidR="005B7474" w:rsidRPr="00474822" w:rsidRDefault="005B7474" w:rsidP="008D5D64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3.2. pytań merytorycznych wyznaczył osoby, do których kontakt umieszczono w Ogłoszeniu o zamówieniu, SIWZ lub zaproszeniu do składania ofert. </w:t>
      </w: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4. Wymagania techniczne i organizacyjne opisane zostały w Regulaminie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, który jest uzupełnieniem niniejszej Instrukcji. </w:t>
      </w: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5. Występuje limit objętości plików lub spakowanych folderów w zakresie całej oferty lub wniosku do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1 GB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przy maksymalnej ilości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20 plików lub spakowanych folderów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(pliki można spakować zgodnie z ust. 7). </w:t>
      </w:r>
    </w:p>
    <w:p w:rsidR="005B7474" w:rsidRPr="00DF757C" w:rsidRDefault="005B7474" w:rsidP="00DF757C">
      <w:pPr>
        <w:jc w:val="both"/>
        <w:rPr>
          <w:rFonts w:eastAsia="Times New Roman" w:cs="Times New Roman"/>
          <w:sz w:val="22"/>
          <w:szCs w:val="22"/>
          <w:vertAlign w:val="superscript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6. Przy dużych plikach kluczowe jest łącze Internetowe i dostępna przepustowość łącza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="00DF757C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oraz zaplanowanie złożenia oferty z wyprzedzeniem minimum 24h, aby zdążyć w terminie złożenia oferty. </w:t>
      </w: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 W przypadku większych plików zalecamy skorzystać z instrukcji pakowania plików dzieląc je na mniejsze paczki po np. 75 MB każda.</w:t>
      </w: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 Za datę przekazania oferty lub wniosków przyjmuje się datę ich przekazania w systemie wraz z wgraniem paczki w formacie XML w drugim kroku składania oferty poprzez kliknięcie przycisku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“Złóż ofertę”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i wyświetlaniu komunikatu, że oferta została złożona. </w:t>
      </w:r>
    </w:p>
    <w:p w:rsidR="005B7474" w:rsidRPr="00474822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474822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474822">
        <w:rPr>
          <w:rFonts w:eastAsia="Times New Roman" w:cs="Times New Roman"/>
          <w:b/>
          <w:sz w:val="22"/>
          <w:szCs w:val="22"/>
          <w:lang w:eastAsia="pl-PL"/>
        </w:rPr>
        <w:t xml:space="preserve"> 2 Złożenie oferty lub wniosku o dopuszczenie do udziału w postępowaniu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1. Wykonawca składa ofertę lub wniosek o dopuszczenie do udziału w postępowaniu, za pośrednictwem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dostępnego na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w konkretnym postępowaniu w sprawie udzielenia zamówienia publicznego. </w:t>
      </w: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2. Jeżeli zamawiający w Ogłoszeniu o zamówieniu, SIWZ lub zaproszeniu do składania ofert nie zaznaczył inaczej wszelkie informacje stanowiące tajemnicę przedsiębiorstwa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w rozumieniu ustawy z dnia 16 kwietnia 1993 r. o zwalczaniu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u w:val="single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Będąc na stronie danego postępowania kliknij w link z logo zamawiającego na stronie dot. postępowania. Jeśli link jest aktywny to oznacza, że zamawiający posiada Profil nabywcy.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Proces przeciwny do pobierania danych, polegający na wysyłaniu w tym przypadku plików z komputera użytkownika do systemu platformazakupowa.pl. </w:t>
      </w:r>
    </w:p>
    <w:p w:rsidR="005B7474" w:rsidRPr="00AA3A75" w:rsidRDefault="005B7474" w:rsidP="00AA3A75">
      <w:pPr>
        <w:jc w:val="both"/>
        <w:rPr>
          <w:rFonts w:eastAsia="Times New Roman" w:cs="Times New Roman"/>
          <w:color w:val="FF0000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Przez tajemnicę przedsiębiorstwa rozumie się informacje techniczne, technologiczne, organizacyjne przedsiębiorstwa lub inne informacje posiadające wartość gospodarczą, które jako całość lub w szczególnym </w:t>
      </w:r>
      <w:r w:rsidRPr="00452106">
        <w:rPr>
          <w:rFonts w:eastAsia="Times New Roman" w:cs="Times New Roman"/>
          <w:sz w:val="22"/>
          <w:szCs w:val="22"/>
          <w:lang w:eastAsia="pl-PL"/>
        </w:rPr>
        <w:t>zestawieniu i zbiorze ich elementów nie są powszechnie znane osobom zwykle zajmującym się tym rodzajem informacji albo nie są łatwo dostępne dla</w:t>
      </w:r>
      <w:r w:rsidR="00AA3A75" w:rsidRPr="00452106">
        <w:rPr>
          <w:rFonts w:eastAsia="Times New Roman" w:cs="Times New Roman"/>
          <w:sz w:val="22"/>
          <w:szCs w:val="22"/>
          <w:lang w:eastAsia="pl-PL"/>
        </w:rPr>
        <w:t xml:space="preserve"> takich osób, o ile uprawniony </w:t>
      </w:r>
      <w:r w:rsidRPr="00452106">
        <w:rPr>
          <w:rFonts w:eastAsia="Times New Roman" w:cs="Times New Roman"/>
          <w:sz w:val="22"/>
          <w:szCs w:val="22"/>
          <w:lang w:eastAsia="pl-PL"/>
        </w:rPr>
        <w:t>nieuczciwej konkurencji, które wyko</w:t>
      </w:r>
      <w:r w:rsidR="00AA3A75" w:rsidRPr="00452106">
        <w:rPr>
          <w:rFonts w:eastAsia="Times New Roman" w:cs="Times New Roman"/>
          <w:sz w:val="22"/>
          <w:szCs w:val="22"/>
          <w:lang w:eastAsia="pl-PL"/>
        </w:rPr>
        <w:t xml:space="preserve">nawca zastrzeże jako tajemnicę </w:t>
      </w:r>
      <w:r w:rsidRPr="00452106">
        <w:rPr>
          <w:rFonts w:eastAsia="Times New Roman" w:cs="Times New Roman"/>
          <w:sz w:val="22"/>
          <w:szCs w:val="22"/>
          <w:lang w:eastAsia="pl-PL"/>
        </w:rPr>
        <w:t>przedsiębiorstwa, powinny zostać załączone w osobn</w:t>
      </w:r>
      <w:r w:rsidR="00AA3A75" w:rsidRPr="00452106">
        <w:rPr>
          <w:rFonts w:eastAsia="Times New Roman" w:cs="Times New Roman"/>
          <w:sz w:val="22"/>
          <w:szCs w:val="22"/>
          <w:lang w:eastAsia="pl-PL"/>
        </w:rPr>
        <w:t xml:space="preserve">ym miejscu w kroku 1 składania </w:t>
      </w:r>
      <w:r w:rsidRPr="00452106">
        <w:rPr>
          <w:rFonts w:eastAsia="Times New Roman" w:cs="Times New Roman"/>
          <w:sz w:val="22"/>
          <w:szCs w:val="22"/>
          <w:lang w:eastAsia="pl-PL"/>
        </w:rPr>
        <w:t>oferty przeznaczonym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na zamieszczenie tajemnicy przedsiębiorstwa. </w:t>
      </w: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3. Zaleca się, aby każdy dokument zawierający tajemnicę przedsiębiorstwa został zamieszczony w odrębnym pliku. </w:t>
      </w:r>
    </w:p>
    <w:p w:rsidR="005B7474" w:rsidRPr="00474822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4. Do oferty lub wniosku należy dołączyć wszystkie wymagane w Ogłoszeniu, SIWZ lub zaproszeniu do składania ofert dokumenty - w tym np. Jednolity Europejski Dokument Zamówienia w postaci elektronicznej. </w:t>
      </w:r>
    </w:p>
    <w:p w:rsidR="005B7474" w:rsidRPr="00474822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5. Po wypełnieniu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i załadowaniu wszystkich wymaganych załączników należy kliknąć przycisk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“Przejdź do podsumowania”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5B7474" w:rsidRPr="00474822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6. Oferta oraz wniosek składane elektronicznie muszą zostać podpisane elektronicznym kwalifikowanym podpisem. W procesie składania oferty lub wniosku na platformie taki podpis wykonawca może złożyć: </w:t>
      </w:r>
    </w:p>
    <w:p w:rsidR="005B7474" w:rsidRPr="00474822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6.1. bezpośrednio na dokumencie przesłanym do systemu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lub/i </w:t>
      </w:r>
    </w:p>
    <w:p w:rsidR="005B7474" w:rsidRPr="00836978" w:rsidRDefault="005B7474" w:rsidP="007A2068">
      <w:pPr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lastRenderedPageBreak/>
        <w:t xml:space="preserve">6.2. dla całego pakietu dokumentów w kroku 2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(po kliknięciu w przycisk „Przejdź do podsumowania”).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 Ścieżka dla złożenia podpisu kwalifikowanego na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każdym dokumencie osobno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: </w:t>
      </w:r>
    </w:p>
    <w:p w:rsidR="005B7474" w:rsidRPr="00474822" w:rsidRDefault="005B7474" w:rsidP="00836978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7.1. Podpisz plik, który zamierzasz dołączyć do oferty lub wniosku kwalifikowanym podpisem elektronicznym, </w:t>
      </w:r>
    </w:p>
    <w:p w:rsidR="005B7474" w:rsidRPr="00474822" w:rsidRDefault="005B7474" w:rsidP="00474822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 Następnie w drugim kroku składania oferty lub wniosku należy: </w:t>
      </w:r>
    </w:p>
    <w:p w:rsidR="005B7474" w:rsidRPr="00474822" w:rsidRDefault="005B7474" w:rsidP="00A20DDD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7.2.1. sprawdzić poprawność złożonej ofert</w:t>
      </w:r>
      <w:r w:rsidR="00A20DDD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7.2.2. pobrać plik w formacie XML, </w:t>
      </w:r>
    </w:p>
    <w:p w:rsidR="005B7474" w:rsidRPr="00474822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7.2.3. po wgraniu XML bez podpisu sy</w:t>
      </w:r>
      <w:r w:rsidR="00A20DDD">
        <w:rPr>
          <w:rFonts w:eastAsia="Times New Roman" w:cs="Times New Roman"/>
          <w:sz w:val="22"/>
          <w:szCs w:val="22"/>
          <w:lang w:eastAsia="pl-PL"/>
        </w:rPr>
        <w:t xml:space="preserve">stem dokona wstępnej analizy i </w:t>
      </w:r>
      <w:r w:rsidRPr="00474822">
        <w:rPr>
          <w:rFonts w:eastAsia="Times New Roman" w:cs="Times New Roman"/>
          <w:sz w:val="22"/>
          <w:szCs w:val="22"/>
          <w:lang w:eastAsia="pl-PL"/>
        </w:rPr>
        <w:t>wyświetli informację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o błędzie,  </w:t>
      </w:r>
    </w:p>
    <w:p w:rsidR="005B7474" w:rsidRPr="00474822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7.2.4. Informację o tym, czy plik XML został podpisany prawidłowo lub ni</w:t>
      </w:r>
      <w:r w:rsidR="00A20DDD">
        <w:rPr>
          <w:rFonts w:eastAsia="Times New Roman" w:cs="Times New Roman"/>
          <w:sz w:val="22"/>
          <w:szCs w:val="22"/>
          <w:lang w:eastAsia="pl-PL"/>
        </w:rPr>
        <w:t xml:space="preserve">e </w:t>
      </w:r>
      <w:r w:rsidRPr="00474822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A20DDD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7A2068" w:rsidRDefault="005B7474" w:rsidP="007A2068">
      <w:pPr>
        <w:ind w:left="567" w:firstLine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7.2.5.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7A2068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7.2.6. Przyczyny błędnej walidacji podpisu mogą być następujące: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7.2.6.1. brak podpisu na dokumencie XML,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7.2.6.2. podpis kwalifikowany utracił ważność,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7.2.6.3. niewłaściwy formatu podpisu,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7.2.6.4. użycie podpisu niekwalifikowanego,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7.2.6.5. zmodyfikowano plik XML, </w:t>
      </w:r>
    </w:p>
    <w:p w:rsidR="005B7474" w:rsidRPr="00474822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7.2.6.6. załączenie przez wykonawcę niewłaściwego pliku XML.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do korzystania z informacji lub rozporządzania nimi podjął, przy zachowaniu należytej staranności, działania w celu utrzymania ich w poufności.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Rozporządzenie Prezesa Rady Ministrów z dnia 27 czerwca 2017 r. w sprawie użycia środków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komunikacji elektronicznej w postępowaniu o udzielenie zamówienia publicznego oraz udostępniania i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przechowywania dokumentów elektronicznych.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Jeżeli w danym momencie usługa API identyfikacji kwalifikowanego podpisu elektronicznego nie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5B7474" w:rsidRPr="00474822" w:rsidRDefault="00363160" w:rsidP="007A2068">
      <w:pPr>
        <w:ind w:left="709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Theme="minorHAnsi" w:cs="Times New Roman"/>
          <w:sz w:val="22"/>
          <w:szCs w:val="22"/>
          <w:lang w:eastAsia="en-US"/>
        </w:rPr>
      </w:r>
      <w:r>
        <w:rPr>
          <w:rFonts w:eastAsiaTheme="minorHAnsi" w:cs="Times New Roman"/>
          <w:sz w:val="22"/>
          <w:szCs w:val="22"/>
          <w:lang w:eastAsia="en-US"/>
        </w:rPr>
        <w:pict>
          <v:rect id="AutoShape 2" o:spid="_x0000_s1027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5B7474" w:rsidRPr="00474822">
        <w:rPr>
          <w:rFonts w:eastAsia="Times New Roman" w:cs="Times New Roman"/>
          <w:sz w:val="22"/>
          <w:szCs w:val="22"/>
          <w:lang w:eastAsia="pl-PL"/>
        </w:rPr>
        <w:t>7.2.7. niezależnie od wyświetlonego komu</w:t>
      </w:r>
      <w:r w:rsidR="007A2068">
        <w:rPr>
          <w:rFonts w:eastAsia="Times New Roman" w:cs="Times New Roman"/>
          <w:sz w:val="22"/>
          <w:szCs w:val="22"/>
          <w:lang w:eastAsia="pl-PL"/>
        </w:rPr>
        <w:t xml:space="preserve">nikatu możesz kliknąć przycisk </w:t>
      </w:r>
      <w:r w:rsidR="005B7474" w:rsidRPr="00474822">
        <w:rPr>
          <w:rFonts w:eastAsia="Times New Roman" w:cs="Times New Roman"/>
          <w:sz w:val="22"/>
          <w:szCs w:val="22"/>
          <w:lang w:eastAsia="pl-PL"/>
        </w:rPr>
        <w:t>Złóż ofertę, aby zakończyć etap składa</w:t>
      </w:r>
      <w:r w:rsidR="007A2068">
        <w:rPr>
          <w:rFonts w:eastAsia="Times New Roman" w:cs="Times New Roman"/>
          <w:sz w:val="22"/>
          <w:szCs w:val="22"/>
          <w:lang w:eastAsia="pl-PL"/>
        </w:rPr>
        <w:t xml:space="preserve">nia oferty, tylko upewnij się, </w:t>
      </w:r>
      <w:r w:rsidR="005B7474" w:rsidRPr="00474822">
        <w:rPr>
          <w:rFonts w:eastAsia="Times New Roman" w:cs="Times New Roman"/>
          <w:sz w:val="22"/>
          <w:szCs w:val="22"/>
          <w:lang w:eastAsia="pl-PL"/>
        </w:rPr>
        <w:t>czy błąd nie jest spowodowany błędami 7.2</w:t>
      </w:r>
      <w:r w:rsidR="007A2068">
        <w:rPr>
          <w:rFonts w:eastAsia="Times New Roman" w:cs="Times New Roman"/>
          <w:sz w:val="22"/>
          <w:szCs w:val="22"/>
          <w:lang w:eastAsia="pl-PL"/>
        </w:rPr>
        <w:t xml:space="preserve">.6 (plik ze skrótami </w:t>
      </w:r>
      <w:r w:rsidR="005B7474" w:rsidRPr="00474822">
        <w:rPr>
          <w:rFonts w:eastAsia="Times New Roman" w:cs="Times New Roman"/>
          <w:sz w:val="22"/>
          <w:szCs w:val="22"/>
          <w:lang w:eastAsia="pl-PL"/>
        </w:rPr>
        <w:t xml:space="preserve">załączników wgrywasz dla celów dowodowych), </w:t>
      </w:r>
    </w:p>
    <w:p w:rsidR="005B7474" w:rsidRPr="00474822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7.2.8. następnie system zaszyfruje ofertę lu</w:t>
      </w:r>
      <w:r w:rsidR="007A2068">
        <w:rPr>
          <w:rFonts w:eastAsia="Times New Roman" w:cs="Times New Roman"/>
          <w:sz w:val="22"/>
          <w:szCs w:val="22"/>
          <w:lang w:eastAsia="pl-PL"/>
        </w:rPr>
        <w:t xml:space="preserve">b wniosek wykonawcy, tak by ta </w:t>
      </w:r>
      <w:r w:rsidRPr="00474822">
        <w:rPr>
          <w:rFonts w:eastAsia="Times New Roman" w:cs="Times New Roman"/>
          <w:sz w:val="22"/>
          <w:szCs w:val="22"/>
          <w:lang w:eastAsia="pl-PL"/>
        </w:rPr>
        <w:t>była niedostępna dla zamawiającego</w:t>
      </w:r>
      <w:r w:rsidR="007A2068">
        <w:rPr>
          <w:rFonts w:eastAsia="Times New Roman" w:cs="Times New Roman"/>
          <w:sz w:val="22"/>
          <w:szCs w:val="22"/>
          <w:lang w:eastAsia="pl-PL"/>
        </w:rPr>
        <w:t xml:space="preserve"> do terminu otwarcia ofert lub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złożenia wniosków o dopuszczenie do udziału w postępowaniu, </w:t>
      </w:r>
    </w:p>
    <w:p w:rsidR="005B7474" w:rsidRPr="00474822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7.2.9. ostatnim krokiem jest wyświetlen</w:t>
      </w:r>
      <w:r w:rsidR="007A2068">
        <w:rPr>
          <w:rFonts w:eastAsia="Times New Roman" w:cs="Times New Roman"/>
          <w:sz w:val="22"/>
          <w:szCs w:val="22"/>
          <w:lang w:eastAsia="pl-PL"/>
        </w:rPr>
        <w:t xml:space="preserve">ie się komunikatu i przesłanie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wiadomości email z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7A2068">
        <w:rPr>
          <w:rFonts w:eastAsia="Times New Roman" w:cs="Times New Roman"/>
          <w:sz w:val="22"/>
          <w:szCs w:val="22"/>
          <w:lang w:eastAsia="pl-PL"/>
        </w:rPr>
        <w:t xml:space="preserve"> z informacją na temat </w:t>
      </w:r>
      <w:r w:rsidRPr="00474822">
        <w:rPr>
          <w:rFonts w:eastAsia="Times New Roman" w:cs="Times New Roman"/>
          <w:sz w:val="22"/>
          <w:szCs w:val="22"/>
          <w:lang w:eastAsia="pl-PL"/>
        </w:rPr>
        <w:t>złożonej oferty lub wniosku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474822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7.2.10. w celach odwoławczych z uw</w:t>
      </w:r>
      <w:r w:rsidR="004867CC">
        <w:rPr>
          <w:rFonts w:eastAsia="Times New Roman" w:cs="Times New Roman"/>
          <w:sz w:val="22"/>
          <w:szCs w:val="22"/>
          <w:lang w:eastAsia="pl-PL"/>
        </w:rPr>
        <w:t xml:space="preserve">agi na zaszyfrowanie oferty na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wykonaw</w:t>
      </w:r>
      <w:r w:rsidR="004867CC">
        <w:rPr>
          <w:rFonts w:eastAsia="Times New Roman" w:cs="Times New Roman"/>
          <w:sz w:val="22"/>
          <w:szCs w:val="22"/>
          <w:lang w:eastAsia="pl-PL"/>
        </w:rPr>
        <w:t xml:space="preserve">ca powinien przechowywać kopię </w:t>
      </w:r>
      <w:r w:rsidRPr="00474822">
        <w:rPr>
          <w:rFonts w:eastAsia="Times New Roman" w:cs="Times New Roman"/>
          <w:sz w:val="22"/>
          <w:szCs w:val="22"/>
          <w:lang w:eastAsia="pl-PL"/>
        </w:rPr>
        <w:t>swojej oferty lub wniosku wraz z</w:t>
      </w:r>
      <w:r w:rsidR="004867CC">
        <w:rPr>
          <w:rFonts w:eastAsia="Times New Roman" w:cs="Times New Roman"/>
          <w:sz w:val="22"/>
          <w:szCs w:val="22"/>
          <w:lang w:eastAsia="pl-PL"/>
        </w:rPr>
        <w:t xml:space="preserve"> pobranym plikiem XML na swoim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komputerze.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 Ścieżka dla złożenia podpisu kwalifikowanego na całej paczce XML: </w:t>
      </w:r>
    </w:p>
    <w:p w:rsidR="005B7474" w:rsidRPr="00474822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8.1. Dołącz w kroku pierwszym pliki do oferty lub wniosku, </w:t>
      </w:r>
    </w:p>
    <w:p w:rsidR="005B7474" w:rsidRPr="00474822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 Następnie w drugim kroku składania oferty należy: </w:t>
      </w:r>
    </w:p>
    <w:p w:rsidR="005B7474" w:rsidRPr="00474822" w:rsidRDefault="005B7474" w:rsidP="003C5F27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8.2.1. sprawdzić poprawność złożonej ofert</w:t>
      </w:r>
      <w:r w:rsidR="003C5F27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8.2.2. pobrać plik w formacie XML, </w:t>
      </w:r>
    </w:p>
    <w:p w:rsidR="005B7474" w:rsidRPr="00474822" w:rsidRDefault="005B7474" w:rsidP="0027154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8.2.3. wykonawca wgrywa plik zawieraj</w:t>
      </w:r>
      <w:r w:rsidR="00271548">
        <w:rPr>
          <w:rFonts w:eastAsia="Times New Roman" w:cs="Times New Roman"/>
          <w:sz w:val="22"/>
          <w:szCs w:val="22"/>
          <w:lang w:eastAsia="pl-PL"/>
        </w:rPr>
        <w:t xml:space="preserve">ący podpis pobranej oferty lub </w:t>
      </w:r>
      <w:r w:rsidRPr="00474822">
        <w:rPr>
          <w:rFonts w:eastAsia="Times New Roman" w:cs="Times New Roman"/>
          <w:sz w:val="22"/>
          <w:szCs w:val="22"/>
          <w:lang w:eastAsia="pl-PL"/>
        </w:rPr>
        <w:t>wniosku XML opatrzony kwalifikowanym podpisem lub kwalifikowanymi podpisami w formacie XADES (</w:t>
      </w:r>
      <w:proofErr w:type="spellStart"/>
      <w:r w:rsidRPr="00474822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Pr="00474822">
        <w:rPr>
          <w:rFonts w:eastAsia="Times New Roman" w:cs="Times New Roman"/>
          <w:sz w:val="22"/>
          <w:szCs w:val="22"/>
          <w:lang w:eastAsia="pl-PL"/>
        </w:rPr>
        <w:t>)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474822" w:rsidRDefault="005B7474" w:rsidP="00A5278F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8.2.4. Jeżeli plik XML został opa</w:t>
      </w:r>
      <w:r w:rsidR="00A5278F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474822">
        <w:rPr>
          <w:rFonts w:eastAsia="Times New Roman" w:cs="Times New Roman"/>
          <w:sz w:val="22"/>
          <w:szCs w:val="22"/>
          <w:lang w:eastAsia="pl-PL"/>
        </w:rPr>
        <w:t>elektronicznym i podpis ten jest</w:t>
      </w:r>
      <w:r w:rsidR="00A5278F">
        <w:rPr>
          <w:rFonts w:eastAsia="Times New Roman" w:cs="Times New Roman"/>
          <w:sz w:val="22"/>
          <w:szCs w:val="22"/>
          <w:lang w:eastAsia="pl-PL"/>
        </w:rPr>
        <w:t xml:space="preserve"> ważny wyświetli się komunikat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potwierdzający prawidłowości podpisu wraz z informacją o osobie podpisującej, </w:t>
      </w:r>
    </w:p>
    <w:p w:rsidR="005B7474" w:rsidRPr="00474822" w:rsidRDefault="005B7474" w:rsidP="00F828F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8.2.5. Gdy plik nie został opa</w:t>
      </w:r>
      <w:r w:rsidR="00F828F6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474822">
        <w:rPr>
          <w:rFonts w:eastAsia="Times New Roman" w:cs="Times New Roman"/>
          <w:sz w:val="22"/>
          <w:szCs w:val="22"/>
          <w:lang w:eastAsia="pl-PL"/>
        </w:rPr>
        <w:t>elektronicznym to w takiej sytuacji</w:t>
      </w:r>
      <w:r w:rsidR="00F828F6">
        <w:rPr>
          <w:rFonts w:eastAsia="Times New Roman" w:cs="Times New Roman"/>
          <w:sz w:val="22"/>
          <w:szCs w:val="22"/>
          <w:lang w:eastAsia="pl-PL"/>
        </w:rPr>
        <w:t xml:space="preserve"> system wyświetli informację o </w:t>
      </w:r>
      <w:r w:rsidRPr="00474822">
        <w:rPr>
          <w:rFonts w:eastAsia="Times New Roman" w:cs="Times New Roman"/>
          <w:sz w:val="22"/>
          <w:szCs w:val="22"/>
          <w:lang w:eastAsia="pl-PL"/>
        </w:rPr>
        <w:t>błędzie (braku podpisu, braku w</w:t>
      </w:r>
      <w:r w:rsidR="00F828F6">
        <w:rPr>
          <w:rFonts w:eastAsia="Times New Roman" w:cs="Times New Roman"/>
          <w:sz w:val="22"/>
          <w:szCs w:val="22"/>
          <w:lang w:eastAsia="pl-PL"/>
        </w:rPr>
        <w:t xml:space="preserve">ażnego podpisu lub modyfikacji </w:t>
      </w:r>
      <w:r w:rsidRPr="00474822">
        <w:rPr>
          <w:rFonts w:eastAsia="Times New Roman" w:cs="Times New Roman"/>
          <w:sz w:val="22"/>
          <w:szCs w:val="22"/>
          <w:lang w:eastAsia="pl-PL"/>
        </w:rPr>
        <w:t>pobranego pliku XML),</w:t>
      </w:r>
    </w:p>
    <w:p w:rsidR="005B7474" w:rsidRPr="00474822" w:rsidRDefault="005B7474" w:rsidP="00474822">
      <w:pPr>
        <w:ind w:firstLine="1418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474822" w:rsidRDefault="005B7474" w:rsidP="00474822">
      <w:pPr>
        <w:ind w:hanging="142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------------------------------------------------------------------------------------------------------------------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lastRenderedPageBreak/>
        <w:t>oferty. W link ten należy kliknąć do czasu przewidzianego na składa</w:t>
      </w:r>
      <w:r w:rsidR="008D5D64">
        <w:rPr>
          <w:rFonts w:eastAsia="Times New Roman" w:cs="Times New Roman"/>
          <w:sz w:val="22"/>
          <w:szCs w:val="22"/>
          <w:lang w:eastAsia="pl-PL"/>
        </w:rPr>
        <w:t xml:space="preserve">nie ofert. Kliknięcie linku po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terminie sprawi, że straci on ważność.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7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XAdES (XML Advanced </w:t>
      </w:r>
      <w:proofErr w:type="spellStart"/>
      <w:r w:rsidRPr="00474822">
        <w:rPr>
          <w:rFonts w:eastAsia="Times New Roman" w:cs="Times New Roman"/>
          <w:sz w:val="22"/>
          <w:szCs w:val="22"/>
          <w:lang w:eastAsia="pl-PL"/>
        </w:rPr>
        <w:t>Electronic</w:t>
      </w:r>
      <w:proofErr w:type="spellEnd"/>
      <w:r w:rsidRPr="00474822">
        <w:rPr>
          <w:rFonts w:eastAsia="Times New Roman" w:cs="Times New Roman"/>
          <w:sz w:val="22"/>
          <w:szCs w:val="22"/>
          <w:lang w:eastAsia="pl-PL"/>
        </w:rPr>
        <w:t xml:space="preserve"> </w:t>
      </w:r>
      <w:proofErr w:type="spellStart"/>
      <w:r w:rsidRPr="00474822">
        <w:rPr>
          <w:rFonts w:eastAsia="Times New Roman" w:cs="Times New Roman"/>
          <w:sz w:val="22"/>
          <w:szCs w:val="22"/>
          <w:lang w:eastAsia="pl-PL"/>
        </w:rPr>
        <w:t>Signatures</w:t>
      </w:r>
      <w:proofErr w:type="spellEnd"/>
      <w:r w:rsidRPr="00474822">
        <w:rPr>
          <w:rFonts w:eastAsia="Times New Roman" w:cs="Times New Roman"/>
          <w:sz w:val="22"/>
          <w:szCs w:val="22"/>
          <w:lang w:eastAsia="pl-PL"/>
        </w:rPr>
        <w:t xml:space="preserve">) - format kwalifikowanego podpisu elektronicznego. </w:t>
      </w:r>
    </w:p>
    <w:p w:rsidR="005B7474" w:rsidRPr="008D5D64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474822">
        <w:rPr>
          <w:rFonts w:eastAsia="Times New Roman" w:cs="Times New Roman"/>
          <w:sz w:val="22"/>
          <w:szCs w:val="22"/>
          <w:lang w:eastAsia="pl-PL"/>
        </w:rPr>
        <w:t>Ofertę można podpisać w innym formacie, jednak system tego forma</w:t>
      </w:r>
      <w:r w:rsidR="008D5D64">
        <w:rPr>
          <w:rFonts w:eastAsia="Times New Roman" w:cs="Times New Roman"/>
          <w:sz w:val="22"/>
          <w:szCs w:val="22"/>
          <w:lang w:eastAsia="pl-PL"/>
        </w:rPr>
        <w:t xml:space="preserve">tu nie zweryfikuje, a zrobi to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zamawiający. Formaty podpisu ETSI TS 103 171 / ETSI EN 319 </w:t>
      </w:r>
      <w:r w:rsidR="008D5D64">
        <w:rPr>
          <w:rFonts w:eastAsia="Times New Roman" w:cs="Times New Roman"/>
          <w:sz w:val="22"/>
          <w:szCs w:val="22"/>
          <w:lang w:eastAsia="pl-PL"/>
        </w:rPr>
        <w:t xml:space="preserve">132 - </w:t>
      </w:r>
      <w:proofErr w:type="spellStart"/>
      <w:r w:rsidR="008D5D64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="008D5D64">
        <w:rPr>
          <w:rFonts w:eastAsia="Times New Roman" w:cs="Times New Roman"/>
          <w:sz w:val="22"/>
          <w:szCs w:val="22"/>
          <w:lang w:eastAsia="pl-PL"/>
        </w:rPr>
        <w:t xml:space="preserve">, ETSI TS 103 172 / </w:t>
      </w:r>
      <w:r w:rsidRPr="008D5D64">
        <w:rPr>
          <w:rFonts w:eastAsia="Times New Roman" w:cs="Times New Roman"/>
          <w:sz w:val="22"/>
          <w:szCs w:val="22"/>
          <w:lang w:eastAsia="pl-PL"/>
        </w:rPr>
        <w:t xml:space="preserve">ETSI EN 319 142 - </w:t>
      </w:r>
      <w:proofErr w:type="spellStart"/>
      <w:r w:rsidRPr="008D5D64">
        <w:rPr>
          <w:rFonts w:eastAsia="Times New Roman" w:cs="Times New Roman"/>
          <w:sz w:val="22"/>
          <w:szCs w:val="22"/>
          <w:lang w:eastAsia="pl-PL"/>
        </w:rPr>
        <w:t>PAdES</w:t>
      </w:r>
      <w:proofErr w:type="spellEnd"/>
      <w:r w:rsidRPr="008D5D64">
        <w:rPr>
          <w:rFonts w:eastAsia="Times New Roman" w:cs="Times New Roman"/>
          <w:sz w:val="22"/>
          <w:szCs w:val="22"/>
          <w:lang w:eastAsia="pl-PL"/>
        </w:rPr>
        <w:t xml:space="preserve">, ETSI TS 103 173 / ETSI EN 319 122 - </w:t>
      </w:r>
      <w:proofErr w:type="spellStart"/>
      <w:r w:rsidRPr="008D5D64">
        <w:rPr>
          <w:rFonts w:eastAsia="Times New Roman" w:cs="Times New Roman"/>
          <w:sz w:val="22"/>
          <w:szCs w:val="22"/>
          <w:lang w:eastAsia="pl-PL"/>
        </w:rPr>
        <w:t>CAdES</w:t>
      </w:r>
      <w:proofErr w:type="spellEnd"/>
      <w:r w:rsidRPr="008D5D64">
        <w:rPr>
          <w:rFonts w:eastAsia="Times New Roman" w:cs="Times New Roman"/>
          <w:sz w:val="22"/>
          <w:szCs w:val="22"/>
          <w:lang w:eastAsia="pl-PL"/>
        </w:rPr>
        <w:t xml:space="preserve">, ETSI TS 103 174 - </w:t>
      </w:r>
      <w:proofErr w:type="spellStart"/>
      <w:r w:rsidRPr="008D5D64">
        <w:rPr>
          <w:rFonts w:eastAsia="Times New Roman" w:cs="Times New Roman"/>
          <w:sz w:val="22"/>
          <w:szCs w:val="22"/>
          <w:lang w:eastAsia="pl-PL"/>
        </w:rPr>
        <w:t>ASiC</w:t>
      </w:r>
      <w:proofErr w:type="spellEnd"/>
      <w:r w:rsidRPr="008D5D64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Akty prawne dot. podpisu elektronicznego: </w:t>
      </w:r>
    </w:p>
    <w:p w:rsidR="005B7474" w:rsidRPr="00474822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1. Rozporządzenie Parlamentu Europejskiego i Rady (UE) nr 910/</w:t>
      </w:r>
      <w:r w:rsidR="00121052">
        <w:rPr>
          <w:rFonts w:eastAsia="Times New Roman" w:cs="Times New Roman"/>
          <w:sz w:val="22"/>
          <w:szCs w:val="22"/>
          <w:lang w:eastAsia="pl-PL"/>
        </w:rPr>
        <w:t xml:space="preserve">2014 z dnia 23 lipca 2014 r. w </w:t>
      </w:r>
      <w:r w:rsidRPr="00474822">
        <w:rPr>
          <w:rFonts w:eastAsia="Times New Roman" w:cs="Times New Roman"/>
          <w:sz w:val="22"/>
          <w:szCs w:val="22"/>
          <w:lang w:eastAsia="pl-PL"/>
        </w:rPr>
        <w:t>sprawie identyfikacji elektronicznej i usług zaufan</w:t>
      </w:r>
      <w:r w:rsidR="00121052">
        <w:rPr>
          <w:rFonts w:eastAsia="Times New Roman" w:cs="Times New Roman"/>
          <w:sz w:val="22"/>
          <w:szCs w:val="22"/>
          <w:lang w:eastAsia="pl-PL"/>
        </w:rPr>
        <w:t xml:space="preserve">ia w odniesieniu do transakcji </w:t>
      </w:r>
      <w:r w:rsidRPr="00474822">
        <w:rPr>
          <w:rFonts w:eastAsia="Times New Roman" w:cs="Times New Roman"/>
          <w:sz w:val="22"/>
          <w:szCs w:val="22"/>
          <w:lang w:eastAsia="pl-PL"/>
        </w:rPr>
        <w:t>elektronicznych na rynku wewnętrznym oraz uchylające dyrektywę 1999/93/WE (</w:t>
      </w:r>
      <w:proofErr w:type="spellStart"/>
      <w:r w:rsidRPr="00474822">
        <w:rPr>
          <w:rFonts w:eastAsia="Times New Roman" w:cs="Times New Roman"/>
          <w:sz w:val="22"/>
          <w:szCs w:val="22"/>
          <w:lang w:eastAsia="pl-PL"/>
        </w:rPr>
        <w:t>eIDAS</w:t>
      </w:r>
      <w:proofErr w:type="spellEnd"/>
      <w:r w:rsidRPr="00474822">
        <w:rPr>
          <w:rFonts w:eastAsia="Times New Roman" w:cs="Times New Roman"/>
          <w:sz w:val="22"/>
          <w:szCs w:val="22"/>
          <w:lang w:eastAsia="pl-PL"/>
        </w:rPr>
        <w:t xml:space="preserve">), </w:t>
      </w:r>
    </w:p>
    <w:p w:rsidR="005B7474" w:rsidRPr="00474822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2. Ustawa z dnia 5 września 2016 r. o usługach zaufania oraz identyfikacji elektronicznej, </w:t>
      </w:r>
    </w:p>
    <w:p w:rsidR="005B7474" w:rsidRPr="00474822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3. Rozporządzenia Ministra Cyfryzacji z dnia 5 październ</w:t>
      </w:r>
      <w:r w:rsidR="00121052">
        <w:rPr>
          <w:rFonts w:eastAsia="Times New Roman" w:cs="Times New Roman"/>
          <w:sz w:val="22"/>
          <w:szCs w:val="22"/>
          <w:lang w:eastAsia="pl-PL"/>
        </w:rPr>
        <w:t xml:space="preserve">ika 2016 r. w sprawie krajowej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infrastruktury zaufania. </w:t>
      </w:r>
    </w:p>
    <w:p w:rsidR="005B7474" w:rsidRPr="00474822" w:rsidRDefault="005B7474" w:rsidP="004E1C20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8.2.6. Informację o tym, czy plik XML zosta</w:t>
      </w:r>
      <w:r w:rsidR="004E1C20">
        <w:rPr>
          <w:rFonts w:eastAsia="Times New Roman" w:cs="Times New Roman"/>
          <w:sz w:val="22"/>
          <w:szCs w:val="22"/>
          <w:lang w:eastAsia="pl-PL"/>
        </w:rPr>
        <w:t xml:space="preserve">ł podpisany prawidłowo lub nie </w:t>
      </w:r>
      <w:r w:rsidRPr="00474822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4E1C20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A70E0C" w:rsidRDefault="005B7474" w:rsidP="00A70E0C">
      <w:pPr>
        <w:ind w:firstLine="851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8.2.7.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A70E0C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8.2.8. Przyczyny błędnej walidacji podpisu mogą być następujące: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8.2.8.1. brak podpisu na dokumencie XML,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8.2.8.2. podpis kwalifikowany utracił ważność,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8.2.8.3. niewłaściwy formatu podpisu,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8.2.8.4. użycie podpisu niekwalifikowanego,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8.2.8.5. zmodyfikowano plik XML, </w:t>
      </w:r>
    </w:p>
    <w:p w:rsidR="005B7474" w:rsidRPr="00474822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8.2.8.6. załączenie przez wykonawcę niewłaściwego pliku XML. </w:t>
      </w:r>
    </w:p>
    <w:p w:rsidR="005B7474" w:rsidRPr="00474822" w:rsidRDefault="005B7474" w:rsidP="00052ED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8.2.9. niezależnie od wyświetlonego komunikatu możesz kliknąć przycisk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Złóż ofertę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, aby zakończyć etap składania oferty, tylko upewnij się, czy błąd nie jest spowodowany błędami 8.2.7 i 8.2.8 (plik ze skrótami załączników wraz z podpisem wgrywasz dla celów dowodowych), </w:t>
      </w:r>
    </w:p>
    <w:p w:rsidR="005B7474" w:rsidRPr="00474822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8.2.10. następnie system zaszyfruje ofertę wykonawcy, tak by ta była niedostępna dla zamawiającego do terminu otwarcia ofert lub złożenia wniosków o dopuszczenie do udziału w postępowaniu, </w:t>
      </w:r>
    </w:p>
    <w:p w:rsidR="005B7474" w:rsidRPr="00474822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8.2.11. ostatnim krokiem jest wyświetlenie się komunikatu i przesłanie wiadomości e-mail z platformazakupowa.pl z informacją na temat złożonej oferty lub wniosku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9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474822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8.2.12. w celach odwoławczych z uwagi na zaszyfrowanie oferty na platformazakupowa.pl wykonawca powinien przechowywać kopię swojej oferty wraz z pobranym i podpisanym plikiem XML na swoim komputerze. </w:t>
      </w:r>
    </w:p>
    <w:p w:rsidR="005B7474" w:rsidRPr="00474822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9. Wykonawca może przed upływem terminu do składania ofert wycofać ofertę lub wniosek za pośrednictwem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474822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10. 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postępowaniu. </w:t>
      </w:r>
    </w:p>
    <w:p w:rsidR="005B7474" w:rsidRPr="00474822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11. Złożenie nowej oferty lub wniosku i wycofanie poprzedniej w postępowaniu w którym zamawiający dopuszcza złożenie tylko jednej oferty lub wniosku przed upływem terminu zakończenia składania ofert w postępowaniu powoduje wycofanie oferty poprzednio złożonej. </w:t>
      </w:r>
    </w:p>
    <w:p w:rsidR="005B7474" w:rsidRPr="00474822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12. Jeśli wykonawca składający ofertę lub wniosek jest zautoryzowany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(zalogowany)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, to wycofanie oferty lub wniosku następuje od razu po złożeniu nowej oferty. </w:t>
      </w:r>
    </w:p>
    <w:p w:rsidR="005B7474" w:rsidRPr="00474822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13. Jeżeli oferta lub wniosek składana jest przez niezautoryzowanego wykonawcę (niezalogowany lub nieposiadający konta) to wycofanie oferty musi być przez niego potwierdzone: </w:t>
      </w:r>
    </w:p>
    <w:p w:rsidR="005B7474" w:rsidRPr="00474822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9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oferty. W link ten należy kliknąć do czasu przewidzianego na składanie ofert. Kliknięcie linku po terminie sprawi, że straci on ważność. </w:t>
      </w:r>
    </w:p>
    <w:p w:rsidR="005B7474" w:rsidRPr="00474822" w:rsidRDefault="005B7474" w:rsidP="001D158A">
      <w:p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13.1. przez kliknięcie w link wysłany w wiadomości email, który musi być zgodny z adres email </w:t>
      </w:r>
      <w:r w:rsidR="001D158A">
        <w:rPr>
          <w:rFonts w:eastAsia="Times New Roman" w:cs="Times New Roman"/>
          <w:sz w:val="22"/>
          <w:szCs w:val="22"/>
          <w:lang w:eastAsia="pl-PL"/>
        </w:rPr>
        <w:t xml:space="preserve">  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podanym podczas pierwotnego składania oferty lub </w:t>
      </w:r>
    </w:p>
    <w:p w:rsidR="005B7474" w:rsidRPr="00474822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13.2. zalogowanie i kliknięcie w przycisk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Potwierdź ofertę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474822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14. Potwierdzeniem wycofania oferty lub wniosku w przypadku ust. 13.1 jest data kliknięcia w przycisk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Wycofaj ofertę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i potwierdzenie tej akcji. </w:t>
      </w:r>
    </w:p>
    <w:p w:rsidR="005B7474" w:rsidRPr="00474822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15. Wycofanie oferty lub wniosku możliwe jest do zakończeniu terminu składania ofert lub wniosków w </w:t>
      </w:r>
      <w:r w:rsidRPr="00474822">
        <w:rPr>
          <w:rFonts w:eastAsia="Times New Roman" w:cs="Times New Roman"/>
          <w:sz w:val="22"/>
          <w:szCs w:val="22"/>
          <w:lang w:eastAsia="pl-PL"/>
        </w:rPr>
        <w:lastRenderedPageBreak/>
        <w:t xml:space="preserve">postępowaniu. </w:t>
      </w:r>
    </w:p>
    <w:p w:rsidR="005B7474" w:rsidRPr="00474822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16. Wycofanie złożonej oferty powoduje, że zamawiający nie będzie miał możliwości zapoznania się z nią po upływie terminu zakończenia składania ofert w postępowaniu. </w:t>
      </w:r>
    </w:p>
    <w:p w:rsidR="005B7474" w:rsidRPr="00474822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17. Wykonawca po upływie terminu składania ofert nie może dokonać zmiany złożonej oferty lub wniosku. </w:t>
      </w:r>
    </w:p>
    <w:p w:rsidR="005B7474" w:rsidRPr="00474822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18. Wykonawca może złożyć ofertę lub wniosek po terminie składania ofert lub wniosku poprzez kliknięcie przycisku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“Odblokuj formularz”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474822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19. Po złożeniu oferty lub wniosku wykonawca otrzymuje automatyczny komunikat dotyczący tego, że oferta została złożona po terminie. </w:t>
      </w:r>
    </w:p>
    <w:p w:rsidR="005B7474" w:rsidRPr="00474822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474822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474822">
        <w:rPr>
          <w:rFonts w:eastAsia="Times New Roman" w:cs="Times New Roman"/>
          <w:b/>
          <w:sz w:val="22"/>
          <w:szCs w:val="22"/>
          <w:lang w:eastAsia="pl-PL"/>
        </w:rPr>
        <w:t xml:space="preserve">3 Sposób komunikowania się Zamawiającego z wykonawcami (nie dotyczy </w:t>
      </w:r>
    </w:p>
    <w:p w:rsidR="005B7474" w:rsidRPr="00474822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474822">
        <w:rPr>
          <w:rFonts w:eastAsia="Times New Roman" w:cs="Times New Roman"/>
          <w:b/>
          <w:sz w:val="22"/>
          <w:szCs w:val="22"/>
          <w:lang w:eastAsia="pl-PL"/>
        </w:rPr>
        <w:t xml:space="preserve">składania ofert i wniosków) </w:t>
      </w:r>
    </w:p>
    <w:p w:rsidR="005B7474" w:rsidRPr="0036057A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1. Jeżeli w Ogłoszeniu o zamówieniu, SIWZ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za pośrednictwem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474822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i formularza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 xml:space="preserve">Wyślij wiadomość. </w:t>
      </w:r>
    </w:p>
    <w:p w:rsidR="005B7474" w:rsidRPr="00474822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2. Niniejszy § 3 nie dotyczy składania ofert i wniosków, gdyż wiadomości nie są szyfrowane.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3. Komunikacja poprzez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umożliwia dodanie do treści wysyłanej </w:t>
      </w:r>
    </w:p>
    <w:p w:rsidR="005B7474" w:rsidRPr="00474822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wiadomości plików lub spakowanego katalogu (załączników). Występuje limit </w:t>
      </w:r>
    </w:p>
    <w:p w:rsidR="005B7474" w:rsidRPr="00474822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objętość plików lub spakowanego katalogu w zakresie całej wiadomości do 1 GB </w:t>
      </w:r>
    </w:p>
    <w:p w:rsidR="005B7474" w:rsidRPr="00474822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przy maksymalnej ilości 20 plików lub spakowanych katalogów. </w:t>
      </w:r>
    </w:p>
    <w:p w:rsidR="005B7474" w:rsidRPr="00474822" w:rsidRDefault="005B7474" w:rsidP="00BC6AAB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4. W sytuacjach awaryjnych np. w przypadku niedziałania </w:t>
      </w:r>
      <w:r w:rsidRPr="00474822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474822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zamawiający może również komunikować się z wykonawcami za pomocą innych form komunikacji określonych w Ogłoszeniu o zamówieniu, SIWZ lub zaproszeniu do składania ofert.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5. Dokumenty elektroniczne, oświadczenia lub elektroniczne kopie dokumentów lub oświadczeń składane są przez wykonawcę za pośrednictwem przycisku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jako załączniki</w:t>
      </w: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oraz rozporządzeniu Ministra Rozwoju z dnia 26 lipca 2016 r. w sprawie rodzajów dokumentów, jakich może 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 xml:space="preserve">żądać zamawiający od wykonawcy w postępowaniu o udzielenie zamówienia. </w:t>
      </w:r>
    </w:p>
    <w:p w:rsidR="005B7474" w:rsidRPr="00474822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6. Wykonawca otrzyma powiadomienia tj. wiadomość email dotyczące komunikatów w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sytuacji gdy zamawiający opublikuje informacje publiczne lub spersonalizowaną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wiadomość zwaną prywatną korespondencją.</w:t>
      </w:r>
    </w:p>
    <w:p w:rsidR="005B7474" w:rsidRPr="00474822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7. Warunkiem otrzymania powiadomień systemowych platformazakupowa.pl zgodnie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z ust. 6 jest wcześniejsze poinformowanie przez zamawiającego o postępowaniu,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złożenie oferty lub wniosku jak i wystosowanie wiadomości przez wykonawcę w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obrębie postępowania, na którą otrzyma odpowiedź.</w:t>
      </w:r>
    </w:p>
    <w:p w:rsidR="005B7474" w:rsidRPr="00474822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474822">
        <w:rPr>
          <w:rFonts w:eastAsia="Times New Roman" w:cs="Times New Roman"/>
          <w:sz w:val="22"/>
          <w:szCs w:val="22"/>
          <w:lang w:eastAsia="pl-PL"/>
        </w:rPr>
        <w:t>8. Za datę przekazania składanych dokumentów, oświadczeń, wniosków (innych niż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wnioski o dopuszczenie do udziału w postępowaniu), zawiadomień, zapytań oraz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 xml:space="preserve">przekazywanie informacji uznaje się kliknięcie przycisku </w:t>
      </w:r>
      <w:r w:rsidRPr="00474822">
        <w:rPr>
          <w:rFonts w:eastAsia="Times New Roman" w:cs="Times New Roman"/>
          <w:b/>
          <w:sz w:val="22"/>
          <w:szCs w:val="22"/>
          <w:lang w:eastAsia="pl-PL"/>
        </w:rPr>
        <w:t xml:space="preserve">Wyślij wiadomość </w:t>
      </w:r>
      <w:r w:rsidRPr="00474822">
        <w:rPr>
          <w:rFonts w:eastAsia="Times New Roman" w:cs="Times New Roman"/>
          <w:sz w:val="22"/>
          <w:szCs w:val="22"/>
          <w:lang w:eastAsia="pl-PL"/>
        </w:rPr>
        <w:t>po</w:t>
      </w:r>
      <w:r w:rsidR="00FD469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74822">
        <w:rPr>
          <w:rFonts w:eastAsia="Times New Roman" w:cs="Times New Roman"/>
          <w:sz w:val="22"/>
          <w:szCs w:val="22"/>
          <w:lang w:eastAsia="pl-PL"/>
        </w:rPr>
        <w:t>których pojawi się komunikat, że wiadomość została wysłana do zamawiającego.</w:t>
      </w:r>
    </w:p>
    <w:p w:rsidR="005B7474" w:rsidRPr="00474822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474822" w:rsidRDefault="005B7474" w:rsidP="00474822">
      <w:pPr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972F4B" w:rsidRPr="00474822" w:rsidRDefault="00972F4B" w:rsidP="00474822">
      <w:pPr>
        <w:pStyle w:val="Tekstpodstawowywcity"/>
        <w:jc w:val="both"/>
        <w:rPr>
          <w:sz w:val="22"/>
          <w:szCs w:val="22"/>
        </w:rPr>
      </w:pPr>
    </w:p>
    <w:sectPr w:rsidR="00972F4B" w:rsidRPr="00474822" w:rsidSect="000A23DD">
      <w:pgSz w:w="11906" w:h="16838" w:code="9"/>
      <w:pgMar w:top="992" w:right="1134" w:bottom="1134" w:left="1134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4E" w:rsidRDefault="003A504E">
      <w:r>
        <w:separator/>
      </w:r>
    </w:p>
  </w:endnote>
  <w:endnote w:type="continuationSeparator" w:id="0">
    <w:p w:rsidR="003A504E" w:rsidRDefault="003A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auto"/>
    <w:pitch w:val="variable"/>
  </w:font>
  <w:font w:name="Times-Bold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4E" w:rsidRDefault="003A504E">
      <w:r>
        <w:separator/>
      </w:r>
    </w:p>
  </w:footnote>
  <w:footnote w:type="continuationSeparator" w:id="0">
    <w:p w:rsidR="003A504E" w:rsidRDefault="003A504E">
      <w:r>
        <w:continuationSeparator/>
      </w:r>
    </w:p>
  </w:footnote>
  <w:footnote w:id="1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A504E" w:rsidRPr="003B6373" w:rsidRDefault="003A504E" w:rsidP="00BB2B14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3A504E" w:rsidRPr="003B6373" w:rsidRDefault="003A504E" w:rsidP="00BB2B1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A504E" w:rsidRPr="003B6373" w:rsidRDefault="003A504E" w:rsidP="00BB2B1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A504E" w:rsidRPr="003B6373" w:rsidRDefault="003A504E" w:rsidP="00BB2B1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A504E" w:rsidRPr="003B6373" w:rsidRDefault="003A504E" w:rsidP="00BB2B1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A504E" w:rsidRPr="003B6373" w:rsidRDefault="003A504E" w:rsidP="00BB2B1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A504E" w:rsidRPr="003B6373" w:rsidRDefault="003A504E" w:rsidP="00BB2B1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7087EB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158E4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8F669F8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59609A7"/>
    <w:multiLevelType w:val="multilevel"/>
    <w:tmpl w:val="0B807E2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340492"/>
    <w:multiLevelType w:val="multilevel"/>
    <w:tmpl w:val="2EE0D09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E56F91"/>
    <w:multiLevelType w:val="multilevel"/>
    <w:tmpl w:val="C2F6144E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8D304C9"/>
    <w:multiLevelType w:val="multilevel"/>
    <w:tmpl w:val="720CD68C"/>
    <w:styleLink w:val="WWNum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DA145B"/>
    <w:multiLevelType w:val="multilevel"/>
    <w:tmpl w:val="17BE505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682C76"/>
    <w:multiLevelType w:val="multilevel"/>
    <w:tmpl w:val="E670D936"/>
    <w:styleLink w:val="WWNum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0C06"/>
    <w:multiLevelType w:val="multilevel"/>
    <w:tmpl w:val="D8920CC8"/>
    <w:styleLink w:val="WWNum1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E90C98"/>
    <w:multiLevelType w:val="multilevel"/>
    <w:tmpl w:val="9DA06BEE"/>
    <w:styleLink w:val="WWNum7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2462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99156B0"/>
    <w:multiLevelType w:val="singleLevel"/>
    <w:tmpl w:val="CEDC4EBC"/>
    <w:name w:val="NumPar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" w15:restartNumberingAfterBreak="0">
    <w:nsid w:val="35832C6C"/>
    <w:multiLevelType w:val="hybridMultilevel"/>
    <w:tmpl w:val="D180BE52"/>
    <w:lvl w:ilvl="0" w:tplc="5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8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1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9" w15:restartNumberingAfterBreak="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71AD2"/>
    <w:multiLevelType w:val="hybridMultilevel"/>
    <w:tmpl w:val="358814CC"/>
    <w:lvl w:ilvl="0" w:tplc="E8186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32E3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8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1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97478"/>
    <w:multiLevelType w:val="hybridMultilevel"/>
    <w:tmpl w:val="C7B6074E"/>
    <w:lvl w:ilvl="0" w:tplc="F6C8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D8259C4"/>
    <w:multiLevelType w:val="multilevel"/>
    <w:tmpl w:val="0F744C48"/>
    <w:styleLink w:val="WWNum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2A860D2"/>
    <w:multiLevelType w:val="singleLevel"/>
    <w:tmpl w:val="0415000F"/>
    <w:name w:val="Tiret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A00173B"/>
    <w:multiLevelType w:val="multilevel"/>
    <w:tmpl w:val="E916AC2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E851829"/>
    <w:multiLevelType w:val="hybridMultilevel"/>
    <w:tmpl w:val="DA7A021E"/>
    <w:lvl w:ilvl="0" w:tplc="A80C7628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31" w15:restartNumberingAfterBreak="0">
    <w:nsid w:val="5A3454D8"/>
    <w:multiLevelType w:val="hybridMultilevel"/>
    <w:tmpl w:val="4E5C8B74"/>
    <w:lvl w:ilvl="0" w:tplc="2EA8544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BF1A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6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6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4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E6B79"/>
    <w:multiLevelType w:val="multilevel"/>
    <w:tmpl w:val="A1D63C1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B75601F"/>
    <w:multiLevelType w:val="multilevel"/>
    <w:tmpl w:val="82E2757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6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7" w15:restartNumberingAfterBreak="0">
    <w:nsid w:val="6D3610D7"/>
    <w:multiLevelType w:val="multilevel"/>
    <w:tmpl w:val="89E492B2"/>
    <w:styleLink w:val="WWNum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0C1745"/>
    <w:multiLevelType w:val="singleLevel"/>
    <w:tmpl w:val="D7128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7A2F2648"/>
    <w:multiLevelType w:val="multilevel"/>
    <w:tmpl w:val="A46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  <w:lvlOverride w:ilvl="0">
      <w:startOverride w:val="1"/>
    </w:lvlOverride>
  </w:num>
  <w:num w:numId="2">
    <w:abstractNumId w:val="26"/>
  </w:num>
  <w:num w:numId="3">
    <w:abstractNumId w:val="18"/>
    <w:lvlOverride w:ilvl="0">
      <w:startOverride w:val="2"/>
    </w:lvlOverride>
  </w:num>
  <w:num w:numId="4">
    <w:abstractNumId w:val="22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27"/>
  </w:num>
  <w:num w:numId="7">
    <w:abstractNumId w:val="35"/>
    <w:lvlOverride w:ilvl="0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4"/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31"/>
  </w:num>
  <w:num w:numId="17">
    <w:abstractNumId w:val="19"/>
  </w:num>
  <w:num w:numId="18">
    <w:abstractNumId w:val="20"/>
  </w:num>
  <w:num w:numId="19">
    <w:abstractNumId w:val="2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1">
    <w:abstractNumId w:val="7"/>
  </w:num>
  <w:num w:numId="22">
    <w:abstractNumId w:val="5"/>
  </w:num>
  <w:num w:numId="23">
    <w:abstractNumId w:val="6"/>
  </w:num>
  <w:num w:numId="24">
    <w:abstractNumId w:val="9"/>
  </w:num>
  <w:num w:numId="25">
    <w:abstractNumId w:val="23"/>
  </w:num>
  <w:num w:numId="26">
    <w:abstractNumId w:val="37"/>
  </w:num>
  <w:num w:numId="27">
    <w:abstractNumId w:val="12"/>
  </w:num>
  <w:num w:numId="28">
    <w:abstractNumId w:val="4"/>
  </w:num>
  <w:num w:numId="29">
    <w:abstractNumId w:val="33"/>
  </w:num>
  <w:num w:numId="30">
    <w:abstractNumId w:val="11"/>
  </w:num>
  <w:num w:numId="31">
    <w:abstractNumId w:val="32"/>
  </w:num>
  <w:num w:numId="32">
    <w:abstractNumId w:val="28"/>
  </w:num>
  <w:num w:numId="33">
    <w:abstractNumId w:val="3"/>
  </w:num>
  <w:num w:numId="34">
    <w:abstractNumId w:val="15"/>
    <w:lvlOverride w:ilvl="0">
      <w:startOverride w:val="1"/>
    </w:lvlOverride>
  </w:num>
  <w:num w:numId="35">
    <w:abstractNumId w:val="39"/>
    <w:lvlOverride w:ilvl="0">
      <w:startOverride w:val="1"/>
    </w:lvlOverride>
  </w:num>
  <w:num w:numId="36">
    <w:abstractNumId w:val="1"/>
  </w:num>
  <w:num w:numId="37">
    <w:abstractNumId w:val="0"/>
  </w:num>
  <w:num w:numId="38">
    <w:abstractNumId w:val="21"/>
  </w:num>
  <w:num w:numId="39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197644"/>
    <w:rsid w:val="000009D4"/>
    <w:rsid w:val="00000E97"/>
    <w:rsid w:val="000010A7"/>
    <w:rsid w:val="00001F69"/>
    <w:rsid w:val="00002AA3"/>
    <w:rsid w:val="00002E8E"/>
    <w:rsid w:val="000033C8"/>
    <w:rsid w:val="00003C28"/>
    <w:rsid w:val="0000454B"/>
    <w:rsid w:val="00004BFD"/>
    <w:rsid w:val="00005080"/>
    <w:rsid w:val="00006851"/>
    <w:rsid w:val="00011652"/>
    <w:rsid w:val="00011888"/>
    <w:rsid w:val="000126E8"/>
    <w:rsid w:val="000140AD"/>
    <w:rsid w:val="00014F1B"/>
    <w:rsid w:val="00015955"/>
    <w:rsid w:val="00015C21"/>
    <w:rsid w:val="000173F5"/>
    <w:rsid w:val="000177A3"/>
    <w:rsid w:val="00017AF3"/>
    <w:rsid w:val="00020088"/>
    <w:rsid w:val="000204E3"/>
    <w:rsid w:val="00022E91"/>
    <w:rsid w:val="00023D3B"/>
    <w:rsid w:val="00023DA1"/>
    <w:rsid w:val="00024535"/>
    <w:rsid w:val="0002557C"/>
    <w:rsid w:val="00025C74"/>
    <w:rsid w:val="00026C1F"/>
    <w:rsid w:val="0003094B"/>
    <w:rsid w:val="00031B15"/>
    <w:rsid w:val="00033251"/>
    <w:rsid w:val="00033689"/>
    <w:rsid w:val="000354C0"/>
    <w:rsid w:val="000357AC"/>
    <w:rsid w:val="000366F7"/>
    <w:rsid w:val="00041541"/>
    <w:rsid w:val="0004190E"/>
    <w:rsid w:val="0004211C"/>
    <w:rsid w:val="000425D9"/>
    <w:rsid w:val="00043AEC"/>
    <w:rsid w:val="000442F5"/>
    <w:rsid w:val="000473F2"/>
    <w:rsid w:val="00050685"/>
    <w:rsid w:val="0005233C"/>
    <w:rsid w:val="00052ED6"/>
    <w:rsid w:val="00053509"/>
    <w:rsid w:val="00053846"/>
    <w:rsid w:val="0005483F"/>
    <w:rsid w:val="0005620F"/>
    <w:rsid w:val="000565A1"/>
    <w:rsid w:val="00057695"/>
    <w:rsid w:val="00061BFC"/>
    <w:rsid w:val="00062AE6"/>
    <w:rsid w:val="00064366"/>
    <w:rsid w:val="00065C0C"/>
    <w:rsid w:val="00066988"/>
    <w:rsid w:val="00067111"/>
    <w:rsid w:val="0007197B"/>
    <w:rsid w:val="00071AB8"/>
    <w:rsid w:val="00071CF5"/>
    <w:rsid w:val="0007293A"/>
    <w:rsid w:val="00074988"/>
    <w:rsid w:val="00074E29"/>
    <w:rsid w:val="0007618E"/>
    <w:rsid w:val="000764DF"/>
    <w:rsid w:val="00077862"/>
    <w:rsid w:val="00077E3A"/>
    <w:rsid w:val="00080B23"/>
    <w:rsid w:val="00080D44"/>
    <w:rsid w:val="00081478"/>
    <w:rsid w:val="00081866"/>
    <w:rsid w:val="00083516"/>
    <w:rsid w:val="00083536"/>
    <w:rsid w:val="00083A45"/>
    <w:rsid w:val="00083B68"/>
    <w:rsid w:val="00084657"/>
    <w:rsid w:val="00084B0B"/>
    <w:rsid w:val="000853B5"/>
    <w:rsid w:val="0008541A"/>
    <w:rsid w:val="00085CA3"/>
    <w:rsid w:val="000861E9"/>
    <w:rsid w:val="0008664B"/>
    <w:rsid w:val="0008793B"/>
    <w:rsid w:val="0009116D"/>
    <w:rsid w:val="000916FD"/>
    <w:rsid w:val="00092274"/>
    <w:rsid w:val="00092761"/>
    <w:rsid w:val="00092AFF"/>
    <w:rsid w:val="000938FE"/>
    <w:rsid w:val="000942A3"/>
    <w:rsid w:val="000950AB"/>
    <w:rsid w:val="000956E5"/>
    <w:rsid w:val="0009603C"/>
    <w:rsid w:val="000A01C5"/>
    <w:rsid w:val="000A1E38"/>
    <w:rsid w:val="000A23DD"/>
    <w:rsid w:val="000A30B4"/>
    <w:rsid w:val="000A48F1"/>
    <w:rsid w:val="000A69CA"/>
    <w:rsid w:val="000A716E"/>
    <w:rsid w:val="000B050A"/>
    <w:rsid w:val="000B0FFC"/>
    <w:rsid w:val="000B152D"/>
    <w:rsid w:val="000B1C47"/>
    <w:rsid w:val="000B20AB"/>
    <w:rsid w:val="000B2BCE"/>
    <w:rsid w:val="000B345D"/>
    <w:rsid w:val="000B3BA1"/>
    <w:rsid w:val="000B3CDA"/>
    <w:rsid w:val="000B5D91"/>
    <w:rsid w:val="000B65C0"/>
    <w:rsid w:val="000B65F3"/>
    <w:rsid w:val="000C058D"/>
    <w:rsid w:val="000C05CA"/>
    <w:rsid w:val="000C0E10"/>
    <w:rsid w:val="000C0E15"/>
    <w:rsid w:val="000C105F"/>
    <w:rsid w:val="000C257D"/>
    <w:rsid w:val="000C3DF2"/>
    <w:rsid w:val="000C4217"/>
    <w:rsid w:val="000C45BB"/>
    <w:rsid w:val="000C4F31"/>
    <w:rsid w:val="000C6EF1"/>
    <w:rsid w:val="000D02A6"/>
    <w:rsid w:val="000D0AC8"/>
    <w:rsid w:val="000D117B"/>
    <w:rsid w:val="000D148D"/>
    <w:rsid w:val="000D16F4"/>
    <w:rsid w:val="000D17DF"/>
    <w:rsid w:val="000D19D0"/>
    <w:rsid w:val="000D27A6"/>
    <w:rsid w:val="000D392A"/>
    <w:rsid w:val="000D40B7"/>
    <w:rsid w:val="000D4B0F"/>
    <w:rsid w:val="000D4D95"/>
    <w:rsid w:val="000D4FC0"/>
    <w:rsid w:val="000D5A22"/>
    <w:rsid w:val="000D600B"/>
    <w:rsid w:val="000D608D"/>
    <w:rsid w:val="000D6D89"/>
    <w:rsid w:val="000D6E51"/>
    <w:rsid w:val="000D712C"/>
    <w:rsid w:val="000D7783"/>
    <w:rsid w:val="000E0785"/>
    <w:rsid w:val="000E20C2"/>
    <w:rsid w:val="000E34B3"/>
    <w:rsid w:val="000E4CCE"/>
    <w:rsid w:val="000E4F74"/>
    <w:rsid w:val="000E74C8"/>
    <w:rsid w:val="000E7929"/>
    <w:rsid w:val="000E7CAC"/>
    <w:rsid w:val="000F0DEF"/>
    <w:rsid w:val="000F1798"/>
    <w:rsid w:val="000F1DFE"/>
    <w:rsid w:val="000F202D"/>
    <w:rsid w:val="000F20AF"/>
    <w:rsid w:val="000F21C6"/>
    <w:rsid w:val="000F2820"/>
    <w:rsid w:val="000F3041"/>
    <w:rsid w:val="000F3533"/>
    <w:rsid w:val="000F3A17"/>
    <w:rsid w:val="000F3EFF"/>
    <w:rsid w:val="000F7132"/>
    <w:rsid w:val="000F73A2"/>
    <w:rsid w:val="000F7B30"/>
    <w:rsid w:val="001001FC"/>
    <w:rsid w:val="0010031C"/>
    <w:rsid w:val="0010143C"/>
    <w:rsid w:val="00102944"/>
    <w:rsid w:val="0010390B"/>
    <w:rsid w:val="00103E75"/>
    <w:rsid w:val="00103EE6"/>
    <w:rsid w:val="00105421"/>
    <w:rsid w:val="00105790"/>
    <w:rsid w:val="001075E5"/>
    <w:rsid w:val="00107BE8"/>
    <w:rsid w:val="001103B9"/>
    <w:rsid w:val="00110E29"/>
    <w:rsid w:val="00111642"/>
    <w:rsid w:val="0011248E"/>
    <w:rsid w:val="00113B52"/>
    <w:rsid w:val="0011412C"/>
    <w:rsid w:val="001148CF"/>
    <w:rsid w:val="001151A2"/>
    <w:rsid w:val="001157E3"/>
    <w:rsid w:val="0011585C"/>
    <w:rsid w:val="00117B00"/>
    <w:rsid w:val="00117BC3"/>
    <w:rsid w:val="00117CD0"/>
    <w:rsid w:val="00117DDF"/>
    <w:rsid w:val="00117E11"/>
    <w:rsid w:val="00120F7D"/>
    <w:rsid w:val="00121052"/>
    <w:rsid w:val="00122647"/>
    <w:rsid w:val="00122B1F"/>
    <w:rsid w:val="00124E64"/>
    <w:rsid w:val="00125BE7"/>
    <w:rsid w:val="0012739F"/>
    <w:rsid w:val="001274F1"/>
    <w:rsid w:val="00127770"/>
    <w:rsid w:val="00127C5C"/>
    <w:rsid w:val="001314CB"/>
    <w:rsid w:val="00133497"/>
    <w:rsid w:val="00134859"/>
    <w:rsid w:val="00134C71"/>
    <w:rsid w:val="00135428"/>
    <w:rsid w:val="00135DAC"/>
    <w:rsid w:val="001367D6"/>
    <w:rsid w:val="00136CE7"/>
    <w:rsid w:val="00137311"/>
    <w:rsid w:val="00140423"/>
    <w:rsid w:val="001419F5"/>
    <w:rsid w:val="00141A18"/>
    <w:rsid w:val="00142A6B"/>
    <w:rsid w:val="00142F8B"/>
    <w:rsid w:val="00143B2D"/>
    <w:rsid w:val="00143FA6"/>
    <w:rsid w:val="001442D8"/>
    <w:rsid w:val="00145072"/>
    <w:rsid w:val="001507EF"/>
    <w:rsid w:val="00150A3A"/>
    <w:rsid w:val="00151AF2"/>
    <w:rsid w:val="00151E88"/>
    <w:rsid w:val="001533EA"/>
    <w:rsid w:val="00155B17"/>
    <w:rsid w:val="0015607E"/>
    <w:rsid w:val="00156A1E"/>
    <w:rsid w:val="00156E18"/>
    <w:rsid w:val="001572FC"/>
    <w:rsid w:val="00157560"/>
    <w:rsid w:val="001576BB"/>
    <w:rsid w:val="00160478"/>
    <w:rsid w:val="00160637"/>
    <w:rsid w:val="0016078D"/>
    <w:rsid w:val="00161372"/>
    <w:rsid w:val="00162D69"/>
    <w:rsid w:val="00165ABF"/>
    <w:rsid w:val="00165EC5"/>
    <w:rsid w:val="001661A4"/>
    <w:rsid w:val="00166524"/>
    <w:rsid w:val="00166BCE"/>
    <w:rsid w:val="00167F6E"/>
    <w:rsid w:val="00170EF8"/>
    <w:rsid w:val="0017117F"/>
    <w:rsid w:val="0017143F"/>
    <w:rsid w:val="0017202B"/>
    <w:rsid w:val="00172425"/>
    <w:rsid w:val="00172CA1"/>
    <w:rsid w:val="00172D23"/>
    <w:rsid w:val="001747D6"/>
    <w:rsid w:val="0017631B"/>
    <w:rsid w:val="001769B8"/>
    <w:rsid w:val="00176EE0"/>
    <w:rsid w:val="001771B9"/>
    <w:rsid w:val="00180375"/>
    <w:rsid w:val="001809E9"/>
    <w:rsid w:val="0018116A"/>
    <w:rsid w:val="00181F34"/>
    <w:rsid w:val="0018229A"/>
    <w:rsid w:val="0018257F"/>
    <w:rsid w:val="00182701"/>
    <w:rsid w:val="00182891"/>
    <w:rsid w:val="00185A41"/>
    <w:rsid w:val="00190370"/>
    <w:rsid w:val="00191D8D"/>
    <w:rsid w:val="001921D2"/>
    <w:rsid w:val="00194D48"/>
    <w:rsid w:val="00195D17"/>
    <w:rsid w:val="001965D1"/>
    <w:rsid w:val="00196617"/>
    <w:rsid w:val="00196EC4"/>
    <w:rsid w:val="00196EDE"/>
    <w:rsid w:val="001975C0"/>
    <w:rsid w:val="00197644"/>
    <w:rsid w:val="00197CE5"/>
    <w:rsid w:val="001A0441"/>
    <w:rsid w:val="001A0BA7"/>
    <w:rsid w:val="001A3D82"/>
    <w:rsid w:val="001A50F3"/>
    <w:rsid w:val="001A6AA0"/>
    <w:rsid w:val="001A6F45"/>
    <w:rsid w:val="001A70BC"/>
    <w:rsid w:val="001B06DB"/>
    <w:rsid w:val="001B214C"/>
    <w:rsid w:val="001B2449"/>
    <w:rsid w:val="001B2EB3"/>
    <w:rsid w:val="001B30EC"/>
    <w:rsid w:val="001B3EE2"/>
    <w:rsid w:val="001B4107"/>
    <w:rsid w:val="001B586A"/>
    <w:rsid w:val="001B6AEE"/>
    <w:rsid w:val="001B6CC7"/>
    <w:rsid w:val="001B6F18"/>
    <w:rsid w:val="001B73A0"/>
    <w:rsid w:val="001B7677"/>
    <w:rsid w:val="001B7F48"/>
    <w:rsid w:val="001C128A"/>
    <w:rsid w:val="001C289F"/>
    <w:rsid w:val="001C3838"/>
    <w:rsid w:val="001C554E"/>
    <w:rsid w:val="001C6530"/>
    <w:rsid w:val="001D158A"/>
    <w:rsid w:val="001D1FD7"/>
    <w:rsid w:val="001D4D90"/>
    <w:rsid w:val="001D5A8F"/>
    <w:rsid w:val="001D6929"/>
    <w:rsid w:val="001D77CF"/>
    <w:rsid w:val="001E0120"/>
    <w:rsid w:val="001E0313"/>
    <w:rsid w:val="001E0B42"/>
    <w:rsid w:val="001E0B67"/>
    <w:rsid w:val="001E1E1E"/>
    <w:rsid w:val="001E27F0"/>
    <w:rsid w:val="001E402D"/>
    <w:rsid w:val="001E4F77"/>
    <w:rsid w:val="001E59CC"/>
    <w:rsid w:val="001F00C6"/>
    <w:rsid w:val="001F098F"/>
    <w:rsid w:val="001F164E"/>
    <w:rsid w:val="001F25F5"/>
    <w:rsid w:val="001F4515"/>
    <w:rsid w:val="001F5CAA"/>
    <w:rsid w:val="001F5CE0"/>
    <w:rsid w:val="001F64EF"/>
    <w:rsid w:val="001F6952"/>
    <w:rsid w:val="001F7C12"/>
    <w:rsid w:val="001F7F89"/>
    <w:rsid w:val="0020100B"/>
    <w:rsid w:val="00202F26"/>
    <w:rsid w:val="002038A1"/>
    <w:rsid w:val="00203B9F"/>
    <w:rsid w:val="0020419B"/>
    <w:rsid w:val="00205F62"/>
    <w:rsid w:val="0021028A"/>
    <w:rsid w:val="00210DF0"/>
    <w:rsid w:val="0021108D"/>
    <w:rsid w:val="002110AC"/>
    <w:rsid w:val="0021176E"/>
    <w:rsid w:val="00211A9A"/>
    <w:rsid w:val="002137AE"/>
    <w:rsid w:val="002149A3"/>
    <w:rsid w:val="0021624C"/>
    <w:rsid w:val="002171DD"/>
    <w:rsid w:val="0021749B"/>
    <w:rsid w:val="0021754E"/>
    <w:rsid w:val="002178A4"/>
    <w:rsid w:val="00217C0B"/>
    <w:rsid w:val="00217F77"/>
    <w:rsid w:val="002200F4"/>
    <w:rsid w:val="002205BF"/>
    <w:rsid w:val="00220BAF"/>
    <w:rsid w:val="00222A16"/>
    <w:rsid w:val="0022482F"/>
    <w:rsid w:val="00224AFC"/>
    <w:rsid w:val="002250A1"/>
    <w:rsid w:val="00226828"/>
    <w:rsid w:val="0022687C"/>
    <w:rsid w:val="00227CB2"/>
    <w:rsid w:val="00230276"/>
    <w:rsid w:val="002323D7"/>
    <w:rsid w:val="00233508"/>
    <w:rsid w:val="00233E8C"/>
    <w:rsid w:val="002342DA"/>
    <w:rsid w:val="00234D7F"/>
    <w:rsid w:val="0023505C"/>
    <w:rsid w:val="002361C1"/>
    <w:rsid w:val="002430CF"/>
    <w:rsid w:val="00243A06"/>
    <w:rsid w:val="00244035"/>
    <w:rsid w:val="0024525F"/>
    <w:rsid w:val="00245F82"/>
    <w:rsid w:val="00245F9D"/>
    <w:rsid w:val="00246C6E"/>
    <w:rsid w:val="00246D45"/>
    <w:rsid w:val="00246EFE"/>
    <w:rsid w:val="00246F43"/>
    <w:rsid w:val="002500B9"/>
    <w:rsid w:val="00250CBF"/>
    <w:rsid w:val="00251386"/>
    <w:rsid w:val="0025215D"/>
    <w:rsid w:val="00252C1E"/>
    <w:rsid w:val="002535A3"/>
    <w:rsid w:val="0025374E"/>
    <w:rsid w:val="002543E6"/>
    <w:rsid w:val="002543FC"/>
    <w:rsid w:val="00255069"/>
    <w:rsid w:val="00255A48"/>
    <w:rsid w:val="00255E00"/>
    <w:rsid w:val="00256F3C"/>
    <w:rsid w:val="0025708E"/>
    <w:rsid w:val="00257DAB"/>
    <w:rsid w:val="002611AB"/>
    <w:rsid w:val="0026200A"/>
    <w:rsid w:val="002645DC"/>
    <w:rsid w:val="00264EEB"/>
    <w:rsid w:val="00266C3E"/>
    <w:rsid w:val="002672A6"/>
    <w:rsid w:val="00271548"/>
    <w:rsid w:val="00271C83"/>
    <w:rsid w:val="00271F6C"/>
    <w:rsid w:val="002726E4"/>
    <w:rsid w:val="0027677F"/>
    <w:rsid w:val="00276C0C"/>
    <w:rsid w:val="0027726D"/>
    <w:rsid w:val="002778A5"/>
    <w:rsid w:val="00277A1A"/>
    <w:rsid w:val="002810EC"/>
    <w:rsid w:val="002818B9"/>
    <w:rsid w:val="00281DA8"/>
    <w:rsid w:val="002824DD"/>
    <w:rsid w:val="002834B8"/>
    <w:rsid w:val="00284881"/>
    <w:rsid w:val="00284D7B"/>
    <w:rsid w:val="00286ED3"/>
    <w:rsid w:val="0029061A"/>
    <w:rsid w:val="002916A1"/>
    <w:rsid w:val="00291E25"/>
    <w:rsid w:val="00292AF6"/>
    <w:rsid w:val="002938E5"/>
    <w:rsid w:val="00293B26"/>
    <w:rsid w:val="00295CEF"/>
    <w:rsid w:val="002966D8"/>
    <w:rsid w:val="0029738D"/>
    <w:rsid w:val="002A0268"/>
    <w:rsid w:val="002A0927"/>
    <w:rsid w:val="002A386B"/>
    <w:rsid w:val="002A3C93"/>
    <w:rsid w:val="002A4603"/>
    <w:rsid w:val="002A6FAC"/>
    <w:rsid w:val="002A7496"/>
    <w:rsid w:val="002A7982"/>
    <w:rsid w:val="002B4FB3"/>
    <w:rsid w:val="002B71D0"/>
    <w:rsid w:val="002C0186"/>
    <w:rsid w:val="002C2398"/>
    <w:rsid w:val="002C2DFC"/>
    <w:rsid w:val="002C48ED"/>
    <w:rsid w:val="002C4AD4"/>
    <w:rsid w:val="002C4FCC"/>
    <w:rsid w:val="002C5BA6"/>
    <w:rsid w:val="002D0B6F"/>
    <w:rsid w:val="002D0BDF"/>
    <w:rsid w:val="002D0C4A"/>
    <w:rsid w:val="002D23AE"/>
    <w:rsid w:val="002D6429"/>
    <w:rsid w:val="002D76B5"/>
    <w:rsid w:val="002E0EED"/>
    <w:rsid w:val="002E15F8"/>
    <w:rsid w:val="002E235F"/>
    <w:rsid w:val="002E24E5"/>
    <w:rsid w:val="002E313D"/>
    <w:rsid w:val="002E46B9"/>
    <w:rsid w:val="002E5F7D"/>
    <w:rsid w:val="002E6C5C"/>
    <w:rsid w:val="002E6C78"/>
    <w:rsid w:val="002E6DE2"/>
    <w:rsid w:val="002E6E71"/>
    <w:rsid w:val="002F07E5"/>
    <w:rsid w:val="002F0821"/>
    <w:rsid w:val="002F14BE"/>
    <w:rsid w:val="002F2357"/>
    <w:rsid w:val="002F2A05"/>
    <w:rsid w:val="002F37ED"/>
    <w:rsid w:val="002F38FE"/>
    <w:rsid w:val="002F46F5"/>
    <w:rsid w:val="002F4759"/>
    <w:rsid w:val="002F48FB"/>
    <w:rsid w:val="002F4EC9"/>
    <w:rsid w:val="002F557C"/>
    <w:rsid w:val="002F5B54"/>
    <w:rsid w:val="00300086"/>
    <w:rsid w:val="003008E5"/>
    <w:rsid w:val="0030173F"/>
    <w:rsid w:val="00302E32"/>
    <w:rsid w:val="00303AB2"/>
    <w:rsid w:val="00303BE6"/>
    <w:rsid w:val="00303D52"/>
    <w:rsid w:val="00306B12"/>
    <w:rsid w:val="00307FE2"/>
    <w:rsid w:val="00310402"/>
    <w:rsid w:val="00310719"/>
    <w:rsid w:val="0031154D"/>
    <w:rsid w:val="00311679"/>
    <w:rsid w:val="0031285B"/>
    <w:rsid w:val="00313894"/>
    <w:rsid w:val="00313C90"/>
    <w:rsid w:val="00314B7D"/>
    <w:rsid w:val="00314CB5"/>
    <w:rsid w:val="0031571A"/>
    <w:rsid w:val="003169E0"/>
    <w:rsid w:val="00321E16"/>
    <w:rsid w:val="00321F21"/>
    <w:rsid w:val="003232EA"/>
    <w:rsid w:val="00323907"/>
    <w:rsid w:val="00323BFD"/>
    <w:rsid w:val="00324B0C"/>
    <w:rsid w:val="00324FB6"/>
    <w:rsid w:val="0032526D"/>
    <w:rsid w:val="0032561E"/>
    <w:rsid w:val="00326289"/>
    <w:rsid w:val="00327155"/>
    <w:rsid w:val="0032722E"/>
    <w:rsid w:val="003276DF"/>
    <w:rsid w:val="00327E50"/>
    <w:rsid w:val="00331CE3"/>
    <w:rsid w:val="00332070"/>
    <w:rsid w:val="0033285A"/>
    <w:rsid w:val="0033324F"/>
    <w:rsid w:val="003335C3"/>
    <w:rsid w:val="003337D6"/>
    <w:rsid w:val="00335802"/>
    <w:rsid w:val="003365D6"/>
    <w:rsid w:val="00337672"/>
    <w:rsid w:val="003403CC"/>
    <w:rsid w:val="003413AE"/>
    <w:rsid w:val="00341FB2"/>
    <w:rsid w:val="00344D70"/>
    <w:rsid w:val="00344F20"/>
    <w:rsid w:val="00347001"/>
    <w:rsid w:val="003511F0"/>
    <w:rsid w:val="0035138F"/>
    <w:rsid w:val="0035295D"/>
    <w:rsid w:val="00353C71"/>
    <w:rsid w:val="003548DD"/>
    <w:rsid w:val="00354F1E"/>
    <w:rsid w:val="003574C6"/>
    <w:rsid w:val="003579A7"/>
    <w:rsid w:val="0036037F"/>
    <w:rsid w:val="0036057A"/>
    <w:rsid w:val="00362D9D"/>
    <w:rsid w:val="00363160"/>
    <w:rsid w:val="00363625"/>
    <w:rsid w:val="003636DC"/>
    <w:rsid w:val="00364027"/>
    <w:rsid w:val="003646E0"/>
    <w:rsid w:val="00364805"/>
    <w:rsid w:val="003657F0"/>
    <w:rsid w:val="003668FC"/>
    <w:rsid w:val="0036793E"/>
    <w:rsid w:val="00367940"/>
    <w:rsid w:val="00370E97"/>
    <w:rsid w:val="003720D6"/>
    <w:rsid w:val="003722EA"/>
    <w:rsid w:val="0037304C"/>
    <w:rsid w:val="00373988"/>
    <w:rsid w:val="003746D0"/>
    <w:rsid w:val="003765E4"/>
    <w:rsid w:val="00376D89"/>
    <w:rsid w:val="003804A8"/>
    <w:rsid w:val="003805C7"/>
    <w:rsid w:val="003813D7"/>
    <w:rsid w:val="0038267C"/>
    <w:rsid w:val="0038353D"/>
    <w:rsid w:val="00383777"/>
    <w:rsid w:val="003837A6"/>
    <w:rsid w:val="00383C10"/>
    <w:rsid w:val="0038451D"/>
    <w:rsid w:val="00385361"/>
    <w:rsid w:val="00385B82"/>
    <w:rsid w:val="00385F64"/>
    <w:rsid w:val="003863A6"/>
    <w:rsid w:val="00387175"/>
    <w:rsid w:val="003871B7"/>
    <w:rsid w:val="00387B75"/>
    <w:rsid w:val="00387EC4"/>
    <w:rsid w:val="00387FE6"/>
    <w:rsid w:val="0039012F"/>
    <w:rsid w:val="00390B3C"/>
    <w:rsid w:val="003911A6"/>
    <w:rsid w:val="003915CB"/>
    <w:rsid w:val="00392582"/>
    <w:rsid w:val="0039274A"/>
    <w:rsid w:val="00392E90"/>
    <w:rsid w:val="00395F76"/>
    <w:rsid w:val="00396390"/>
    <w:rsid w:val="00396737"/>
    <w:rsid w:val="00396752"/>
    <w:rsid w:val="00397E63"/>
    <w:rsid w:val="003A10F4"/>
    <w:rsid w:val="003A136E"/>
    <w:rsid w:val="003A163D"/>
    <w:rsid w:val="003A2BCD"/>
    <w:rsid w:val="003A3806"/>
    <w:rsid w:val="003A3DF9"/>
    <w:rsid w:val="003A504E"/>
    <w:rsid w:val="003A5704"/>
    <w:rsid w:val="003B0F64"/>
    <w:rsid w:val="003B28E5"/>
    <w:rsid w:val="003B32ED"/>
    <w:rsid w:val="003B4DDC"/>
    <w:rsid w:val="003B539A"/>
    <w:rsid w:val="003B6354"/>
    <w:rsid w:val="003B67F6"/>
    <w:rsid w:val="003B693B"/>
    <w:rsid w:val="003B6BAB"/>
    <w:rsid w:val="003B7FC8"/>
    <w:rsid w:val="003C02BD"/>
    <w:rsid w:val="003C0F70"/>
    <w:rsid w:val="003C1273"/>
    <w:rsid w:val="003C1B17"/>
    <w:rsid w:val="003C2E7C"/>
    <w:rsid w:val="003C3DE2"/>
    <w:rsid w:val="003C451C"/>
    <w:rsid w:val="003C4560"/>
    <w:rsid w:val="003C4EB7"/>
    <w:rsid w:val="003C517F"/>
    <w:rsid w:val="003C566E"/>
    <w:rsid w:val="003C5932"/>
    <w:rsid w:val="003C5B28"/>
    <w:rsid w:val="003C5F27"/>
    <w:rsid w:val="003C6093"/>
    <w:rsid w:val="003C761C"/>
    <w:rsid w:val="003D0DD0"/>
    <w:rsid w:val="003D1197"/>
    <w:rsid w:val="003D254D"/>
    <w:rsid w:val="003D2BEE"/>
    <w:rsid w:val="003D3703"/>
    <w:rsid w:val="003D3862"/>
    <w:rsid w:val="003D41D7"/>
    <w:rsid w:val="003D46A4"/>
    <w:rsid w:val="003D577A"/>
    <w:rsid w:val="003D57CE"/>
    <w:rsid w:val="003D5FF1"/>
    <w:rsid w:val="003D64CF"/>
    <w:rsid w:val="003E142B"/>
    <w:rsid w:val="003E1BDD"/>
    <w:rsid w:val="003E26C5"/>
    <w:rsid w:val="003E2FE7"/>
    <w:rsid w:val="003E3353"/>
    <w:rsid w:val="003E35F1"/>
    <w:rsid w:val="003E3663"/>
    <w:rsid w:val="003E37F8"/>
    <w:rsid w:val="003E4879"/>
    <w:rsid w:val="003E577F"/>
    <w:rsid w:val="003E6410"/>
    <w:rsid w:val="003E6588"/>
    <w:rsid w:val="003E73E0"/>
    <w:rsid w:val="003E74D6"/>
    <w:rsid w:val="003F0C7C"/>
    <w:rsid w:val="003F103D"/>
    <w:rsid w:val="003F27F0"/>
    <w:rsid w:val="003F2EC5"/>
    <w:rsid w:val="003F6D04"/>
    <w:rsid w:val="003F6D6B"/>
    <w:rsid w:val="003F7208"/>
    <w:rsid w:val="003F7ABB"/>
    <w:rsid w:val="003F7DF3"/>
    <w:rsid w:val="004003AD"/>
    <w:rsid w:val="0040083F"/>
    <w:rsid w:val="004019C6"/>
    <w:rsid w:val="00402749"/>
    <w:rsid w:val="0040335C"/>
    <w:rsid w:val="004037F9"/>
    <w:rsid w:val="00404D1F"/>
    <w:rsid w:val="0040685F"/>
    <w:rsid w:val="00406CCB"/>
    <w:rsid w:val="00406D73"/>
    <w:rsid w:val="00406EB7"/>
    <w:rsid w:val="004117C0"/>
    <w:rsid w:val="00411EBC"/>
    <w:rsid w:val="0041229E"/>
    <w:rsid w:val="00412319"/>
    <w:rsid w:val="00412DFC"/>
    <w:rsid w:val="004136C2"/>
    <w:rsid w:val="00413E41"/>
    <w:rsid w:val="00414890"/>
    <w:rsid w:val="0041644F"/>
    <w:rsid w:val="00416682"/>
    <w:rsid w:val="00416BEE"/>
    <w:rsid w:val="00416DA5"/>
    <w:rsid w:val="00417BCB"/>
    <w:rsid w:val="00417D87"/>
    <w:rsid w:val="00422328"/>
    <w:rsid w:val="00422492"/>
    <w:rsid w:val="00427012"/>
    <w:rsid w:val="0043012A"/>
    <w:rsid w:val="0043039E"/>
    <w:rsid w:val="00430AFB"/>
    <w:rsid w:val="00430EEF"/>
    <w:rsid w:val="00432B44"/>
    <w:rsid w:val="00433F42"/>
    <w:rsid w:val="00434BE6"/>
    <w:rsid w:val="00436612"/>
    <w:rsid w:val="00437838"/>
    <w:rsid w:val="00441C30"/>
    <w:rsid w:val="00443DE5"/>
    <w:rsid w:val="00444AA3"/>
    <w:rsid w:val="00445185"/>
    <w:rsid w:val="004469E6"/>
    <w:rsid w:val="00451248"/>
    <w:rsid w:val="00452106"/>
    <w:rsid w:val="00453207"/>
    <w:rsid w:val="004544AA"/>
    <w:rsid w:val="00454ACC"/>
    <w:rsid w:val="00455059"/>
    <w:rsid w:val="0045528B"/>
    <w:rsid w:val="0045558F"/>
    <w:rsid w:val="0045597F"/>
    <w:rsid w:val="00455BE5"/>
    <w:rsid w:val="004569AA"/>
    <w:rsid w:val="00460705"/>
    <w:rsid w:val="00460777"/>
    <w:rsid w:val="00460B79"/>
    <w:rsid w:val="00460E42"/>
    <w:rsid w:val="00462717"/>
    <w:rsid w:val="00462C97"/>
    <w:rsid w:val="00462E7B"/>
    <w:rsid w:val="0046345D"/>
    <w:rsid w:val="00463590"/>
    <w:rsid w:val="00463805"/>
    <w:rsid w:val="004642BC"/>
    <w:rsid w:val="004647B6"/>
    <w:rsid w:val="00464C13"/>
    <w:rsid w:val="004667E0"/>
    <w:rsid w:val="00466841"/>
    <w:rsid w:val="004678A0"/>
    <w:rsid w:val="0047239E"/>
    <w:rsid w:val="004733A0"/>
    <w:rsid w:val="004738B7"/>
    <w:rsid w:val="00473E2F"/>
    <w:rsid w:val="00474822"/>
    <w:rsid w:val="0047543B"/>
    <w:rsid w:val="00475A73"/>
    <w:rsid w:val="00475A79"/>
    <w:rsid w:val="00476AF5"/>
    <w:rsid w:val="00480535"/>
    <w:rsid w:val="00480D97"/>
    <w:rsid w:val="00481820"/>
    <w:rsid w:val="00481A9D"/>
    <w:rsid w:val="00481B55"/>
    <w:rsid w:val="00481FA1"/>
    <w:rsid w:val="0048369A"/>
    <w:rsid w:val="00485CD2"/>
    <w:rsid w:val="00485D86"/>
    <w:rsid w:val="0048625D"/>
    <w:rsid w:val="004867CC"/>
    <w:rsid w:val="00487E4D"/>
    <w:rsid w:val="004900AC"/>
    <w:rsid w:val="00490F7D"/>
    <w:rsid w:val="004924E4"/>
    <w:rsid w:val="00492AAC"/>
    <w:rsid w:val="00493353"/>
    <w:rsid w:val="00493370"/>
    <w:rsid w:val="00493E16"/>
    <w:rsid w:val="00494EFA"/>
    <w:rsid w:val="00495061"/>
    <w:rsid w:val="00495298"/>
    <w:rsid w:val="004956EE"/>
    <w:rsid w:val="004966BE"/>
    <w:rsid w:val="004A00AE"/>
    <w:rsid w:val="004A1F31"/>
    <w:rsid w:val="004A2B91"/>
    <w:rsid w:val="004A344A"/>
    <w:rsid w:val="004A35F9"/>
    <w:rsid w:val="004A440D"/>
    <w:rsid w:val="004A4A14"/>
    <w:rsid w:val="004A64B6"/>
    <w:rsid w:val="004A6847"/>
    <w:rsid w:val="004A6B93"/>
    <w:rsid w:val="004A760D"/>
    <w:rsid w:val="004B0C98"/>
    <w:rsid w:val="004B18BC"/>
    <w:rsid w:val="004B1E1B"/>
    <w:rsid w:val="004B20C6"/>
    <w:rsid w:val="004B2E38"/>
    <w:rsid w:val="004B3E56"/>
    <w:rsid w:val="004B3EDB"/>
    <w:rsid w:val="004B504D"/>
    <w:rsid w:val="004B5407"/>
    <w:rsid w:val="004B688B"/>
    <w:rsid w:val="004B7681"/>
    <w:rsid w:val="004B7988"/>
    <w:rsid w:val="004C05C6"/>
    <w:rsid w:val="004C13B1"/>
    <w:rsid w:val="004C25D0"/>
    <w:rsid w:val="004C2678"/>
    <w:rsid w:val="004C2B88"/>
    <w:rsid w:val="004C2F41"/>
    <w:rsid w:val="004C340C"/>
    <w:rsid w:val="004C3E06"/>
    <w:rsid w:val="004C3F77"/>
    <w:rsid w:val="004C43D6"/>
    <w:rsid w:val="004C4800"/>
    <w:rsid w:val="004C62FF"/>
    <w:rsid w:val="004C74F4"/>
    <w:rsid w:val="004D0379"/>
    <w:rsid w:val="004D0559"/>
    <w:rsid w:val="004D136D"/>
    <w:rsid w:val="004D2072"/>
    <w:rsid w:val="004D39AF"/>
    <w:rsid w:val="004D419E"/>
    <w:rsid w:val="004D43D5"/>
    <w:rsid w:val="004D4E3D"/>
    <w:rsid w:val="004D4EB9"/>
    <w:rsid w:val="004D5024"/>
    <w:rsid w:val="004D507E"/>
    <w:rsid w:val="004D67A2"/>
    <w:rsid w:val="004D686F"/>
    <w:rsid w:val="004D6BE6"/>
    <w:rsid w:val="004E19EC"/>
    <w:rsid w:val="004E1C20"/>
    <w:rsid w:val="004E29E2"/>
    <w:rsid w:val="004E382B"/>
    <w:rsid w:val="004E4481"/>
    <w:rsid w:val="004E47BE"/>
    <w:rsid w:val="004E4E0D"/>
    <w:rsid w:val="004E54EB"/>
    <w:rsid w:val="004E7698"/>
    <w:rsid w:val="004F0177"/>
    <w:rsid w:val="004F040F"/>
    <w:rsid w:val="004F0533"/>
    <w:rsid w:val="004F072B"/>
    <w:rsid w:val="004F125D"/>
    <w:rsid w:val="004F1521"/>
    <w:rsid w:val="004F19C9"/>
    <w:rsid w:val="004F1A9E"/>
    <w:rsid w:val="004F3570"/>
    <w:rsid w:val="004F524E"/>
    <w:rsid w:val="004F5375"/>
    <w:rsid w:val="004F59D8"/>
    <w:rsid w:val="004F5A61"/>
    <w:rsid w:val="004F6436"/>
    <w:rsid w:val="004F75A5"/>
    <w:rsid w:val="004F7691"/>
    <w:rsid w:val="00500A2A"/>
    <w:rsid w:val="00500B55"/>
    <w:rsid w:val="00501243"/>
    <w:rsid w:val="005017F7"/>
    <w:rsid w:val="005018A7"/>
    <w:rsid w:val="00501D40"/>
    <w:rsid w:val="005023A5"/>
    <w:rsid w:val="005038E5"/>
    <w:rsid w:val="005041BC"/>
    <w:rsid w:val="0050432B"/>
    <w:rsid w:val="00506086"/>
    <w:rsid w:val="00506CE4"/>
    <w:rsid w:val="00507165"/>
    <w:rsid w:val="00507BC8"/>
    <w:rsid w:val="005108D1"/>
    <w:rsid w:val="00510909"/>
    <w:rsid w:val="005139CF"/>
    <w:rsid w:val="0051411F"/>
    <w:rsid w:val="005141E4"/>
    <w:rsid w:val="005144EA"/>
    <w:rsid w:val="00514DD4"/>
    <w:rsid w:val="00517676"/>
    <w:rsid w:val="00517B7C"/>
    <w:rsid w:val="00517C1A"/>
    <w:rsid w:val="00521309"/>
    <w:rsid w:val="00521532"/>
    <w:rsid w:val="0052200B"/>
    <w:rsid w:val="00522B1D"/>
    <w:rsid w:val="00522F94"/>
    <w:rsid w:val="005231AC"/>
    <w:rsid w:val="00523913"/>
    <w:rsid w:val="00523C7A"/>
    <w:rsid w:val="00524807"/>
    <w:rsid w:val="00526ACB"/>
    <w:rsid w:val="00527668"/>
    <w:rsid w:val="00532616"/>
    <w:rsid w:val="00533047"/>
    <w:rsid w:val="005351F5"/>
    <w:rsid w:val="005355D4"/>
    <w:rsid w:val="00536F64"/>
    <w:rsid w:val="00542D77"/>
    <w:rsid w:val="00543504"/>
    <w:rsid w:val="005439E3"/>
    <w:rsid w:val="0054429D"/>
    <w:rsid w:val="00544562"/>
    <w:rsid w:val="00545012"/>
    <w:rsid w:val="00545BC5"/>
    <w:rsid w:val="0054615E"/>
    <w:rsid w:val="00546A67"/>
    <w:rsid w:val="0054765B"/>
    <w:rsid w:val="00554308"/>
    <w:rsid w:val="00554DFF"/>
    <w:rsid w:val="00555543"/>
    <w:rsid w:val="00555DB6"/>
    <w:rsid w:val="0055656E"/>
    <w:rsid w:val="0055716A"/>
    <w:rsid w:val="00557513"/>
    <w:rsid w:val="005607A6"/>
    <w:rsid w:val="0056124A"/>
    <w:rsid w:val="00561BBF"/>
    <w:rsid w:val="00561F43"/>
    <w:rsid w:val="00561F45"/>
    <w:rsid w:val="00562857"/>
    <w:rsid w:val="00562C4D"/>
    <w:rsid w:val="005645B1"/>
    <w:rsid w:val="00564DD1"/>
    <w:rsid w:val="00566282"/>
    <w:rsid w:val="005666CB"/>
    <w:rsid w:val="00570319"/>
    <w:rsid w:val="00571D29"/>
    <w:rsid w:val="0057378A"/>
    <w:rsid w:val="0057496D"/>
    <w:rsid w:val="00574F59"/>
    <w:rsid w:val="00576907"/>
    <w:rsid w:val="005805CE"/>
    <w:rsid w:val="00580D71"/>
    <w:rsid w:val="00580DCB"/>
    <w:rsid w:val="005811CC"/>
    <w:rsid w:val="00581916"/>
    <w:rsid w:val="00581F6A"/>
    <w:rsid w:val="00583247"/>
    <w:rsid w:val="00583B81"/>
    <w:rsid w:val="00583F1F"/>
    <w:rsid w:val="00583F4E"/>
    <w:rsid w:val="005849B3"/>
    <w:rsid w:val="00585148"/>
    <w:rsid w:val="00586817"/>
    <w:rsid w:val="00586FDF"/>
    <w:rsid w:val="00587D8D"/>
    <w:rsid w:val="00590BEF"/>
    <w:rsid w:val="00590C98"/>
    <w:rsid w:val="0059175B"/>
    <w:rsid w:val="00593A67"/>
    <w:rsid w:val="005942CF"/>
    <w:rsid w:val="00594412"/>
    <w:rsid w:val="005972E3"/>
    <w:rsid w:val="005975BF"/>
    <w:rsid w:val="00597B7C"/>
    <w:rsid w:val="005A04BF"/>
    <w:rsid w:val="005A0597"/>
    <w:rsid w:val="005A0F1D"/>
    <w:rsid w:val="005A189F"/>
    <w:rsid w:val="005A195E"/>
    <w:rsid w:val="005A4CA0"/>
    <w:rsid w:val="005A578F"/>
    <w:rsid w:val="005B1587"/>
    <w:rsid w:val="005B2E6D"/>
    <w:rsid w:val="005B4841"/>
    <w:rsid w:val="005B4C05"/>
    <w:rsid w:val="005B4CFF"/>
    <w:rsid w:val="005B7474"/>
    <w:rsid w:val="005B7F56"/>
    <w:rsid w:val="005C0B1B"/>
    <w:rsid w:val="005C0FDB"/>
    <w:rsid w:val="005C22FC"/>
    <w:rsid w:val="005C3EF9"/>
    <w:rsid w:val="005C4725"/>
    <w:rsid w:val="005C48AE"/>
    <w:rsid w:val="005C5688"/>
    <w:rsid w:val="005C5A93"/>
    <w:rsid w:val="005C6425"/>
    <w:rsid w:val="005C67A9"/>
    <w:rsid w:val="005C690F"/>
    <w:rsid w:val="005C74F3"/>
    <w:rsid w:val="005D07E3"/>
    <w:rsid w:val="005D1AB3"/>
    <w:rsid w:val="005D2299"/>
    <w:rsid w:val="005D25D9"/>
    <w:rsid w:val="005D308B"/>
    <w:rsid w:val="005D3C06"/>
    <w:rsid w:val="005D4179"/>
    <w:rsid w:val="005D41E1"/>
    <w:rsid w:val="005D6661"/>
    <w:rsid w:val="005D703C"/>
    <w:rsid w:val="005D7378"/>
    <w:rsid w:val="005E0A3A"/>
    <w:rsid w:val="005E1BBC"/>
    <w:rsid w:val="005E2DAC"/>
    <w:rsid w:val="005E2EA9"/>
    <w:rsid w:val="005E3291"/>
    <w:rsid w:val="005E4130"/>
    <w:rsid w:val="005E677B"/>
    <w:rsid w:val="005F1414"/>
    <w:rsid w:val="005F1974"/>
    <w:rsid w:val="005F1EE1"/>
    <w:rsid w:val="005F35C9"/>
    <w:rsid w:val="005F4A8A"/>
    <w:rsid w:val="005F4D13"/>
    <w:rsid w:val="005F5632"/>
    <w:rsid w:val="005F6551"/>
    <w:rsid w:val="005F6910"/>
    <w:rsid w:val="005F7BAF"/>
    <w:rsid w:val="006007CD"/>
    <w:rsid w:val="00600AD2"/>
    <w:rsid w:val="006029CA"/>
    <w:rsid w:val="00603203"/>
    <w:rsid w:val="00606C97"/>
    <w:rsid w:val="00607181"/>
    <w:rsid w:val="00611F39"/>
    <w:rsid w:val="006127D2"/>
    <w:rsid w:val="006136BB"/>
    <w:rsid w:val="006164F1"/>
    <w:rsid w:val="0061745A"/>
    <w:rsid w:val="00617563"/>
    <w:rsid w:val="00617941"/>
    <w:rsid w:val="0062074B"/>
    <w:rsid w:val="00620B58"/>
    <w:rsid w:val="006214CF"/>
    <w:rsid w:val="00621DAC"/>
    <w:rsid w:val="00622D14"/>
    <w:rsid w:val="00622EDA"/>
    <w:rsid w:val="00623505"/>
    <w:rsid w:val="0062451C"/>
    <w:rsid w:val="00624C95"/>
    <w:rsid w:val="00625191"/>
    <w:rsid w:val="0062764F"/>
    <w:rsid w:val="0063000A"/>
    <w:rsid w:val="00632512"/>
    <w:rsid w:val="00633EA3"/>
    <w:rsid w:val="00635610"/>
    <w:rsid w:val="00636A19"/>
    <w:rsid w:val="00636F9A"/>
    <w:rsid w:val="00637597"/>
    <w:rsid w:val="006409C7"/>
    <w:rsid w:val="00640DA9"/>
    <w:rsid w:val="0064220C"/>
    <w:rsid w:val="006426D7"/>
    <w:rsid w:val="006427DC"/>
    <w:rsid w:val="00643C50"/>
    <w:rsid w:val="00643E40"/>
    <w:rsid w:val="006441B3"/>
    <w:rsid w:val="00644CAA"/>
    <w:rsid w:val="00644D9A"/>
    <w:rsid w:val="00644E82"/>
    <w:rsid w:val="00646A60"/>
    <w:rsid w:val="0064738A"/>
    <w:rsid w:val="00647487"/>
    <w:rsid w:val="00647847"/>
    <w:rsid w:val="00647EC4"/>
    <w:rsid w:val="00650A23"/>
    <w:rsid w:val="00651F67"/>
    <w:rsid w:val="00652589"/>
    <w:rsid w:val="006544FF"/>
    <w:rsid w:val="00654FE8"/>
    <w:rsid w:val="00657491"/>
    <w:rsid w:val="006575FC"/>
    <w:rsid w:val="006606A9"/>
    <w:rsid w:val="00660D96"/>
    <w:rsid w:val="006611E3"/>
    <w:rsid w:val="00662BEB"/>
    <w:rsid w:val="00663116"/>
    <w:rsid w:val="006637D3"/>
    <w:rsid w:val="006657FB"/>
    <w:rsid w:val="00665CDE"/>
    <w:rsid w:val="00665F24"/>
    <w:rsid w:val="00667DF1"/>
    <w:rsid w:val="00671268"/>
    <w:rsid w:val="00671411"/>
    <w:rsid w:val="00673AC3"/>
    <w:rsid w:val="00674F59"/>
    <w:rsid w:val="00675355"/>
    <w:rsid w:val="00677CDD"/>
    <w:rsid w:val="0068083F"/>
    <w:rsid w:val="00681204"/>
    <w:rsid w:val="00681FE7"/>
    <w:rsid w:val="00683400"/>
    <w:rsid w:val="00684008"/>
    <w:rsid w:val="00685FC8"/>
    <w:rsid w:val="00690C82"/>
    <w:rsid w:val="006917BD"/>
    <w:rsid w:val="0069280C"/>
    <w:rsid w:val="00692DFA"/>
    <w:rsid w:val="006933EC"/>
    <w:rsid w:val="00694833"/>
    <w:rsid w:val="00695389"/>
    <w:rsid w:val="00695931"/>
    <w:rsid w:val="006962DA"/>
    <w:rsid w:val="00697696"/>
    <w:rsid w:val="006A0E45"/>
    <w:rsid w:val="006A0FC6"/>
    <w:rsid w:val="006A14BA"/>
    <w:rsid w:val="006A36BE"/>
    <w:rsid w:val="006A3A8E"/>
    <w:rsid w:val="006A5367"/>
    <w:rsid w:val="006A546E"/>
    <w:rsid w:val="006A59C3"/>
    <w:rsid w:val="006A5F14"/>
    <w:rsid w:val="006A6E5F"/>
    <w:rsid w:val="006A7EF1"/>
    <w:rsid w:val="006B07C9"/>
    <w:rsid w:val="006B0BC1"/>
    <w:rsid w:val="006B0FAC"/>
    <w:rsid w:val="006B154D"/>
    <w:rsid w:val="006B156F"/>
    <w:rsid w:val="006B30C4"/>
    <w:rsid w:val="006B37A5"/>
    <w:rsid w:val="006B37AA"/>
    <w:rsid w:val="006B3839"/>
    <w:rsid w:val="006B4638"/>
    <w:rsid w:val="006B4AD9"/>
    <w:rsid w:val="006B4B72"/>
    <w:rsid w:val="006B4F42"/>
    <w:rsid w:val="006B5966"/>
    <w:rsid w:val="006B78AC"/>
    <w:rsid w:val="006C067A"/>
    <w:rsid w:val="006C1114"/>
    <w:rsid w:val="006C1624"/>
    <w:rsid w:val="006C36AD"/>
    <w:rsid w:val="006C40A9"/>
    <w:rsid w:val="006C59B5"/>
    <w:rsid w:val="006C5BCF"/>
    <w:rsid w:val="006C5E10"/>
    <w:rsid w:val="006C6C97"/>
    <w:rsid w:val="006D01F2"/>
    <w:rsid w:val="006D189A"/>
    <w:rsid w:val="006D27CA"/>
    <w:rsid w:val="006D4929"/>
    <w:rsid w:val="006D4A2B"/>
    <w:rsid w:val="006E05E7"/>
    <w:rsid w:val="006E142F"/>
    <w:rsid w:val="006E2AE5"/>
    <w:rsid w:val="006E3A31"/>
    <w:rsid w:val="006E3D66"/>
    <w:rsid w:val="006E3F30"/>
    <w:rsid w:val="006E452B"/>
    <w:rsid w:val="006E4CE0"/>
    <w:rsid w:val="006E568E"/>
    <w:rsid w:val="006E594C"/>
    <w:rsid w:val="006E6708"/>
    <w:rsid w:val="006E6821"/>
    <w:rsid w:val="006E77AD"/>
    <w:rsid w:val="006E792C"/>
    <w:rsid w:val="006F0DDA"/>
    <w:rsid w:val="006F1906"/>
    <w:rsid w:val="006F2509"/>
    <w:rsid w:val="006F3427"/>
    <w:rsid w:val="006F36D6"/>
    <w:rsid w:val="006F6229"/>
    <w:rsid w:val="006F6F95"/>
    <w:rsid w:val="006F75B5"/>
    <w:rsid w:val="006F777E"/>
    <w:rsid w:val="0070073F"/>
    <w:rsid w:val="00700ACA"/>
    <w:rsid w:val="00702C11"/>
    <w:rsid w:val="00703362"/>
    <w:rsid w:val="00703496"/>
    <w:rsid w:val="007039A3"/>
    <w:rsid w:val="0070406E"/>
    <w:rsid w:val="00704FDB"/>
    <w:rsid w:val="0070642D"/>
    <w:rsid w:val="0070652C"/>
    <w:rsid w:val="00706CCF"/>
    <w:rsid w:val="00711340"/>
    <w:rsid w:val="00711C54"/>
    <w:rsid w:val="00712CC5"/>
    <w:rsid w:val="00712E76"/>
    <w:rsid w:val="00713042"/>
    <w:rsid w:val="007144F1"/>
    <w:rsid w:val="00715A7C"/>
    <w:rsid w:val="00715CF4"/>
    <w:rsid w:val="0071777A"/>
    <w:rsid w:val="00717FC2"/>
    <w:rsid w:val="007202D5"/>
    <w:rsid w:val="007202DA"/>
    <w:rsid w:val="0072078C"/>
    <w:rsid w:val="007207BF"/>
    <w:rsid w:val="007214EF"/>
    <w:rsid w:val="00721574"/>
    <w:rsid w:val="0072270B"/>
    <w:rsid w:val="00723AA7"/>
    <w:rsid w:val="00724286"/>
    <w:rsid w:val="00725BE9"/>
    <w:rsid w:val="007269D8"/>
    <w:rsid w:val="00726A82"/>
    <w:rsid w:val="00726C30"/>
    <w:rsid w:val="007304A5"/>
    <w:rsid w:val="007309F9"/>
    <w:rsid w:val="00730E03"/>
    <w:rsid w:val="00732490"/>
    <w:rsid w:val="007324EC"/>
    <w:rsid w:val="00732768"/>
    <w:rsid w:val="007328DC"/>
    <w:rsid w:val="007347DB"/>
    <w:rsid w:val="007352D3"/>
    <w:rsid w:val="00736972"/>
    <w:rsid w:val="00736A66"/>
    <w:rsid w:val="00737647"/>
    <w:rsid w:val="00740834"/>
    <w:rsid w:val="0074095A"/>
    <w:rsid w:val="00740E1F"/>
    <w:rsid w:val="00741240"/>
    <w:rsid w:val="00741EA5"/>
    <w:rsid w:val="00742315"/>
    <w:rsid w:val="0074268A"/>
    <w:rsid w:val="00743328"/>
    <w:rsid w:val="00744DAE"/>
    <w:rsid w:val="00745111"/>
    <w:rsid w:val="00745545"/>
    <w:rsid w:val="007456E5"/>
    <w:rsid w:val="00746267"/>
    <w:rsid w:val="0074700F"/>
    <w:rsid w:val="00747149"/>
    <w:rsid w:val="007476ED"/>
    <w:rsid w:val="00750D68"/>
    <w:rsid w:val="00750FAA"/>
    <w:rsid w:val="0075567E"/>
    <w:rsid w:val="00756294"/>
    <w:rsid w:val="0075677C"/>
    <w:rsid w:val="00760E88"/>
    <w:rsid w:val="00761210"/>
    <w:rsid w:val="0076197E"/>
    <w:rsid w:val="007620A1"/>
    <w:rsid w:val="00763768"/>
    <w:rsid w:val="00763C62"/>
    <w:rsid w:val="00763DF9"/>
    <w:rsid w:val="00764449"/>
    <w:rsid w:val="00766AA9"/>
    <w:rsid w:val="00767BEB"/>
    <w:rsid w:val="00770035"/>
    <w:rsid w:val="0077026D"/>
    <w:rsid w:val="00770E43"/>
    <w:rsid w:val="00772AC9"/>
    <w:rsid w:val="007745BE"/>
    <w:rsid w:val="00774AF3"/>
    <w:rsid w:val="00775096"/>
    <w:rsid w:val="00775B27"/>
    <w:rsid w:val="00775C71"/>
    <w:rsid w:val="00777B3A"/>
    <w:rsid w:val="00780279"/>
    <w:rsid w:val="007815CC"/>
    <w:rsid w:val="007821AA"/>
    <w:rsid w:val="00782286"/>
    <w:rsid w:val="007823BD"/>
    <w:rsid w:val="0078250C"/>
    <w:rsid w:val="00782B70"/>
    <w:rsid w:val="00783201"/>
    <w:rsid w:val="00783243"/>
    <w:rsid w:val="00783275"/>
    <w:rsid w:val="00783B4F"/>
    <w:rsid w:val="00785133"/>
    <w:rsid w:val="00786610"/>
    <w:rsid w:val="0078723E"/>
    <w:rsid w:val="00787744"/>
    <w:rsid w:val="00787B0A"/>
    <w:rsid w:val="0079047E"/>
    <w:rsid w:val="007926CF"/>
    <w:rsid w:val="00792BFF"/>
    <w:rsid w:val="0079370C"/>
    <w:rsid w:val="00794396"/>
    <w:rsid w:val="00795EC3"/>
    <w:rsid w:val="00796D6F"/>
    <w:rsid w:val="007A0F28"/>
    <w:rsid w:val="007A157C"/>
    <w:rsid w:val="007A198B"/>
    <w:rsid w:val="007A1B3A"/>
    <w:rsid w:val="007A1CE7"/>
    <w:rsid w:val="007A2068"/>
    <w:rsid w:val="007A2C63"/>
    <w:rsid w:val="007A3239"/>
    <w:rsid w:val="007A489E"/>
    <w:rsid w:val="007A4FC2"/>
    <w:rsid w:val="007A56B6"/>
    <w:rsid w:val="007A5747"/>
    <w:rsid w:val="007A57A5"/>
    <w:rsid w:val="007A628C"/>
    <w:rsid w:val="007A68FA"/>
    <w:rsid w:val="007B0429"/>
    <w:rsid w:val="007B066D"/>
    <w:rsid w:val="007B093A"/>
    <w:rsid w:val="007B0B2A"/>
    <w:rsid w:val="007B27D0"/>
    <w:rsid w:val="007B4040"/>
    <w:rsid w:val="007B4541"/>
    <w:rsid w:val="007B58F4"/>
    <w:rsid w:val="007B5F02"/>
    <w:rsid w:val="007B62AC"/>
    <w:rsid w:val="007B6625"/>
    <w:rsid w:val="007B664E"/>
    <w:rsid w:val="007B7D34"/>
    <w:rsid w:val="007C01F9"/>
    <w:rsid w:val="007C021E"/>
    <w:rsid w:val="007C1028"/>
    <w:rsid w:val="007C342A"/>
    <w:rsid w:val="007C376D"/>
    <w:rsid w:val="007C4B7E"/>
    <w:rsid w:val="007C4DA9"/>
    <w:rsid w:val="007C5089"/>
    <w:rsid w:val="007C54F0"/>
    <w:rsid w:val="007C5558"/>
    <w:rsid w:val="007C5A03"/>
    <w:rsid w:val="007C5CC4"/>
    <w:rsid w:val="007C6489"/>
    <w:rsid w:val="007C69F9"/>
    <w:rsid w:val="007C7104"/>
    <w:rsid w:val="007C7190"/>
    <w:rsid w:val="007D076E"/>
    <w:rsid w:val="007D1142"/>
    <w:rsid w:val="007D13FC"/>
    <w:rsid w:val="007D291C"/>
    <w:rsid w:val="007D2A35"/>
    <w:rsid w:val="007D3F75"/>
    <w:rsid w:val="007D4834"/>
    <w:rsid w:val="007D5B66"/>
    <w:rsid w:val="007D6435"/>
    <w:rsid w:val="007D666C"/>
    <w:rsid w:val="007D677F"/>
    <w:rsid w:val="007E02B6"/>
    <w:rsid w:val="007E02D7"/>
    <w:rsid w:val="007E07D0"/>
    <w:rsid w:val="007E0AB1"/>
    <w:rsid w:val="007E1062"/>
    <w:rsid w:val="007E1227"/>
    <w:rsid w:val="007E1E40"/>
    <w:rsid w:val="007E3980"/>
    <w:rsid w:val="007E4D41"/>
    <w:rsid w:val="007E4F86"/>
    <w:rsid w:val="007E534C"/>
    <w:rsid w:val="007E5675"/>
    <w:rsid w:val="007E5704"/>
    <w:rsid w:val="007E5BE3"/>
    <w:rsid w:val="007E5CB1"/>
    <w:rsid w:val="007E66A2"/>
    <w:rsid w:val="007E707C"/>
    <w:rsid w:val="007E7852"/>
    <w:rsid w:val="007F070B"/>
    <w:rsid w:val="007F0DD1"/>
    <w:rsid w:val="007F1813"/>
    <w:rsid w:val="007F1DA1"/>
    <w:rsid w:val="007F2BDF"/>
    <w:rsid w:val="007F3370"/>
    <w:rsid w:val="007F35AF"/>
    <w:rsid w:val="007F3893"/>
    <w:rsid w:val="007F3B8A"/>
    <w:rsid w:val="007F51BC"/>
    <w:rsid w:val="0080052B"/>
    <w:rsid w:val="00800AB0"/>
    <w:rsid w:val="00800EDD"/>
    <w:rsid w:val="00802ADD"/>
    <w:rsid w:val="00802E83"/>
    <w:rsid w:val="00802E91"/>
    <w:rsid w:val="008056F8"/>
    <w:rsid w:val="00805B8F"/>
    <w:rsid w:val="00811A9A"/>
    <w:rsid w:val="00812AA8"/>
    <w:rsid w:val="00813AC3"/>
    <w:rsid w:val="00813C63"/>
    <w:rsid w:val="00814A48"/>
    <w:rsid w:val="00815732"/>
    <w:rsid w:val="00815D82"/>
    <w:rsid w:val="008179CE"/>
    <w:rsid w:val="00817C06"/>
    <w:rsid w:val="00821C86"/>
    <w:rsid w:val="00822D55"/>
    <w:rsid w:val="0082430F"/>
    <w:rsid w:val="008245B0"/>
    <w:rsid w:val="008270AD"/>
    <w:rsid w:val="00827399"/>
    <w:rsid w:val="00827411"/>
    <w:rsid w:val="00831E18"/>
    <w:rsid w:val="00832681"/>
    <w:rsid w:val="0083385A"/>
    <w:rsid w:val="008346FE"/>
    <w:rsid w:val="008368C0"/>
    <w:rsid w:val="00836978"/>
    <w:rsid w:val="0083783A"/>
    <w:rsid w:val="00837F5B"/>
    <w:rsid w:val="00840BBE"/>
    <w:rsid w:val="00843E24"/>
    <w:rsid w:val="008458C2"/>
    <w:rsid w:val="00847421"/>
    <w:rsid w:val="00847657"/>
    <w:rsid w:val="00847837"/>
    <w:rsid w:val="0084793A"/>
    <w:rsid w:val="00852222"/>
    <w:rsid w:val="00853C5D"/>
    <w:rsid w:val="00854F8B"/>
    <w:rsid w:val="00856018"/>
    <w:rsid w:val="0086058E"/>
    <w:rsid w:val="00861992"/>
    <w:rsid w:val="00861B67"/>
    <w:rsid w:val="00861EBF"/>
    <w:rsid w:val="00862FEE"/>
    <w:rsid w:val="008646CA"/>
    <w:rsid w:val="00865BA6"/>
    <w:rsid w:val="00865F14"/>
    <w:rsid w:val="0086704F"/>
    <w:rsid w:val="008673F7"/>
    <w:rsid w:val="00867F63"/>
    <w:rsid w:val="00870316"/>
    <w:rsid w:val="008724B5"/>
    <w:rsid w:val="008724F6"/>
    <w:rsid w:val="0087377F"/>
    <w:rsid w:val="00873896"/>
    <w:rsid w:val="00873D3B"/>
    <w:rsid w:val="008747E4"/>
    <w:rsid w:val="00874A4B"/>
    <w:rsid w:val="00875156"/>
    <w:rsid w:val="00876852"/>
    <w:rsid w:val="00877DBD"/>
    <w:rsid w:val="00880772"/>
    <w:rsid w:val="00880EDC"/>
    <w:rsid w:val="00880FD2"/>
    <w:rsid w:val="00881220"/>
    <w:rsid w:val="00881774"/>
    <w:rsid w:val="00881A02"/>
    <w:rsid w:val="008825B3"/>
    <w:rsid w:val="00882989"/>
    <w:rsid w:val="00884D4F"/>
    <w:rsid w:val="00885EF6"/>
    <w:rsid w:val="00886B8A"/>
    <w:rsid w:val="00886C5D"/>
    <w:rsid w:val="00887F8E"/>
    <w:rsid w:val="0089348A"/>
    <w:rsid w:val="0089511F"/>
    <w:rsid w:val="00895486"/>
    <w:rsid w:val="008956C8"/>
    <w:rsid w:val="00895B08"/>
    <w:rsid w:val="008976A6"/>
    <w:rsid w:val="008976F2"/>
    <w:rsid w:val="00897F63"/>
    <w:rsid w:val="008A043A"/>
    <w:rsid w:val="008A08AA"/>
    <w:rsid w:val="008A109B"/>
    <w:rsid w:val="008A17A2"/>
    <w:rsid w:val="008A4684"/>
    <w:rsid w:val="008A4A2F"/>
    <w:rsid w:val="008A6244"/>
    <w:rsid w:val="008B0B66"/>
    <w:rsid w:val="008B14E8"/>
    <w:rsid w:val="008B1FF0"/>
    <w:rsid w:val="008B21A7"/>
    <w:rsid w:val="008B3FEB"/>
    <w:rsid w:val="008B4A0C"/>
    <w:rsid w:val="008B4D4D"/>
    <w:rsid w:val="008B67B3"/>
    <w:rsid w:val="008B7699"/>
    <w:rsid w:val="008B7C87"/>
    <w:rsid w:val="008C05CE"/>
    <w:rsid w:val="008C31F1"/>
    <w:rsid w:val="008C398B"/>
    <w:rsid w:val="008C4F5B"/>
    <w:rsid w:val="008C6B75"/>
    <w:rsid w:val="008C77D1"/>
    <w:rsid w:val="008D0A66"/>
    <w:rsid w:val="008D0E78"/>
    <w:rsid w:val="008D2868"/>
    <w:rsid w:val="008D298F"/>
    <w:rsid w:val="008D4C8C"/>
    <w:rsid w:val="008D4D76"/>
    <w:rsid w:val="008D5D64"/>
    <w:rsid w:val="008D5F69"/>
    <w:rsid w:val="008D69B9"/>
    <w:rsid w:val="008D6F97"/>
    <w:rsid w:val="008D7DD0"/>
    <w:rsid w:val="008E012C"/>
    <w:rsid w:val="008E0B8E"/>
    <w:rsid w:val="008E1915"/>
    <w:rsid w:val="008E2629"/>
    <w:rsid w:val="008E2D8D"/>
    <w:rsid w:val="008E3810"/>
    <w:rsid w:val="008E3D31"/>
    <w:rsid w:val="008E40B4"/>
    <w:rsid w:val="008E4102"/>
    <w:rsid w:val="008E4422"/>
    <w:rsid w:val="008E4463"/>
    <w:rsid w:val="008E5FA2"/>
    <w:rsid w:val="008E691B"/>
    <w:rsid w:val="008E6B18"/>
    <w:rsid w:val="008E7590"/>
    <w:rsid w:val="008F0BAA"/>
    <w:rsid w:val="008F0CA4"/>
    <w:rsid w:val="008F1013"/>
    <w:rsid w:val="008F1807"/>
    <w:rsid w:val="008F1BBE"/>
    <w:rsid w:val="008F1D2D"/>
    <w:rsid w:val="008F1F7E"/>
    <w:rsid w:val="008F272F"/>
    <w:rsid w:val="008F29A2"/>
    <w:rsid w:val="008F2B69"/>
    <w:rsid w:val="008F443E"/>
    <w:rsid w:val="008F5084"/>
    <w:rsid w:val="008F556C"/>
    <w:rsid w:val="008F5F3D"/>
    <w:rsid w:val="008F64E6"/>
    <w:rsid w:val="008F7266"/>
    <w:rsid w:val="008F75BA"/>
    <w:rsid w:val="009004C6"/>
    <w:rsid w:val="00900742"/>
    <w:rsid w:val="00900AA6"/>
    <w:rsid w:val="00901A5A"/>
    <w:rsid w:val="0090299A"/>
    <w:rsid w:val="009033B5"/>
    <w:rsid w:val="00903597"/>
    <w:rsid w:val="00903A41"/>
    <w:rsid w:val="00904968"/>
    <w:rsid w:val="009055D2"/>
    <w:rsid w:val="00905627"/>
    <w:rsid w:val="009063F5"/>
    <w:rsid w:val="0090780B"/>
    <w:rsid w:val="0091140A"/>
    <w:rsid w:val="009114F8"/>
    <w:rsid w:val="00911BC6"/>
    <w:rsid w:val="00912D45"/>
    <w:rsid w:val="009138B6"/>
    <w:rsid w:val="009175DF"/>
    <w:rsid w:val="0092013A"/>
    <w:rsid w:val="009202D1"/>
    <w:rsid w:val="00921275"/>
    <w:rsid w:val="00921A8E"/>
    <w:rsid w:val="00921BAC"/>
    <w:rsid w:val="009220D9"/>
    <w:rsid w:val="00923087"/>
    <w:rsid w:val="009234B6"/>
    <w:rsid w:val="00923CF2"/>
    <w:rsid w:val="009240EC"/>
    <w:rsid w:val="00926A19"/>
    <w:rsid w:val="009274FD"/>
    <w:rsid w:val="00927951"/>
    <w:rsid w:val="00930BBC"/>
    <w:rsid w:val="00930FC6"/>
    <w:rsid w:val="00933A7A"/>
    <w:rsid w:val="00935525"/>
    <w:rsid w:val="009369D2"/>
    <w:rsid w:val="00936C63"/>
    <w:rsid w:val="00937078"/>
    <w:rsid w:val="00937672"/>
    <w:rsid w:val="00937975"/>
    <w:rsid w:val="00937AE5"/>
    <w:rsid w:val="00937B3A"/>
    <w:rsid w:val="00941495"/>
    <w:rsid w:val="00943353"/>
    <w:rsid w:val="00943E5A"/>
    <w:rsid w:val="00944529"/>
    <w:rsid w:val="00945319"/>
    <w:rsid w:val="00945D2B"/>
    <w:rsid w:val="00945D4A"/>
    <w:rsid w:val="00946605"/>
    <w:rsid w:val="00946807"/>
    <w:rsid w:val="00946837"/>
    <w:rsid w:val="00950ACD"/>
    <w:rsid w:val="00950B41"/>
    <w:rsid w:val="00952753"/>
    <w:rsid w:val="009555EB"/>
    <w:rsid w:val="009560BF"/>
    <w:rsid w:val="0095652F"/>
    <w:rsid w:val="009572B2"/>
    <w:rsid w:val="00960F0C"/>
    <w:rsid w:val="00961C49"/>
    <w:rsid w:val="00961E93"/>
    <w:rsid w:val="0096251A"/>
    <w:rsid w:val="00962AF4"/>
    <w:rsid w:val="0096357D"/>
    <w:rsid w:val="009637F0"/>
    <w:rsid w:val="00963E0F"/>
    <w:rsid w:val="0096434B"/>
    <w:rsid w:val="009646A4"/>
    <w:rsid w:val="00964F24"/>
    <w:rsid w:val="009650B9"/>
    <w:rsid w:val="0096597A"/>
    <w:rsid w:val="009667A3"/>
    <w:rsid w:val="00966BAF"/>
    <w:rsid w:val="009675B3"/>
    <w:rsid w:val="00967E0C"/>
    <w:rsid w:val="009701C7"/>
    <w:rsid w:val="00971B8A"/>
    <w:rsid w:val="009722A0"/>
    <w:rsid w:val="00972F4B"/>
    <w:rsid w:val="00973F8E"/>
    <w:rsid w:val="00974C05"/>
    <w:rsid w:val="00976FF2"/>
    <w:rsid w:val="009772DC"/>
    <w:rsid w:val="00980D53"/>
    <w:rsid w:val="00980EB3"/>
    <w:rsid w:val="00983620"/>
    <w:rsid w:val="00984309"/>
    <w:rsid w:val="00985942"/>
    <w:rsid w:val="00986574"/>
    <w:rsid w:val="00986F6F"/>
    <w:rsid w:val="00987014"/>
    <w:rsid w:val="009873D3"/>
    <w:rsid w:val="00987B9A"/>
    <w:rsid w:val="00987E92"/>
    <w:rsid w:val="009908C6"/>
    <w:rsid w:val="00992FB0"/>
    <w:rsid w:val="00993AB3"/>
    <w:rsid w:val="0099475C"/>
    <w:rsid w:val="0099588B"/>
    <w:rsid w:val="0099748E"/>
    <w:rsid w:val="009A016D"/>
    <w:rsid w:val="009A064D"/>
    <w:rsid w:val="009A1319"/>
    <w:rsid w:val="009A1546"/>
    <w:rsid w:val="009A18E0"/>
    <w:rsid w:val="009A20DE"/>
    <w:rsid w:val="009A2C89"/>
    <w:rsid w:val="009A4749"/>
    <w:rsid w:val="009A4DD5"/>
    <w:rsid w:val="009A55ED"/>
    <w:rsid w:val="009A5BAF"/>
    <w:rsid w:val="009A6679"/>
    <w:rsid w:val="009A71E3"/>
    <w:rsid w:val="009A7437"/>
    <w:rsid w:val="009A74C5"/>
    <w:rsid w:val="009A7D52"/>
    <w:rsid w:val="009B0C52"/>
    <w:rsid w:val="009B1EE7"/>
    <w:rsid w:val="009B29A6"/>
    <w:rsid w:val="009B3585"/>
    <w:rsid w:val="009B3F0F"/>
    <w:rsid w:val="009B6D99"/>
    <w:rsid w:val="009C117B"/>
    <w:rsid w:val="009C1A2E"/>
    <w:rsid w:val="009C1AD2"/>
    <w:rsid w:val="009C2447"/>
    <w:rsid w:val="009C24E8"/>
    <w:rsid w:val="009C25AC"/>
    <w:rsid w:val="009C36CB"/>
    <w:rsid w:val="009C3FC7"/>
    <w:rsid w:val="009C44EF"/>
    <w:rsid w:val="009C463B"/>
    <w:rsid w:val="009C56F2"/>
    <w:rsid w:val="009C5C8C"/>
    <w:rsid w:val="009C5DC5"/>
    <w:rsid w:val="009C67CE"/>
    <w:rsid w:val="009D02E7"/>
    <w:rsid w:val="009D0776"/>
    <w:rsid w:val="009D0FB2"/>
    <w:rsid w:val="009D1DC0"/>
    <w:rsid w:val="009D2AE4"/>
    <w:rsid w:val="009D43BE"/>
    <w:rsid w:val="009D52EB"/>
    <w:rsid w:val="009D5337"/>
    <w:rsid w:val="009D5C2F"/>
    <w:rsid w:val="009D5E64"/>
    <w:rsid w:val="009D6426"/>
    <w:rsid w:val="009D792F"/>
    <w:rsid w:val="009D7C5D"/>
    <w:rsid w:val="009D7DC6"/>
    <w:rsid w:val="009D7EA7"/>
    <w:rsid w:val="009D7EF8"/>
    <w:rsid w:val="009D7F98"/>
    <w:rsid w:val="009E14AC"/>
    <w:rsid w:val="009E1B34"/>
    <w:rsid w:val="009E1DD0"/>
    <w:rsid w:val="009E41C6"/>
    <w:rsid w:val="009E78C4"/>
    <w:rsid w:val="009E7CB8"/>
    <w:rsid w:val="009F1522"/>
    <w:rsid w:val="009F3342"/>
    <w:rsid w:val="009F33C9"/>
    <w:rsid w:val="009F392C"/>
    <w:rsid w:val="009F5240"/>
    <w:rsid w:val="009F6785"/>
    <w:rsid w:val="00A00F7A"/>
    <w:rsid w:val="00A04399"/>
    <w:rsid w:val="00A05554"/>
    <w:rsid w:val="00A05798"/>
    <w:rsid w:val="00A062E1"/>
    <w:rsid w:val="00A06D6C"/>
    <w:rsid w:val="00A06F01"/>
    <w:rsid w:val="00A07A00"/>
    <w:rsid w:val="00A10407"/>
    <w:rsid w:val="00A106CC"/>
    <w:rsid w:val="00A10CEF"/>
    <w:rsid w:val="00A110DE"/>
    <w:rsid w:val="00A11E67"/>
    <w:rsid w:val="00A15492"/>
    <w:rsid w:val="00A155ED"/>
    <w:rsid w:val="00A15970"/>
    <w:rsid w:val="00A15D72"/>
    <w:rsid w:val="00A20ADD"/>
    <w:rsid w:val="00A20DDD"/>
    <w:rsid w:val="00A214FB"/>
    <w:rsid w:val="00A215E1"/>
    <w:rsid w:val="00A21C29"/>
    <w:rsid w:val="00A228ED"/>
    <w:rsid w:val="00A22FB2"/>
    <w:rsid w:val="00A25395"/>
    <w:rsid w:val="00A2619E"/>
    <w:rsid w:val="00A26E98"/>
    <w:rsid w:val="00A27542"/>
    <w:rsid w:val="00A301C7"/>
    <w:rsid w:val="00A30BE6"/>
    <w:rsid w:val="00A31B33"/>
    <w:rsid w:val="00A320E0"/>
    <w:rsid w:val="00A32C2C"/>
    <w:rsid w:val="00A3385B"/>
    <w:rsid w:val="00A348BB"/>
    <w:rsid w:val="00A3498A"/>
    <w:rsid w:val="00A34BD7"/>
    <w:rsid w:val="00A36712"/>
    <w:rsid w:val="00A37755"/>
    <w:rsid w:val="00A37B09"/>
    <w:rsid w:val="00A4395C"/>
    <w:rsid w:val="00A43BD1"/>
    <w:rsid w:val="00A447C0"/>
    <w:rsid w:val="00A44845"/>
    <w:rsid w:val="00A450DD"/>
    <w:rsid w:val="00A45478"/>
    <w:rsid w:val="00A4549D"/>
    <w:rsid w:val="00A45E7C"/>
    <w:rsid w:val="00A4686C"/>
    <w:rsid w:val="00A46D5A"/>
    <w:rsid w:val="00A50BD2"/>
    <w:rsid w:val="00A50EA1"/>
    <w:rsid w:val="00A50FCE"/>
    <w:rsid w:val="00A516A9"/>
    <w:rsid w:val="00A5278F"/>
    <w:rsid w:val="00A52FE0"/>
    <w:rsid w:val="00A53C19"/>
    <w:rsid w:val="00A54FFF"/>
    <w:rsid w:val="00A557A3"/>
    <w:rsid w:val="00A56EED"/>
    <w:rsid w:val="00A6067E"/>
    <w:rsid w:val="00A6209E"/>
    <w:rsid w:val="00A6285B"/>
    <w:rsid w:val="00A642DC"/>
    <w:rsid w:val="00A6541E"/>
    <w:rsid w:val="00A671B5"/>
    <w:rsid w:val="00A67367"/>
    <w:rsid w:val="00A700B5"/>
    <w:rsid w:val="00A70807"/>
    <w:rsid w:val="00A70CDF"/>
    <w:rsid w:val="00A70E0C"/>
    <w:rsid w:val="00A714A5"/>
    <w:rsid w:val="00A71568"/>
    <w:rsid w:val="00A737F1"/>
    <w:rsid w:val="00A741DC"/>
    <w:rsid w:val="00A75FD2"/>
    <w:rsid w:val="00A76811"/>
    <w:rsid w:val="00A76A06"/>
    <w:rsid w:val="00A8234C"/>
    <w:rsid w:val="00A82C81"/>
    <w:rsid w:val="00A838EA"/>
    <w:rsid w:val="00A843D2"/>
    <w:rsid w:val="00A85999"/>
    <w:rsid w:val="00A8599D"/>
    <w:rsid w:val="00A8657F"/>
    <w:rsid w:val="00A86AA2"/>
    <w:rsid w:val="00A86D8C"/>
    <w:rsid w:val="00A87B82"/>
    <w:rsid w:val="00A90997"/>
    <w:rsid w:val="00A911D3"/>
    <w:rsid w:val="00A91941"/>
    <w:rsid w:val="00A94312"/>
    <w:rsid w:val="00A94E6E"/>
    <w:rsid w:val="00A94F40"/>
    <w:rsid w:val="00A952DA"/>
    <w:rsid w:val="00A96252"/>
    <w:rsid w:val="00A96CBA"/>
    <w:rsid w:val="00AA0576"/>
    <w:rsid w:val="00AA0E74"/>
    <w:rsid w:val="00AA1CE2"/>
    <w:rsid w:val="00AA1E22"/>
    <w:rsid w:val="00AA2264"/>
    <w:rsid w:val="00AA3A75"/>
    <w:rsid w:val="00AA5500"/>
    <w:rsid w:val="00AA5A80"/>
    <w:rsid w:val="00AA5DFC"/>
    <w:rsid w:val="00AB142D"/>
    <w:rsid w:val="00AB1432"/>
    <w:rsid w:val="00AB177E"/>
    <w:rsid w:val="00AB17C2"/>
    <w:rsid w:val="00AB183B"/>
    <w:rsid w:val="00AB2EB1"/>
    <w:rsid w:val="00AB3B8E"/>
    <w:rsid w:val="00AB4C3E"/>
    <w:rsid w:val="00AB5060"/>
    <w:rsid w:val="00AB7498"/>
    <w:rsid w:val="00AB7830"/>
    <w:rsid w:val="00AB79F2"/>
    <w:rsid w:val="00AC0060"/>
    <w:rsid w:val="00AC0E4D"/>
    <w:rsid w:val="00AC178C"/>
    <w:rsid w:val="00AC3547"/>
    <w:rsid w:val="00AC3AAA"/>
    <w:rsid w:val="00AC5761"/>
    <w:rsid w:val="00AC5E3D"/>
    <w:rsid w:val="00AC60BD"/>
    <w:rsid w:val="00AC677B"/>
    <w:rsid w:val="00AC6C25"/>
    <w:rsid w:val="00AC75ED"/>
    <w:rsid w:val="00AC7AB9"/>
    <w:rsid w:val="00AC7FA2"/>
    <w:rsid w:val="00AD05A9"/>
    <w:rsid w:val="00AD289D"/>
    <w:rsid w:val="00AD298F"/>
    <w:rsid w:val="00AD463B"/>
    <w:rsid w:val="00AD59C8"/>
    <w:rsid w:val="00AD6272"/>
    <w:rsid w:val="00AD6682"/>
    <w:rsid w:val="00AD6E80"/>
    <w:rsid w:val="00AD7707"/>
    <w:rsid w:val="00AE22D6"/>
    <w:rsid w:val="00AE398F"/>
    <w:rsid w:val="00AE4BA6"/>
    <w:rsid w:val="00AE569A"/>
    <w:rsid w:val="00AE5CD8"/>
    <w:rsid w:val="00AE63A0"/>
    <w:rsid w:val="00AE7F37"/>
    <w:rsid w:val="00AF0A7C"/>
    <w:rsid w:val="00AF0FF6"/>
    <w:rsid w:val="00AF2873"/>
    <w:rsid w:val="00AF5780"/>
    <w:rsid w:val="00AF657C"/>
    <w:rsid w:val="00AF6CF2"/>
    <w:rsid w:val="00AF7355"/>
    <w:rsid w:val="00B00B06"/>
    <w:rsid w:val="00B00BFE"/>
    <w:rsid w:val="00B00E45"/>
    <w:rsid w:val="00B01503"/>
    <w:rsid w:val="00B03599"/>
    <w:rsid w:val="00B0429C"/>
    <w:rsid w:val="00B05224"/>
    <w:rsid w:val="00B05BDF"/>
    <w:rsid w:val="00B05CB5"/>
    <w:rsid w:val="00B05F61"/>
    <w:rsid w:val="00B0663F"/>
    <w:rsid w:val="00B06BB7"/>
    <w:rsid w:val="00B06F8B"/>
    <w:rsid w:val="00B07EB2"/>
    <w:rsid w:val="00B10E81"/>
    <w:rsid w:val="00B11AF6"/>
    <w:rsid w:val="00B12A73"/>
    <w:rsid w:val="00B12B22"/>
    <w:rsid w:val="00B13118"/>
    <w:rsid w:val="00B20C31"/>
    <w:rsid w:val="00B20D64"/>
    <w:rsid w:val="00B214C3"/>
    <w:rsid w:val="00B230A2"/>
    <w:rsid w:val="00B24246"/>
    <w:rsid w:val="00B2480B"/>
    <w:rsid w:val="00B255B3"/>
    <w:rsid w:val="00B25F7E"/>
    <w:rsid w:val="00B26180"/>
    <w:rsid w:val="00B26773"/>
    <w:rsid w:val="00B26B1B"/>
    <w:rsid w:val="00B27083"/>
    <w:rsid w:val="00B271CA"/>
    <w:rsid w:val="00B27863"/>
    <w:rsid w:val="00B30FAC"/>
    <w:rsid w:val="00B318C7"/>
    <w:rsid w:val="00B31E08"/>
    <w:rsid w:val="00B3230B"/>
    <w:rsid w:val="00B328AC"/>
    <w:rsid w:val="00B331BA"/>
    <w:rsid w:val="00B33C79"/>
    <w:rsid w:val="00B343A5"/>
    <w:rsid w:val="00B34A7B"/>
    <w:rsid w:val="00B34C50"/>
    <w:rsid w:val="00B3562E"/>
    <w:rsid w:val="00B358C0"/>
    <w:rsid w:val="00B35AD5"/>
    <w:rsid w:val="00B36202"/>
    <w:rsid w:val="00B36E92"/>
    <w:rsid w:val="00B37832"/>
    <w:rsid w:val="00B3789E"/>
    <w:rsid w:val="00B378E6"/>
    <w:rsid w:val="00B37EDF"/>
    <w:rsid w:val="00B41AC3"/>
    <w:rsid w:val="00B42266"/>
    <w:rsid w:val="00B4230D"/>
    <w:rsid w:val="00B425EF"/>
    <w:rsid w:val="00B44640"/>
    <w:rsid w:val="00B44C58"/>
    <w:rsid w:val="00B452A2"/>
    <w:rsid w:val="00B47201"/>
    <w:rsid w:val="00B47992"/>
    <w:rsid w:val="00B47995"/>
    <w:rsid w:val="00B47D62"/>
    <w:rsid w:val="00B506CA"/>
    <w:rsid w:val="00B52B36"/>
    <w:rsid w:val="00B5366F"/>
    <w:rsid w:val="00B53741"/>
    <w:rsid w:val="00B53BA3"/>
    <w:rsid w:val="00B5402C"/>
    <w:rsid w:val="00B548BF"/>
    <w:rsid w:val="00B5498F"/>
    <w:rsid w:val="00B556DB"/>
    <w:rsid w:val="00B56E9C"/>
    <w:rsid w:val="00B603E3"/>
    <w:rsid w:val="00B60809"/>
    <w:rsid w:val="00B60A49"/>
    <w:rsid w:val="00B6111C"/>
    <w:rsid w:val="00B6187E"/>
    <w:rsid w:val="00B61F8B"/>
    <w:rsid w:val="00B62941"/>
    <w:rsid w:val="00B62994"/>
    <w:rsid w:val="00B6316E"/>
    <w:rsid w:val="00B63D17"/>
    <w:rsid w:val="00B6480D"/>
    <w:rsid w:val="00B65446"/>
    <w:rsid w:val="00B65AFB"/>
    <w:rsid w:val="00B65FAA"/>
    <w:rsid w:val="00B66657"/>
    <w:rsid w:val="00B67A36"/>
    <w:rsid w:val="00B67E4E"/>
    <w:rsid w:val="00B71833"/>
    <w:rsid w:val="00B7191D"/>
    <w:rsid w:val="00B727F0"/>
    <w:rsid w:val="00B73B15"/>
    <w:rsid w:val="00B75CAB"/>
    <w:rsid w:val="00B76CE3"/>
    <w:rsid w:val="00B77CE9"/>
    <w:rsid w:val="00B8038B"/>
    <w:rsid w:val="00B81C09"/>
    <w:rsid w:val="00B81FFA"/>
    <w:rsid w:val="00B82685"/>
    <w:rsid w:val="00B83235"/>
    <w:rsid w:val="00B83775"/>
    <w:rsid w:val="00B848B1"/>
    <w:rsid w:val="00B84E4E"/>
    <w:rsid w:val="00B86B93"/>
    <w:rsid w:val="00B877D7"/>
    <w:rsid w:val="00B87BC8"/>
    <w:rsid w:val="00B87F8C"/>
    <w:rsid w:val="00B916BD"/>
    <w:rsid w:val="00B91C16"/>
    <w:rsid w:val="00B93C94"/>
    <w:rsid w:val="00B9412D"/>
    <w:rsid w:val="00B95214"/>
    <w:rsid w:val="00B95513"/>
    <w:rsid w:val="00B95BEB"/>
    <w:rsid w:val="00B96782"/>
    <w:rsid w:val="00B9687E"/>
    <w:rsid w:val="00B97237"/>
    <w:rsid w:val="00B973D7"/>
    <w:rsid w:val="00B97634"/>
    <w:rsid w:val="00B97DC2"/>
    <w:rsid w:val="00BA126B"/>
    <w:rsid w:val="00BA1819"/>
    <w:rsid w:val="00BA2B18"/>
    <w:rsid w:val="00BA2E46"/>
    <w:rsid w:val="00BA341B"/>
    <w:rsid w:val="00BA4E0B"/>
    <w:rsid w:val="00BA5C51"/>
    <w:rsid w:val="00BA6F42"/>
    <w:rsid w:val="00BB2778"/>
    <w:rsid w:val="00BB2B14"/>
    <w:rsid w:val="00BB2E78"/>
    <w:rsid w:val="00BB3BAA"/>
    <w:rsid w:val="00BB4715"/>
    <w:rsid w:val="00BB4F3A"/>
    <w:rsid w:val="00BB52E4"/>
    <w:rsid w:val="00BB5C34"/>
    <w:rsid w:val="00BB5E04"/>
    <w:rsid w:val="00BB64B8"/>
    <w:rsid w:val="00BB6B70"/>
    <w:rsid w:val="00BB7724"/>
    <w:rsid w:val="00BB7948"/>
    <w:rsid w:val="00BB79A8"/>
    <w:rsid w:val="00BC142A"/>
    <w:rsid w:val="00BC1596"/>
    <w:rsid w:val="00BC161A"/>
    <w:rsid w:val="00BC19E5"/>
    <w:rsid w:val="00BC1C80"/>
    <w:rsid w:val="00BC2BAD"/>
    <w:rsid w:val="00BC4E19"/>
    <w:rsid w:val="00BC5337"/>
    <w:rsid w:val="00BC539E"/>
    <w:rsid w:val="00BC5628"/>
    <w:rsid w:val="00BC65D6"/>
    <w:rsid w:val="00BC6AAB"/>
    <w:rsid w:val="00BD0395"/>
    <w:rsid w:val="00BD053A"/>
    <w:rsid w:val="00BD0CAF"/>
    <w:rsid w:val="00BD0D0B"/>
    <w:rsid w:val="00BD128B"/>
    <w:rsid w:val="00BD1E9B"/>
    <w:rsid w:val="00BD35A0"/>
    <w:rsid w:val="00BD366B"/>
    <w:rsid w:val="00BD4D7A"/>
    <w:rsid w:val="00BD6006"/>
    <w:rsid w:val="00BD65F4"/>
    <w:rsid w:val="00BE0453"/>
    <w:rsid w:val="00BE04CE"/>
    <w:rsid w:val="00BE0DC8"/>
    <w:rsid w:val="00BE1106"/>
    <w:rsid w:val="00BE1812"/>
    <w:rsid w:val="00BE1E57"/>
    <w:rsid w:val="00BE2750"/>
    <w:rsid w:val="00BE4C6E"/>
    <w:rsid w:val="00BE62D3"/>
    <w:rsid w:val="00BE6D8D"/>
    <w:rsid w:val="00BF0A63"/>
    <w:rsid w:val="00BF1DD6"/>
    <w:rsid w:val="00BF20B2"/>
    <w:rsid w:val="00BF2686"/>
    <w:rsid w:val="00BF2F52"/>
    <w:rsid w:val="00BF3088"/>
    <w:rsid w:val="00BF39BF"/>
    <w:rsid w:val="00BF3C82"/>
    <w:rsid w:val="00BF403C"/>
    <w:rsid w:val="00BF47F5"/>
    <w:rsid w:val="00BF494F"/>
    <w:rsid w:val="00BF54A3"/>
    <w:rsid w:val="00BF68D2"/>
    <w:rsid w:val="00BF69A7"/>
    <w:rsid w:val="00BF69EB"/>
    <w:rsid w:val="00C0015E"/>
    <w:rsid w:val="00C0072E"/>
    <w:rsid w:val="00C00F68"/>
    <w:rsid w:val="00C04EED"/>
    <w:rsid w:val="00C04FF8"/>
    <w:rsid w:val="00C074D8"/>
    <w:rsid w:val="00C07F1D"/>
    <w:rsid w:val="00C07F20"/>
    <w:rsid w:val="00C07F92"/>
    <w:rsid w:val="00C107F8"/>
    <w:rsid w:val="00C12EC6"/>
    <w:rsid w:val="00C1528A"/>
    <w:rsid w:val="00C15C31"/>
    <w:rsid w:val="00C15DBD"/>
    <w:rsid w:val="00C164D7"/>
    <w:rsid w:val="00C17DAE"/>
    <w:rsid w:val="00C2074F"/>
    <w:rsid w:val="00C21E8F"/>
    <w:rsid w:val="00C22016"/>
    <w:rsid w:val="00C244A9"/>
    <w:rsid w:val="00C2522B"/>
    <w:rsid w:val="00C252D2"/>
    <w:rsid w:val="00C26155"/>
    <w:rsid w:val="00C27BF7"/>
    <w:rsid w:val="00C30897"/>
    <w:rsid w:val="00C32999"/>
    <w:rsid w:val="00C32B16"/>
    <w:rsid w:val="00C33E83"/>
    <w:rsid w:val="00C34C9B"/>
    <w:rsid w:val="00C36277"/>
    <w:rsid w:val="00C367D3"/>
    <w:rsid w:val="00C373DB"/>
    <w:rsid w:val="00C37916"/>
    <w:rsid w:val="00C37A51"/>
    <w:rsid w:val="00C4091D"/>
    <w:rsid w:val="00C40A4A"/>
    <w:rsid w:val="00C410D4"/>
    <w:rsid w:val="00C42A10"/>
    <w:rsid w:val="00C443F2"/>
    <w:rsid w:val="00C452A9"/>
    <w:rsid w:val="00C46388"/>
    <w:rsid w:val="00C47B53"/>
    <w:rsid w:val="00C524FF"/>
    <w:rsid w:val="00C542D5"/>
    <w:rsid w:val="00C5507B"/>
    <w:rsid w:val="00C55CFF"/>
    <w:rsid w:val="00C55D88"/>
    <w:rsid w:val="00C60923"/>
    <w:rsid w:val="00C60E97"/>
    <w:rsid w:val="00C618E4"/>
    <w:rsid w:val="00C62689"/>
    <w:rsid w:val="00C62B1E"/>
    <w:rsid w:val="00C649A8"/>
    <w:rsid w:val="00C650D5"/>
    <w:rsid w:val="00C66829"/>
    <w:rsid w:val="00C66B61"/>
    <w:rsid w:val="00C66CDF"/>
    <w:rsid w:val="00C70169"/>
    <w:rsid w:val="00C701D1"/>
    <w:rsid w:val="00C7043C"/>
    <w:rsid w:val="00C704BA"/>
    <w:rsid w:val="00C72275"/>
    <w:rsid w:val="00C7235F"/>
    <w:rsid w:val="00C72834"/>
    <w:rsid w:val="00C742A1"/>
    <w:rsid w:val="00C748A1"/>
    <w:rsid w:val="00C756F8"/>
    <w:rsid w:val="00C75C90"/>
    <w:rsid w:val="00C75D7F"/>
    <w:rsid w:val="00C7616F"/>
    <w:rsid w:val="00C76B04"/>
    <w:rsid w:val="00C77BB4"/>
    <w:rsid w:val="00C77D4F"/>
    <w:rsid w:val="00C800BE"/>
    <w:rsid w:val="00C80133"/>
    <w:rsid w:val="00C8069E"/>
    <w:rsid w:val="00C80998"/>
    <w:rsid w:val="00C8169B"/>
    <w:rsid w:val="00C81708"/>
    <w:rsid w:val="00C81F6A"/>
    <w:rsid w:val="00C832DC"/>
    <w:rsid w:val="00C83762"/>
    <w:rsid w:val="00C83CDE"/>
    <w:rsid w:val="00C83FE9"/>
    <w:rsid w:val="00C85E60"/>
    <w:rsid w:val="00C861AC"/>
    <w:rsid w:val="00C86AAF"/>
    <w:rsid w:val="00C87CA8"/>
    <w:rsid w:val="00C91351"/>
    <w:rsid w:val="00C913A9"/>
    <w:rsid w:val="00C915B7"/>
    <w:rsid w:val="00C918F9"/>
    <w:rsid w:val="00C958C1"/>
    <w:rsid w:val="00C96A94"/>
    <w:rsid w:val="00C97750"/>
    <w:rsid w:val="00CA09BF"/>
    <w:rsid w:val="00CA0A78"/>
    <w:rsid w:val="00CA137C"/>
    <w:rsid w:val="00CA1EE2"/>
    <w:rsid w:val="00CA2973"/>
    <w:rsid w:val="00CA5D84"/>
    <w:rsid w:val="00CA618B"/>
    <w:rsid w:val="00CA6FE7"/>
    <w:rsid w:val="00CA79FF"/>
    <w:rsid w:val="00CA7DCF"/>
    <w:rsid w:val="00CA7F80"/>
    <w:rsid w:val="00CB009C"/>
    <w:rsid w:val="00CB0722"/>
    <w:rsid w:val="00CB0E98"/>
    <w:rsid w:val="00CB28B7"/>
    <w:rsid w:val="00CB28E7"/>
    <w:rsid w:val="00CB33A0"/>
    <w:rsid w:val="00CB3A05"/>
    <w:rsid w:val="00CB40B7"/>
    <w:rsid w:val="00CB4B25"/>
    <w:rsid w:val="00CB4B4B"/>
    <w:rsid w:val="00CB7510"/>
    <w:rsid w:val="00CB76E9"/>
    <w:rsid w:val="00CC00DD"/>
    <w:rsid w:val="00CC0A28"/>
    <w:rsid w:val="00CC144D"/>
    <w:rsid w:val="00CC2B1F"/>
    <w:rsid w:val="00CC354E"/>
    <w:rsid w:val="00CC3688"/>
    <w:rsid w:val="00CC38F7"/>
    <w:rsid w:val="00CC398F"/>
    <w:rsid w:val="00CC4414"/>
    <w:rsid w:val="00CC6995"/>
    <w:rsid w:val="00CC7364"/>
    <w:rsid w:val="00CC7B35"/>
    <w:rsid w:val="00CC7DCC"/>
    <w:rsid w:val="00CD1242"/>
    <w:rsid w:val="00CD1EE7"/>
    <w:rsid w:val="00CD2C54"/>
    <w:rsid w:val="00CD50A6"/>
    <w:rsid w:val="00CD5426"/>
    <w:rsid w:val="00CD68FE"/>
    <w:rsid w:val="00CE0181"/>
    <w:rsid w:val="00CE388D"/>
    <w:rsid w:val="00CE4F58"/>
    <w:rsid w:val="00CE5A8C"/>
    <w:rsid w:val="00CE69E3"/>
    <w:rsid w:val="00CF0745"/>
    <w:rsid w:val="00CF13E6"/>
    <w:rsid w:val="00CF1A0A"/>
    <w:rsid w:val="00CF2293"/>
    <w:rsid w:val="00CF3208"/>
    <w:rsid w:val="00CF324F"/>
    <w:rsid w:val="00CF41D5"/>
    <w:rsid w:val="00CF52C1"/>
    <w:rsid w:val="00CF6113"/>
    <w:rsid w:val="00CF756E"/>
    <w:rsid w:val="00CF7CBA"/>
    <w:rsid w:val="00D00C7B"/>
    <w:rsid w:val="00D02372"/>
    <w:rsid w:val="00D0445A"/>
    <w:rsid w:val="00D04BBC"/>
    <w:rsid w:val="00D0617E"/>
    <w:rsid w:val="00D0659F"/>
    <w:rsid w:val="00D066A6"/>
    <w:rsid w:val="00D068E7"/>
    <w:rsid w:val="00D06DAD"/>
    <w:rsid w:val="00D07BD3"/>
    <w:rsid w:val="00D10B77"/>
    <w:rsid w:val="00D12F35"/>
    <w:rsid w:val="00D15673"/>
    <w:rsid w:val="00D15CFA"/>
    <w:rsid w:val="00D15F91"/>
    <w:rsid w:val="00D16407"/>
    <w:rsid w:val="00D16A7D"/>
    <w:rsid w:val="00D16AD9"/>
    <w:rsid w:val="00D170B0"/>
    <w:rsid w:val="00D17EE3"/>
    <w:rsid w:val="00D2094A"/>
    <w:rsid w:val="00D21206"/>
    <w:rsid w:val="00D21C51"/>
    <w:rsid w:val="00D2298C"/>
    <w:rsid w:val="00D22C1E"/>
    <w:rsid w:val="00D23957"/>
    <w:rsid w:val="00D2444A"/>
    <w:rsid w:val="00D24FA7"/>
    <w:rsid w:val="00D26514"/>
    <w:rsid w:val="00D26CDA"/>
    <w:rsid w:val="00D26F25"/>
    <w:rsid w:val="00D33C8A"/>
    <w:rsid w:val="00D33F5A"/>
    <w:rsid w:val="00D340F7"/>
    <w:rsid w:val="00D34536"/>
    <w:rsid w:val="00D3685D"/>
    <w:rsid w:val="00D368A8"/>
    <w:rsid w:val="00D37595"/>
    <w:rsid w:val="00D37821"/>
    <w:rsid w:val="00D40BB6"/>
    <w:rsid w:val="00D41743"/>
    <w:rsid w:val="00D417C1"/>
    <w:rsid w:val="00D427C3"/>
    <w:rsid w:val="00D43314"/>
    <w:rsid w:val="00D440EC"/>
    <w:rsid w:val="00D44763"/>
    <w:rsid w:val="00D449F8"/>
    <w:rsid w:val="00D44D84"/>
    <w:rsid w:val="00D47ADE"/>
    <w:rsid w:val="00D515D4"/>
    <w:rsid w:val="00D533DF"/>
    <w:rsid w:val="00D53D35"/>
    <w:rsid w:val="00D555B7"/>
    <w:rsid w:val="00D55BC0"/>
    <w:rsid w:val="00D56DBE"/>
    <w:rsid w:val="00D57455"/>
    <w:rsid w:val="00D6245E"/>
    <w:rsid w:val="00D66ACF"/>
    <w:rsid w:val="00D70712"/>
    <w:rsid w:val="00D711D5"/>
    <w:rsid w:val="00D73856"/>
    <w:rsid w:val="00D740C2"/>
    <w:rsid w:val="00D76847"/>
    <w:rsid w:val="00D76D5A"/>
    <w:rsid w:val="00D775BF"/>
    <w:rsid w:val="00D77B4D"/>
    <w:rsid w:val="00D8017B"/>
    <w:rsid w:val="00D80A25"/>
    <w:rsid w:val="00D80BA8"/>
    <w:rsid w:val="00D80DAA"/>
    <w:rsid w:val="00D811D0"/>
    <w:rsid w:val="00D814AB"/>
    <w:rsid w:val="00D81B0E"/>
    <w:rsid w:val="00D84B4A"/>
    <w:rsid w:val="00D84EBD"/>
    <w:rsid w:val="00D8509E"/>
    <w:rsid w:val="00D8641B"/>
    <w:rsid w:val="00D900F9"/>
    <w:rsid w:val="00D9011B"/>
    <w:rsid w:val="00D91415"/>
    <w:rsid w:val="00D91734"/>
    <w:rsid w:val="00D91BED"/>
    <w:rsid w:val="00D92FA8"/>
    <w:rsid w:val="00D93DA7"/>
    <w:rsid w:val="00D93F27"/>
    <w:rsid w:val="00D94FF3"/>
    <w:rsid w:val="00D97E99"/>
    <w:rsid w:val="00DA04AD"/>
    <w:rsid w:val="00DA0E25"/>
    <w:rsid w:val="00DA0E44"/>
    <w:rsid w:val="00DA1301"/>
    <w:rsid w:val="00DA2235"/>
    <w:rsid w:val="00DA267C"/>
    <w:rsid w:val="00DA40AA"/>
    <w:rsid w:val="00DA4694"/>
    <w:rsid w:val="00DA6D56"/>
    <w:rsid w:val="00DA79BA"/>
    <w:rsid w:val="00DA7CD4"/>
    <w:rsid w:val="00DB0F7D"/>
    <w:rsid w:val="00DB1CE5"/>
    <w:rsid w:val="00DB234A"/>
    <w:rsid w:val="00DB2388"/>
    <w:rsid w:val="00DB26EC"/>
    <w:rsid w:val="00DB2A1E"/>
    <w:rsid w:val="00DB404C"/>
    <w:rsid w:val="00DB4384"/>
    <w:rsid w:val="00DB60F3"/>
    <w:rsid w:val="00DC0404"/>
    <w:rsid w:val="00DC0751"/>
    <w:rsid w:val="00DC14B3"/>
    <w:rsid w:val="00DC1588"/>
    <w:rsid w:val="00DC1D17"/>
    <w:rsid w:val="00DC256D"/>
    <w:rsid w:val="00DC2716"/>
    <w:rsid w:val="00DC3DDE"/>
    <w:rsid w:val="00DC412E"/>
    <w:rsid w:val="00DC4A36"/>
    <w:rsid w:val="00DC4C34"/>
    <w:rsid w:val="00DC4D2B"/>
    <w:rsid w:val="00DC537D"/>
    <w:rsid w:val="00DC6191"/>
    <w:rsid w:val="00DC63BA"/>
    <w:rsid w:val="00DC737C"/>
    <w:rsid w:val="00DD040B"/>
    <w:rsid w:val="00DD1F7F"/>
    <w:rsid w:val="00DD21C7"/>
    <w:rsid w:val="00DD26BB"/>
    <w:rsid w:val="00DD26EA"/>
    <w:rsid w:val="00DD3270"/>
    <w:rsid w:val="00DD423E"/>
    <w:rsid w:val="00DD48A2"/>
    <w:rsid w:val="00DD53EA"/>
    <w:rsid w:val="00DD54A4"/>
    <w:rsid w:val="00DD6319"/>
    <w:rsid w:val="00DD6544"/>
    <w:rsid w:val="00DD70C8"/>
    <w:rsid w:val="00DD7704"/>
    <w:rsid w:val="00DE0102"/>
    <w:rsid w:val="00DE05B9"/>
    <w:rsid w:val="00DE19AF"/>
    <w:rsid w:val="00DE2A7C"/>
    <w:rsid w:val="00DE3447"/>
    <w:rsid w:val="00DE46CB"/>
    <w:rsid w:val="00DE4FB6"/>
    <w:rsid w:val="00DE544F"/>
    <w:rsid w:val="00DE58D8"/>
    <w:rsid w:val="00DE5F06"/>
    <w:rsid w:val="00DF1870"/>
    <w:rsid w:val="00DF376B"/>
    <w:rsid w:val="00DF4BED"/>
    <w:rsid w:val="00DF4D79"/>
    <w:rsid w:val="00DF4D89"/>
    <w:rsid w:val="00DF55AD"/>
    <w:rsid w:val="00DF5970"/>
    <w:rsid w:val="00DF6854"/>
    <w:rsid w:val="00DF757C"/>
    <w:rsid w:val="00E0054D"/>
    <w:rsid w:val="00E00C5E"/>
    <w:rsid w:val="00E02485"/>
    <w:rsid w:val="00E038C6"/>
    <w:rsid w:val="00E0418F"/>
    <w:rsid w:val="00E0468B"/>
    <w:rsid w:val="00E07DD5"/>
    <w:rsid w:val="00E11094"/>
    <w:rsid w:val="00E11457"/>
    <w:rsid w:val="00E12696"/>
    <w:rsid w:val="00E12A72"/>
    <w:rsid w:val="00E12DFE"/>
    <w:rsid w:val="00E1348E"/>
    <w:rsid w:val="00E14746"/>
    <w:rsid w:val="00E15642"/>
    <w:rsid w:val="00E15B67"/>
    <w:rsid w:val="00E1634F"/>
    <w:rsid w:val="00E17577"/>
    <w:rsid w:val="00E17C4F"/>
    <w:rsid w:val="00E2143C"/>
    <w:rsid w:val="00E216A7"/>
    <w:rsid w:val="00E23335"/>
    <w:rsid w:val="00E241E5"/>
    <w:rsid w:val="00E24CB6"/>
    <w:rsid w:val="00E252BE"/>
    <w:rsid w:val="00E25D06"/>
    <w:rsid w:val="00E26BB3"/>
    <w:rsid w:val="00E26E04"/>
    <w:rsid w:val="00E274F0"/>
    <w:rsid w:val="00E27513"/>
    <w:rsid w:val="00E27AD9"/>
    <w:rsid w:val="00E3141A"/>
    <w:rsid w:val="00E31A34"/>
    <w:rsid w:val="00E31DA0"/>
    <w:rsid w:val="00E32663"/>
    <w:rsid w:val="00E355DA"/>
    <w:rsid w:val="00E35C57"/>
    <w:rsid w:val="00E3695D"/>
    <w:rsid w:val="00E37192"/>
    <w:rsid w:val="00E37646"/>
    <w:rsid w:val="00E402BE"/>
    <w:rsid w:val="00E407B8"/>
    <w:rsid w:val="00E41889"/>
    <w:rsid w:val="00E41EFE"/>
    <w:rsid w:val="00E42A8E"/>
    <w:rsid w:val="00E4457F"/>
    <w:rsid w:val="00E44BF0"/>
    <w:rsid w:val="00E470A7"/>
    <w:rsid w:val="00E47FAC"/>
    <w:rsid w:val="00E502C9"/>
    <w:rsid w:val="00E51599"/>
    <w:rsid w:val="00E522E5"/>
    <w:rsid w:val="00E538B6"/>
    <w:rsid w:val="00E54E40"/>
    <w:rsid w:val="00E553F8"/>
    <w:rsid w:val="00E558C6"/>
    <w:rsid w:val="00E55CD1"/>
    <w:rsid w:val="00E55D06"/>
    <w:rsid w:val="00E56401"/>
    <w:rsid w:val="00E619D8"/>
    <w:rsid w:val="00E61B20"/>
    <w:rsid w:val="00E631B4"/>
    <w:rsid w:val="00E63364"/>
    <w:rsid w:val="00E63F13"/>
    <w:rsid w:val="00E6423D"/>
    <w:rsid w:val="00E6427F"/>
    <w:rsid w:val="00E6499E"/>
    <w:rsid w:val="00E64EB4"/>
    <w:rsid w:val="00E654D5"/>
    <w:rsid w:val="00E66F21"/>
    <w:rsid w:val="00E70817"/>
    <w:rsid w:val="00E71E13"/>
    <w:rsid w:val="00E724C2"/>
    <w:rsid w:val="00E734E9"/>
    <w:rsid w:val="00E74714"/>
    <w:rsid w:val="00E747B7"/>
    <w:rsid w:val="00E74D45"/>
    <w:rsid w:val="00E811B3"/>
    <w:rsid w:val="00E820D6"/>
    <w:rsid w:val="00E82677"/>
    <w:rsid w:val="00E82955"/>
    <w:rsid w:val="00E829A4"/>
    <w:rsid w:val="00E832DC"/>
    <w:rsid w:val="00E838BD"/>
    <w:rsid w:val="00E85563"/>
    <w:rsid w:val="00E86EE9"/>
    <w:rsid w:val="00E873DF"/>
    <w:rsid w:val="00E87D00"/>
    <w:rsid w:val="00E87FC9"/>
    <w:rsid w:val="00E87FF5"/>
    <w:rsid w:val="00E9109D"/>
    <w:rsid w:val="00E9111C"/>
    <w:rsid w:val="00E91363"/>
    <w:rsid w:val="00E91D81"/>
    <w:rsid w:val="00E93791"/>
    <w:rsid w:val="00E95B17"/>
    <w:rsid w:val="00E97018"/>
    <w:rsid w:val="00E97265"/>
    <w:rsid w:val="00E974E6"/>
    <w:rsid w:val="00EA05E5"/>
    <w:rsid w:val="00EA1134"/>
    <w:rsid w:val="00EA1F74"/>
    <w:rsid w:val="00EA25DA"/>
    <w:rsid w:val="00EA3CDF"/>
    <w:rsid w:val="00EA434A"/>
    <w:rsid w:val="00EA4A93"/>
    <w:rsid w:val="00EA513B"/>
    <w:rsid w:val="00EA5D8F"/>
    <w:rsid w:val="00EA6EF6"/>
    <w:rsid w:val="00EA7FF5"/>
    <w:rsid w:val="00EB01B7"/>
    <w:rsid w:val="00EB082F"/>
    <w:rsid w:val="00EB0D57"/>
    <w:rsid w:val="00EB1179"/>
    <w:rsid w:val="00EB1A3A"/>
    <w:rsid w:val="00EB2CBE"/>
    <w:rsid w:val="00EB498A"/>
    <w:rsid w:val="00EB4EE0"/>
    <w:rsid w:val="00EB529B"/>
    <w:rsid w:val="00EB5E12"/>
    <w:rsid w:val="00EB5FB7"/>
    <w:rsid w:val="00EB5FF2"/>
    <w:rsid w:val="00EC223B"/>
    <w:rsid w:val="00EC223C"/>
    <w:rsid w:val="00EC22C8"/>
    <w:rsid w:val="00EC2E97"/>
    <w:rsid w:val="00EC33AB"/>
    <w:rsid w:val="00EC35F4"/>
    <w:rsid w:val="00EC3BD8"/>
    <w:rsid w:val="00EC40D0"/>
    <w:rsid w:val="00EC4859"/>
    <w:rsid w:val="00EC538B"/>
    <w:rsid w:val="00EC5D8A"/>
    <w:rsid w:val="00EC616B"/>
    <w:rsid w:val="00EC64A8"/>
    <w:rsid w:val="00ED2486"/>
    <w:rsid w:val="00ED3827"/>
    <w:rsid w:val="00ED45A0"/>
    <w:rsid w:val="00ED5839"/>
    <w:rsid w:val="00ED5D41"/>
    <w:rsid w:val="00ED5D49"/>
    <w:rsid w:val="00ED610E"/>
    <w:rsid w:val="00ED7511"/>
    <w:rsid w:val="00ED7A16"/>
    <w:rsid w:val="00EE14FC"/>
    <w:rsid w:val="00EE163E"/>
    <w:rsid w:val="00EE2C3F"/>
    <w:rsid w:val="00EE3336"/>
    <w:rsid w:val="00EE3A95"/>
    <w:rsid w:val="00EE3C9B"/>
    <w:rsid w:val="00EE437F"/>
    <w:rsid w:val="00EE48FE"/>
    <w:rsid w:val="00EE4EB8"/>
    <w:rsid w:val="00EE6509"/>
    <w:rsid w:val="00EE68A6"/>
    <w:rsid w:val="00EF08F2"/>
    <w:rsid w:val="00EF0E37"/>
    <w:rsid w:val="00EF1928"/>
    <w:rsid w:val="00EF3FFB"/>
    <w:rsid w:val="00EF5061"/>
    <w:rsid w:val="00EF5280"/>
    <w:rsid w:val="00EF5506"/>
    <w:rsid w:val="00EF742F"/>
    <w:rsid w:val="00F002F7"/>
    <w:rsid w:val="00F01FA3"/>
    <w:rsid w:val="00F0294A"/>
    <w:rsid w:val="00F02EC7"/>
    <w:rsid w:val="00F036B0"/>
    <w:rsid w:val="00F03858"/>
    <w:rsid w:val="00F052C4"/>
    <w:rsid w:val="00F060EB"/>
    <w:rsid w:val="00F073A6"/>
    <w:rsid w:val="00F07507"/>
    <w:rsid w:val="00F1116A"/>
    <w:rsid w:val="00F12D25"/>
    <w:rsid w:val="00F15450"/>
    <w:rsid w:val="00F15476"/>
    <w:rsid w:val="00F16090"/>
    <w:rsid w:val="00F16465"/>
    <w:rsid w:val="00F169FB"/>
    <w:rsid w:val="00F16B7D"/>
    <w:rsid w:val="00F1702D"/>
    <w:rsid w:val="00F20D2E"/>
    <w:rsid w:val="00F21430"/>
    <w:rsid w:val="00F21655"/>
    <w:rsid w:val="00F217E2"/>
    <w:rsid w:val="00F21BAC"/>
    <w:rsid w:val="00F21D36"/>
    <w:rsid w:val="00F226F2"/>
    <w:rsid w:val="00F22A1C"/>
    <w:rsid w:val="00F23734"/>
    <w:rsid w:val="00F257E0"/>
    <w:rsid w:val="00F25D4C"/>
    <w:rsid w:val="00F265D1"/>
    <w:rsid w:val="00F27C21"/>
    <w:rsid w:val="00F30777"/>
    <w:rsid w:val="00F30F67"/>
    <w:rsid w:val="00F32697"/>
    <w:rsid w:val="00F32809"/>
    <w:rsid w:val="00F32A7E"/>
    <w:rsid w:val="00F32DF8"/>
    <w:rsid w:val="00F334DB"/>
    <w:rsid w:val="00F3427C"/>
    <w:rsid w:val="00F370FC"/>
    <w:rsid w:val="00F37250"/>
    <w:rsid w:val="00F377B0"/>
    <w:rsid w:val="00F37EEB"/>
    <w:rsid w:val="00F4032B"/>
    <w:rsid w:val="00F435E3"/>
    <w:rsid w:val="00F43824"/>
    <w:rsid w:val="00F4422F"/>
    <w:rsid w:val="00F46B2E"/>
    <w:rsid w:val="00F479E8"/>
    <w:rsid w:val="00F50EC3"/>
    <w:rsid w:val="00F526AC"/>
    <w:rsid w:val="00F52734"/>
    <w:rsid w:val="00F54908"/>
    <w:rsid w:val="00F549C8"/>
    <w:rsid w:val="00F54FD5"/>
    <w:rsid w:val="00F55C70"/>
    <w:rsid w:val="00F56248"/>
    <w:rsid w:val="00F5680A"/>
    <w:rsid w:val="00F57B37"/>
    <w:rsid w:val="00F57C92"/>
    <w:rsid w:val="00F60279"/>
    <w:rsid w:val="00F60EFB"/>
    <w:rsid w:val="00F61DF9"/>
    <w:rsid w:val="00F6279F"/>
    <w:rsid w:val="00F62E6F"/>
    <w:rsid w:val="00F63121"/>
    <w:rsid w:val="00F6385E"/>
    <w:rsid w:val="00F6463F"/>
    <w:rsid w:val="00F65601"/>
    <w:rsid w:val="00F66445"/>
    <w:rsid w:val="00F665E3"/>
    <w:rsid w:val="00F66E79"/>
    <w:rsid w:val="00F66FCF"/>
    <w:rsid w:val="00F671F6"/>
    <w:rsid w:val="00F67349"/>
    <w:rsid w:val="00F67AEE"/>
    <w:rsid w:val="00F70B34"/>
    <w:rsid w:val="00F7167D"/>
    <w:rsid w:val="00F71780"/>
    <w:rsid w:val="00F718A6"/>
    <w:rsid w:val="00F71B9D"/>
    <w:rsid w:val="00F72970"/>
    <w:rsid w:val="00F7315A"/>
    <w:rsid w:val="00F73270"/>
    <w:rsid w:val="00F74DC7"/>
    <w:rsid w:val="00F76E04"/>
    <w:rsid w:val="00F800BB"/>
    <w:rsid w:val="00F818FD"/>
    <w:rsid w:val="00F828F6"/>
    <w:rsid w:val="00F84230"/>
    <w:rsid w:val="00F84418"/>
    <w:rsid w:val="00F8509C"/>
    <w:rsid w:val="00F856EF"/>
    <w:rsid w:val="00F85E2D"/>
    <w:rsid w:val="00F85FA9"/>
    <w:rsid w:val="00F86465"/>
    <w:rsid w:val="00F87D94"/>
    <w:rsid w:val="00F910D6"/>
    <w:rsid w:val="00F91ABD"/>
    <w:rsid w:val="00F91FCE"/>
    <w:rsid w:val="00F931AE"/>
    <w:rsid w:val="00F93FAB"/>
    <w:rsid w:val="00F93FE9"/>
    <w:rsid w:val="00F94974"/>
    <w:rsid w:val="00F951AB"/>
    <w:rsid w:val="00F97FA4"/>
    <w:rsid w:val="00FA1FCE"/>
    <w:rsid w:val="00FA2EA9"/>
    <w:rsid w:val="00FA38A3"/>
    <w:rsid w:val="00FA3DC7"/>
    <w:rsid w:val="00FA7479"/>
    <w:rsid w:val="00FB038C"/>
    <w:rsid w:val="00FB052D"/>
    <w:rsid w:val="00FB1982"/>
    <w:rsid w:val="00FB1B87"/>
    <w:rsid w:val="00FB227A"/>
    <w:rsid w:val="00FB402E"/>
    <w:rsid w:val="00FB4DE0"/>
    <w:rsid w:val="00FB5A31"/>
    <w:rsid w:val="00FB701C"/>
    <w:rsid w:val="00FB715A"/>
    <w:rsid w:val="00FB78F6"/>
    <w:rsid w:val="00FB7DD2"/>
    <w:rsid w:val="00FC051F"/>
    <w:rsid w:val="00FC0BAE"/>
    <w:rsid w:val="00FC2335"/>
    <w:rsid w:val="00FC3E1C"/>
    <w:rsid w:val="00FC4740"/>
    <w:rsid w:val="00FC4ACA"/>
    <w:rsid w:val="00FC4B00"/>
    <w:rsid w:val="00FC5166"/>
    <w:rsid w:val="00FC55F5"/>
    <w:rsid w:val="00FC65A7"/>
    <w:rsid w:val="00FC70DE"/>
    <w:rsid w:val="00FC72D6"/>
    <w:rsid w:val="00FC73B7"/>
    <w:rsid w:val="00FC7780"/>
    <w:rsid w:val="00FD09D0"/>
    <w:rsid w:val="00FD0A83"/>
    <w:rsid w:val="00FD3082"/>
    <w:rsid w:val="00FD3C3B"/>
    <w:rsid w:val="00FD4342"/>
    <w:rsid w:val="00FD4694"/>
    <w:rsid w:val="00FD498A"/>
    <w:rsid w:val="00FD50D7"/>
    <w:rsid w:val="00FD516F"/>
    <w:rsid w:val="00FD5757"/>
    <w:rsid w:val="00FD62A8"/>
    <w:rsid w:val="00FD7D7B"/>
    <w:rsid w:val="00FE058A"/>
    <w:rsid w:val="00FE0CE2"/>
    <w:rsid w:val="00FE58FD"/>
    <w:rsid w:val="00FE5FAC"/>
    <w:rsid w:val="00FE66A6"/>
    <w:rsid w:val="00FE6F26"/>
    <w:rsid w:val="00FE7E5C"/>
    <w:rsid w:val="00FF01B4"/>
    <w:rsid w:val="00FF0896"/>
    <w:rsid w:val="00FF0ACF"/>
    <w:rsid w:val="00FF2014"/>
    <w:rsid w:val="00FF7DA4"/>
    <w:rsid w:val="00FF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oNotEmbedSmartTags/>
  <w:decimalSymbol w:val=","/>
  <w:listSeparator w:val=";"/>
  <w15:docId w15:val="{E90CF4A0-15E6-4282-9A10-FDAAF43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28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B2B1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3D41D7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3D41D7"/>
    <w:pPr>
      <w:keepNext/>
      <w:widowControl/>
      <w:numPr>
        <w:ilvl w:val="4"/>
        <w:numId w:val="9"/>
      </w:numPr>
      <w:tabs>
        <w:tab w:val="num" w:pos="709"/>
      </w:tabs>
      <w:suppressAutoHyphens w:val="0"/>
      <w:spacing w:line="360" w:lineRule="auto"/>
      <w:ind w:left="709"/>
      <w:outlineLvl w:val="2"/>
    </w:pPr>
    <w:rPr>
      <w:rFonts w:eastAsia="Times New Roman" w:cs="Times New Roman"/>
      <w:b/>
      <w:bCs/>
      <w:kern w:val="0"/>
      <w:lang w:val="en-US"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3D41D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i/>
      <w:kern w:val="2"/>
      <w:sz w:val="26"/>
      <w:szCs w:val="20"/>
      <w:lang w:val="fr-FR" w:eastAsia="pl-PL" w:bidi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kern w:val="2"/>
      <w:sz w:val="22"/>
      <w:szCs w:val="20"/>
      <w:lang w:val="fr-FR" w:eastAsia="pl-PL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EC616B"/>
    <w:pPr>
      <w:keepNext/>
      <w:keepLines/>
      <w:overflowPunct w:val="0"/>
      <w:autoSpaceDE w:val="0"/>
      <w:autoSpaceDN w:val="0"/>
      <w:adjustRightInd w:val="0"/>
      <w:spacing w:before="200"/>
      <w:outlineLvl w:val="6"/>
    </w:pPr>
    <w:rPr>
      <w:rFonts w:ascii="Cambria" w:eastAsia="Times New Roman" w:hAnsi="Cambria" w:cs="Times New Roman"/>
      <w:i/>
      <w:color w:val="808080"/>
      <w:kern w:val="2"/>
      <w:szCs w:val="20"/>
      <w:lang w:val="fr-FR"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AE398F"/>
    <w:pPr>
      <w:widowControl/>
      <w:spacing w:before="240" w:after="60"/>
      <w:outlineLvl w:val="7"/>
    </w:pPr>
    <w:rPr>
      <w:rFonts w:eastAsia="Times New Roman" w:cs="Times New Roman"/>
      <w:i/>
      <w:iCs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2B1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D41D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D41D7"/>
    <w:rPr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D41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C616B"/>
    <w:rPr>
      <w:b/>
      <w:i/>
      <w:kern w:val="2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EC616B"/>
    <w:rPr>
      <w:b/>
      <w:kern w:val="2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EC616B"/>
    <w:rPr>
      <w:rFonts w:ascii="Cambria" w:hAnsi="Cambria"/>
      <w:i/>
      <w:color w:val="808080"/>
      <w:kern w:val="2"/>
      <w:sz w:val="24"/>
      <w:lang w:val="fr-FR"/>
    </w:rPr>
  </w:style>
  <w:style w:type="paragraph" w:customStyle="1" w:styleId="Nagwek10">
    <w:name w:val="Nagłówek1"/>
    <w:basedOn w:val="Normalny"/>
    <w:next w:val="Tekstpodstawowy"/>
    <w:rsid w:val="00782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82286"/>
    <w:pPr>
      <w:spacing w:after="120"/>
    </w:pPr>
  </w:style>
  <w:style w:type="character" w:customStyle="1" w:styleId="TekstpodstawowyZnak">
    <w:name w:val="Tekst podstawowy Znak"/>
    <w:link w:val="Tekstpodstawowy"/>
    <w:rsid w:val="003D41D7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782286"/>
  </w:style>
  <w:style w:type="paragraph" w:customStyle="1" w:styleId="Podpis1">
    <w:name w:val="Podpis1"/>
    <w:basedOn w:val="Normalny"/>
    <w:rsid w:val="007822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82286"/>
    <w:pPr>
      <w:suppressLineNumbers/>
    </w:pPr>
  </w:style>
  <w:style w:type="paragraph" w:styleId="Nagwek">
    <w:name w:val="header"/>
    <w:basedOn w:val="Normalny"/>
    <w:link w:val="NagwekZnak"/>
    <w:rsid w:val="0078228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locked/>
    <w:rsid w:val="00983620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nhideWhenUsed/>
    <w:rsid w:val="003D41D7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8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rsid w:val="003D41D7"/>
    <w:rPr>
      <w:sz w:val="28"/>
      <w:lang w:eastAsia="en-US"/>
    </w:rPr>
  </w:style>
  <w:style w:type="paragraph" w:styleId="Tytu">
    <w:name w:val="Title"/>
    <w:basedOn w:val="Normalny"/>
    <w:link w:val="TytuZnak"/>
    <w:uiPriority w:val="99"/>
    <w:qFormat/>
    <w:rsid w:val="003D41D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99"/>
    <w:rsid w:val="003D41D7"/>
    <w:rPr>
      <w:b/>
      <w:sz w:val="28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3D41D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D41D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3D41D7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41D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3D41D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41D7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3D41D7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D41D7"/>
    <w:rPr>
      <w:sz w:val="24"/>
      <w:szCs w:val="24"/>
    </w:rPr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3D41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locked/>
    <w:rsid w:val="003D41D7"/>
    <w:rPr>
      <w:sz w:val="24"/>
      <w:szCs w:val="24"/>
    </w:rPr>
  </w:style>
  <w:style w:type="paragraph" w:styleId="NormalnyWeb">
    <w:name w:val="Normal (Web)"/>
    <w:basedOn w:val="Normalny"/>
    <w:uiPriority w:val="99"/>
    <w:rsid w:val="003D41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3D41D7"/>
    <w:rPr>
      <w:color w:val="0000FF"/>
      <w:u w:val="single"/>
    </w:rPr>
  </w:style>
  <w:style w:type="paragraph" w:styleId="Bezodstpw">
    <w:name w:val="No Spacing"/>
    <w:uiPriority w:val="1"/>
    <w:qFormat/>
    <w:rsid w:val="003D41D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3D41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1D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3D41D7"/>
  </w:style>
  <w:style w:type="paragraph" w:styleId="Tekstdymka">
    <w:name w:val="Balloon Text"/>
    <w:basedOn w:val="Normalny"/>
    <w:link w:val="TekstdymkaZnak"/>
    <w:uiPriority w:val="99"/>
    <w:rsid w:val="003D41D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41D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D41D7"/>
    <w:rPr>
      <w:b/>
      <w:bCs/>
    </w:rPr>
  </w:style>
  <w:style w:type="paragraph" w:customStyle="1" w:styleId="Standard">
    <w:name w:val="Standard"/>
    <w:link w:val="StandardZnak"/>
    <w:rsid w:val="003D41D7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BB2B14"/>
    <w:pPr>
      <w:suppressAutoHyphens w:val="0"/>
    </w:pPr>
    <w:rPr>
      <w:rFonts w:eastAsia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BB2B1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BB2B1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2B14"/>
    <w:pPr>
      <w:widowControl/>
      <w:suppressAutoHyphens w:val="0"/>
      <w:ind w:left="720" w:hanging="720"/>
      <w:jc w:val="both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B1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BB2B1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B2B14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BB2B14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BB2B14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BB2B14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0663F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rsid w:val="00B0663F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TableContents">
    <w:name w:val="Table Contents"/>
    <w:basedOn w:val="Standard"/>
    <w:rsid w:val="00950B41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ista2">
    <w:name w:val="List 2"/>
    <w:basedOn w:val="Normalny"/>
    <w:uiPriority w:val="99"/>
    <w:unhideWhenUsed/>
    <w:rsid w:val="000956E5"/>
    <w:pPr>
      <w:ind w:left="566" w:hanging="283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956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4C62F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4F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nhideWhenUsed/>
    <w:qFormat/>
    <w:rsid w:val="00EC616B"/>
    <w:pPr>
      <w:overflowPunct w:val="0"/>
      <w:autoSpaceDE w:val="0"/>
      <w:autoSpaceDN w:val="0"/>
      <w:adjustRightInd w:val="0"/>
    </w:pPr>
    <w:rPr>
      <w:rFonts w:eastAsia="Times New Roman" w:cs="Times New Roman"/>
      <w:b/>
      <w:kern w:val="2"/>
      <w:sz w:val="20"/>
      <w:szCs w:val="20"/>
      <w:lang w:val="fr-FR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9836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8362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6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62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Heading21">
    <w:name w:val="Heading 2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Heading11">
    <w:name w:val="Heading 1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 w:eastAsia="pl-PL"/>
    </w:rPr>
  </w:style>
  <w:style w:type="paragraph" w:customStyle="1" w:styleId="Nagwek21">
    <w:name w:val="Nagłówek 21"/>
    <w:basedOn w:val="Standard"/>
    <w:next w:val="Standard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246F4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46F43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46F4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StopkaZnak1">
    <w:name w:val="Stopka Znak1"/>
    <w:basedOn w:val="Domylnaczcionkaakapitu"/>
    <w:semiHidden/>
    <w:locked/>
    <w:rsid w:val="005F4A8A"/>
    <w:rPr>
      <w:kern w:val="1"/>
      <w:sz w:val="24"/>
      <w:lang w:val="fr-FR"/>
    </w:rPr>
  </w:style>
  <w:style w:type="character" w:customStyle="1" w:styleId="StandardZnak">
    <w:name w:val="Standard Znak"/>
    <w:basedOn w:val="Domylnaczcionkaakapitu"/>
    <w:link w:val="Standard"/>
    <w:rsid w:val="00293B26"/>
    <w:rPr>
      <w:rFonts w:ascii="Calibri" w:eastAsia="Calibri" w:hAnsi="Calibri" w:cs="Calibri"/>
      <w:kern w:val="2"/>
      <w:sz w:val="22"/>
      <w:szCs w:val="22"/>
      <w:lang w:val="en-US" w:eastAsia="ar-SA"/>
    </w:rPr>
  </w:style>
  <w:style w:type="character" w:customStyle="1" w:styleId="WW8Num6z2">
    <w:name w:val="WW8Num6z2"/>
    <w:rsid w:val="007B0429"/>
    <w:rPr>
      <w:rFonts w:ascii="Wingdings" w:hAnsi="Wingdings"/>
    </w:rPr>
  </w:style>
  <w:style w:type="character" w:styleId="Numerwiersza">
    <w:name w:val="line number"/>
    <w:basedOn w:val="Domylnaczcionkaakapitu"/>
    <w:uiPriority w:val="99"/>
    <w:semiHidden/>
    <w:unhideWhenUsed/>
    <w:rsid w:val="00D900F9"/>
  </w:style>
  <w:style w:type="paragraph" w:customStyle="1" w:styleId="Bezodstpw0">
    <w:name w:val="Bez odst?pów"/>
    <w:rsid w:val="00074E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Default">
    <w:name w:val="Default"/>
    <w:rsid w:val="008D7D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BB3BAA"/>
    <w:pPr>
      <w:keepNext/>
      <w:widowControl w:val="0"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BB3BAA"/>
    <w:pPr>
      <w:suppressAutoHyphens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val="de-DE" w:eastAsia="en-US"/>
    </w:rPr>
  </w:style>
  <w:style w:type="paragraph" w:customStyle="1" w:styleId="Index">
    <w:name w:val="Index"/>
    <w:basedOn w:val="Standard"/>
    <w:rsid w:val="00BB3BAA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Andale Sans UI" w:hAnsi="Times New Roman" w:cs="Mangal"/>
      <w:kern w:val="3"/>
      <w:sz w:val="24"/>
      <w:szCs w:val="24"/>
      <w:lang w:val="de-DE" w:eastAsia="ja-JP" w:bidi="fa-IR"/>
    </w:rPr>
  </w:style>
  <w:style w:type="paragraph" w:customStyle="1" w:styleId="Legenda1">
    <w:name w:val="Legenda1"/>
    <w:basedOn w:val="Standard"/>
    <w:rsid w:val="00BB3BAA"/>
    <w:pPr>
      <w:widowControl w:val="0"/>
      <w:suppressLineNumber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TableHeading">
    <w:name w:val="Table Heading"/>
    <w:basedOn w:val="TableContents"/>
    <w:rsid w:val="00BB3BAA"/>
    <w:pPr>
      <w:jc w:val="center"/>
      <w:textAlignment w:val="baseline"/>
    </w:pPr>
    <w:rPr>
      <w:rFonts w:eastAsia="Andale Sans UI" w:cs="Tahoma"/>
      <w:b/>
      <w:bCs/>
      <w:lang w:val="de-DE" w:eastAsia="ja-JP" w:bidi="fa-IR"/>
    </w:rPr>
  </w:style>
  <w:style w:type="paragraph" w:customStyle="1" w:styleId="Nagwek11">
    <w:name w:val="Nagłówek 11"/>
    <w:basedOn w:val="Nagwek10"/>
    <w:rsid w:val="00BB3BAA"/>
    <w:pPr>
      <w:autoSpaceDN w:val="0"/>
      <w:textAlignment w:val="baseline"/>
      <w:outlineLvl w:val="0"/>
    </w:pPr>
    <w:rPr>
      <w:rFonts w:ascii="Times New Roman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ListLabel1">
    <w:name w:val="ListLabel 1"/>
    <w:rsid w:val="00BB3BAA"/>
    <w:rPr>
      <w:rFonts w:eastAsia="Times New Roman" w:cs="Times New Roman"/>
    </w:rPr>
  </w:style>
  <w:style w:type="character" w:customStyle="1" w:styleId="ListLabel2">
    <w:name w:val="ListLabel 2"/>
    <w:rsid w:val="00BB3BAA"/>
    <w:rPr>
      <w:rFonts w:cs="Courier New"/>
    </w:rPr>
  </w:style>
  <w:style w:type="character" w:customStyle="1" w:styleId="ListLabel3">
    <w:name w:val="ListLabel 3"/>
    <w:rsid w:val="00BB3BAA"/>
    <w:rPr>
      <w:b/>
    </w:rPr>
  </w:style>
  <w:style w:type="numbering" w:customStyle="1" w:styleId="WWNum1">
    <w:name w:val="WWNum1"/>
    <w:basedOn w:val="Bezlisty"/>
    <w:rsid w:val="00BB3BAA"/>
    <w:pPr>
      <w:numPr>
        <w:numId w:val="21"/>
      </w:numPr>
    </w:pPr>
  </w:style>
  <w:style w:type="numbering" w:customStyle="1" w:styleId="WWNum2">
    <w:name w:val="WWNum2"/>
    <w:basedOn w:val="Bezlisty"/>
    <w:rsid w:val="00BB3BAA"/>
    <w:pPr>
      <w:numPr>
        <w:numId w:val="22"/>
      </w:numPr>
    </w:pPr>
  </w:style>
  <w:style w:type="numbering" w:customStyle="1" w:styleId="WWNum3">
    <w:name w:val="WWNum3"/>
    <w:basedOn w:val="Bezlisty"/>
    <w:rsid w:val="00BB3BAA"/>
    <w:pPr>
      <w:numPr>
        <w:numId w:val="23"/>
      </w:numPr>
    </w:pPr>
  </w:style>
  <w:style w:type="numbering" w:customStyle="1" w:styleId="WWNum4">
    <w:name w:val="WWNum4"/>
    <w:basedOn w:val="Bezlisty"/>
    <w:rsid w:val="00BB3BAA"/>
    <w:pPr>
      <w:numPr>
        <w:numId w:val="24"/>
      </w:numPr>
    </w:pPr>
  </w:style>
  <w:style w:type="numbering" w:customStyle="1" w:styleId="WWNum5">
    <w:name w:val="WWNum5"/>
    <w:basedOn w:val="Bezlisty"/>
    <w:rsid w:val="00BB3BAA"/>
    <w:pPr>
      <w:numPr>
        <w:numId w:val="25"/>
      </w:numPr>
    </w:pPr>
  </w:style>
  <w:style w:type="numbering" w:customStyle="1" w:styleId="WWNum6">
    <w:name w:val="WWNum6"/>
    <w:basedOn w:val="Bezlisty"/>
    <w:rsid w:val="00BB3BAA"/>
    <w:pPr>
      <w:numPr>
        <w:numId w:val="26"/>
      </w:numPr>
    </w:pPr>
  </w:style>
  <w:style w:type="numbering" w:customStyle="1" w:styleId="WWNum7">
    <w:name w:val="WWNum7"/>
    <w:basedOn w:val="Bezlisty"/>
    <w:rsid w:val="00BB3BAA"/>
    <w:pPr>
      <w:numPr>
        <w:numId w:val="27"/>
      </w:numPr>
    </w:pPr>
  </w:style>
  <w:style w:type="numbering" w:customStyle="1" w:styleId="WWNum8">
    <w:name w:val="WWNum8"/>
    <w:basedOn w:val="Bezlisty"/>
    <w:rsid w:val="00BB3BAA"/>
    <w:pPr>
      <w:numPr>
        <w:numId w:val="28"/>
      </w:numPr>
    </w:pPr>
  </w:style>
  <w:style w:type="numbering" w:customStyle="1" w:styleId="WWNum9">
    <w:name w:val="WWNum9"/>
    <w:basedOn w:val="Bezlisty"/>
    <w:rsid w:val="00BB3BAA"/>
    <w:pPr>
      <w:numPr>
        <w:numId w:val="29"/>
      </w:numPr>
    </w:pPr>
  </w:style>
  <w:style w:type="numbering" w:customStyle="1" w:styleId="WWNum10">
    <w:name w:val="WWNum10"/>
    <w:basedOn w:val="Bezlisty"/>
    <w:rsid w:val="00BB3BAA"/>
    <w:pPr>
      <w:numPr>
        <w:numId w:val="30"/>
      </w:numPr>
    </w:pPr>
  </w:style>
  <w:style w:type="numbering" w:customStyle="1" w:styleId="WWNum11">
    <w:name w:val="WWNum11"/>
    <w:basedOn w:val="Bezlisty"/>
    <w:rsid w:val="00BB3BAA"/>
    <w:pPr>
      <w:numPr>
        <w:numId w:val="31"/>
      </w:numPr>
    </w:pPr>
  </w:style>
  <w:style w:type="numbering" w:customStyle="1" w:styleId="WWNum12">
    <w:name w:val="WWNum12"/>
    <w:basedOn w:val="Bezlisty"/>
    <w:rsid w:val="00BB3BAA"/>
    <w:pPr>
      <w:numPr>
        <w:numId w:val="32"/>
      </w:numPr>
    </w:pPr>
  </w:style>
  <w:style w:type="numbering" w:customStyle="1" w:styleId="WWNum13">
    <w:name w:val="WWNum13"/>
    <w:basedOn w:val="Bezlisty"/>
    <w:rsid w:val="00BB3BAA"/>
    <w:pPr>
      <w:numPr>
        <w:numId w:val="33"/>
      </w:numPr>
    </w:pPr>
  </w:style>
  <w:style w:type="character" w:customStyle="1" w:styleId="Nagwek8Znak">
    <w:name w:val="Nagłówek 8 Znak"/>
    <w:basedOn w:val="Domylnaczcionkaakapitu"/>
    <w:link w:val="Nagwek8"/>
    <w:rsid w:val="00AE398F"/>
    <w:rPr>
      <w:i/>
      <w:iCs/>
      <w:kern w:val="1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rsid w:val="00AE398F"/>
  </w:style>
  <w:style w:type="character" w:styleId="Uwydatnienie">
    <w:name w:val="Emphasis"/>
    <w:basedOn w:val="Domylnaczcionkaakapitu"/>
    <w:qFormat/>
    <w:rsid w:val="00AE398F"/>
    <w:rPr>
      <w:b/>
      <w:bCs/>
      <w:i w:val="0"/>
      <w:iCs w:val="0"/>
    </w:rPr>
  </w:style>
  <w:style w:type="paragraph" w:customStyle="1" w:styleId="Akapitzlist1">
    <w:name w:val="Akapit z listą1"/>
    <w:basedOn w:val="Normalny"/>
    <w:rsid w:val="00AE398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WW8Num2z0">
    <w:name w:val="WW8Num2z0"/>
    <w:rsid w:val="00AE398F"/>
    <w:rPr>
      <w:rFonts w:ascii="Wingdings" w:hAnsi="Wingdings"/>
    </w:rPr>
  </w:style>
  <w:style w:type="character" w:customStyle="1" w:styleId="WW8Num3z0">
    <w:name w:val="WW8Num3z0"/>
    <w:rsid w:val="00AE398F"/>
    <w:rPr>
      <w:rFonts w:ascii="Symbol" w:hAnsi="Symbol"/>
    </w:rPr>
  </w:style>
  <w:style w:type="character" w:customStyle="1" w:styleId="WW8Num4z0">
    <w:name w:val="WW8Num4z0"/>
    <w:rsid w:val="00AE398F"/>
    <w:rPr>
      <w:rFonts w:ascii="Wingdings" w:hAnsi="Wingdings"/>
    </w:rPr>
  </w:style>
  <w:style w:type="character" w:customStyle="1" w:styleId="WW8Num5z0">
    <w:name w:val="WW8Num5z0"/>
    <w:rsid w:val="00AE398F"/>
    <w:rPr>
      <w:sz w:val="24"/>
      <w:szCs w:val="24"/>
    </w:rPr>
  </w:style>
  <w:style w:type="character" w:customStyle="1" w:styleId="WW8Num6z0">
    <w:name w:val="WW8Num6z0"/>
    <w:rsid w:val="00AE398F"/>
    <w:rPr>
      <w:rFonts w:ascii="Times New Roman" w:eastAsia="Courier New" w:hAnsi="Times New Roman" w:cs="Times New Roman"/>
    </w:rPr>
  </w:style>
  <w:style w:type="character" w:customStyle="1" w:styleId="WW8Num7z0">
    <w:name w:val="WW8Num7z0"/>
    <w:rsid w:val="00AE398F"/>
    <w:rPr>
      <w:rFonts w:ascii="Wingdings" w:hAnsi="Wingdings"/>
    </w:rPr>
  </w:style>
  <w:style w:type="character" w:customStyle="1" w:styleId="Absatz-Standardschriftart">
    <w:name w:val="Absatz-Standardschriftart"/>
    <w:rsid w:val="00AE398F"/>
  </w:style>
  <w:style w:type="character" w:customStyle="1" w:styleId="WW8Num9z0">
    <w:name w:val="WW8Num9z0"/>
    <w:rsid w:val="00AE398F"/>
    <w:rPr>
      <w:rFonts w:ascii="Wingdings" w:hAnsi="Wingdings"/>
    </w:rPr>
  </w:style>
  <w:style w:type="character" w:customStyle="1" w:styleId="WW8Num11z0">
    <w:name w:val="WW8Num11z0"/>
    <w:rsid w:val="00AE398F"/>
    <w:rPr>
      <w:rFonts w:ascii="Symbol" w:hAnsi="Symbol"/>
    </w:rPr>
  </w:style>
  <w:style w:type="character" w:customStyle="1" w:styleId="WW8Num12z0">
    <w:name w:val="WW8Num12z0"/>
    <w:rsid w:val="00AE398F"/>
    <w:rPr>
      <w:rFonts w:ascii="Symbol" w:hAnsi="Symbol"/>
    </w:rPr>
  </w:style>
  <w:style w:type="character" w:customStyle="1" w:styleId="WW8Num13z0">
    <w:name w:val="WW8Num13z0"/>
    <w:rsid w:val="00AE398F"/>
    <w:rPr>
      <w:sz w:val="24"/>
    </w:rPr>
  </w:style>
  <w:style w:type="character" w:customStyle="1" w:styleId="WW8Num14z0">
    <w:name w:val="WW8Num14z0"/>
    <w:rsid w:val="00AE398F"/>
    <w:rPr>
      <w:rFonts w:ascii="Wingdings" w:hAnsi="Wingdings"/>
    </w:rPr>
  </w:style>
  <w:style w:type="character" w:customStyle="1" w:styleId="WW8Num16z0">
    <w:name w:val="WW8Num16z0"/>
    <w:rsid w:val="00AE398F"/>
    <w:rPr>
      <w:rFonts w:ascii="Wingdings" w:hAnsi="Wingdings"/>
    </w:rPr>
  </w:style>
  <w:style w:type="character" w:customStyle="1" w:styleId="WW8Num17z0">
    <w:name w:val="WW8Num17z0"/>
    <w:rsid w:val="00AE398F"/>
    <w:rPr>
      <w:rFonts w:ascii="Wingdings" w:hAnsi="Wingdings"/>
    </w:rPr>
  </w:style>
  <w:style w:type="character" w:customStyle="1" w:styleId="WW8Num28z0">
    <w:name w:val="WW8Num28z0"/>
    <w:rsid w:val="00AE398F"/>
    <w:rPr>
      <w:sz w:val="24"/>
    </w:rPr>
  </w:style>
  <w:style w:type="character" w:customStyle="1" w:styleId="WW8Num29z0">
    <w:name w:val="WW8Num29z0"/>
    <w:rsid w:val="00AE398F"/>
    <w:rPr>
      <w:rFonts w:ascii="Times New Roman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AE398F"/>
  </w:style>
  <w:style w:type="character" w:customStyle="1" w:styleId="WW8Num1z0">
    <w:name w:val="WW8Num1z0"/>
    <w:rsid w:val="00AE398F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AE398F"/>
    <w:rPr>
      <w:rFonts w:ascii="Times New Roman" w:eastAsia="Courier New" w:hAnsi="Times New Roman" w:cs="Times New Roman"/>
    </w:rPr>
  </w:style>
  <w:style w:type="character" w:customStyle="1" w:styleId="WW8Num3z2">
    <w:name w:val="WW8Num3z2"/>
    <w:rsid w:val="00AE398F"/>
    <w:rPr>
      <w:rFonts w:ascii="Wingdings" w:hAnsi="Wingdings"/>
    </w:rPr>
  </w:style>
  <w:style w:type="character" w:customStyle="1" w:styleId="WW8Num3z4">
    <w:name w:val="WW8Num3z4"/>
    <w:rsid w:val="00AE398F"/>
    <w:rPr>
      <w:rFonts w:ascii="Courier New" w:hAnsi="Courier New"/>
    </w:rPr>
  </w:style>
  <w:style w:type="character" w:customStyle="1" w:styleId="WW8Num6z1">
    <w:name w:val="WW8Num6z1"/>
    <w:rsid w:val="00AE398F"/>
    <w:rPr>
      <w:rFonts w:ascii="Courier New" w:hAnsi="Courier New"/>
    </w:rPr>
  </w:style>
  <w:style w:type="character" w:customStyle="1" w:styleId="WW8Num6z3">
    <w:name w:val="WW8Num6z3"/>
    <w:rsid w:val="00AE398F"/>
    <w:rPr>
      <w:rFonts w:ascii="Symbol" w:hAnsi="Symbol"/>
    </w:rPr>
  </w:style>
  <w:style w:type="character" w:customStyle="1" w:styleId="WW8Num8z0">
    <w:name w:val="WW8Num8z0"/>
    <w:rsid w:val="00AE398F"/>
    <w:rPr>
      <w:rFonts w:ascii="Wingdings" w:hAnsi="Wingdings"/>
    </w:rPr>
  </w:style>
  <w:style w:type="character" w:customStyle="1" w:styleId="WW8Num8z1">
    <w:name w:val="WW8Num8z1"/>
    <w:rsid w:val="00AE398F"/>
    <w:rPr>
      <w:rFonts w:ascii="Courier New" w:hAnsi="Courier New"/>
    </w:rPr>
  </w:style>
  <w:style w:type="character" w:customStyle="1" w:styleId="WW8Num8z3">
    <w:name w:val="WW8Num8z3"/>
    <w:rsid w:val="00AE398F"/>
    <w:rPr>
      <w:rFonts w:ascii="Symbol" w:hAnsi="Symbol"/>
    </w:rPr>
  </w:style>
  <w:style w:type="character" w:customStyle="1" w:styleId="WW8Num10z0">
    <w:name w:val="WW8Num10z0"/>
    <w:rsid w:val="00AE398F"/>
    <w:rPr>
      <w:rFonts w:ascii="Wingdings" w:hAnsi="Wingdings"/>
    </w:rPr>
  </w:style>
  <w:style w:type="character" w:customStyle="1" w:styleId="WW8Num15z0">
    <w:name w:val="WW8Num15z0"/>
    <w:rsid w:val="00AE398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E398F"/>
    <w:rPr>
      <w:rFonts w:ascii="Courier New" w:hAnsi="Courier New"/>
    </w:rPr>
  </w:style>
  <w:style w:type="character" w:customStyle="1" w:styleId="WW8Num17z3">
    <w:name w:val="WW8Num17z3"/>
    <w:rsid w:val="00AE398F"/>
    <w:rPr>
      <w:rFonts w:ascii="Symbol" w:hAnsi="Symbol"/>
    </w:rPr>
  </w:style>
  <w:style w:type="character" w:customStyle="1" w:styleId="WW8Num18z0">
    <w:name w:val="WW8Num18z0"/>
    <w:rsid w:val="00AE398F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E398F"/>
    <w:rPr>
      <w:rFonts w:ascii="Symbol" w:hAnsi="Symbol"/>
    </w:rPr>
  </w:style>
  <w:style w:type="character" w:customStyle="1" w:styleId="WW8Num18z2">
    <w:name w:val="WW8Num18z2"/>
    <w:rsid w:val="00AE398F"/>
    <w:rPr>
      <w:rFonts w:ascii="Wingdings" w:hAnsi="Wingdings"/>
    </w:rPr>
  </w:style>
  <w:style w:type="character" w:customStyle="1" w:styleId="WW8Num18z4">
    <w:name w:val="WW8Num18z4"/>
    <w:rsid w:val="00AE398F"/>
    <w:rPr>
      <w:rFonts w:ascii="Courier New" w:hAnsi="Courier New"/>
    </w:rPr>
  </w:style>
  <w:style w:type="character" w:customStyle="1" w:styleId="WW8Num21z0">
    <w:name w:val="WW8Num21z0"/>
    <w:rsid w:val="00AE398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E398F"/>
    <w:rPr>
      <w:rFonts w:ascii="Courier New" w:hAnsi="Courier New"/>
    </w:rPr>
  </w:style>
  <w:style w:type="character" w:customStyle="1" w:styleId="WW8Num21z2">
    <w:name w:val="WW8Num21z2"/>
    <w:rsid w:val="00AE398F"/>
    <w:rPr>
      <w:rFonts w:ascii="Wingdings" w:hAnsi="Wingdings"/>
    </w:rPr>
  </w:style>
  <w:style w:type="character" w:customStyle="1" w:styleId="WW8Num21z3">
    <w:name w:val="WW8Num21z3"/>
    <w:rsid w:val="00AE398F"/>
    <w:rPr>
      <w:rFonts w:ascii="Symbol" w:hAnsi="Symbol"/>
    </w:rPr>
  </w:style>
  <w:style w:type="character" w:customStyle="1" w:styleId="Domylnaczcionkaakapitu1">
    <w:name w:val="Domyślna czcionka akapitu1"/>
    <w:rsid w:val="00AE398F"/>
  </w:style>
  <w:style w:type="character" w:customStyle="1" w:styleId="ZnakZnak1">
    <w:name w:val="Znak Znak1"/>
    <w:basedOn w:val="Domylnaczcionkaakapitu2"/>
    <w:rsid w:val="00AE398F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2"/>
    <w:rsid w:val="00AE398F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AE398F"/>
    <w:pPr>
      <w:keepNext/>
      <w:widowControl/>
      <w:spacing w:before="240" w:after="120"/>
    </w:pPr>
    <w:rPr>
      <w:rFonts w:ascii="Nimbus Sans L" w:eastAsia="DejaVu Sans" w:hAnsi="Nimbus Sans L" w:cs="DejaVu Sans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AE398F"/>
    <w:pPr>
      <w:widowControl/>
      <w:suppressLineNumbers/>
      <w:spacing w:before="120" w:after="120"/>
    </w:pPr>
    <w:rPr>
      <w:rFonts w:eastAsia="Times New Roman" w:cs="Times New Roman"/>
      <w:i/>
      <w:iCs/>
      <w:kern w:val="0"/>
      <w:lang w:eastAsia="ar-SA" w:bidi="ar-SA"/>
    </w:rPr>
  </w:style>
  <w:style w:type="paragraph" w:customStyle="1" w:styleId="Tekstpodstawowy31">
    <w:name w:val="Tekst podstawowy 31"/>
    <w:basedOn w:val="Normalny"/>
    <w:rsid w:val="00AE398F"/>
    <w:pPr>
      <w:widowControl/>
      <w:spacing w:after="120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customStyle="1" w:styleId="Tekstpodstawowywcity21">
    <w:name w:val="Tekst podstawowy wcięty 21"/>
    <w:basedOn w:val="Normalny"/>
    <w:rsid w:val="00AE398F"/>
    <w:pPr>
      <w:widowControl/>
      <w:spacing w:after="120" w:line="480" w:lineRule="auto"/>
      <w:ind w:left="283"/>
    </w:pPr>
    <w:rPr>
      <w:rFonts w:eastAsia="Times New Roman" w:cs="Times New Roman"/>
      <w:kern w:val="0"/>
      <w:lang w:eastAsia="ar-SA" w:bidi="ar-SA"/>
    </w:rPr>
  </w:style>
  <w:style w:type="paragraph" w:styleId="Podtytu">
    <w:name w:val="Subtitle"/>
    <w:basedOn w:val="Nagwek10"/>
    <w:next w:val="Tekstpodstawowy"/>
    <w:link w:val="PodtytuZnak"/>
    <w:qFormat/>
    <w:rsid w:val="00AE398F"/>
    <w:pPr>
      <w:widowControl/>
      <w:jc w:val="center"/>
    </w:pPr>
    <w:rPr>
      <w:rFonts w:ascii="Nimbus Sans L" w:eastAsia="DejaVu Sans" w:hAnsi="Nimbus Sans L" w:cs="DejaVu Sans"/>
      <w:i/>
      <w:iCs/>
      <w:kern w:val="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AE398F"/>
    <w:rPr>
      <w:rFonts w:ascii="Nimbus Sans L" w:eastAsia="DejaVu Sans" w:hAnsi="Nimbus Sans 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AE398F"/>
    <w:pPr>
      <w:widowControl/>
      <w:spacing w:after="120" w:line="480" w:lineRule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awartotabeli">
    <w:name w:val="Zawartość tabeli"/>
    <w:basedOn w:val="Normalny"/>
    <w:rsid w:val="00AE398F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AE398F"/>
    <w:pPr>
      <w:jc w:val="center"/>
    </w:pPr>
    <w:rPr>
      <w:b/>
      <w:bCs/>
    </w:rPr>
  </w:style>
  <w:style w:type="paragraph" w:customStyle="1" w:styleId="Plandokumentu1">
    <w:name w:val="Plan dokumentu1"/>
    <w:basedOn w:val="Normalny"/>
    <w:rsid w:val="00AE398F"/>
    <w:pPr>
      <w:widowControl/>
    </w:pPr>
    <w:rPr>
      <w:rFonts w:ascii="Tahoma" w:eastAsia="Times New Roman" w:hAnsi="Tahoma" w:cs="Tahoma"/>
      <w:kern w:val="0"/>
      <w:sz w:val="16"/>
      <w:szCs w:val="16"/>
      <w:lang w:eastAsia="ar-SA" w:bidi="ar-SA"/>
    </w:rPr>
  </w:style>
  <w:style w:type="paragraph" w:customStyle="1" w:styleId="Zawartoramki">
    <w:name w:val="Zawartość ramki"/>
    <w:basedOn w:val="Tekstpodstawowy"/>
    <w:rsid w:val="00AE398F"/>
    <w:pPr>
      <w:widowControl/>
      <w:spacing w:after="0"/>
      <w:jc w:val="center"/>
    </w:pPr>
    <w:rPr>
      <w:rFonts w:eastAsia="Times New Roman" w:cs="Times New Roman"/>
      <w:b/>
      <w:kern w:val="0"/>
      <w:sz w:val="56"/>
      <w:szCs w:val="20"/>
      <w:lang w:eastAsia="ar-SA" w:bidi="ar-SA"/>
    </w:rPr>
  </w:style>
  <w:style w:type="character" w:styleId="Numerstrony">
    <w:name w:val="page number"/>
    <w:basedOn w:val="Domylnaczcionkaakapitu"/>
    <w:rsid w:val="00AE398F"/>
  </w:style>
  <w:style w:type="character" w:customStyle="1" w:styleId="st">
    <w:name w:val="st"/>
    <w:basedOn w:val="Domylnaczcionkaakapitu"/>
    <w:rsid w:val="00AE398F"/>
  </w:style>
  <w:style w:type="paragraph" w:customStyle="1" w:styleId="Bezodstpw1">
    <w:name w:val="Bez odstępów1"/>
    <w:rsid w:val="00AE398F"/>
    <w:rPr>
      <w:rFonts w:eastAsia="Calibri"/>
      <w:sz w:val="24"/>
    </w:rPr>
  </w:style>
  <w:style w:type="paragraph" w:customStyle="1" w:styleId="1">
    <w:name w:val="1"/>
    <w:basedOn w:val="Normalny"/>
    <w:next w:val="Nagwek"/>
    <w:rsid w:val="00AE398F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Normalny1">
    <w:name w:val="Normalny1"/>
    <w:rsid w:val="00AE398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3">
    <w:name w:val="List 3"/>
    <w:basedOn w:val="Normalny"/>
    <w:rsid w:val="00AE398F"/>
    <w:pPr>
      <w:ind w:left="849" w:hanging="283"/>
      <w:contextualSpacing/>
      <w:textAlignment w:val="baseline"/>
    </w:pPr>
    <w:rPr>
      <w:rFonts w:eastAsia="Lucida Sans Unicode" w:cs="Times New Roman"/>
      <w:lang w:val="fr-FR" w:eastAsia="ar-SA" w:bidi="ar-SA"/>
    </w:rPr>
  </w:style>
  <w:style w:type="paragraph" w:styleId="Listapunktowana">
    <w:name w:val="List Bullet"/>
    <w:basedOn w:val="Normalny"/>
    <w:uiPriority w:val="99"/>
    <w:unhideWhenUsed/>
    <w:rsid w:val="00AE398F"/>
    <w:pPr>
      <w:widowControl/>
      <w:numPr>
        <w:numId w:val="36"/>
      </w:numPr>
      <w:suppressAutoHyphens w:val="0"/>
      <w:contextualSpacing/>
    </w:pPr>
    <w:rPr>
      <w:rFonts w:eastAsia="Times New Roman" w:cs="Times New Roman"/>
      <w:kern w:val="0"/>
      <w:szCs w:val="20"/>
      <w:lang w:eastAsia="pl-PL" w:bidi="ar-SA"/>
    </w:rPr>
  </w:style>
  <w:style w:type="paragraph" w:styleId="Listapunktowana2">
    <w:name w:val="List Bullet 2"/>
    <w:basedOn w:val="Normalny"/>
    <w:uiPriority w:val="99"/>
    <w:unhideWhenUsed/>
    <w:rsid w:val="00AE398F"/>
    <w:pPr>
      <w:widowControl/>
      <w:numPr>
        <w:numId w:val="37"/>
      </w:numPr>
      <w:suppressAutoHyphens w:val="0"/>
      <w:contextualSpacing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Tekstpodstawowywcity22">
    <w:name w:val="Tekst podstawowy wcięty 22"/>
    <w:basedOn w:val="Normalny"/>
    <w:rsid w:val="00AE398F"/>
    <w:pPr>
      <w:widowControl/>
      <w:spacing w:after="120" w:line="480" w:lineRule="auto"/>
      <w:ind w:left="283"/>
    </w:pPr>
    <w:rPr>
      <w:rFonts w:eastAsia="Times New Roman" w:cs="Times New Roman"/>
      <w:lang w:eastAsia="zh-CN" w:bidi="ar-SA"/>
    </w:rPr>
  </w:style>
  <w:style w:type="character" w:customStyle="1" w:styleId="apple-converted-space">
    <w:name w:val="apple-converted-space"/>
    <w:basedOn w:val="Domylnaczcionkaakapitu"/>
    <w:rsid w:val="00AE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CF32-1402-4623-8C34-D99F3197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56</Pages>
  <Words>12806</Words>
  <Characters>76836</Characters>
  <Application>Microsoft Office Word</Application>
  <DocSecurity>0</DocSecurity>
  <Lines>640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piotrowski</dc:creator>
  <cp:lastModifiedBy>Dorota</cp:lastModifiedBy>
  <cp:revision>2049</cp:revision>
  <cp:lastPrinted>2019-07-17T12:03:00Z</cp:lastPrinted>
  <dcterms:created xsi:type="dcterms:W3CDTF">2018-05-23T06:58:00Z</dcterms:created>
  <dcterms:modified xsi:type="dcterms:W3CDTF">2019-07-24T07:38:00Z</dcterms:modified>
</cp:coreProperties>
</file>