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12E2" w14:textId="77777777" w:rsidR="00FC170F" w:rsidRPr="00F24174" w:rsidRDefault="009A569E" w:rsidP="00AA541F">
      <w:pPr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24174">
        <w:rPr>
          <w:rFonts w:ascii="Arial" w:hAnsi="Arial" w:cs="Arial"/>
          <w:b/>
          <w:bCs/>
          <w:color w:val="auto"/>
          <w:sz w:val="28"/>
          <w:szCs w:val="28"/>
        </w:rPr>
        <w:t>Opis przedmiotu zamówienia</w:t>
      </w:r>
    </w:p>
    <w:p w14:paraId="40D441A4" w14:textId="77777777" w:rsidR="00FC170F" w:rsidRPr="00F24174" w:rsidRDefault="009A569E" w:rsidP="00AA541F">
      <w:pPr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24174">
        <w:rPr>
          <w:rFonts w:ascii="Arial" w:hAnsi="Arial" w:cs="Arial"/>
          <w:b/>
          <w:bCs/>
          <w:color w:val="auto"/>
          <w:sz w:val="28"/>
          <w:szCs w:val="28"/>
        </w:rPr>
        <w:t xml:space="preserve">Minimalne wymagania techniczno-użytkowe </w:t>
      </w:r>
    </w:p>
    <w:p w14:paraId="29E70CBE" w14:textId="77777777" w:rsidR="00FC170F" w:rsidRPr="00F24174" w:rsidRDefault="009A569E" w:rsidP="00AA541F">
      <w:pPr>
        <w:spacing w:after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24174">
        <w:rPr>
          <w:rFonts w:ascii="Arial" w:hAnsi="Arial" w:cs="Arial"/>
          <w:b/>
          <w:bCs/>
          <w:color w:val="auto"/>
          <w:sz w:val="28"/>
          <w:szCs w:val="28"/>
        </w:rPr>
        <w:t xml:space="preserve">dla </w:t>
      </w:r>
      <w:r w:rsidR="00BF62A9" w:rsidRPr="00F24174">
        <w:rPr>
          <w:rFonts w:ascii="Arial" w:hAnsi="Arial" w:cs="Arial"/>
          <w:b/>
          <w:bCs/>
          <w:color w:val="auto"/>
          <w:sz w:val="28"/>
          <w:szCs w:val="28"/>
        </w:rPr>
        <w:t>lekkiego</w:t>
      </w:r>
      <w:r w:rsidRPr="00F24174">
        <w:rPr>
          <w:rFonts w:ascii="Arial" w:hAnsi="Arial" w:cs="Arial"/>
          <w:b/>
          <w:bCs/>
          <w:color w:val="auto"/>
          <w:sz w:val="28"/>
          <w:szCs w:val="28"/>
        </w:rPr>
        <w:t xml:space="preserve"> samochodu </w:t>
      </w:r>
      <w:r w:rsidR="00D65E01" w:rsidRPr="00F24174">
        <w:rPr>
          <w:rFonts w:ascii="Arial" w:hAnsi="Arial" w:cs="Arial"/>
          <w:b/>
          <w:bCs/>
          <w:color w:val="auto"/>
          <w:sz w:val="28"/>
          <w:szCs w:val="28"/>
        </w:rPr>
        <w:t>ratownictwa wodnego</w:t>
      </w:r>
    </w:p>
    <w:tbl>
      <w:tblPr>
        <w:tblStyle w:val="Tabela-Siatka"/>
        <w:tblW w:w="14034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13326"/>
      </w:tblGrid>
      <w:tr w:rsidR="00FC170F" w14:paraId="2842BDFA" w14:textId="77777777" w:rsidTr="007856C3"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E09889" w14:textId="77777777" w:rsidR="00FC170F" w:rsidRPr="00AC554C" w:rsidRDefault="009A569E" w:rsidP="00AA541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54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326" w:type="dxa"/>
            <w:shd w:val="clear" w:color="auto" w:fill="F2F2F2" w:themeFill="background1" w:themeFillShade="F2"/>
            <w:vAlign w:val="center"/>
          </w:tcPr>
          <w:p w14:paraId="06488C80" w14:textId="77777777" w:rsidR="00FC170F" w:rsidRPr="00BA68E0" w:rsidRDefault="009A569E" w:rsidP="00AA541F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BA68E0">
              <w:rPr>
                <w:rFonts w:ascii="Arial" w:hAnsi="Arial" w:cs="Arial"/>
                <w:b/>
                <w:bCs/>
                <w:color w:val="auto"/>
              </w:rPr>
              <w:t>Wymagane parametry techniczno-użytkowe</w:t>
            </w:r>
          </w:p>
        </w:tc>
      </w:tr>
      <w:tr w:rsidR="00FC170F" w14:paraId="10F4417C" w14:textId="77777777" w:rsidTr="007856C3">
        <w:trPr>
          <w:trHeight w:val="277"/>
        </w:trPr>
        <w:tc>
          <w:tcPr>
            <w:tcW w:w="708" w:type="dxa"/>
            <w:shd w:val="clear" w:color="auto" w:fill="F2F2F2" w:themeFill="background1" w:themeFillShade="F2"/>
          </w:tcPr>
          <w:p w14:paraId="237EF17F" w14:textId="77777777" w:rsidR="00FC170F" w:rsidRPr="00AC554C" w:rsidRDefault="009A569E" w:rsidP="00AA541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5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26" w:type="dxa"/>
            <w:shd w:val="clear" w:color="auto" w:fill="F2F2F2" w:themeFill="background1" w:themeFillShade="F2"/>
          </w:tcPr>
          <w:p w14:paraId="58034829" w14:textId="77777777" w:rsidR="00FC170F" w:rsidRPr="00BA68E0" w:rsidRDefault="00387071" w:rsidP="00AA541F">
            <w:pPr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BA68E0">
              <w:rPr>
                <w:rFonts w:ascii="Arial" w:hAnsi="Arial" w:cs="Arial"/>
                <w:b/>
                <w:bCs/>
                <w:color w:val="auto"/>
              </w:rPr>
              <w:t>Warunki ogólne</w:t>
            </w:r>
            <w:r w:rsidR="009A569E" w:rsidRPr="00BA68E0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</w:tc>
      </w:tr>
      <w:tr w:rsidR="00FC170F" w14:paraId="3CC78460" w14:textId="77777777" w:rsidTr="007856C3">
        <w:tc>
          <w:tcPr>
            <w:tcW w:w="708" w:type="dxa"/>
            <w:shd w:val="clear" w:color="auto" w:fill="auto"/>
          </w:tcPr>
          <w:p w14:paraId="0580FDCE" w14:textId="77777777" w:rsidR="00FC170F" w:rsidRPr="00AC554C" w:rsidRDefault="00FC170F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0956D73" w14:textId="77777777" w:rsidR="00FC170F" w:rsidRPr="00BA68E0" w:rsidRDefault="009A569E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Pojazd zabudowany i wyposażony musi spełniać wymagania:</w:t>
            </w:r>
          </w:p>
          <w:p w14:paraId="3F94B5A9" w14:textId="77777777" w:rsidR="00FC170F" w:rsidRPr="00BA68E0" w:rsidRDefault="009A569E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 xml:space="preserve">- </w:t>
            </w:r>
            <w:r w:rsidR="00387071" w:rsidRPr="00BA68E0">
              <w:rPr>
                <w:rFonts w:ascii="Arial" w:hAnsi="Arial" w:cs="Arial"/>
                <w:color w:val="auto"/>
              </w:rPr>
              <w:t xml:space="preserve">ustawy „Prawo o ruchu drogowym” (Dz. U. z 2021 r., poz. 450, z </w:t>
            </w:r>
            <w:proofErr w:type="spellStart"/>
            <w:r w:rsidR="00387071" w:rsidRPr="00BA68E0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="00387071" w:rsidRPr="00BA68E0">
              <w:rPr>
                <w:rFonts w:ascii="Arial" w:hAnsi="Arial" w:cs="Arial"/>
                <w:color w:val="auto"/>
              </w:rPr>
              <w:t>. zm.), wraz z przepisami wykonawczymi do ustawy</w:t>
            </w:r>
            <w:r w:rsidRPr="00BA68E0">
              <w:rPr>
                <w:rFonts w:ascii="Arial" w:hAnsi="Arial" w:cs="Arial"/>
                <w:color w:val="auto"/>
              </w:rPr>
              <w:t>,</w:t>
            </w:r>
          </w:p>
          <w:p w14:paraId="4709E8EA" w14:textId="77777777" w:rsidR="00FC170F" w:rsidRPr="00BA68E0" w:rsidRDefault="009A569E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- Rozporządzenia Ministra Spraw Wewnętrznych i Administracji z dnia 20 czerwca 2007</w:t>
            </w:r>
            <w:r w:rsidR="00FD4A2E" w:rsidRPr="00BA68E0">
              <w:rPr>
                <w:rFonts w:ascii="Arial" w:hAnsi="Arial" w:cs="Arial"/>
                <w:color w:val="auto"/>
              </w:rPr>
              <w:t xml:space="preserve"> </w:t>
            </w:r>
            <w:r w:rsidRPr="00BA68E0">
              <w:rPr>
                <w:rFonts w:ascii="Arial" w:hAnsi="Arial" w:cs="Arial"/>
                <w:color w:val="auto"/>
              </w:rPr>
              <w:t xml:space="preserve">r. w sprawie wykazu wyrobów służących zapewnieniu bezpieczeństwa publicznego lub ochronie zdrowia i życia oraz mienia, a także zasad wydawania dopuszczenia tych wyrobów do użytkowania (tj. Dz. U. z 2007 r, Nr 143 poz. 1002 z </w:t>
            </w:r>
            <w:proofErr w:type="spellStart"/>
            <w:r w:rsidRPr="00BA68E0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Pr="00BA68E0">
              <w:rPr>
                <w:rFonts w:ascii="Arial" w:hAnsi="Arial" w:cs="Arial"/>
                <w:color w:val="auto"/>
              </w:rPr>
              <w:t>. zm.),</w:t>
            </w:r>
          </w:p>
          <w:p w14:paraId="62392EA6" w14:textId="77777777" w:rsidR="00FC170F" w:rsidRPr="00BA68E0" w:rsidRDefault="009A569E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 xml:space="preserve">- </w:t>
            </w:r>
            <w:r w:rsidRPr="00BA68E0">
              <w:rPr>
                <w:rFonts w:ascii="Arial" w:eastAsia="Times New Roman" w:hAnsi="Arial" w:cs="Arial"/>
                <w:color w:val="auto"/>
              </w:rPr>
              <w:t>Pojazd musi spełniać wymagania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</w:t>
            </w:r>
            <w:r w:rsidR="00C77FA6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BA68E0">
              <w:rPr>
                <w:rFonts w:ascii="Arial" w:eastAsia="Times New Roman" w:hAnsi="Arial" w:cs="Arial"/>
                <w:color w:val="auto"/>
              </w:rPr>
              <w:t>r., poz. 594),</w:t>
            </w:r>
          </w:p>
          <w:p w14:paraId="46BF87BF" w14:textId="77777777" w:rsidR="00FC170F" w:rsidRPr="00BA68E0" w:rsidRDefault="009A569E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- norm PN-EN 1846-1 i PN-EN 1846-2.</w:t>
            </w:r>
          </w:p>
        </w:tc>
      </w:tr>
      <w:tr w:rsidR="00FC170F" w14:paraId="1FC6C124" w14:textId="77777777" w:rsidTr="007856C3">
        <w:tc>
          <w:tcPr>
            <w:tcW w:w="708" w:type="dxa"/>
            <w:shd w:val="clear" w:color="auto" w:fill="auto"/>
          </w:tcPr>
          <w:p w14:paraId="4D2E367C" w14:textId="77777777" w:rsidR="00FC170F" w:rsidRPr="00AC554C" w:rsidRDefault="00FC170F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0ED0433" w14:textId="77777777" w:rsidR="00FC170F" w:rsidRPr="006A1635" w:rsidRDefault="0076366F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6A1635">
              <w:rPr>
                <w:rFonts w:ascii="Arial" w:hAnsi="Arial" w:cs="Arial"/>
                <w:color w:val="auto"/>
              </w:rPr>
              <w:t xml:space="preserve">Pojazd oraz sprzęt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6A1635">
              <w:rPr>
                <w:rFonts w:ascii="Arial" w:hAnsi="Arial" w:cs="Arial"/>
                <w:color w:val="auto"/>
              </w:rPr>
              <w:t>późn</w:t>
            </w:r>
            <w:proofErr w:type="spellEnd"/>
            <w:r w:rsidRPr="006A1635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6A1635">
              <w:rPr>
                <w:rFonts w:ascii="Arial" w:hAnsi="Arial" w:cs="Arial"/>
                <w:color w:val="auto"/>
              </w:rPr>
              <w:t>zm</w:t>
            </w:r>
            <w:proofErr w:type="spellEnd"/>
            <w:r w:rsidRPr="006A1635">
              <w:rPr>
                <w:rFonts w:ascii="Arial" w:hAnsi="Arial" w:cs="Arial"/>
                <w:color w:val="auto"/>
              </w:rPr>
              <w:t xml:space="preserve">). Ważne świadectwo dopuszczenia należy przedłożyć najpóźniej w dniu odbioru </w:t>
            </w:r>
            <w:proofErr w:type="spellStart"/>
            <w:r w:rsidRPr="006A1635">
              <w:rPr>
                <w:rFonts w:ascii="Arial" w:hAnsi="Arial" w:cs="Arial"/>
                <w:color w:val="auto"/>
              </w:rPr>
              <w:t>techniczno</w:t>
            </w:r>
            <w:proofErr w:type="spellEnd"/>
            <w:r w:rsidRPr="006A1635">
              <w:rPr>
                <w:rFonts w:ascii="Arial" w:hAnsi="Arial" w:cs="Arial"/>
                <w:color w:val="auto"/>
              </w:rPr>
              <w:t xml:space="preserve"> – jakościowego.</w:t>
            </w:r>
          </w:p>
        </w:tc>
      </w:tr>
      <w:tr w:rsidR="00FC170F" w14:paraId="18C2CE5F" w14:textId="77777777" w:rsidTr="007856C3">
        <w:tc>
          <w:tcPr>
            <w:tcW w:w="708" w:type="dxa"/>
            <w:shd w:val="clear" w:color="auto" w:fill="auto"/>
          </w:tcPr>
          <w:p w14:paraId="26EC46CA" w14:textId="77777777" w:rsidR="00FC170F" w:rsidRPr="00AC554C" w:rsidRDefault="00FC170F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51648803" w14:textId="77777777" w:rsidR="00FC170F" w:rsidRPr="00BA68E0" w:rsidRDefault="00387071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</w:t>
            </w:r>
            <w:r w:rsidR="0029597D">
              <w:rPr>
                <w:rFonts w:ascii="Arial" w:hAnsi="Arial" w:cs="Arial"/>
                <w:color w:val="auto"/>
              </w:rPr>
              <w:t>ykonanie zabudowy. Urządzenia i </w:t>
            </w:r>
            <w:r w:rsidRPr="00BA68E0">
              <w:rPr>
                <w:rFonts w:ascii="Arial" w:hAnsi="Arial" w:cs="Arial"/>
                <w:color w:val="auto"/>
              </w:rPr>
              <w:t>podzespoły zamontowane w pojeździe powinny spełniać wymagania odrębnych przepisów krajowych i/lub międzynarodowych. Świadectwo homologacji, wraz z opisem technicznym, należy przedstawić podczas odbioru techniczno-jakościowego. Zamawiający wyraża zgodę na przedstawienie tylko i wyłącznie Świadectwa zgodności COC wraz z opisem technicznym dla danego podwozia</w:t>
            </w:r>
            <w:r w:rsidR="009A569E" w:rsidRPr="00BA68E0">
              <w:rPr>
                <w:rFonts w:ascii="Arial" w:hAnsi="Arial" w:cs="Arial"/>
                <w:color w:val="auto"/>
              </w:rPr>
              <w:t>.</w:t>
            </w:r>
          </w:p>
        </w:tc>
      </w:tr>
      <w:tr w:rsidR="0076366F" w14:paraId="1EC98CE1" w14:textId="77777777" w:rsidTr="007856C3">
        <w:tc>
          <w:tcPr>
            <w:tcW w:w="708" w:type="dxa"/>
            <w:shd w:val="clear" w:color="auto" w:fill="auto"/>
          </w:tcPr>
          <w:p w14:paraId="0473C445" w14:textId="77777777" w:rsidR="0076366F" w:rsidRPr="00AC554C" w:rsidRDefault="0076366F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83D2F8E" w14:textId="77777777" w:rsidR="0076366F" w:rsidRPr="00BA68E0" w:rsidRDefault="0076366F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Pojazd musi być oznakowany numerami operacyjnymi Państwowej Straży Pożarnej zgodnie z zarządzeniem nr 1 Komendanta Głównego Państwowej Straży Pożarnej z dnia 24 stycznia 2020 r. w sprawie gospodarki transportowej w jednostkach organizacyjnych Państwowej Straży Pożarnej (Dz. Urz. KG PSP z 2020 r. poz. 3 ze zm.).</w:t>
            </w:r>
          </w:p>
          <w:p w14:paraId="0E564609" w14:textId="77777777" w:rsidR="0076366F" w:rsidRPr="00BA68E0" w:rsidRDefault="0076366F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Numery operacyjne oraz logo zostanie dostarczone przez zamawiającego po podpisaniu umowy.</w:t>
            </w:r>
          </w:p>
        </w:tc>
      </w:tr>
      <w:tr w:rsidR="007C5797" w14:paraId="1592AA67" w14:textId="77777777" w:rsidTr="007856C3">
        <w:tc>
          <w:tcPr>
            <w:tcW w:w="708" w:type="dxa"/>
            <w:shd w:val="clear" w:color="auto" w:fill="auto"/>
          </w:tcPr>
          <w:p w14:paraId="352E63C3" w14:textId="77777777" w:rsidR="007C5797" w:rsidRPr="00AC554C" w:rsidRDefault="007C5797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FB60961" w14:textId="77777777" w:rsidR="007C5797" w:rsidRPr="007C5797" w:rsidRDefault="007C5797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7C5797">
              <w:rPr>
                <w:rFonts w:ascii="Arial" w:hAnsi="Arial" w:cs="Arial"/>
              </w:rPr>
              <w:t xml:space="preserve">Na pojeździe należy zamieścić dwie tabliczki/naklejki informacyjne formatu A4. Dokładne ich umiejscowienie zostanie wskazane przez Zamawiającego po podpisaniu umowy. Tabliczki należy wykonać na folii samoprzylepnej, odpornej na niekorzystne działanie </w:t>
            </w:r>
            <w:r w:rsidRPr="007C5797">
              <w:rPr>
                <w:rFonts w:ascii="Arial" w:hAnsi="Arial" w:cs="Arial"/>
              </w:rPr>
              <w:lastRenderedPageBreak/>
              <w:t>warunków atmosferycznych. Wzór tabliczek stanowią załączniki nr 2 i 3 do umowy. Dodatkowo Wykonawca przekaże po 3 szt. tabliczek każdego rodzaju umożliwiających samodzielne ich naklejanie.</w:t>
            </w:r>
          </w:p>
        </w:tc>
      </w:tr>
      <w:tr w:rsidR="0076366F" w14:paraId="3413DA47" w14:textId="77777777" w:rsidTr="007856C3">
        <w:tc>
          <w:tcPr>
            <w:tcW w:w="708" w:type="dxa"/>
            <w:shd w:val="clear" w:color="auto" w:fill="auto"/>
          </w:tcPr>
          <w:p w14:paraId="369FF4EE" w14:textId="77777777" w:rsidR="0076366F" w:rsidRPr="00AC554C" w:rsidRDefault="0076366F" w:rsidP="00AA541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31841B30" w14:textId="77777777" w:rsidR="0076366F" w:rsidRPr="00BA68E0" w:rsidRDefault="0076366F" w:rsidP="00AA541F">
            <w:pPr>
              <w:pStyle w:val="Indeks"/>
              <w:spacing w:after="0"/>
              <w:rPr>
                <w:rFonts w:ascii="Arial" w:hAnsi="Arial" w:cs="Arial"/>
                <w:color w:val="auto"/>
              </w:rPr>
            </w:pPr>
            <w:r w:rsidRPr="00BA68E0">
              <w:rPr>
                <w:rFonts w:ascii="Arial" w:hAnsi="Arial" w:cs="Arial"/>
                <w:color w:val="auto"/>
              </w:rPr>
              <w:t>Zmiany adaptacyjne pojazdu, dotyczące montażu wyposażenia, nie mogą powodować utraty ani ogra</w:t>
            </w:r>
            <w:r w:rsidR="0029597D">
              <w:rPr>
                <w:rFonts w:ascii="Arial" w:hAnsi="Arial" w:cs="Arial"/>
                <w:color w:val="auto"/>
              </w:rPr>
              <w:t>niczać uprawnień wynikających z </w:t>
            </w:r>
            <w:r w:rsidRPr="00BA68E0">
              <w:rPr>
                <w:rFonts w:ascii="Arial" w:hAnsi="Arial" w:cs="Arial"/>
                <w:color w:val="auto"/>
              </w:rPr>
              <w:t>fabrycznej gwarancji.</w:t>
            </w:r>
          </w:p>
        </w:tc>
      </w:tr>
      <w:tr w:rsidR="00FC170F" w14:paraId="199CF711" w14:textId="77777777" w:rsidTr="007856C3">
        <w:tc>
          <w:tcPr>
            <w:tcW w:w="708" w:type="dxa"/>
            <w:shd w:val="clear" w:color="auto" w:fill="F2F2F2" w:themeFill="background1" w:themeFillShade="F2"/>
          </w:tcPr>
          <w:p w14:paraId="78A9A776" w14:textId="77777777" w:rsidR="00FC170F" w:rsidRPr="00AC554C" w:rsidRDefault="009A569E" w:rsidP="00AA541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C55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326" w:type="dxa"/>
            <w:shd w:val="clear" w:color="auto" w:fill="F2F2F2" w:themeFill="background1" w:themeFillShade="F2"/>
          </w:tcPr>
          <w:p w14:paraId="1F8A599F" w14:textId="77777777" w:rsidR="00FC170F" w:rsidRPr="00BA68E0" w:rsidRDefault="009A569E" w:rsidP="00AA541F">
            <w:pPr>
              <w:pStyle w:val="Indeks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BA68E0">
              <w:rPr>
                <w:rFonts w:ascii="Arial" w:hAnsi="Arial" w:cs="Arial"/>
                <w:b/>
                <w:bCs/>
                <w:color w:val="auto"/>
              </w:rPr>
              <w:t>Podwozie z kabiną:</w:t>
            </w:r>
          </w:p>
        </w:tc>
      </w:tr>
      <w:tr w:rsidR="0014650D" w14:paraId="614C5961" w14:textId="77777777" w:rsidTr="009D78E2">
        <w:trPr>
          <w:trHeight w:val="718"/>
        </w:trPr>
        <w:tc>
          <w:tcPr>
            <w:tcW w:w="708" w:type="dxa"/>
            <w:shd w:val="clear" w:color="auto" w:fill="auto"/>
          </w:tcPr>
          <w:p w14:paraId="35BEF389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7991969F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E43FB">
              <w:rPr>
                <w:rFonts w:ascii="Arial" w:hAnsi="Arial" w:cs="Arial"/>
                <w:color w:val="auto"/>
                <w:kern w:val="1"/>
              </w:rPr>
              <w:t>Pojazd oraz jego wyposażenie fabrycznie nowe, ro</w:t>
            </w:r>
            <w:r w:rsidR="00792364">
              <w:rPr>
                <w:rFonts w:ascii="Arial" w:hAnsi="Arial" w:cs="Arial"/>
                <w:color w:val="auto"/>
                <w:kern w:val="1"/>
              </w:rPr>
              <w:t xml:space="preserve">k produkcji nie </w:t>
            </w:r>
            <w:r w:rsidR="009D78E2">
              <w:rPr>
                <w:rFonts w:ascii="Arial" w:hAnsi="Arial" w:cs="Arial"/>
                <w:color w:val="auto"/>
                <w:kern w:val="1"/>
              </w:rPr>
              <w:t>wcześniej</w:t>
            </w:r>
            <w:r w:rsidR="00792364">
              <w:rPr>
                <w:rFonts w:ascii="Arial" w:hAnsi="Arial" w:cs="Arial"/>
                <w:color w:val="auto"/>
                <w:kern w:val="1"/>
              </w:rPr>
              <w:t xml:space="preserve"> niż 2021</w:t>
            </w:r>
            <w:r w:rsidRPr="00FE43FB">
              <w:rPr>
                <w:rFonts w:ascii="Arial" w:hAnsi="Arial" w:cs="Arial"/>
                <w:color w:val="auto"/>
                <w:kern w:val="1"/>
              </w:rPr>
              <w:t xml:space="preserve">. </w:t>
            </w:r>
            <w:r w:rsidR="00D83F63" w:rsidRPr="00FE43FB">
              <w:rPr>
                <w:rFonts w:ascii="Arial" w:hAnsi="Arial" w:cs="Arial"/>
                <w:color w:val="auto"/>
              </w:rPr>
              <w:t>Sprzęt wymagający przeprowadzania cyklicznych przeglądów/legalizacji musi posiadać aktualne dopuszczenie do użytkowania oraz przegląd/legalizację przeprowadzoną w roku 2022.</w:t>
            </w:r>
          </w:p>
        </w:tc>
      </w:tr>
      <w:tr w:rsidR="0014650D" w14:paraId="2258A548" w14:textId="77777777" w:rsidTr="009D78E2">
        <w:trPr>
          <w:trHeight w:val="590"/>
        </w:trPr>
        <w:tc>
          <w:tcPr>
            <w:tcW w:w="708" w:type="dxa"/>
            <w:shd w:val="clear" w:color="auto" w:fill="auto"/>
          </w:tcPr>
          <w:p w14:paraId="490DD5C0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2CDF5BA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E43FB">
              <w:rPr>
                <w:rFonts w:ascii="Arial" w:hAnsi="Arial" w:cs="Arial"/>
                <w:color w:val="auto"/>
              </w:rPr>
              <w:t>Maksymalna masa rzeczywista pojazdu (</w:t>
            </w:r>
            <w:r w:rsidRPr="006A1635">
              <w:rPr>
                <w:rFonts w:ascii="Arial" w:hAnsi="Arial" w:cs="Arial"/>
                <w:color w:val="auto"/>
              </w:rPr>
              <w:t>MMR)</w:t>
            </w:r>
            <w:r w:rsidR="006A1635" w:rsidRPr="006A1635">
              <w:rPr>
                <w:rFonts w:ascii="Arial" w:hAnsi="Arial" w:cs="Arial"/>
                <w:color w:val="auto"/>
              </w:rPr>
              <w:t xml:space="preserve">: </w:t>
            </w:r>
            <w:r w:rsidRPr="006A1635">
              <w:rPr>
                <w:rFonts w:ascii="Arial" w:hAnsi="Arial" w:cs="Arial"/>
                <w:color w:val="auto"/>
              </w:rPr>
              <w:t>7,5 t. Rozkład</w:t>
            </w:r>
            <w:r w:rsidRPr="00FE43FB">
              <w:rPr>
                <w:rFonts w:ascii="Arial" w:hAnsi="Arial" w:cs="Arial"/>
                <w:color w:val="auto"/>
              </w:rPr>
              <w:t xml:space="preserve"> tej masy na osie oraz masa przypadająca na każdą z osi nie może przekroczyć maksymalnych wartości określonych przez producenta pojazdu lub podwozia bazowego.</w:t>
            </w:r>
          </w:p>
        </w:tc>
      </w:tr>
      <w:tr w:rsidR="0014650D" w14:paraId="42058E79" w14:textId="77777777" w:rsidTr="009D78E2">
        <w:trPr>
          <w:trHeight w:val="147"/>
        </w:trPr>
        <w:tc>
          <w:tcPr>
            <w:tcW w:w="708" w:type="dxa"/>
            <w:shd w:val="clear" w:color="auto" w:fill="auto"/>
          </w:tcPr>
          <w:p w14:paraId="3DC98449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76E4C925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FE43FB">
              <w:rPr>
                <w:rFonts w:ascii="Arial" w:hAnsi="Arial" w:cs="Arial"/>
                <w:color w:val="auto"/>
              </w:rPr>
              <w:t>Pojazd musi spełniać wymagania dla klasy lekkiej L (wg PN-EN 1846-1 „lub równoważne”).</w:t>
            </w:r>
          </w:p>
        </w:tc>
      </w:tr>
      <w:tr w:rsidR="0014650D" w14:paraId="6A30B4B9" w14:textId="77777777" w:rsidTr="0014650D">
        <w:tc>
          <w:tcPr>
            <w:tcW w:w="708" w:type="dxa"/>
            <w:shd w:val="clear" w:color="auto" w:fill="auto"/>
          </w:tcPr>
          <w:p w14:paraId="6A377F83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6E23B056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Pojazd musi spełniać wymagania dla kategorii 2 – uterenowionej (wg PN-EN 1846-1 „lub równoważne”).</w:t>
            </w:r>
          </w:p>
        </w:tc>
      </w:tr>
      <w:tr w:rsidR="0014650D" w14:paraId="11C8D1F6" w14:textId="77777777" w:rsidTr="0014650D">
        <w:tc>
          <w:tcPr>
            <w:tcW w:w="708" w:type="dxa"/>
            <w:shd w:val="clear" w:color="auto" w:fill="auto"/>
          </w:tcPr>
          <w:p w14:paraId="6992032F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21910415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FE43FB">
              <w:rPr>
                <w:rFonts w:ascii="Arial" w:hAnsi="Arial" w:cs="Arial"/>
                <w:spacing w:val="-2"/>
              </w:rPr>
              <w:t>Pojazd wyposażony w:</w:t>
            </w:r>
          </w:p>
          <w:p w14:paraId="53566395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FE43FB">
              <w:rPr>
                <w:rFonts w:ascii="Arial" w:hAnsi="Arial" w:cs="Arial"/>
                <w:spacing w:val="-2"/>
              </w:rPr>
              <w:t>1) układ jezdny - napęd 4x4,</w:t>
            </w:r>
          </w:p>
          <w:p w14:paraId="34372FAF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FE43FB">
              <w:rPr>
                <w:rFonts w:ascii="Arial" w:hAnsi="Arial" w:cs="Arial"/>
                <w:spacing w:val="-2"/>
              </w:rPr>
              <w:t>2) system umożliwiający blokowanie mechanizmów różnicowych mostów napędowych. Blokowanie i rozłączanie wszystkich wymienionych mechanizmów musi odbywać się z kabiny kierowcy,</w:t>
            </w:r>
          </w:p>
          <w:p w14:paraId="442D1D46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  <w:spacing w:val="-2"/>
              </w:rPr>
              <w:t>3) zawieszenie mechaniczne wzmocnione obu osi, które musi być dostosowane do maksymalnej masy rzeczywistej pojazdu.</w:t>
            </w:r>
          </w:p>
        </w:tc>
      </w:tr>
      <w:tr w:rsidR="0014650D" w14:paraId="3D3EAE38" w14:textId="77777777" w:rsidTr="0014650D">
        <w:tc>
          <w:tcPr>
            <w:tcW w:w="708" w:type="dxa"/>
            <w:shd w:val="clear" w:color="auto" w:fill="auto"/>
          </w:tcPr>
          <w:p w14:paraId="602B8170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001192F0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kern w:val="1"/>
              </w:rPr>
            </w:pPr>
            <w:r w:rsidRPr="00FE43FB">
              <w:rPr>
                <w:rFonts w:ascii="Arial" w:hAnsi="Arial" w:cs="Arial"/>
                <w:kern w:val="1"/>
              </w:rPr>
              <w:t>Samochód wyposażony w silnik o zapłonie samoczynnym, posiadający aktualne atesty ochrony środowiska (czystości spalin)  spełniający normę emisji spalin - min. Euro 6, przystosowany do spalania oleju napędowego lub biopaliw ciekłych.</w:t>
            </w:r>
          </w:p>
        </w:tc>
      </w:tr>
      <w:tr w:rsidR="0014650D" w14:paraId="4C11C9F2" w14:textId="77777777" w:rsidTr="0014650D">
        <w:tc>
          <w:tcPr>
            <w:tcW w:w="708" w:type="dxa"/>
            <w:shd w:val="clear" w:color="auto" w:fill="auto"/>
          </w:tcPr>
          <w:p w14:paraId="28AE7A8E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48A06364" w14:textId="77777777" w:rsidR="0014650D" w:rsidRPr="004827DA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4827DA">
              <w:rPr>
                <w:rFonts w:ascii="Arial" w:hAnsi="Arial" w:cs="Arial"/>
                <w:color w:val="auto"/>
                <w:kern w:val="1"/>
              </w:rPr>
              <w:t xml:space="preserve">Pojazd wyposażony w silnik o mocy min. </w:t>
            </w:r>
            <w:r w:rsidR="00792364">
              <w:rPr>
                <w:rFonts w:ascii="Arial" w:hAnsi="Arial" w:cs="Arial"/>
                <w:color w:val="auto"/>
                <w:kern w:val="1"/>
              </w:rPr>
              <w:t>130</w:t>
            </w:r>
            <w:r w:rsidRPr="004827DA">
              <w:rPr>
                <w:rFonts w:ascii="Arial" w:hAnsi="Arial" w:cs="Arial"/>
                <w:color w:val="auto"/>
                <w:kern w:val="1"/>
              </w:rPr>
              <w:t xml:space="preserve"> </w:t>
            </w:r>
            <w:r w:rsidR="004827DA" w:rsidRPr="009D78E2">
              <w:rPr>
                <w:rFonts w:ascii="Arial" w:hAnsi="Arial" w:cs="Arial"/>
                <w:color w:val="auto"/>
                <w:kern w:val="1"/>
              </w:rPr>
              <w:t>k</w:t>
            </w:r>
            <w:r w:rsidR="00953A1C" w:rsidRPr="009D78E2">
              <w:rPr>
                <w:rFonts w:ascii="Arial" w:hAnsi="Arial" w:cs="Arial"/>
                <w:color w:val="auto"/>
                <w:kern w:val="1"/>
              </w:rPr>
              <w:t>W</w:t>
            </w:r>
            <w:r w:rsidRPr="009D78E2">
              <w:rPr>
                <w:rFonts w:ascii="Arial" w:hAnsi="Arial" w:cs="Arial"/>
                <w:color w:val="auto"/>
                <w:kern w:val="1"/>
              </w:rPr>
              <w:t xml:space="preserve"> </w:t>
            </w:r>
            <w:r w:rsidRPr="009D78E2">
              <w:rPr>
                <w:rFonts w:ascii="Arial" w:hAnsi="Arial" w:cs="Arial"/>
                <w:b/>
                <w:color w:val="auto"/>
              </w:rPr>
              <w:t>(</w:t>
            </w:r>
            <w:r w:rsidR="00974894" w:rsidRPr="009D78E2">
              <w:rPr>
                <w:rFonts w:ascii="Arial" w:hAnsi="Arial" w:cs="Arial"/>
                <w:b/>
                <w:color w:val="auto"/>
              </w:rPr>
              <w:t>parametr oceniany</w:t>
            </w:r>
            <w:r w:rsidRPr="009D78E2">
              <w:rPr>
                <w:rFonts w:ascii="Arial" w:hAnsi="Arial" w:cs="Arial"/>
                <w:b/>
                <w:color w:val="auto"/>
              </w:rPr>
              <w:t>).</w:t>
            </w:r>
          </w:p>
        </w:tc>
      </w:tr>
      <w:tr w:rsidR="0014650D" w14:paraId="4B6F5CB8" w14:textId="77777777" w:rsidTr="0014650D">
        <w:tc>
          <w:tcPr>
            <w:tcW w:w="708" w:type="dxa"/>
            <w:shd w:val="clear" w:color="auto" w:fill="auto"/>
          </w:tcPr>
          <w:p w14:paraId="617D21DA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18889957" w14:textId="77777777" w:rsidR="0014650D" w:rsidRPr="004827DA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4827DA">
              <w:rPr>
                <w:rFonts w:ascii="Arial" w:hAnsi="Arial" w:cs="Arial"/>
                <w:color w:val="auto"/>
                <w:kern w:val="1"/>
              </w:rPr>
              <w:t>Pojemność zbiornika paliwa pojazdu powinna zapewniać przebycie dystansu co najmniej 500 km (jazdy drogowej)</w:t>
            </w:r>
            <w:r w:rsidR="009D78E2">
              <w:rPr>
                <w:rFonts w:ascii="Arial" w:hAnsi="Arial" w:cs="Arial"/>
                <w:color w:val="auto"/>
                <w:kern w:val="1"/>
              </w:rPr>
              <w:t>.</w:t>
            </w:r>
          </w:p>
        </w:tc>
      </w:tr>
      <w:tr w:rsidR="0014650D" w14:paraId="3F1DBACE" w14:textId="77777777" w:rsidTr="0014650D">
        <w:tc>
          <w:tcPr>
            <w:tcW w:w="708" w:type="dxa"/>
            <w:shd w:val="clear" w:color="auto" w:fill="auto"/>
          </w:tcPr>
          <w:p w14:paraId="0A44EEF1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118F3CD7" w14:textId="77777777" w:rsidR="0014650D" w:rsidRPr="004827DA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4827DA">
              <w:rPr>
                <w:rFonts w:ascii="Arial" w:hAnsi="Arial" w:cs="Arial"/>
                <w:color w:val="auto"/>
              </w:rPr>
              <w:t>Pojazd wyposażony w manualną lub automatyczną skrzynię biegów z sygnalizacją świetlną i dźwiękową włączonego biegu wstecznego oraz kamerę monitorującą strefę „martwą” nie widoczną dla kierowcy z tyłu pojazdu. Kamera włączana w momenci</w:t>
            </w:r>
            <w:r w:rsidR="009C7CE1" w:rsidRPr="004827DA">
              <w:rPr>
                <w:rFonts w:ascii="Arial" w:hAnsi="Arial" w:cs="Arial"/>
                <w:color w:val="auto"/>
              </w:rPr>
              <w:t>e załączenia biegu wstecznego z </w:t>
            </w:r>
            <w:r w:rsidRPr="004827DA">
              <w:rPr>
                <w:rFonts w:ascii="Arial" w:hAnsi="Arial" w:cs="Arial"/>
                <w:color w:val="auto"/>
              </w:rPr>
              <w:t>możliwością załączania trybu podglądu ręcznie w trakcie jazdy.</w:t>
            </w:r>
          </w:p>
        </w:tc>
      </w:tr>
      <w:tr w:rsidR="0014650D" w14:paraId="22CEB23B" w14:textId="77777777" w:rsidTr="0014650D">
        <w:tc>
          <w:tcPr>
            <w:tcW w:w="708" w:type="dxa"/>
            <w:shd w:val="clear" w:color="auto" w:fill="auto"/>
          </w:tcPr>
          <w:p w14:paraId="72943B3D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BB17B29" w14:textId="77777777" w:rsidR="0014650D" w:rsidRPr="004827DA" w:rsidRDefault="0014650D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4827DA">
              <w:rPr>
                <w:rFonts w:ascii="Arial" w:hAnsi="Arial" w:cs="Arial"/>
                <w:color w:val="auto"/>
              </w:rPr>
              <w:t>Maksymalna wysokość całkowita pojazdu</w:t>
            </w:r>
            <w:r w:rsidR="0029597D" w:rsidRPr="004827DA">
              <w:rPr>
                <w:rFonts w:ascii="Arial" w:hAnsi="Arial" w:cs="Arial"/>
                <w:color w:val="auto"/>
              </w:rPr>
              <w:t xml:space="preserve"> wraz z sprzętem zamontowanym na dachu</w:t>
            </w:r>
            <w:r w:rsidRPr="004827DA">
              <w:rPr>
                <w:rFonts w:ascii="Arial" w:hAnsi="Arial" w:cs="Arial"/>
                <w:color w:val="auto"/>
              </w:rPr>
              <w:t xml:space="preserve"> nie może przekroczyć 3200 mm. </w:t>
            </w:r>
          </w:p>
        </w:tc>
      </w:tr>
      <w:tr w:rsidR="0014650D" w14:paraId="43C84C83" w14:textId="77777777" w:rsidTr="0014650D">
        <w:tc>
          <w:tcPr>
            <w:tcW w:w="708" w:type="dxa"/>
            <w:shd w:val="clear" w:color="auto" w:fill="auto"/>
          </w:tcPr>
          <w:p w14:paraId="6E984F35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642392EC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  <w:spacing w:val="-2"/>
              </w:rPr>
              <w:t>Pojazd wyposażony w ogumienie całoroczne, dla wszystkich osi jednakowe (ogumienie terenowe), rok produkcji nie starszy jak rok produkcji pojazdu. Pełnowymiarowe koło zapasow</w:t>
            </w:r>
            <w:r w:rsidR="006A1635">
              <w:rPr>
                <w:rFonts w:ascii="Arial" w:hAnsi="Arial" w:cs="Arial"/>
                <w:spacing w:val="-2"/>
              </w:rPr>
              <w:t>e zamontowane na pojeździe</w:t>
            </w:r>
            <w:r w:rsidRPr="00FE43FB">
              <w:rPr>
                <w:rFonts w:ascii="Arial" w:hAnsi="Arial" w:cs="Arial"/>
                <w:spacing w:val="-2"/>
              </w:rPr>
              <w:t>. Nie dopuszcza się mocowania</w:t>
            </w:r>
            <w:r w:rsidR="006A1635">
              <w:rPr>
                <w:rFonts w:ascii="Arial" w:hAnsi="Arial" w:cs="Arial"/>
                <w:spacing w:val="-2"/>
              </w:rPr>
              <w:t xml:space="preserve"> koła</w:t>
            </w:r>
            <w:r w:rsidRPr="00FE43FB">
              <w:rPr>
                <w:rFonts w:ascii="Arial" w:hAnsi="Arial" w:cs="Arial"/>
                <w:spacing w:val="-2"/>
              </w:rPr>
              <w:t xml:space="preserve"> na dachu pojazdu.</w:t>
            </w:r>
          </w:p>
        </w:tc>
      </w:tr>
      <w:tr w:rsidR="0014650D" w14:paraId="6E001926" w14:textId="77777777" w:rsidTr="0014650D">
        <w:tc>
          <w:tcPr>
            <w:tcW w:w="708" w:type="dxa"/>
            <w:shd w:val="clear" w:color="auto" w:fill="auto"/>
          </w:tcPr>
          <w:p w14:paraId="762C2331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164EF455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kern w:val="1"/>
              </w:rPr>
            </w:pPr>
            <w:r w:rsidRPr="00FE43FB">
              <w:rPr>
                <w:rFonts w:ascii="Arial" w:hAnsi="Arial" w:cs="Arial"/>
                <w:spacing w:val="-2"/>
              </w:rPr>
              <w:t xml:space="preserve">Układ hamulcowy wyposażony w </w:t>
            </w:r>
            <w:r w:rsidRPr="00FE43FB">
              <w:rPr>
                <w:rFonts w:ascii="Arial" w:hAnsi="Arial" w:cs="Arial"/>
              </w:rPr>
              <w:t>system zapobiegania poślizgowi kół podczas hamowania ABS „lub równoważny”.</w:t>
            </w:r>
          </w:p>
        </w:tc>
      </w:tr>
      <w:tr w:rsidR="0014650D" w14:paraId="6A2F8618" w14:textId="77777777" w:rsidTr="0014650D">
        <w:tc>
          <w:tcPr>
            <w:tcW w:w="708" w:type="dxa"/>
            <w:shd w:val="clear" w:color="auto" w:fill="auto"/>
          </w:tcPr>
          <w:p w14:paraId="14D1B075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4B6B307A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E43FB">
              <w:rPr>
                <w:rFonts w:ascii="Arial" w:hAnsi="Arial" w:cs="Arial"/>
                <w:color w:val="000000"/>
              </w:rPr>
              <w:t xml:space="preserve">Pojazd wyposażony w hak kulowy do przyczepy o masie od 2,5 t z wyprowadzonym oddzielnym gniazdem 12V 7-mio stykowym umożliwiający holowanie przyczep ze złączem 7-mio stykowym 12V. </w:t>
            </w:r>
          </w:p>
        </w:tc>
      </w:tr>
      <w:tr w:rsidR="0014650D" w14:paraId="6417ADC1" w14:textId="77777777" w:rsidTr="0014650D">
        <w:tc>
          <w:tcPr>
            <w:tcW w:w="708" w:type="dxa"/>
            <w:shd w:val="clear" w:color="auto" w:fill="auto"/>
          </w:tcPr>
          <w:p w14:paraId="3C383563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5364FBAB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E43FB">
              <w:rPr>
                <w:rFonts w:ascii="Arial" w:hAnsi="Arial" w:cs="Arial"/>
                <w:color w:val="000000"/>
              </w:rPr>
              <w:t>Pojazd wyposażony w wciągarkę</w:t>
            </w:r>
            <w:r w:rsidR="009422E7" w:rsidRPr="00FE43FB">
              <w:rPr>
                <w:rFonts w:ascii="Arial" w:hAnsi="Arial" w:cs="Arial"/>
                <w:color w:val="000000"/>
              </w:rPr>
              <w:t xml:space="preserve"> </w:t>
            </w:r>
            <w:r w:rsidRPr="00FE43FB">
              <w:rPr>
                <w:rFonts w:ascii="Arial" w:hAnsi="Arial" w:cs="Arial"/>
                <w:color w:val="000000"/>
              </w:rPr>
              <w:t xml:space="preserve">samochodową zamontowaną z przodu pojazdu (max. uciąg dostosowany do DMC pojazdu – </w:t>
            </w:r>
            <w:r w:rsidRPr="00757FCB">
              <w:rPr>
                <w:rFonts w:ascii="Arial" w:hAnsi="Arial" w:cs="Arial"/>
                <w:color w:val="auto"/>
              </w:rPr>
              <w:t xml:space="preserve">min. </w:t>
            </w:r>
            <w:r w:rsidR="00757FCB" w:rsidRPr="00757FCB">
              <w:rPr>
                <w:rFonts w:ascii="Arial" w:hAnsi="Arial" w:cs="Arial"/>
                <w:color w:val="auto"/>
              </w:rPr>
              <w:t xml:space="preserve">35 </w:t>
            </w:r>
            <w:proofErr w:type="spellStart"/>
            <w:r w:rsidR="00757FCB" w:rsidRPr="00757FCB">
              <w:rPr>
                <w:rFonts w:ascii="Arial" w:hAnsi="Arial" w:cs="Arial"/>
                <w:color w:val="auto"/>
              </w:rPr>
              <w:t>kN</w:t>
            </w:r>
            <w:proofErr w:type="spellEnd"/>
            <w:r w:rsidRPr="00757FCB">
              <w:rPr>
                <w:rFonts w:ascii="Arial" w:hAnsi="Arial" w:cs="Arial"/>
                <w:color w:val="auto"/>
              </w:rPr>
              <w:t xml:space="preserve">) i dł. liny min. </w:t>
            </w:r>
            <w:r w:rsidR="00504AB0" w:rsidRPr="00757FCB">
              <w:rPr>
                <w:rFonts w:ascii="Arial" w:hAnsi="Arial" w:cs="Arial"/>
                <w:color w:val="auto"/>
              </w:rPr>
              <w:t>25</w:t>
            </w:r>
            <w:r w:rsidRPr="00757FCB">
              <w:rPr>
                <w:rFonts w:ascii="Arial" w:hAnsi="Arial" w:cs="Arial"/>
                <w:color w:val="auto"/>
              </w:rPr>
              <w:t xml:space="preserve"> m zakończoną hakiem z rolkami umożliwiającymi odchylanie się liny podczas pracy, nie powodują</w:t>
            </w:r>
            <w:r w:rsidRPr="00FE43FB">
              <w:rPr>
                <w:rFonts w:ascii="Arial" w:hAnsi="Arial" w:cs="Arial"/>
                <w:color w:val="000000"/>
              </w:rPr>
              <w:t>c jej uszko</w:t>
            </w:r>
            <w:r w:rsidR="009422E7" w:rsidRPr="00FE43FB">
              <w:rPr>
                <w:rFonts w:ascii="Arial" w:hAnsi="Arial" w:cs="Arial"/>
                <w:color w:val="000000"/>
              </w:rPr>
              <w:t>dzenia. Wyciągarka wyposażona w </w:t>
            </w:r>
            <w:r w:rsidRPr="00FE43FB">
              <w:rPr>
                <w:rFonts w:ascii="Arial" w:hAnsi="Arial" w:cs="Arial"/>
                <w:color w:val="000000"/>
              </w:rPr>
              <w:t>zblocze. Wyciągarka z systemem samoczynnym układaniem liny</w:t>
            </w:r>
            <w:r w:rsidR="009422E7" w:rsidRPr="00FE43FB">
              <w:rPr>
                <w:rFonts w:ascii="Arial" w:hAnsi="Arial" w:cs="Arial"/>
                <w:color w:val="000000"/>
              </w:rPr>
              <w:t xml:space="preserve"> z możliwością sterowania </w:t>
            </w:r>
            <w:r w:rsidR="009422E7" w:rsidRPr="00FE43FB">
              <w:rPr>
                <w:rFonts w:ascii="Arial" w:hAnsi="Arial" w:cs="Arial"/>
                <w:color w:val="000000"/>
              </w:rPr>
              <w:lastRenderedPageBreak/>
              <w:t>przewodowego i bezprzewodowego</w:t>
            </w:r>
            <w:r w:rsidRPr="00FE43FB">
              <w:rPr>
                <w:rFonts w:ascii="Arial" w:hAnsi="Arial" w:cs="Arial"/>
                <w:color w:val="000000"/>
              </w:rPr>
              <w:t>. Dodatkowo na pojeździe z przodu i z tyłu zamontowane zaczepy holownicze wraz z szeklami do mocowania lin.</w:t>
            </w:r>
          </w:p>
        </w:tc>
      </w:tr>
      <w:tr w:rsidR="0014650D" w14:paraId="6479C574" w14:textId="77777777" w:rsidTr="0014650D">
        <w:tc>
          <w:tcPr>
            <w:tcW w:w="708" w:type="dxa"/>
            <w:shd w:val="clear" w:color="auto" w:fill="auto"/>
          </w:tcPr>
          <w:p w14:paraId="7B71AEC2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534A4D06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  <w:color w:val="000000"/>
              </w:rPr>
              <w:t xml:space="preserve">Pojazd wyposażony w tylny zderzak lub urządzenie ochronne, zabezpieczające przed wjechaniem pod niego innego pojazdu. </w:t>
            </w:r>
          </w:p>
        </w:tc>
      </w:tr>
      <w:tr w:rsidR="0014650D" w14:paraId="43B4C25B" w14:textId="77777777" w:rsidTr="0014650D">
        <w:tc>
          <w:tcPr>
            <w:tcW w:w="708" w:type="dxa"/>
            <w:shd w:val="clear" w:color="auto" w:fill="auto"/>
          </w:tcPr>
          <w:p w14:paraId="2E98F106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C632CA6" w14:textId="77777777" w:rsidR="0014650D" w:rsidRPr="00FE43FB" w:rsidRDefault="0014650D" w:rsidP="00AA541F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50" w:lineRule="exact"/>
              <w:ind w:left="36"/>
              <w:jc w:val="both"/>
              <w:rPr>
                <w:rFonts w:ascii="Arial" w:hAnsi="Arial" w:cs="Arial"/>
                <w:b/>
              </w:rPr>
            </w:pPr>
            <w:r w:rsidRPr="00FE43FB">
              <w:rPr>
                <w:rFonts w:ascii="Arial" w:hAnsi="Arial" w:cs="Arial"/>
                <w:bCs/>
                <w:spacing w:val="-3"/>
              </w:rPr>
              <w:t>Kabina pojazdu trzy osobowa.</w:t>
            </w:r>
            <w:r w:rsidRPr="00FE43FB">
              <w:rPr>
                <w:rFonts w:ascii="Arial" w:hAnsi="Arial" w:cs="Arial"/>
              </w:rPr>
              <w:t xml:space="preserve"> Tapicerka we wnętrzu kabiny w ciemnych kolorach (czarny/szary). Wszystkie  </w:t>
            </w:r>
            <w:r w:rsidR="00504AB0">
              <w:rPr>
                <w:rFonts w:ascii="Arial" w:hAnsi="Arial" w:cs="Arial"/>
              </w:rPr>
              <w:t>miejsca wyposażone w </w:t>
            </w:r>
            <w:r w:rsidR="009422E7" w:rsidRPr="00FE43FB">
              <w:rPr>
                <w:rFonts w:ascii="Arial" w:hAnsi="Arial" w:cs="Arial"/>
              </w:rPr>
              <w:t>zagłówki i </w:t>
            </w:r>
            <w:r w:rsidRPr="00FE43FB">
              <w:rPr>
                <w:rFonts w:ascii="Arial" w:hAnsi="Arial" w:cs="Arial"/>
              </w:rPr>
              <w:t>trzypunktowe bezwładnościow</w:t>
            </w:r>
            <w:r w:rsidR="009422E7" w:rsidRPr="00FE43FB">
              <w:rPr>
                <w:rFonts w:ascii="Arial" w:hAnsi="Arial" w:cs="Arial"/>
              </w:rPr>
              <w:t>e pasy bezpieczeństwa. Siedzenie kierowcy</w:t>
            </w:r>
            <w:r w:rsidRPr="00FE43FB">
              <w:rPr>
                <w:rFonts w:ascii="Arial" w:hAnsi="Arial" w:cs="Arial"/>
              </w:rPr>
              <w:t xml:space="preserve"> z możliwością regulacji wysokości, odległości oraz pochylenia oparcia. Wszystkie siedzenia pokryte materiałem łatwym w utrzymaniu czystości, nienasią</w:t>
            </w:r>
            <w:r w:rsidR="009422E7" w:rsidRPr="00FE43FB">
              <w:rPr>
                <w:rFonts w:ascii="Arial" w:hAnsi="Arial" w:cs="Arial"/>
              </w:rPr>
              <w:t xml:space="preserve">kliwym, </w:t>
            </w:r>
            <w:r w:rsidR="00433BE2">
              <w:rPr>
                <w:rFonts w:ascii="Arial" w:hAnsi="Arial" w:cs="Arial"/>
              </w:rPr>
              <w:t xml:space="preserve">o zwiększonej </w:t>
            </w:r>
            <w:r w:rsidR="009422E7" w:rsidRPr="00FE43FB">
              <w:rPr>
                <w:rFonts w:ascii="Arial" w:hAnsi="Arial" w:cs="Arial"/>
              </w:rPr>
              <w:t>odporn</w:t>
            </w:r>
            <w:r w:rsidR="00433BE2">
              <w:rPr>
                <w:rFonts w:ascii="Arial" w:hAnsi="Arial" w:cs="Arial"/>
              </w:rPr>
              <w:t>ości</w:t>
            </w:r>
            <w:r w:rsidR="009422E7" w:rsidRPr="00FE43FB">
              <w:rPr>
                <w:rFonts w:ascii="Arial" w:hAnsi="Arial" w:cs="Arial"/>
              </w:rPr>
              <w:t xml:space="preserve"> na ścieranie i </w:t>
            </w:r>
            <w:r w:rsidRPr="00FE43FB">
              <w:rPr>
                <w:rFonts w:ascii="Arial" w:hAnsi="Arial" w:cs="Arial"/>
              </w:rPr>
              <w:t>antypoślizgowym. Boczne lusterka podgrzewane i elektrycznie sterowane.</w:t>
            </w:r>
          </w:p>
        </w:tc>
      </w:tr>
      <w:tr w:rsidR="0014650D" w14:paraId="674642A3" w14:textId="77777777" w:rsidTr="0014650D">
        <w:tc>
          <w:tcPr>
            <w:tcW w:w="708" w:type="dxa"/>
            <w:shd w:val="clear" w:color="auto" w:fill="auto"/>
          </w:tcPr>
          <w:p w14:paraId="08910609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EA14D1A" w14:textId="77777777" w:rsidR="0014650D" w:rsidRPr="00FE43FB" w:rsidRDefault="0014650D" w:rsidP="00AA541F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50" w:lineRule="exact"/>
              <w:ind w:left="36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Kabina wyposażona co najmniej w następujące elementy:</w:t>
            </w:r>
          </w:p>
          <w:p w14:paraId="4D17C360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fabryczny układ klimatyzacji,</w:t>
            </w:r>
          </w:p>
          <w:p w14:paraId="23AF070E" w14:textId="6F175A3F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układ ogrzewania i wentylacji, działający niezależnie od silnika pojazdu,</w:t>
            </w:r>
          </w:p>
          <w:p w14:paraId="0CAE5B03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indywidualne oświetlenie nad siedzeniem dowódcy,</w:t>
            </w:r>
          </w:p>
          <w:p w14:paraId="17E63B0A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szperacz ręczny do oświetlenia terenu działań,</w:t>
            </w:r>
          </w:p>
          <w:p w14:paraId="7673A3E7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elektrycznie sterowane szyby po stronie kierowcy, dowódcy,</w:t>
            </w:r>
          </w:p>
          <w:p w14:paraId="4D63DABD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regulowaną kierownicę minimum w jednej płaszczyźnie,</w:t>
            </w:r>
          </w:p>
          <w:p w14:paraId="0ACB6E63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układ kierowniczy pojazdu ze wspomaganiem,</w:t>
            </w:r>
          </w:p>
          <w:p w14:paraId="39568AC1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komputer pokładowy, tempomat,</w:t>
            </w:r>
          </w:p>
          <w:p w14:paraId="4815F032" w14:textId="77777777" w:rsidR="0014650D" w:rsidRPr="001D4D6A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1D4D6A">
              <w:rPr>
                <w:rFonts w:ascii="Arial" w:hAnsi="Arial" w:cs="Arial"/>
                <w:color w:val="auto"/>
              </w:rPr>
              <w:t xml:space="preserve">radio </w:t>
            </w:r>
            <w:r w:rsidR="009422E7" w:rsidRPr="001D4D6A">
              <w:rPr>
                <w:rFonts w:ascii="Arial" w:hAnsi="Arial" w:cs="Arial"/>
                <w:color w:val="auto"/>
              </w:rPr>
              <w:t>USB</w:t>
            </w:r>
            <w:r w:rsidRPr="001D4D6A">
              <w:rPr>
                <w:rFonts w:ascii="Arial" w:hAnsi="Arial" w:cs="Arial"/>
                <w:color w:val="auto"/>
              </w:rPr>
              <w:t xml:space="preserve"> MP3 wraz z instalacją antenową i głośnikami rozmieszczonymi w kabinie</w:t>
            </w:r>
            <w:r w:rsidR="002A7817" w:rsidRPr="001D4D6A">
              <w:rPr>
                <w:rFonts w:ascii="Arial" w:hAnsi="Arial" w:cs="Arial"/>
                <w:color w:val="auto"/>
              </w:rPr>
              <w:t xml:space="preserve"> oraz min. jeden głośnik w zabudowie</w:t>
            </w:r>
            <w:r w:rsidRPr="001D4D6A">
              <w:rPr>
                <w:rFonts w:ascii="Arial" w:hAnsi="Arial" w:cs="Arial"/>
                <w:color w:val="auto"/>
              </w:rPr>
              <w:t>,</w:t>
            </w:r>
          </w:p>
          <w:p w14:paraId="0CAC7F17" w14:textId="77777777" w:rsidR="0014650D" w:rsidRPr="001D4D6A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1D4D6A">
              <w:rPr>
                <w:rFonts w:ascii="Arial" w:hAnsi="Arial" w:cs="Arial"/>
                <w:color w:val="auto"/>
              </w:rPr>
              <w:t>urządzenie zapewniające kontakt dwukierunkowy audio pomiędzy kabiną kierowcy, a zabudową pojazdu,</w:t>
            </w:r>
          </w:p>
          <w:p w14:paraId="50944F6D" w14:textId="77777777" w:rsidR="0014650D" w:rsidRPr="001D4D6A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1D4D6A">
              <w:rPr>
                <w:rFonts w:ascii="Arial" w:hAnsi="Arial" w:cs="Arial"/>
                <w:color w:val="auto"/>
              </w:rPr>
              <w:t>wskaźniki kontrolne informujące załogę o otwartych skrytkach, stopniach i podestach, a także o wysuniętym maszcie oświetleniowym,</w:t>
            </w:r>
          </w:p>
          <w:p w14:paraId="64B7D9AB" w14:textId="77777777" w:rsidR="0014650D" w:rsidRPr="001D4D6A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1D4D6A">
              <w:rPr>
                <w:rFonts w:ascii="Arial" w:hAnsi="Arial" w:cs="Arial"/>
                <w:color w:val="auto"/>
              </w:rPr>
              <w:t>centralny zamek,</w:t>
            </w:r>
          </w:p>
          <w:p w14:paraId="7C26637D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1D4D6A">
              <w:rPr>
                <w:rFonts w:ascii="Arial" w:hAnsi="Arial" w:cs="Arial"/>
                <w:color w:val="auto"/>
              </w:rPr>
              <w:t>system nawigacji</w:t>
            </w:r>
            <w:r w:rsidRPr="00FE43FB">
              <w:rPr>
                <w:rFonts w:ascii="Arial" w:hAnsi="Arial" w:cs="Arial"/>
              </w:rPr>
              <w:t xml:space="preserve"> GPS z kamerą cofania,</w:t>
            </w:r>
          </w:p>
          <w:p w14:paraId="67C3A19A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E43FB">
              <w:rPr>
                <w:rFonts w:ascii="Arial" w:hAnsi="Arial" w:cs="Arial"/>
              </w:rPr>
              <w:t>wideorejestrator</w:t>
            </w:r>
            <w:proofErr w:type="spellEnd"/>
            <w:r w:rsidRPr="00FE43FB">
              <w:rPr>
                <w:rFonts w:ascii="Arial" w:hAnsi="Arial" w:cs="Arial"/>
              </w:rPr>
              <w:t xml:space="preserve"> z kartą pamięci oraz uchwytem mocującym - ekran LCD o przekątnej min. 2,7", rozdzielczość nagrywania min. Full HD (1920x1080 </w:t>
            </w:r>
            <w:proofErr w:type="spellStart"/>
            <w:r w:rsidRPr="00FE43FB">
              <w:rPr>
                <w:rFonts w:ascii="Arial" w:hAnsi="Arial" w:cs="Arial"/>
              </w:rPr>
              <w:t>px</w:t>
            </w:r>
            <w:proofErr w:type="spellEnd"/>
            <w:r w:rsidRPr="00FE43FB">
              <w:rPr>
                <w:rFonts w:ascii="Arial" w:hAnsi="Arial" w:cs="Arial"/>
              </w:rPr>
              <w:t xml:space="preserve">) w dzień i w nocy, rozdzielczość zdjęć minimum 4 </w:t>
            </w:r>
            <w:proofErr w:type="spellStart"/>
            <w:r w:rsidRPr="00FE43FB">
              <w:rPr>
                <w:rFonts w:ascii="Arial" w:hAnsi="Arial" w:cs="Arial"/>
              </w:rPr>
              <w:t>Mpix</w:t>
            </w:r>
            <w:proofErr w:type="spellEnd"/>
            <w:r w:rsidRPr="00FE43FB">
              <w:rPr>
                <w:rFonts w:ascii="Arial" w:hAnsi="Arial" w:cs="Arial"/>
              </w:rPr>
              <w:t>, czujnik wstrząsów, automatyczne rozpoczęcie nagrywania wraz z uruchomieniem silnika, wbudowany akumulator, wbudowany głośnik i mikrofon z możliwością wyłączenia, czytnik kart pamięci, micro USB, szerokokątna kamera o kącie widzenia minimum 140˚ bez martwej strefy, możliwość wyjęcia urządzenia z samochodu i wykonania dokumentacji zdjęciowej z wypadków lub innych zdarzeń na drodze, sensor przeciążeń. Karta pamięci 64 GB - wodoodporna, odporna na wstrząsy i promieniowanie oraz bardzo wysokie i niskie temperatury (od -25</w:t>
            </w:r>
            <w:r w:rsidRPr="00FE43FB">
              <w:rPr>
                <w:rFonts w:ascii="Arial" w:hAnsi="Arial" w:cs="Arial"/>
                <w:vertAlign w:val="superscript"/>
              </w:rPr>
              <w:t>0</w:t>
            </w:r>
            <w:r w:rsidRPr="00FE43FB">
              <w:rPr>
                <w:rFonts w:ascii="Arial" w:hAnsi="Arial" w:cs="Arial"/>
              </w:rPr>
              <w:t>C do 85</w:t>
            </w:r>
            <w:r w:rsidRPr="00FE43FB">
              <w:rPr>
                <w:rFonts w:ascii="Arial" w:hAnsi="Arial" w:cs="Arial"/>
                <w:vertAlign w:val="superscript"/>
              </w:rPr>
              <w:t>0</w:t>
            </w:r>
            <w:r w:rsidRPr="00FE43FB">
              <w:rPr>
                <w:rFonts w:ascii="Arial" w:hAnsi="Arial" w:cs="Arial"/>
              </w:rPr>
              <w:t>C), odbiornik GPS.</w:t>
            </w:r>
          </w:p>
          <w:p w14:paraId="571B8010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gumowe dywaniki,</w:t>
            </w:r>
          </w:p>
          <w:p w14:paraId="550CCDF6" w14:textId="77777777" w:rsidR="0014650D" w:rsidRPr="00FE43FB" w:rsidRDefault="0014650D" w:rsidP="00AA541F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64"/>
                <w:tab w:val="left" w:pos="4856"/>
              </w:tabs>
              <w:spacing w:after="0" w:line="250" w:lineRule="exact"/>
              <w:ind w:left="464" w:hanging="464"/>
              <w:jc w:val="both"/>
              <w:rPr>
                <w:rFonts w:ascii="Arial" w:hAnsi="Arial" w:cs="Arial"/>
                <w:b/>
                <w:bCs/>
              </w:rPr>
            </w:pPr>
            <w:r w:rsidRPr="00FE43FB">
              <w:rPr>
                <w:rFonts w:ascii="Arial" w:hAnsi="Arial" w:cs="Arial"/>
              </w:rPr>
              <w:t>uchwyty na gorące napoje.</w:t>
            </w:r>
          </w:p>
        </w:tc>
      </w:tr>
      <w:tr w:rsidR="0014650D" w14:paraId="13CC31D7" w14:textId="77777777" w:rsidTr="0014650D">
        <w:tc>
          <w:tcPr>
            <w:tcW w:w="708" w:type="dxa"/>
            <w:shd w:val="clear" w:color="auto" w:fill="auto"/>
          </w:tcPr>
          <w:p w14:paraId="0D77531D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5BC4897" w14:textId="77777777" w:rsidR="0014650D" w:rsidRPr="00FE43FB" w:rsidRDefault="0014650D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W pojeździe wykonana instalacja elektryczna spełniająca następujące warunki:</w:t>
            </w:r>
          </w:p>
          <w:p w14:paraId="1339A685" w14:textId="77777777" w:rsidR="0014650D" w:rsidRPr="00FE43FB" w:rsidRDefault="0014650D" w:rsidP="00AA541F">
            <w:pPr>
              <w:numPr>
                <w:ilvl w:val="0"/>
                <w:numId w:val="17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moc alternatora i pojemność akumulatorów musi zapewniać pełne zapotrzebowanie na energię elektryczną przy jej maksymalnym obciążeniu,</w:t>
            </w:r>
          </w:p>
          <w:p w14:paraId="25B5F1BE" w14:textId="77777777" w:rsidR="0014650D" w:rsidRPr="00FE43FB" w:rsidRDefault="0014650D" w:rsidP="00AA541F">
            <w:pPr>
              <w:numPr>
                <w:ilvl w:val="0"/>
                <w:numId w:val="17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 xml:space="preserve">instalację elektryczną należy wyposażyć w kabinie min. dwa gniazda zapalniczki </w:t>
            </w:r>
            <w:r w:rsidR="00B73B7C" w:rsidRPr="002B3390">
              <w:rPr>
                <w:rFonts w:ascii="Arial" w:hAnsi="Arial" w:cs="Arial"/>
              </w:rPr>
              <w:t>12V/10A</w:t>
            </w:r>
            <w:r w:rsidRPr="00FE43FB">
              <w:rPr>
                <w:rFonts w:ascii="Arial" w:hAnsi="Arial" w:cs="Arial"/>
              </w:rPr>
              <w:t xml:space="preserve">, dwa </w:t>
            </w:r>
            <w:r w:rsidR="00B73B7C" w:rsidRPr="002B3390">
              <w:rPr>
                <w:rFonts w:ascii="Arial" w:hAnsi="Arial" w:cs="Arial"/>
              </w:rPr>
              <w:t>gnia</w:t>
            </w:r>
            <w:r w:rsidR="00B73B7C">
              <w:rPr>
                <w:rFonts w:ascii="Arial" w:hAnsi="Arial" w:cs="Arial"/>
              </w:rPr>
              <w:t xml:space="preserve">zdo USB do ładowania 5 V min. </w:t>
            </w:r>
            <w:r w:rsidR="00B73B7C" w:rsidRPr="002B3390">
              <w:rPr>
                <w:rFonts w:ascii="Arial" w:hAnsi="Arial" w:cs="Arial"/>
              </w:rPr>
              <w:t>1,5 A</w:t>
            </w:r>
            <w:r w:rsidRPr="00FE43FB">
              <w:rPr>
                <w:rFonts w:ascii="Arial" w:hAnsi="Arial" w:cs="Arial"/>
              </w:rPr>
              <w:t>,</w:t>
            </w:r>
          </w:p>
          <w:p w14:paraId="5007CD0E" w14:textId="77777777" w:rsidR="0014650D" w:rsidRPr="00433BE2" w:rsidRDefault="0014650D" w:rsidP="00AA541F">
            <w:pPr>
              <w:numPr>
                <w:ilvl w:val="0"/>
                <w:numId w:val="17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  <w:color w:val="auto"/>
              </w:rPr>
            </w:pPr>
            <w:r w:rsidRPr="00FE43FB">
              <w:rPr>
                <w:rFonts w:ascii="Arial" w:hAnsi="Arial" w:cs="Arial"/>
              </w:rPr>
              <w:t xml:space="preserve">instalację elektryczną należy wyposażyć w przetwornice napięcia 12 V / 230 V o mocy </w:t>
            </w:r>
            <w:r w:rsidRPr="00433BE2">
              <w:rPr>
                <w:rFonts w:ascii="Arial" w:hAnsi="Arial" w:cs="Arial"/>
                <w:color w:val="auto"/>
              </w:rPr>
              <w:t xml:space="preserve">użytkowej min. 2000 W która zasila gniazda </w:t>
            </w:r>
            <w:r w:rsidRPr="00433BE2">
              <w:rPr>
                <w:rFonts w:ascii="Arial" w:hAnsi="Arial" w:cs="Arial"/>
                <w:color w:val="auto"/>
              </w:rPr>
              <w:lastRenderedPageBreak/>
              <w:t>wyprowadzone w przedziale załogi 4x230V wyposażone w zabezpieczenia przepięciowe.</w:t>
            </w:r>
          </w:p>
          <w:p w14:paraId="5652736B" w14:textId="77777777" w:rsidR="0014650D" w:rsidRPr="00FE43FB" w:rsidRDefault="0014650D" w:rsidP="00AA541F">
            <w:pPr>
              <w:numPr>
                <w:ilvl w:val="0"/>
                <w:numId w:val="17"/>
              </w:numPr>
              <w:spacing w:after="0" w:line="240" w:lineRule="auto"/>
              <w:ind w:left="213" w:hanging="213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  <w:bCs/>
              </w:rPr>
              <w:t xml:space="preserve">układ do ładowania akumulatorów  z zewnętrznego źródła ~230V z wtyczką i przewodem o długości min. 5 m. </w:t>
            </w:r>
            <w:r w:rsidRPr="00FE43FB">
              <w:rPr>
                <w:rFonts w:ascii="Arial" w:hAnsi="Arial" w:cs="Arial"/>
              </w:rPr>
              <w:t>Ładowarka zamontowana na samochodzie. Całość zainstalowana po stronie kierowcy. W kabinie kierowcy świetlna sygnalizacja podłączenia do ze</w:t>
            </w:r>
            <w:r w:rsidR="00504AB0">
              <w:rPr>
                <w:rFonts w:ascii="Arial" w:hAnsi="Arial" w:cs="Arial"/>
              </w:rPr>
              <w:t>wnętrznego źródła,</w:t>
            </w:r>
          </w:p>
          <w:p w14:paraId="3422A7D7" w14:textId="77777777" w:rsidR="0014650D" w:rsidRPr="00FE43FB" w:rsidRDefault="0014650D" w:rsidP="00AA541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6"/>
                <w:tab w:val="left" w:pos="207"/>
              </w:tabs>
              <w:spacing w:after="0" w:line="250" w:lineRule="exact"/>
              <w:ind w:left="207" w:hanging="207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w układzie ładowania radiotelefonów i latarek oraz zasilania przetwornicy 12V/230V zamontowane zabezpieczenie przed nadmiernym rozładowaniem akumulatorów pojazdu (np. wyłącznik odłączający zasilanie),</w:t>
            </w:r>
          </w:p>
          <w:p w14:paraId="308DA006" w14:textId="77777777" w:rsidR="0014650D" w:rsidRPr="00FE43FB" w:rsidRDefault="0014650D" w:rsidP="00AA541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6"/>
                <w:tab w:val="left" w:pos="207"/>
              </w:tabs>
              <w:spacing w:after="0" w:line="250" w:lineRule="exact"/>
              <w:ind w:left="207" w:hanging="207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 xml:space="preserve">instalacja elektryczna wyposażona w główny wyłącznik prądu, </w:t>
            </w:r>
          </w:p>
          <w:p w14:paraId="4440D381" w14:textId="77777777" w:rsidR="0014650D" w:rsidRPr="00FE43FB" w:rsidRDefault="0014650D" w:rsidP="00AA541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66"/>
                <w:tab w:val="left" w:pos="207"/>
              </w:tabs>
              <w:spacing w:after="0" w:line="250" w:lineRule="exact"/>
              <w:ind w:left="207" w:hanging="207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instalacja tylnej zabudowy powinna być wykonana w taki sposób, że będzie możliwość wyboru zasilania zabudowy poprzez:</w:t>
            </w:r>
          </w:p>
          <w:p w14:paraId="05FEE717" w14:textId="77777777" w:rsidR="002A7817" w:rsidRPr="00FE43FB" w:rsidRDefault="0014650D" w:rsidP="00AA541F">
            <w:pPr>
              <w:shd w:val="clear" w:color="auto" w:fill="FFFFFF"/>
              <w:tabs>
                <w:tab w:val="left" w:pos="66"/>
                <w:tab w:val="left" w:pos="207"/>
              </w:tabs>
              <w:spacing w:after="0" w:line="250" w:lineRule="exact"/>
              <w:ind w:left="207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- agregat prądotwórczy</w:t>
            </w:r>
            <w:r w:rsidR="003C41BB">
              <w:rPr>
                <w:rFonts w:ascii="Arial" w:hAnsi="Arial" w:cs="Arial"/>
              </w:rPr>
              <w:t xml:space="preserve"> przenośny</w:t>
            </w:r>
            <w:r w:rsidRPr="00FE43FB">
              <w:rPr>
                <w:rFonts w:ascii="Arial" w:hAnsi="Arial" w:cs="Arial"/>
              </w:rPr>
              <w:t xml:space="preserve"> zamontowany w pojeździe</w:t>
            </w:r>
            <w:r w:rsidR="003C41BB">
              <w:rPr>
                <w:rFonts w:ascii="Arial" w:hAnsi="Arial" w:cs="Arial"/>
              </w:rPr>
              <w:t xml:space="preserve"> (dostarcza zamawiający)</w:t>
            </w:r>
            <w:r w:rsidRPr="00FE43FB">
              <w:rPr>
                <w:rFonts w:ascii="Arial" w:hAnsi="Arial" w:cs="Arial"/>
              </w:rPr>
              <w:t>, jak i zewnętrze źródło zasilania 230 V,</w:t>
            </w:r>
          </w:p>
          <w:p w14:paraId="1EF40E10" w14:textId="77777777" w:rsidR="0014650D" w:rsidRPr="00FE43FB" w:rsidRDefault="0014650D" w:rsidP="00AA541F">
            <w:pPr>
              <w:shd w:val="clear" w:color="auto" w:fill="FFFFFF"/>
              <w:tabs>
                <w:tab w:val="left" w:pos="66"/>
                <w:tab w:val="left" w:pos="207"/>
              </w:tabs>
              <w:spacing w:after="0" w:line="250" w:lineRule="exact"/>
              <w:ind w:left="207"/>
              <w:jc w:val="both"/>
              <w:rPr>
                <w:rFonts w:ascii="Arial" w:hAnsi="Arial" w:cs="Arial"/>
              </w:rPr>
            </w:pPr>
            <w:r w:rsidRPr="00FE43FB">
              <w:rPr>
                <w:rFonts w:ascii="Arial" w:hAnsi="Arial" w:cs="Arial"/>
              </w:rPr>
              <w:t>- przetwornica 12 V/230V.</w:t>
            </w:r>
          </w:p>
        </w:tc>
      </w:tr>
      <w:tr w:rsidR="00C06DAE" w14:paraId="203C9EF1" w14:textId="77777777" w:rsidTr="0014650D">
        <w:tc>
          <w:tcPr>
            <w:tcW w:w="708" w:type="dxa"/>
            <w:shd w:val="clear" w:color="auto" w:fill="auto"/>
          </w:tcPr>
          <w:p w14:paraId="1BA0B729" w14:textId="77777777" w:rsidR="00C06DAE" w:rsidRPr="00AC554C" w:rsidRDefault="00C06DAE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7F9F6041" w14:textId="77777777" w:rsidR="00C06DAE" w:rsidRPr="00FE43FB" w:rsidRDefault="00C06DAE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C06DAE">
              <w:rPr>
                <w:rFonts w:ascii="Arial" w:hAnsi="Arial" w:cs="Arial"/>
                <w:kern w:val="1"/>
              </w:rPr>
              <w:t>Włącznik/wyłącznik oświetlenia pola pracy zlokalizowany w kabinie kierowcy.</w:t>
            </w:r>
          </w:p>
        </w:tc>
      </w:tr>
      <w:tr w:rsidR="0014650D" w14:paraId="54D137A3" w14:textId="77777777" w:rsidTr="0014650D">
        <w:tc>
          <w:tcPr>
            <w:tcW w:w="708" w:type="dxa"/>
            <w:shd w:val="clear" w:color="auto" w:fill="auto"/>
          </w:tcPr>
          <w:p w14:paraId="50AA4ACF" w14:textId="77777777" w:rsidR="0014650D" w:rsidRPr="00AC554C" w:rsidRDefault="0014650D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004B713" w14:textId="77777777" w:rsidR="004D32CE" w:rsidRPr="009D78E2" w:rsidRDefault="004D32CE" w:rsidP="00AA541F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W kabinie kierowcy zamontowany radiotelefon przewoźny spełniający minimalne wymagania techniczno-funkcjonalne określone w załączniku nr 3 do instrukcji stanowiącej załącznik do rozkazu nr 8 Komendanta Głównego PSP z dnia 5 kwietnia 2019 r. w sprawie wprowadzenia nowych zasad organizacji łączności radiowej (Dz. Urz. KG PSP 2019 r. poz.7), dopuszczony do stosowania w sieci PSP w zakresie częstotliwości VHF 136-174 MHz. Parametry szczególne:</w:t>
            </w:r>
          </w:p>
          <w:p w14:paraId="3FF01F81" w14:textId="77777777" w:rsidR="004D32CE" w:rsidRPr="009D78E2" w:rsidRDefault="004D32CE" w:rsidP="00AA541F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 xml:space="preserve">Zamawiający wymaga dostawy radiotelefonów zgodnych z ETSI TS 102 361-2. Zamawiający wymaga zaoferowania i dostarczania radiotelefonów zgodnych z normą EN62368-1 lub EN60950-1 albo EN60065. </w:t>
            </w:r>
          </w:p>
          <w:p w14:paraId="79F57C44" w14:textId="77777777" w:rsidR="004D32CE" w:rsidRPr="009D78E2" w:rsidRDefault="004D32CE" w:rsidP="00AA541F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 xml:space="preserve">Modulacje 11K0F3E, 7K60FXD, 7K60FXE, moc 1-25 W, odstęp międzykanałowy minimum 12,5 kHz, nie mniej niż 512 kanałów. Alfanumeryczny 14-znakowy wyświetlacz LCD. Możliwość prezentowania nazwy korespondenta na wyświetlaczu w trybie łączności cyfrowej. Ochrona radiotelefonu przed pyłem i wodą minimum IP54, normy MIL-STD-810 C/D/E/F. W zabudowie zainstalowany głośnik oraz mikrofon, umożliwiający prowadzenie korespondencji za pomocą radiotelefonu zainstalowanego w kabinie kierowcy. Antena samochodowa ¼ fali z przegubem amortyzującym zamontowana na dachu pojazdu/kabiny, w taki sposób aby odległość od belki świateł ostrzegawczych lub innych urządzeń nie była mniejsza jak 500 mm ( najlepiej na środku dachu pojazdu z zachowaniem 500 mm odległości we wszystkich stronach zarysowując promień tej odległości ), zysk anteny min 2,15 </w:t>
            </w:r>
            <w:proofErr w:type="spellStart"/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dBi</w:t>
            </w:r>
            <w:proofErr w:type="spellEnd"/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, przystosowana i dostrojona do pracy w paśmie 149 MHz, wykres z pomiaru współczynnika fali stojącej (WFS) wykonanego po montażu anteny. Współczynnik fali stojącej kanału ogólnopolskiego PSP (B028) dla wykonanej instalacji antenowej nie większy niż 1,5. Każda w ten sposób wykonana instalacja antenowa musi posiadać wydruk z pomiaru potwierdzający w/w współczynnik dla danej instalacji. Zamawiający zastrzega sobie możliwość wybiórczej weryfikacji parametrów wykonanej instalacji na etapie odbioru. Zasilanie radiotelefonu zabezpieczone oddzielnym bezpiecznikiem umieszczonym w miejscu łatwo dostępnym. Miejsce montażu radiotelefonu wraz z osprzętem należy uzgodnić z zamawiającym w trakcie realizacji zamówienia. Wszystkie podzespoły zestawu jednego producenta lub równoważne zaakceptowane przez producenta oferowanego radiotelefonu z wyjątkiem anteny i modułu łączności zainstalowanego w zabudowie. Zamawiający wyraża zgodę na zaoferowanie radiotelefonów nie posiadających przycisku „w innym wyróżniającym się kolorze”, a umożliwiających wyróżnienia przycisku alarmowego pomarańczowym oznaczeniem na wyświetlaczu radiotelefonu bezpośrednio nad tym przyciskiem.</w:t>
            </w:r>
          </w:p>
          <w:p w14:paraId="59AD25D4" w14:textId="77777777" w:rsidR="004D32CE" w:rsidRPr="009D78E2" w:rsidRDefault="004D32CE" w:rsidP="00AA541F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Ukompletowanie zestawu:</w:t>
            </w:r>
          </w:p>
          <w:p w14:paraId="629109DC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zespół N/O,</w:t>
            </w:r>
          </w:p>
          <w:p w14:paraId="71342093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podstawa montażowa,</w:t>
            </w:r>
          </w:p>
          <w:p w14:paraId="77D29791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mikrofon,</w:t>
            </w:r>
          </w:p>
          <w:p w14:paraId="650D92BB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antena 1/4 fali,</w:t>
            </w:r>
          </w:p>
          <w:p w14:paraId="557AD7FF" w14:textId="7A5BC5D6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swobodny dostęp do złącza antenowego radio</w:t>
            </w:r>
            <w:r w:rsidR="002B31B2">
              <w:rPr>
                <w:rFonts w:ascii="Arial" w:hAnsi="Arial" w:cs="Arial"/>
                <w:color w:val="auto"/>
                <w:sz w:val="22"/>
                <w:szCs w:val="22"/>
              </w:rPr>
              <w:t>telefonu</w:t>
            </w: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 xml:space="preserve"> w celu wykonywania okresowych pomiarów instalacji antenowej,</w:t>
            </w:r>
          </w:p>
          <w:p w14:paraId="64BD325E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>wykres z pomiaru współczynnika fali stojącej zainstalowanej anteny dostarczony w dniu odbioru techniczno-jakościowego pojazdu,</w:t>
            </w:r>
          </w:p>
          <w:p w14:paraId="49422D18" w14:textId="77777777" w:rsidR="004D32CE" w:rsidRPr="009D78E2" w:rsidRDefault="004D32CE" w:rsidP="00AA541F">
            <w:pPr>
              <w:pStyle w:val="Default"/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D78E2">
              <w:rPr>
                <w:rFonts w:ascii="Arial" w:hAnsi="Arial" w:cs="Arial"/>
                <w:color w:val="auto"/>
                <w:sz w:val="22"/>
                <w:szCs w:val="22"/>
              </w:rPr>
              <w:t xml:space="preserve">komplet dokumentacji montażowej i obsługowej w języku polskim dla użytkownika radiotelefonu, </w:t>
            </w:r>
          </w:p>
          <w:p w14:paraId="0AC8CF9C" w14:textId="77777777" w:rsidR="0014650D" w:rsidRPr="009D78E2" w:rsidRDefault="004D32CE" w:rsidP="00AA541F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50" w:lineRule="exact"/>
              <w:ind w:left="36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D78E2">
              <w:rPr>
                <w:rFonts w:ascii="Arial" w:hAnsi="Arial" w:cs="Arial"/>
                <w:color w:val="auto"/>
              </w:rPr>
              <w:t>Elektroniczne wyposażenie seryjne oraz dodatkowe montowane przez Dostawcę, nie może zakłócać i negatywnie wpływać na pracę urządzeń radiowych pasma UKF zamontowanych w pojeździe. Wszystkie te elementy muszą być zgodne ze środowiskiem elektromagnetycznym "EMC"</w:t>
            </w:r>
          </w:p>
        </w:tc>
      </w:tr>
      <w:tr w:rsidR="00FE43FB" w14:paraId="670B7555" w14:textId="77777777" w:rsidTr="0014650D">
        <w:trPr>
          <w:trHeight w:val="315"/>
        </w:trPr>
        <w:tc>
          <w:tcPr>
            <w:tcW w:w="708" w:type="dxa"/>
            <w:shd w:val="clear" w:color="auto" w:fill="auto"/>
          </w:tcPr>
          <w:p w14:paraId="7950493E" w14:textId="77777777" w:rsidR="00FE43FB" w:rsidRPr="00AC554C" w:rsidRDefault="00FE43FB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1816D858" w14:textId="77777777" w:rsidR="00FE43FB" w:rsidRPr="009D78E2" w:rsidRDefault="00FE43FB" w:rsidP="00AA541F">
            <w:pPr>
              <w:spacing w:after="0"/>
              <w:jc w:val="both"/>
              <w:rPr>
                <w:rFonts w:ascii="Arial" w:hAnsi="Arial" w:cs="Arial"/>
                <w:color w:val="auto"/>
                <w:kern w:val="1"/>
              </w:rPr>
            </w:pPr>
            <w:r w:rsidRPr="009D78E2">
              <w:rPr>
                <w:rFonts w:ascii="Arial" w:hAnsi="Arial" w:cs="Arial"/>
                <w:color w:val="auto"/>
                <w:kern w:val="1"/>
              </w:rPr>
              <w:t xml:space="preserve">Urządzenia </w:t>
            </w:r>
            <w:proofErr w:type="spellStart"/>
            <w:r w:rsidRPr="009D78E2">
              <w:rPr>
                <w:rFonts w:ascii="Arial" w:hAnsi="Arial" w:cs="Arial"/>
                <w:color w:val="auto"/>
                <w:kern w:val="1"/>
              </w:rPr>
              <w:t>sygnalizacyjno</w:t>
            </w:r>
            <w:proofErr w:type="spellEnd"/>
            <w:r w:rsidRPr="009D78E2">
              <w:rPr>
                <w:rFonts w:ascii="Arial" w:hAnsi="Arial" w:cs="Arial"/>
                <w:color w:val="auto"/>
                <w:kern w:val="1"/>
              </w:rPr>
              <w:t xml:space="preserve"> – ostrzegawcze świetlne i dźwiękowe pojazdu uprzywilejowanego:</w:t>
            </w:r>
          </w:p>
          <w:p w14:paraId="3F767585" w14:textId="77777777" w:rsidR="00FE43FB" w:rsidRPr="009D78E2" w:rsidRDefault="00FE43FB" w:rsidP="00AA541F">
            <w:pPr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349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D78E2">
              <w:rPr>
                <w:rFonts w:ascii="Arial" w:hAnsi="Arial" w:cs="Arial"/>
                <w:color w:val="auto"/>
                <w:kern w:val="1"/>
              </w:rPr>
              <w:t>na dachu pojazdu zamontowane urządzenie sygnalizacyjno-ostrzegawcze świ</w:t>
            </w:r>
            <w:r w:rsidR="00303FBE" w:rsidRPr="009D78E2">
              <w:rPr>
                <w:rFonts w:ascii="Arial" w:hAnsi="Arial" w:cs="Arial"/>
                <w:color w:val="auto"/>
                <w:kern w:val="1"/>
              </w:rPr>
              <w:t>etlne pojazdu uprzywilejowanego</w:t>
            </w:r>
            <w:r w:rsidRPr="009D78E2">
              <w:rPr>
                <w:rFonts w:ascii="Arial" w:hAnsi="Arial" w:cs="Arial"/>
                <w:color w:val="auto"/>
                <w:kern w:val="1"/>
              </w:rPr>
              <w:t xml:space="preserve">. Belka sygnalizacyjna, niska (max. 70 mm wysokości) w technologii LED, co najmniej jedna lampa sygnalizacyjna w technologii LED zamontowana z tyłu pojazdu z możliwością wyłączenia (w przypadku jazdy w kolumnie). Dwie lampy sygnalizacyjne niebieskie kierunkowe w technologii </w:t>
            </w:r>
            <w:r w:rsidR="00EB0A5C" w:rsidRPr="009D78E2">
              <w:rPr>
                <w:rFonts w:ascii="Arial" w:hAnsi="Arial" w:cs="Arial"/>
                <w:color w:val="auto"/>
                <w:kern w:val="1"/>
              </w:rPr>
              <w:t xml:space="preserve">LED zamontowane z przodu </w:t>
            </w:r>
            <w:r w:rsidRPr="009D78E2">
              <w:rPr>
                <w:rFonts w:ascii="Arial" w:hAnsi="Arial" w:cs="Arial"/>
                <w:color w:val="auto"/>
                <w:kern w:val="1"/>
              </w:rPr>
              <w:t xml:space="preserve">na </w:t>
            </w:r>
            <w:r w:rsidR="00EB0A5C" w:rsidRPr="009D78E2">
              <w:rPr>
                <w:rFonts w:ascii="Arial" w:hAnsi="Arial" w:cs="Arial"/>
                <w:color w:val="auto"/>
                <w:kern w:val="1"/>
              </w:rPr>
              <w:t>atrapie pojazdu</w:t>
            </w:r>
            <w:r w:rsidRPr="009D78E2">
              <w:rPr>
                <w:rFonts w:ascii="Arial" w:hAnsi="Arial" w:cs="Arial"/>
                <w:color w:val="auto"/>
                <w:kern w:val="1"/>
              </w:rPr>
              <w:t xml:space="preserve">. Całość oświetlenia pojazdu uprzywilejowanego musi spełniać wymagania  ECE R65 klasy 2 światła niebieskiego. Klosze lamp w kolorze transparentnym białym lub niebieskim. Wszystkie lampy ostrzegawcze zabezpieczone przed uszkodzeniami mechanicznymi oraz wykonane z tworzywa o wzmocnionej odporności na środki chemiczne  używane do czyszczenia pojazdu. </w:t>
            </w:r>
          </w:p>
          <w:p w14:paraId="3E874915" w14:textId="77777777" w:rsidR="00FE43FB" w:rsidRPr="009D78E2" w:rsidRDefault="00FE43FB" w:rsidP="00AA541F">
            <w:pPr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349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9D78E2">
              <w:rPr>
                <w:rFonts w:ascii="Arial" w:hAnsi="Arial" w:cs="Arial"/>
                <w:color w:val="auto"/>
                <w:kern w:val="1"/>
              </w:rPr>
              <w:t xml:space="preserve">urządzenie dźwiękowe (min. 3 modulowane tony) wyposażone w funkcję megafonu. Wzmacniacz </w:t>
            </w:r>
            <w:r w:rsidRPr="009D78E2">
              <w:rPr>
                <w:rFonts w:ascii="Arial" w:hAnsi="Arial" w:cs="Arial"/>
                <w:color w:val="auto"/>
                <w:kern w:val="1"/>
              </w:rPr>
              <w:br/>
              <w:t>o mocy min. 200 W (lub 2x100W) wraz z głośnikiem o mocy min. 200 W (lub 2x100W). Miejsce zamocowania sterownika i mikrofonu w kabinie zapewniające łatwy dostęp dla kierowcy oraz dowódcy. Nie dopuszcza się wykonania instalacji przyłączeniowej po zewnętrznym poszyciu pojazdu i deski rozdzielczej.</w:t>
            </w:r>
          </w:p>
        </w:tc>
      </w:tr>
      <w:tr w:rsidR="00EB0A5C" w14:paraId="0D9548FD" w14:textId="77777777" w:rsidTr="0014650D">
        <w:trPr>
          <w:trHeight w:val="315"/>
        </w:trPr>
        <w:tc>
          <w:tcPr>
            <w:tcW w:w="708" w:type="dxa"/>
            <w:shd w:val="clear" w:color="auto" w:fill="auto"/>
          </w:tcPr>
          <w:p w14:paraId="3DA11B64" w14:textId="77777777" w:rsidR="00EB0A5C" w:rsidRPr="00AC554C" w:rsidRDefault="00EB0A5C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68A4992D" w14:textId="77777777" w:rsidR="00EB0A5C" w:rsidRPr="00FE43FB" w:rsidRDefault="00EB0A5C" w:rsidP="00AA541F">
            <w:pPr>
              <w:spacing w:after="0"/>
              <w:jc w:val="both"/>
              <w:rPr>
                <w:rFonts w:ascii="Arial" w:hAnsi="Arial" w:cs="Arial"/>
                <w:kern w:val="1"/>
              </w:rPr>
            </w:pPr>
            <w:r w:rsidRPr="00FE43FB">
              <w:rPr>
                <w:rFonts w:ascii="Arial" w:hAnsi="Arial" w:cs="Arial"/>
                <w:kern w:val="1"/>
              </w:rPr>
              <w:t xml:space="preserve">Pojazd wyposażony w </w:t>
            </w:r>
            <w:r w:rsidRPr="00FE43FB">
              <w:rPr>
                <w:rFonts w:ascii="Arial" w:hAnsi="Arial" w:cs="Arial"/>
              </w:rPr>
              <w:t>lampy przeciwmgielne z przodu i z tyłu pojazdu.</w:t>
            </w:r>
          </w:p>
        </w:tc>
      </w:tr>
      <w:tr w:rsidR="00FE43FB" w14:paraId="6C632098" w14:textId="77777777" w:rsidTr="0014650D">
        <w:tc>
          <w:tcPr>
            <w:tcW w:w="708" w:type="dxa"/>
            <w:shd w:val="clear" w:color="auto" w:fill="auto"/>
          </w:tcPr>
          <w:p w14:paraId="331DCC21" w14:textId="77777777" w:rsidR="00FE43FB" w:rsidRPr="00AC554C" w:rsidRDefault="00FE43FB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192CED00" w14:textId="77777777" w:rsidR="00FE43FB" w:rsidRPr="00EB0A5C" w:rsidRDefault="00FE43FB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5C">
              <w:rPr>
                <w:rFonts w:ascii="Arial" w:hAnsi="Arial" w:cs="Arial"/>
                <w:sz w:val="22"/>
                <w:szCs w:val="22"/>
              </w:rPr>
              <w:t xml:space="preserve">Kolor pojazdu: </w:t>
            </w:r>
          </w:p>
          <w:p w14:paraId="6B8CD8C3" w14:textId="77777777" w:rsidR="00FE43FB" w:rsidRPr="00EB0A5C" w:rsidRDefault="00FE43FB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5C">
              <w:rPr>
                <w:rFonts w:ascii="Arial" w:hAnsi="Arial" w:cs="Arial"/>
                <w:sz w:val="22"/>
                <w:szCs w:val="22"/>
              </w:rPr>
              <w:t xml:space="preserve">- nadwozie koloru czerwieni sygnałowej – RAL 3000, </w:t>
            </w:r>
          </w:p>
          <w:p w14:paraId="1564A0C9" w14:textId="77777777" w:rsidR="00FE43FB" w:rsidRPr="00EB0A5C" w:rsidRDefault="00FE43FB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5C">
              <w:rPr>
                <w:rFonts w:ascii="Arial" w:hAnsi="Arial" w:cs="Arial"/>
                <w:sz w:val="22"/>
                <w:szCs w:val="22"/>
              </w:rPr>
              <w:t>- żaluzje skrytek</w:t>
            </w:r>
            <w:r w:rsidR="00EB0A5C" w:rsidRPr="00EB0A5C">
              <w:rPr>
                <w:rFonts w:ascii="Arial" w:hAnsi="Arial" w:cs="Arial"/>
                <w:sz w:val="22"/>
                <w:szCs w:val="22"/>
              </w:rPr>
              <w:t xml:space="preserve"> (jeżeli będą stosowane)</w:t>
            </w:r>
            <w:r w:rsidRPr="00EB0A5C">
              <w:rPr>
                <w:rFonts w:ascii="Arial" w:hAnsi="Arial" w:cs="Arial"/>
                <w:sz w:val="22"/>
                <w:szCs w:val="22"/>
              </w:rPr>
              <w:t xml:space="preserve"> w kolorze naturalnego aluminium, </w:t>
            </w:r>
          </w:p>
          <w:p w14:paraId="507900E1" w14:textId="77777777" w:rsidR="00FE43FB" w:rsidRPr="00EB0A5C" w:rsidRDefault="00FE43FB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5C">
              <w:rPr>
                <w:rFonts w:ascii="Arial" w:hAnsi="Arial" w:cs="Arial"/>
                <w:sz w:val="22"/>
                <w:szCs w:val="22"/>
              </w:rPr>
              <w:t>- błotniki i zderzaki</w:t>
            </w:r>
            <w:r w:rsidR="009D78E2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B0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8E2" w:rsidRPr="00BA68E0">
              <w:rPr>
                <w:rFonts w:ascii="Arial" w:hAnsi="Arial" w:cs="Arial"/>
                <w:color w:val="auto"/>
              </w:rPr>
              <w:t>białe RAL 9010</w:t>
            </w:r>
            <w:r w:rsidR="009D78E2">
              <w:rPr>
                <w:rFonts w:ascii="Arial" w:hAnsi="Arial" w:cs="Arial"/>
                <w:color w:val="auto"/>
              </w:rPr>
              <w:t>,</w:t>
            </w:r>
          </w:p>
          <w:p w14:paraId="4D23AAFA" w14:textId="77777777" w:rsidR="00FE43FB" w:rsidRPr="00EB0A5C" w:rsidRDefault="00FE43FB" w:rsidP="00AA541F">
            <w:pPr>
              <w:spacing w:after="0"/>
              <w:jc w:val="both"/>
              <w:rPr>
                <w:rFonts w:ascii="Arial" w:hAnsi="Arial" w:cs="Arial"/>
                <w:kern w:val="1"/>
              </w:rPr>
            </w:pPr>
            <w:r w:rsidRPr="00EB0A5C">
              <w:rPr>
                <w:rFonts w:ascii="Arial" w:hAnsi="Arial" w:cs="Arial"/>
              </w:rPr>
              <w:t>- podwozie pojazdu w kolorze czarnym lub szarym.</w:t>
            </w:r>
          </w:p>
        </w:tc>
      </w:tr>
      <w:tr w:rsidR="00FE43FB" w14:paraId="0D6DE69E" w14:textId="77777777" w:rsidTr="0014650D">
        <w:tc>
          <w:tcPr>
            <w:tcW w:w="708" w:type="dxa"/>
            <w:shd w:val="clear" w:color="auto" w:fill="auto"/>
          </w:tcPr>
          <w:p w14:paraId="31E65703" w14:textId="77777777" w:rsidR="00FE43FB" w:rsidRPr="00AC554C" w:rsidRDefault="00FE43FB" w:rsidP="00AA541F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6CA4E83A" w14:textId="77777777" w:rsidR="00FE43FB" w:rsidRPr="00EB0A5C" w:rsidRDefault="003C41BB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5C">
              <w:rPr>
                <w:rFonts w:ascii="Arial" w:hAnsi="Arial" w:cs="Arial"/>
                <w:sz w:val="22"/>
                <w:szCs w:val="22"/>
              </w:rPr>
              <w:t>Pojazd wyposażony w standardowe wyposażenie podwozia (gaśnica</w:t>
            </w:r>
            <w:r w:rsidR="00433B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B0A5C">
              <w:rPr>
                <w:rFonts w:ascii="Arial" w:hAnsi="Arial" w:cs="Arial"/>
                <w:sz w:val="22"/>
                <w:szCs w:val="22"/>
              </w:rPr>
              <w:t>2 kg zamontowana w pojeździe, apteczka pierwszej pomocy, zestaw narzędzi, klucze do kół, trójkąt ostrzegawczy, 2 kliny pod koła). Wraz z wyposażeniem pełnowymiarowe koło zapasowe (wyklucza się przewożenie koła na dachu pojazdu)</w:t>
            </w:r>
            <w:r w:rsidR="004307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43FB" w14:paraId="68169B42" w14:textId="77777777" w:rsidTr="003A11F3"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350474" w14:textId="77777777" w:rsidR="00FE43FB" w:rsidRPr="00AC554C" w:rsidRDefault="00FE43FB" w:rsidP="00AA541F">
            <w:pPr>
              <w:rPr>
                <w:rFonts w:ascii="Arial" w:hAnsi="Arial" w:cs="Arial"/>
                <w:b/>
                <w:bCs/>
                <w:spacing w:val="-1"/>
              </w:rPr>
            </w:pPr>
            <w:r w:rsidRPr="00AC554C">
              <w:rPr>
                <w:rFonts w:ascii="Arial" w:hAnsi="Arial" w:cs="Arial"/>
                <w:b/>
                <w:bCs/>
                <w:spacing w:val="-1"/>
              </w:rPr>
              <w:t>3</w:t>
            </w:r>
          </w:p>
        </w:tc>
        <w:tc>
          <w:tcPr>
            <w:tcW w:w="13326" w:type="dxa"/>
            <w:shd w:val="clear" w:color="auto" w:fill="F2F2F2" w:themeFill="background1" w:themeFillShade="F2"/>
            <w:vAlign w:val="center"/>
          </w:tcPr>
          <w:p w14:paraId="28F8B3CD" w14:textId="77777777" w:rsidR="00FE43FB" w:rsidRPr="00BA68E0" w:rsidRDefault="00FE43FB" w:rsidP="00AA541F">
            <w:pPr>
              <w:pStyle w:val="Indeks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BA68E0">
              <w:rPr>
                <w:rFonts w:ascii="Arial" w:hAnsi="Arial" w:cs="Arial"/>
                <w:b/>
                <w:bCs/>
                <w:color w:val="auto"/>
              </w:rPr>
              <w:t>Zabudowa pożarnicza:</w:t>
            </w:r>
          </w:p>
        </w:tc>
      </w:tr>
      <w:tr w:rsidR="00FE43FB" w14:paraId="7914DF6E" w14:textId="77777777" w:rsidTr="007856C3">
        <w:tc>
          <w:tcPr>
            <w:tcW w:w="708" w:type="dxa"/>
            <w:shd w:val="clear" w:color="auto" w:fill="auto"/>
          </w:tcPr>
          <w:p w14:paraId="464F205F" w14:textId="77777777" w:rsidR="00FE43FB" w:rsidRPr="00AC554C" w:rsidRDefault="00FE43FB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napToGrid w:val="0"/>
              <w:spacing w:before="20" w:after="0" w:line="240" w:lineRule="auto"/>
              <w:ind w:hanging="375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499BDD7" w14:textId="77777777" w:rsidR="00FE43FB" w:rsidRPr="00F851AF" w:rsidRDefault="00FE43FB" w:rsidP="00AA541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F851AF">
              <w:rPr>
                <w:rFonts w:ascii="Arial" w:hAnsi="Arial" w:cs="Arial"/>
                <w:color w:val="auto"/>
                <w:spacing w:val="-2"/>
              </w:rPr>
              <w:t>Zabudowa kontenerowa wykonana z materiałów</w:t>
            </w:r>
            <w:r w:rsidRPr="00F851AF">
              <w:rPr>
                <w:rFonts w:ascii="Arial" w:hAnsi="Arial" w:cs="Arial"/>
                <w:spacing w:val="-2"/>
              </w:rPr>
              <w:t xml:space="preserve"> odpornych na korozję typu: stal nierdzewna, aluminium, materiały kompozytowe (wyklucza się inne stale </w:t>
            </w:r>
            <w:r w:rsidRPr="00F851AF">
              <w:rPr>
                <w:rFonts w:ascii="Arial" w:hAnsi="Arial" w:cs="Arial"/>
              </w:rPr>
              <w:t>bez względu na rodzaj zabezpieczenia antykorozyjnego). W przypadku zastosowania zabudowy kompozytowej, krawędzie podestów oraz krawędzie zabudowy, przy których istnieje ryzyko uszkodzenia podczas zdejmowania lub wkładania wyposażenia powinny być zabezpieczone.</w:t>
            </w:r>
          </w:p>
        </w:tc>
      </w:tr>
      <w:tr w:rsidR="00FE43FB" w14:paraId="194764F3" w14:textId="77777777" w:rsidTr="007856C3">
        <w:tc>
          <w:tcPr>
            <w:tcW w:w="708" w:type="dxa"/>
            <w:shd w:val="clear" w:color="auto" w:fill="auto"/>
          </w:tcPr>
          <w:p w14:paraId="30CC889B" w14:textId="77777777" w:rsidR="00FE43FB" w:rsidRPr="00AC554C" w:rsidRDefault="00FE43FB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31A16FB6" w14:textId="77777777" w:rsidR="00FE43FB" w:rsidRPr="00F851AF" w:rsidRDefault="00FE43FB" w:rsidP="00AA541F">
            <w:pPr>
              <w:spacing w:after="0"/>
              <w:jc w:val="both"/>
              <w:rPr>
                <w:rFonts w:ascii="Arial" w:hAnsi="Arial" w:cs="Arial"/>
                <w:spacing w:val="-2"/>
              </w:rPr>
            </w:pPr>
            <w:r w:rsidRPr="00F851AF">
              <w:rPr>
                <w:rFonts w:ascii="Arial" w:hAnsi="Arial" w:cs="Arial"/>
              </w:rPr>
              <w:t>Ściany zabudowy ocieplone, a poszycie wewnętrzne wykonane z odpornego na uszkodzenia łatwo zmywalnego materiału.</w:t>
            </w:r>
          </w:p>
        </w:tc>
      </w:tr>
      <w:tr w:rsidR="004F17FC" w14:paraId="79924C77" w14:textId="77777777" w:rsidTr="007856C3">
        <w:tc>
          <w:tcPr>
            <w:tcW w:w="708" w:type="dxa"/>
            <w:shd w:val="clear" w:color="auto" w:fill="auto"/>
          </w:tcPr>
          <w:p w14:paraId="62F86ADC" w14:textId="77777777" w:rsidR="004F17FC" w:rsidRPr="00AC554C" w:rsidRDefault="004F17F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F2856AE" w14:textId="77777777" w:rsidR="004F17FC" w:rsidRPr="00F851AF" w:rsidRDefault="004F17F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29597D">
              <w:rPr>
                <w:rFonts w:ascii="Arial" w:hAnsi="Arial" w:cs="Arial"/>
                <w:kern w:val="1"/>
              </w:rPr>
              <w:t xml:space="preserve">Przedział zabudowy podzielony na miejsce dla załogi i przedział sprzętowy </w:t>
            </w:r>
            <w:r w:rsidR="0004079B">
              <w:rPr>
                <w:rFonts w:ascii="Arial" w:hAnsi="Arial" w:cs="Arial"/>
                <w:kern w:val="1"/>
              </w:rPr>
              <w:t>które</w:t>
            </w:r>
            <w:r w:rsidRPr="0029597D">
              <w:rPr>
                <w:rFonts w:ascii="Arial" w:hAnsi="Arial" w:cs="Arial"/>
                <w:kern w:val="1"/>
              </w:rPr>
              <w:t xml:space="preserve"> stanowią jedną wspólną przestrzeń zabudowy o </w:t>
            </w:r>
            <w:r w:rsidRPr="0029597D">
              <w:rPr>
                <w:rFonts w:ascii="Arial" w:hAnsi="Arial" w:cs="Arial"/>
                <w:bCs/>
              </w:rPr>
              <w:t xml:space="preserve">wymiarach min. </w:t>
            </w:r>
            <w:r w:rsidR="009032B7">
              <w:rPr>
                <w:rFonts w:ascii="Arial" w:hAnsi="Arial" w:cs="Arial"/>
                <w:bCs/>
              </w:rPr>
              <w:t>200</w:t>
            </w:r>
            <w:r w:rsidR="003C41BB">
              <w:rPr>
                <w:rFonts w:ascii="Arial" w:hAnsi="Arial" w:cs="Arial"/>
                <w:bCs/>
              </w:rPr>
              <w:t xml:space="preserve"> x 440</w:t>
            </w:r>
            <w:r w:rsidRPr="0029597D">
              <w:rPr>
                <w:rFonts w:ascii="Arial" w:hAnsi="Arial" w:cs="Arial"/>
                <w:bCs/>
              </w:rPr>
              <w:t xml:space="preserve"> cm.</w:t>
            </w:r>
          </w:p>
        </w:tc>
      </w:tr>
      <w:tr w:rsidR="004F17FC" w14:paraId="2C9E3F20" w14:textId="77777777" w:rsidTr="00433BE2">
        <w:trPr>
          <w:trHeight w:val="1880"/>
        </w:trPr>
        <w:tc>
          <w:tcPr>
            <w:tcW w:w="708" w:type="dxa"/>
            <w:shd w:val="clear" w:color="auto" w:fill="auto"/>
          </w:tcPr>
          <w:p w14:paraId="7C8C69C9" w14:textId="77777777" w:rsidR="004F17FC" w:rsidRPr="00AC554C" w:rsidRDefault="004F17F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31C34E43" w14:textId="77777777" w:rsidR="004F17FC" w:rsidRPr="0029597D" w:rsidRDefault="004F17FC" w:rsidP="00AA541F">
            <w:pPr>
              <w:spacing w:after="0"/>
              <w:jc w:val="both"/>
              <w:rPr>
                <w:rFonts w:ascii="Arial" w:hAnsi="Arial" w:cs="Arial"/>
                <w:kern w:val="1"/>
              </w:rPr>
            </w:pPr>
            <w:r w:rsidRPr="0029597D">
              <w:rPr>
                <w:rFonts w:ascii="Arial" w:hAnsi="Arial" w:cs="Arial"/>
              </w:rPr>
              <w:t>Wejście do przedziału zabudowy ma być usytuowane po prawej stronie zabudowy patrząc w kierunku jazdy samochodu do przodu. Pod drzwiami należy zainstalować stopnie, które mają automatycznie rozkładać się na ze</w:t>
            </w:r>
            <w:r>
              <w:rPr>
                <w:rFonts w:ascii="Arial" w:hAnsi="Arial" w:cs="Arial"/>
              </w:rPr>
              <w:t>wnątrz przy otwieraniu drzwi  z </w:t>
            </w:r>
            <w:r w:rsidRPr="0029597D">
              <w:rPr>
                <w:rFonts w:ascii="Arial" w:hAnsi="Arial" w:cs="Arial"/>
              </w:rPr>
              <w:t>jednoczesnym oświetleniem powierzchni stopni. Powierzchnia schodów antypoślizgowa; szero</w:t>
            </w:r>
            <w:r>
              <w:rPr>
                <w:rFonts w:ascii="Arial" w:hAnsi="Arial" w:cs="Arial"/>
              </w:rPr>
              <w:t xml:space="preserve">kość schodów większa bądź równa </w:t>
            </w:r>
            <w:r w:rsidRPr="0029597D">
              <w:rPr>
                <w:rFonts w:ascii="Arial" w:hAnsi="Arial" w:cs="Arial"/>
              </w:rPr>
              <w:t>szerokości drzwi. Drzwi o wysokości nie mniejszej niż 180 cm, o szerokości nie mniejszej niż 90 cm, wykonane z materiału tak jak zabudowa zewnętrzna przedziału zabudowy, otwierane na zewnątrz na prawą stronę z możliwością blokowania przy max. otwarciu. Kąt otwarcia drzwi min 160</w:t>
            </w:r>
            <w:r w:rsidRPr="0029597D">
              <w:rPr>
                <w:rFonts w:ascii="Arial" w:hAnsi="Arial" w:cs="Arial"/>
                <w:vertAlign w:val="superscript"/>
              </w:rPr>
              <w:t>0</w:t>
            </w:r>
            <w:r w:rsidRPr="0029597D">
              <w:rPr>
                <w:rFonts w:ascii="Arial" w:hAnsi="Arial" w:cs="Arial"/>
              </w:rPr>
              <w:t>. Przy wejściu do przedziału zabudowy należy zamontować poręcze ułatwiające wejście i wyjście z tego przedziału.</w:t>
            </w:r>
          </w:p>
        </w:tc>
      </w:tr>
      <w:tr w:rsidR="004F17FC" w14:paraId="484EFBE2" w14:textId="77777777" w:rsidTr="007856C3">
        <w:tc>
          <w:tcPr>
            <w:tcW w:w="708" w:type="dxa"/>
            <w:shd w:val="clear" w:color="auto" w:fill="auto"/>
          </w:tcPr>
          <w:p w14:paraId="4DE87FD9" w14:textId="77777777" w:rsidR="004F17FC" w:rsidRPr="00AC554C" w:rsidRDefault="004F17F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B7D7DC6" w14:textId="77777777" w:rsidR="004F17FC" w:rsidRPr="007326DC" w:rsidRDefault="004F17F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Przedział zabudowy należy wykonać z zachowaniem zasad ergonomii zachowując wysokość umożliwiającą swobodne poruszanie się ratownika o wzroście </w:t>
            </w:r>
            <w:r w:rsidR="00433BE2">
              <w:rPr>
                <w:rFonts w:ascii="Arial" w:hAnsi="Arial" w:cs="Arial"/>
              </w:rPr>
              <w:t xml:space="preserve">min. </w:t>
            </w:r>
            <w:r w:rsidRPr="007326DC">
              <w:rPr>
                <w:rFonts w:ascii="Arial" w:hAnsi="Arial" w:cs="Arial"/>
              </w:rPr>
              <w:t>185 cm w całej przestrzeni przedziału załogi. W drzwiach oraz na przeciwnej do drzwi stronie zabudowy zamontować okna z szybami przyciemnianymi z możliwością otwierania.</w:t>
            </w:r>
          </w:p>
        </w:tc>
      </w:tr>
      <w:tr w:rsidR="00FE43FB" w14:paraId="105874B7" w14:textId="77777777" w:rsidTr="007856C3">
        <w:tc>
          <w:tcPr>
            <w:tcW w:w="708" w:type="dxa"/>
            <w:shd w:val="clear" w:color="auto" w:fill="auto"/>
          </w:tcPr>
          <w:p w14:paraId="1921D6C2" w14:textId="77777777" w:rsidR="00FE43FB" w:rsidRPr="00AC554C" w:rsidRDefault="00FE43FB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2389928" w14:textId="77777777" w:rsidR="00FE43FB" w:rsidRPr="007326DC" w:rsidRDefault="00964FA7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7326DC">
              <w:rPr>
                <w:rFonts w:ascii="Arial" w:hAnsi="Arial" w:cs="Arial"/>
                <w:color w:val="auto"/>
              </w:rPr>
              <w:t>Przedział zabudowy wyposażony w podłogę w wykonaniu antypoślizgowym – pokrytą aluminiową anodowaną blachą ryflowaną (antypoślizgowa) z zamontowanym systemem odprowadzania wody z powierzchni podłogi na zewnątrz pojazdu.</w:t>
            </w:r>
          </w:p>
        </w:tc>
      </w:tr>
      <w:tr w:rsidR="004F17FC" w14:paraId="19DD4A54" w14:textId="77777777" w:rsidTr="007856C3">
        <w:tc>
          <w:tcPr>
            <w:tcW w:w="708" w:type="dxa"/>
            <w:shd w:val="clear" w:color="auto" w:fill="auto"/>
          </w:tcPr>
          <w:p w14:paraId="2C825A83" w14:textId="77777777" w:rsidR="004F17FC" w:rsidRPr="00AC554C" w:rsidRDefault="004F17F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1FD718C0" w14:textId="77777777" w:rsidR="004F17FC" w:rsidRPr="001D4D6A" w:rsidRDefault="001D4D6A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1D4D6A">
              <w:rPr>
                <w:rFonts w:ascii="Arial" w:hAnsi="Arial" w:cs="Arial"/>
                <w:color w:val="auto"/>
              </w:rPr>
              <w:t>Otwór do wyciągania sprzętu</w:t>
            </w:r>
            <w:r w:rsidR="004F17FC" w:rsidRPr="001D4D6A">
              <w:rPr>
                <w:rFonts w:ascii="Arial" w:hAnsi="Arial" w:cs="Arial"/>
                <w:color w:val="auto"/>
              </w:rPr>
              <w:t xml:space="preserve"> z pojazdu przez roletę umieszczoną z tyłu zabudowy schowan</w:t>
            </w:r>
            <w:r w:rsidRPr="001D4D6A">
              <w:rPr>
                <w:rFonts w:ascii="Arial" w:hAnsi="Arial" w:cs="Arial"/>
                <w:color w:val="auto"/>
              </w:rPr>
              <w:t>ą</w:t>
            </w:r>
            <w:r w:rsidR="004F17FC" w:rsidRPr="001D4D6A">
              <w:rPr>
                <w:rFonts w:ascii="Arial" w:hAnsi="Arial" w:cs="Arial"/>
                <w:color w:val="auto"/>
              </w:rPr>
              <w:t xml:space="preserve"> w obrysie zabudowy. Otwór o </w:t>
            </w:r>
            <w:r w:rsidRPr="001D4D6A">
              <w:rPr>
                <w:rFonts w:ascii="Arial" w:hAnsi="Arial" w:cs="Arial"/>
                <w:color w:val="auto"/>
              </w:rPr>
              <w:t xml:space="preserve">  </w:t>
            </w:r>
            <w:r w:rsidR="004F17FC" w:rsidRPr="001D4D6A">
              <w:rPr>
                <w:rFonts w:ascii="Arial" w:hAnsi="Arial" w:cs="Arial"/>
                <w:color w:val="auto"/>
              </w:rPr>
              <w:t xml:space="preserve">szerokości nie mniejszej niż </w:t>
            </w:r>
            <w:r w:rsidR="007326DC" w:rsidRPr="001D4D6A">
              <w:rPr>
                <w:rFonts w:ascii="Arial" w:hAnsi="Arial" w:cs="Arial"/>
                <w:color w:val="auto"/>
              </w:rPr>
              <w:t>75 cm i wysokości 120 cm.</w:t>
            </w:r>
            <w:r w:rsidR="004F17FC" w:rsidRPr="001D4D6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326DC" w14:paraId="419F75A9" w14:textId="77777777" w:rsidTr="007856C3">
        <w:tc>
          <w:tcPr>
            <w:tcW w:w="708" w:type="dxa"/>
            <w:shd w:val="clear" w:color="auto" w:fill="auto"/>
          </w:tcPr>
          <w:p w14:paraId="5979446B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1C4296CA" w14:textId="77777777" w:rsidR="007326DC" w:rsidRPr="007326DC" w:rsidRDefault="007326D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 xml:space="preserve">System ogrzewania niezależny od pracy silnika z możliwością włączania, wyłączania i regulacji w przedziale załogi, gwarantujący utrzymanie stałej temperatury w przedziale zabudowy min. 20 </w:t>
            </w:r>
            <w:proofErr w:type="spellStart"/>
            <w:r w:rsidRPr="007326DC">
              <w:rPr>
                <w:rFonts w:ascii="Arial" w:hAnsi="Arial" w:cs="Arial"/>
                <w:vertAlign w:val="superscript"/>
              </w:rPr>
              <w:t>o</w:t>
            </w:r>
            <w:r w:rsidRPr="007326DC">
              <w:rPr>
                <w:rFonts w:ascii="Arial" w:hAnsi="Arial" w:cs="Arial"/>
              </w:rPr>
              <w:t>C</w:t>
            </w:r>
            <w:r w:rsidR="00433BE2">
              <w:rPr>
                <w:rFonts w:ascii="Arial" w:hAnsi="Arial" w:cs="Arial"/>
              </w:rPr>
              <w:t>.</w:t>
            </w:r>
            <w:proofErr w:type="spellEnd"/>
          </w:p>
        </w:tc>
      </w:tr>
      <w:tr w:rsidR="007326DC" w14:paraId="45B56AA7" w14:textId="77777777" w:rsidTr="007856C3">
        <w:tc>
          <w:tcPr>
            <w:tcW w:w="708" w:type="dxa"/>
            <w:shd w:val="clear" w:color="auto" w:fill="auto"/>
          </w:tcPr>
          <w:p w14:paraId="1D71A9AA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2C86AD5C" w14:textId="77777777" w:rsidR="007326DC" w:rsidRPr="007326DC" w:rsidRDefault="007326D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Przedział zabudowy wyposażony w system klimatyzacji.</w:t>
            </w:r>
          </w:p>
        </w:tc>
      </w:tr>
      <w:tr w:rsidR="007326DC" w14:paraId="03F86143" w14:textId="77777777" w:rsidTr="007856C3">
        <w:tc>
          <w:tcPr>
            <w:tcW w:w="708" w:type="dxa"/>
            <w:shd w:val="clear" w:color="auto" w:fill="auto"/>
          </w:tcPr>
          <w:p w14:paraId="5BC96667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586A602C" w14:textId="6DEE1932" w:rsidR="007326DC" w:rsidRPr="007326DC" w:rsidRDefault="007326D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7326DC">
              <w:rPr>
                <w:rFonts w:ascii="Arial" w:hAnsi="Arial" w:cs="Arial"/>
              </w:rPr>
              <w:t>Oświetlenie wewnętrzne (12V i 230V) o barwie białej ciepłej (2700-3000K) za pomocą list</w:t>
            </w:r>
            <w:r w:rsidR="00E07199">
              <w:rPr>
                <w:rFonts w:ascii="Arial" w:hAnsi="Arial" w:cs="Arial"/>
              </w:rPr>
              <w:t>e</w:t>
            </w:r>
            <w:r w:rsidRPr="007326DC">
              <w:rPr>
                <w:rFonts w:ascii="Arial" w:hAnsi="Arial" w:cs="Arial"/>
              </w:rPr>
              <w:t>w LED.</w:t>
            </w:r>
          </w:p>
        </w:tc>
      </w:tr>
      <w:tr w:rsidR="007326DC" w14:paraId="73BEF0A2" w14:textId="77777777" w:rsidTr="00FE43FB">
        <w:tc>
          <w:tcPr>
            <w:tcW w:w="708" w:type="dxa"/>
            <w:shd w:val="clear" w:color="auto" w:fill="auto"/>
          </w:tcPr>
          <w:p w14:paraId="6AB802AE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04BC805" w14:textId="77777777" w:rsidR="007326DC" w:rsidRPr="0004079B" w:rsidRDefault="00795018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W zabudowie kierowcy 2</w:t>
            </w:r>
            <w:r w:rsidR="007326DC" w:rsidRPr="0004079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7326DC" w:rsidRPr="0004079B">
              <w:rPr>
                <w:rFonts w:ascii="Arial" w:hAnsi="Arial" w:cs="Arial"/>
                <w:color w:val="auto"/>
              </w:rPr>
              <w:t>kpl</w:t>
            </w:r>
            <w:proofErr w:type="spellEnd"/>
            <w:r w:rsidR="007326DC" w:rsidRPr="0004079B">
              <w:rPr>
                <w:rFonts w:ascii="Arial" w:hAnsi="Arial" w:cs="Arial"/>
                <w:color w:val="auto"/>
              </w:rPr>
              <w:t xml:space="preserve">. radiotelefonów przenośnych spełniających minimalne wymagania techniczno-funkcjonalne określone w załączniku nr 4 do instrukcji stanowiącej załącznik do rozkazu nr 8 Komendanta Głównego PSP z dnia 5 kwietnia 2019 r. w sprawie wprowadzenia nowych zasad organizacji łączności radiowej (Dz. Urz. KG PSP 2019 r. poz.7), dopuszczony do stosowania w sieci PSP w zakresie częstotliwości VHF 136-174 MHz. Parametry szczególne: </w:t>
            </w:r>
          </w:p>
          <w:p w14:paraId="6645367D" w14:textId="77777777" w:rsidR="007326DC" w:rsidRPr="0004079B" w:rsidRDefault="007326DC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 xml:space="preserve">Modulacje 11K0F3E, 7K60FXD, 7K60FXE, moc 1-5 W, odstęp międzykanałowy minimum 12,5 kHz, nie mniej niż 512 kanałów. Odbiornik GPS wbudowany w radiotelefon. Alfanumeryczny 14-znakowy wyświetlacz LCD. Możliwość prezentowania nazwy korespondenta na wyświetlaczu w trybie łączności cyfrowej. Pełna klawiatura DTMF. Ochrona radiotelefonu przed pyłem i wodą minimum IP67, normy MIL-STD-810 C/D/E/F „lub równoważnej”. </w:t>
            </w:r>
            <w:proofErr w:type="spellStart"/>
            <w:r w:rsidRPr="0004079B">
              <w:rPr>
                <w:rFonts w:ascii="Arial" w:hAnsi="Arial" w:cs="Arial"/>
                <w:color w:val="auto"/>
              </w:rPr>
              <w:t>Mikrofonogłośnik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 w wykonaniu minimum IP-57. Akumulator Li-</w:t>
            </w:r>
            <w:proofErr w:type="spellStart"/>
            <w:r w:rsidRPr="0004079B">
              <w:rPr>
                <w:rFonts w:ascii="Arial" w:hAnsi="Arial" w:cs="Arial"/>
                <w:color w:val="auto"/>
              </w:rPr>
              <w:t>Ion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 min. 1950 </w:t>
            </w:r>
            <w:proofErr w:type="spellStart"/>
            <w:r w:rsidRPr="0004079B">
              <w:rPr>
                <w:rFonts w:ascii="Arial" w:hAnsi="Arial" w:cs="Arial"/>
                <w:color w:val="auto"/>
              </w:rPr>
              <w:t>mAh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. Dedykowana samochodowa ładowarka jednopozycyjna, zasilana z instalacji elektrycznej pojazdu o napięciu zasilania minimum 11 V prądu stałego, zapewniająca: sygnalizację cyklu pracy, ładowanie bez odpinania akumulatora od radiotelefonu. Dopuszcza się zastosowanie ładowarek jako mocowań przy zabezpieczeniu radiotelefonów przed przemieszczaniem. Miejsce montażu ładowarek należy uzgodnić z zamawiającym w trakcie realizacji zamówienia. Ładowarki zabezpieczone oddzielnym bezpiecznikiem łatwo dostępnym, umiejscowionym na zewnątrz przy ładowarkach. Ładowarka/ładowarki umożliwiające jednoczesne </w:t>
            </w:r>
            <w:r w:rsidRPr="0004079B">
              <w:rPr>
                <w:rFonts w:ascii="Arial" w:hAnsi="Arial" w:cs="Arial"/>
                <w:color w:val="auto"/>
              </w:rPr>
              <w:lastRenderedPageBreak/>
              <w:t>ładowanie wszystkich radiotelefonów. Wszystkie podzespoły zestawu jednego producenta lub równoważne zaakceptowane przez producenta oferowanego radiotelefonu z wyjątkiem ładowarek samochodowych.</w:t>
            </w:r>
          </w:p>
          <w:p w14:paraId="08484EFA" w14:textId="77777777" w:rsidR="007326DC" w:rsidRPr="0004079B" w:rsidRDefault="007326DC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Ukompletowanie zestawu:</w:t>
            </w:r>
          </w:p>
          <w:p w14:paraId="590A8012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zespół N/O,</w:t>
            </w:r>
          </w:p>
          <w:p w14:paraId="02E015AC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 xml:space="preserve">akumulator </w:t>
            </w:r>
            <w:proofErr w:type="spellStart"/>
            <w:r w:rsidRPr="0004079B">
              <w:rPr>
                <w:rFonts w:ascii="Arial" w:hAnsi="Arial" w:cs="Arial"/>
                <w:color w:val="auto"/>
              </w:rPr>
              <w:t>Litowo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-Jonowy minimum 1950 </w:t>
            </w:r>
            <w:proofErr w:type="spellStart"/>
            <w:r w:rsidRPr="0004079B">
              <w:rPr>
                <w:rFonts w:ascii="Arial" w:hAnsi="Arial" w:cs="Arial"/>
                <w:color w:val="auto"/>
              </w:rPr>
              <w:t>mAh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 (dedykowane przez producenta zespołu N/O),</w:t>
            </w:r>
          </w:p>
          <w:p w14:paraId="69AC26DF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antena – zakres częstotliwości pracy 147 - 160 MHz, długość min. 15 cm,</w:t>
            </w:r>
          </w:p>
          <w:p w14:paraId="0C5C2C7B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04079B">
              <w:rPr>
                <w:rFonts w:ascii="Arial" w:hAnsi="Arial" w:cs="Arial"/>
                <w:color w:val="auto"/>
              </w:rPr>
              <w:t>mikrofonogłośnik</w:t>
            </w:r>
            <w:proofErr w:type="spellEnd"/>
            <w:r w:rsidRPr="0004079B">
              <w:rPr>
                <w:rFonts w:ascii="Arial" w:hAnsi="Arial" w:cs="Arial"/>
                <w:color w:val="auto"/>
              </w:rPr>
              <w:t xml:space="preserve"> w wykonaniu minimum IP-57,</w:t>
            </w:r>
          </w:p>
          <w:p w14:paraId="472331A4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klips do pasa (szerokość pasa 50 mm),</w:t>
            </w:r>
          </w:p>
          <w:p w14:paraId="2C343AF1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ładowarka stacjonarna,</w:t>
            </w:r>
          </w:p>
          <w:p w14:paraId="6AC60BA3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specjalizowana ładowarka przewoźna dedykowana do montażu w pojeździe o napięciu zasilania minimum 12 V prądu stałego,</w:t>
            </w:r>
          </w:p>
          <w:p w14:paraId="4AB94F1F" w14:textId="77777777" w:rsidR="007326DC" w:rsidRPr="0004079B" w:rsidRDefault="007326DC" w:rsidP="00AA541F">
            <w:pPr>
              <w:pStyle w:val="Indeks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komplet dokumentacji montażowej i obsługowej w języku polskim dla użytkownika radiotelefonu nasobnego.</w:t>
            </w:r>
          </w:p>
          <w:p w14:paraId="421D291C" w14:textId="77777777" w:rsidR="007326DC" w:rsidRPr="0004079B" w:rsidRDefault="007326DC" w:rsidP="00AA541F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50" w:lineRule="exact"/>
              <w:ind w:left="36"/>
              <w:jc w:val="both"/>
              <w:rPr>
                <w:rFonts w:ascii="Arial" w:hAnsi="Arial" w:cs="Arial"/>
                <w:iCs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Wszystkie radiotelefony zamontowane w uchwytach/gniazdach/ładowarkach z zabezpieczeniem uniemożliwiającym samoczynne wypięcie.</w:t>
            </w:r>
          </w:p>
        </w:tc>
      </w:tr>
      <w:tr w:rsidR="007326DC" w14:paraId="7E309796" w14:textId="77777777" w:rsidTr="00FE43FB">
        <w:tc>
          <w:tcPr>
            <w:tcW w:w="708" w:type="dxa"/>
            <w:shd w:val="clear" w:color="auto" w:fill="auto"/>
          </w:tcPr>
          <w:p w14:paraId="7F227268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678BEDD9" w14:textId="77777777" w:rsidR="007326DC" w:rsidRPr="0004079B" w:rsidRDefault="007326DC" w:rsidP="00AA541F">
            <w:pPr>
              <w:shd w:val="clear" w:color="auto" w:fill="FFFFFF"/>
              <w:tabs>
                <w:tab w:val="left" w:pos="835"/>
                <w:tab w:val="left" w:pos="4856"/>
              </w:tabs>
              <w:spacing w:after="0" w:line="276" w:lineRule="auto"/>
              <w:ind w:left="36"/>
              <w:jc w:val="both"/>
              <w:rPr>
                <w:rFonts w:ascii="Arial" w:hAnsi="Arial" w:cs="Arial"/>
                <w:iCs/>
                <w:color w:val="auto"/>
              </w:rPr>
            </w:pPr>
            <w:r w:rsidRPr="0004079B">
              <w:rPr>
                <w:rFonts w:ascii="Arial" w:hAnsi="Arial" w:cs="Arial"/>
                <w:color w:val="auto"/>
              </w:rPr>
              <w:t>W zabudowie 4 latarki kątowe akumulatorowe, EX dla strefy min. 1, stopień ochrony min. IP54. Źródło światła LED o mocy min. 300 lumenów. Minimalny czas pracy: światło ciągłe – 6 h, połowa mocy – 12h. W kabinie zamocowane cztery ładowarki do ww. latarek (sprzęt dostarczony przez Wykonawcę).</w:t>
            </w:r>
          </w:p>
        </w:tc>
      </w:tr>
      <w:tr w:rsidR="007326DC" w14:paraId="5A5F6856" w14:textId="77777777" w:rsidTr="007856C3">
        <w:tc>
          <w:tcPr>
            <w:tcW w:w="708" w:type="dxa"/>
            <w:shd w:val="clear" w:color="auto" w:fill="auto"/>
          </w:tcPr>
          <w:p w14:paraId="29345C11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58BCB458" w14:textId="77777777" w:rsidR="007326DC" w:rsidRPr="00F103C2" w:rsidRDefault="007326DC" w:rsidP="00AA541F">
            <w:pPr>
              <w:pStyle w:val="Tekstpodstawowy"/>
              <w:tabs>
                <w:tab w:val="left" w:pos="9611"/>
                <w:tab w:val="left" w:pos="9720"/>
                <w:tab w:val="left" w:pos="10153"/>
              </w:tabs>
              <w:spacing w:after="0" w:line="276" w:lineRule="auto"/>
              <w:ind w:right="110"/>
              <w:jc w:val="both"/>
              <w:rPr>
                <w:rFonts w:ascii="Arial" w:hAnsi="Arial" w:cs="Arial"/>
                <w:strike/>
                <w:color w:val="auto"/>
              </w:rPr>
            </w:pPr>
            <w:r w:rsidRPr="00F103C2">
              <w:rPr>
                <w:rFonts w:ascii="Arial" w:hAnsi="Arial" w:cs="Arial"/>
                <w:color w:val="auto"/>
              </w:rPr>
              <w:t xml:space="preserve">Dach zabudowy w formie podestu roboczego, w wykonaniu antypoślizgowym z oświetleniem dachu w technologii LED, załączanym z przedziału zabudowy lub w kabinie kierowcy. Dodatkowo możliwość automatycznego włączenia oświetlenia dachu po włączeniu oświetlenia pola pracy. </w:t>
            </w:r>
            <w:r w:rsidR="00F103C2" w:rsidRPr="00F103C2">
              <w:rPr>
                <w:rFonts w:ascii="Arial" w:hAnsi="Arial" w:cs="Arial"/>
                <w:color w:val="auto"/>
              </w:rPr>
              <w:t>Na dachu</w:t>
            </w:r>
            <w:r w:rsidRPr="00F103C2">
              <w:rPr>
                <w:rFonts w:ascii="Arial" w:hAnsi="Arial" w:cs="Arial"/>
                <w:color w:val="auto"/>
              </w:rPr>
              <w:t xml:space="preserve"> montaż skrzyń na sprzęt burzący np. topór, siekiera, łom, łopaty, szpadle itd.</w:t>
            </w:r>
            <w:r w:rsidR="00565065" w:rsidRPr="00F103C2">
              <w:rPr>
                <w:rFonts w:ascii="Arial" w:hAnsi="Arial" w:cs="Arial"/>
                <w:color w:val="auto"/>
              </w:rPr>
              <w:t xml:space="preserve"> oraz sprzęt pływający (</w:t>
            </w:r>
            <w:proofErr w:type="spellStart"/>
            <w:r w:rsidR="00565065" w:rsidRPr="00F103C2">
              <w:rPr>
                <w:rFonts w:ascii="Arial" w:hAnsi="Arial" w:cs="Arial"/>
                <w:color w:val="auto"/>
              </w:rPr>
              <w:t>deskosanie</w:t>
            </w:r>
            <w:proofErr w:type="spellEnd"/>
            <w:r w:rsidR="00565065" w:rsidRPr="00F103C2">
              <w:rPr>
                <w:rFonts w:ascii="Arial" w:hAnsi="Arial" w:cs="Arial"/>
                <w:color w:val="auto"/>
              </w:rPr>
              <w:t xml:space="preserve"> lodowe).</w:t>
            </w:r>
            <w:r w:rsidR="00F103C2" w:rsidRPr="00F103C2">
              <w:rPr>
                <w:rFonts w:ascii="Arial" w:hAnsi="Arial" w:cs="Arial"/>
                <w:color w:val="auto"/>
              </w:rPr>
              <w:t xml:space="preserve"> Dokładne zamontowanie i wymiary skrzyń zostaną ustalone z Zamawiającym na etapie realizacji zamówienia.</w:t>
            </w:r>
          </w:p>
        </w:tc>
      </w:tr>
      <w:tr w:rsidR="007326DC" w14:paraId="6CAE39D7" w14:textId="77777777" w:rsidTr="007856C3">
        <w:tc>
          <w:tcPr>
            <w:tcW w:w="708" w:type="dxa"/>
            <w:shd w:val="clear" w:color="auto" w:fill="auto"/>
          </w:tcPr>
          <w:p w14:paraId="19329951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5306562" w14:textId="77777777" w:rsidR="007326DC" w:rsidRPr="00F103C2" w:rsidRDefault="007326DC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F103C2">
              <w:rPr>
                <w:rFonts w:ascii="Arial" w:hAnsi="Arial" w:cs="Arial"/>
                <w:color w:val="auto"/>
              </w:rPr>
              <w:t xml:space="preserve">Drabina do wejścia na dach z poręczami w górnej części ułatwiającymi wejście na dach, umieszczona </w:t>
            </w:r>
            <w:r w:rsidRPr="00F103C2">
              <w:rPr>
                <w:rFonts w:ascii="Arial" w:hAnsi="Arial" w:cs="Arial"/>
                <w:color w:val="auto"/>
              </w:rPr>
              <w:br/>
              <w:t>z tyłu pojazdu. Szczeble drabiny w wykonaniu antypoślizgowym.</w:t>
            </w:r>
          </w:p>
        </w:tc>
      </w:tr>
      <w:tr w:rsidR="007326DC" w14:paraId="7002E600" w14:textId="77777777" w:rsidTr="007856C3">
        <w:tc>
          <w:tcPr>
            <w:tcW w:w="708" w:type="dxa"/>
            <w:shd w:val="clear" w:color="auto" w:fill="auto"/>
          </w:tcPr>
          <w:p w14:paraId="72EDD3C1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28E18D9F" w14:textId="77777777" w:rsidR="007326DC" w:rsidRPr="00EC7A0A" w:rsidRDefault="007326DC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EC7A0A">
              <w:rPr>
                <w:rFonts w:ascii="Arial" w:hAnsi="Arial" w:cs="Arial"/>
                <w:color w:val="auto"/>
              </w:rPr>
              <w:t>Oświetlenie pola pracy samochodu – lampy z boku i tyłu pojazdu, zabezpieczone przed uszkodzeniami mechanicznymi</w:t>
            </w:r>
            <w:r w:rsidR="00F103C2" w:rsidRPr="00EC7A0A">
              <w:rPr>
                <w:rFonts w:ascii="Arial" w:hAnsi="Arial" w:cs="Arial"/>
                <w:color w:val="auto"/>
              </w:rPr>
              <w:t>. Lampy</w:t>
            </w:r>
            <w:r w:rsidRPr="00EC7A0A">
              <w:rPr>
                <w:rFonts w:ascii="Arial" w:hAnsi="Arial" w:cs="Arial"/>
                <w:color w:val="auto"/>
              </w:rPr>
              <w:t xml:space="preserve"> wbudowanie w zabudowę </w:t>
            </w:r>
            <w:r w:rsidR="00F103C2" w:rsidRPr="00EC7A0A">
              <w:rPr>
                <w:rFonts w:ascii="Arial" w:hAnsi="Arial" w:cs="Arial"/>
                <w:color w:val="auto"/>
              </w:rPr>
              <w:t xml:space="preserve">lub zamontowane na poszyciu </w:t>
            </w:r>
            <w:r w:rsidRPr="00EC7A0A">
              <w:rPr>
                <w:rFonts w:ascii="Arial" w:hAnsi="Arial" w:cs="Arial"/>
                <w:color w:val="auto"/>
              </w:rPr>
              <w:t>tak aby nie wystawały poza obrys samochodu, zapewniające natężenie światła min. 5 lx w odległości 5 m od pojazdu w warunkach ograniczonej widoczności; (osobne załączanie oświetlenia dla wszystkich trzech stron pojazdu, oświetlenie tylne załączane również w czasie cofania pojazdu).</w:t>
            </w:r>
          </w:p>
        </w:tc>
      </w:tr>
      <w:tr w:rsidR="007326DC" w14:paraId="78F54AB9" w14:textId="77777777" w:rsidTr="007856C3">
        <w:tc>
          <w:tcPr>
            <w:tcW w:w="708" w:type="dxa"/>
            <w:shd w:val="clear" w:color="auto" w:fill="auto"/>
          </w:tcPr>
          <w:p w14:paraId="3A3E74A7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90DFED1" w14:textId="77777777" w:rsidR="007326DC" w:rsidRPr="00EC7A0A" w:rsidRDefault="007326DC" w:rsidP="00AA541F">
            <w:pPr>
              <w:tabs>
                <w:tab w:val="center" w:pos="4896"/>
                <w:tab w:val="right" w:pos="9432"/>
              </w:tabs>
              <w:spacing w:before="40" w:after="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EC7A0A">
              <w:rPr>
                <w:rFonts w:ascii="Arial" w:hAnsi="Arial" w:cs="Arial"/>
                <w:color w:val="auto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</w:tr>
      <w:tr w:rsidR="007326DC" w14:paraId="32193ABC" w14:textId="77777777" w:rsidTr="007856C3">
        <w:tc>
          <w:tcPr>
            <w:tcW w:w="708" w:type="dxa"/>
            <w:shd w:val="clear" w:color="auto" w:fill="auto"/>
          </w:tcPr>
          <w:p w14:paraId="7540A140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B7712CE" w14:textId="77777777" w:rsidR="007326DC" w:rsidRPr="00AC7C98" w:rsidRDefault="007326DC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 xml:space="preserve">Zabudowa wyposażona w markizę sterowaną ręcznie lub elektrycznie z poziomu gruntu. Markiza winna być umieszczona po stronie prawej samochodu tj. od strony drzwi wejściowych do przedziału załogi na całej długości zabudowy </w:t>
            </w:r>
            <w:r w:rsidRPr="00AC7C98">
              <w:rPr>
                <w:rFonts w:ascii="Arial" w:hAnsi="Arial" w:cs="Arial"/>
                <w:color w:val="000000"/>
              </w:rPr>
              <w:t>– wysięg minimum 2 m bez podparcia (wyposażoną w drążki służące do jej podparcia i zakotwienia w gruncie)</w:t>
            </w:r>
            <w:r w:rsidRPr="00AC7C98">
              <w:rPr>
                <w:rFonts w:ascii="Arial" w:hAnsi="Arial" w:cs="Arial"/>
                <w:color w:val="FF0000"/>
              </w:rPr>
              <w:t xml:space="preserve">. </w:t>
            </w:r>
            <w:r w:rsidRPr="00AC7C98">
              <w:rPr>
                <w:rFonts w:ascii="Arial" w:hAnsi="Arial" w:cs="Arial"/>
              </w:rPr>
              <w:t xml:space="preserve">Dodatkowo markiza powinna mieć możliwość zabudowy bocznych ścian, które trwale da się połączyć z gruntem, co umożliwi osłonięcie z każdej strony przed warunkami atmosferycznymi. Markiza winna być wykonana z materiałów odpornych na uszkodzenia mechaniczne (rozdarcie) </w:t>
            </w:r>
            <w:r w:rsidRPr="00AC7C98">
              <w:rPr>
                <w:rFonts w:ascii="Arial" w:hAnsi="Arial" w:cs="Arial"/>
                <w:color w:val="000000"/>
              </w:rPr>
              <w:t>– kolor jednobarwny czerwony.</w:t>
            </w:r>
            <w:r w:rsidRPr="00AC7C98">
              <w:rPr>
                <w:rFonts w:ascii="Arial" w:hAnsi="Arial" w:cs="Arial"/>
              </w:rPr>
              <w:t xml:space="preserve"> Sposób zamocowania markizy oraz markiza w pozycji rozłożonej nie może utrudniać funkcjonowania innych elementów </w:t>
            </w:r>
            <w:r w:rsidRPr="00AC7C98">
              <w:rPr>
                <w:rFonts w:ascii="Arial" w:hAnsi="Arial" w:cs="Arial"/>
              </w:rPr>
              <w:lastRenderedPageBreak/>
              <w:t>zabudowy pojazdu. Obudowa markizy winna być wykonana w sposób zabezpieczający ją przed uszkodzeniami mechanicznymi podczas przemieszczania się pojazdu przez obszary zalesione.</w:t>
            </w:r>
          </w:p>
        </w:tc>
      </w:tr>
      <w:tr w:rsidR="007326DC" w14:paraId="3FC07B7C" w14:textId="77777777" w:rsidTr="007856C3">
        <w:tc>
          <w:tcPr>
            <w:tcW w:w="708" w:type="dxa"/>
            <w:shd w:val="clear" w:color="auto" w:fill="auto"/>
          </w:tcPr>
          <w:p w14:paraId="0CEF063B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8CEC74C" w14:textId="77777777" w:rsidR="007326DC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 xml:space="preserve">Przedział sprzętowy wyposażony w regały z półkami z możliwością płynnej regulacji wysokości i pojemnikami typu „kuweta” umiejscowiony w wolnej przestrzeni zabudowy na całej wysokości podzielony na rzędy i poziomy. Ilość i umiejscowienie </w:t>
            </w:r>
            <w:r w:rsidR="00F103C2">
              <w:rPr>
                <w:rFonts w:ascii="Arial" w:hAnsi="Arial" w:cs="Arial"/>
              </w:rPr>
              <w:t xml:space="preserve">zostanie uzgodniona </w:t>
            </w:r>
            <w:r w:rsidRPr="00AC7C98">
              <w:rPr>
                <w:rFonts w:ascii="Arial" w:hAnsi="Arial" w:cs="Arial"/>
              </w:rPr>
              <w:t xml:space="preserve"> z zamawiającym. </w:t>
            </w:r>
          </w:p>
        </w:tc>
      </w:tr>
      <w:tr w:rsidR="007326DC" w14:paraId="1FC08AC5" w14:textId="77777777" w:rsidTr="007856C3">
        <w:tc>
          <w:tcPr>
            <w:tcW w:w="708" w:type="dxa"/>
            <w:shd w:val="clear" w:color="auto" w:fill="auto"/>
          </w:tcPr>
          <w:p w14:paraId="564E2BD2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FF40716" w14:textId="77777777" w:rsidR="007326DC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>Do magazynowania sprzętu należy przewidzieć i dostarczyć znormalizowane pojemniki z tworzywa sztucznego. Ilość i wymiary pojemników przystosowane do przestrzeni zabudowy, w uzgodnieniu z zamawiającym. Pojemniki jednego producenta oraz tego samego systemu konstrukcji z uchwytami do przenoszenia. Pojemniki powinny być zamocowane w sposób uniemożliwiający ich swobodne przemieszczanie. Nie dopuszcza się aby pojemniki były składowane jeden na drugim.</w:t>
            </w:r>
          </w:p>
        </w:tc>
      </w:tr>
      <w:tr w:rsidR="007326DC" w14:paraId="2F36F0C2" w14:textId="77777777" w:rsidTr="007856C3">
        <w:tc>
          <w:tcPr>
            <w:tcW w:w="708" w:type="dxa"/>
            <w:shd w:val="clear" w:color="auto" w:fill="auto"/>
          </w:tcPr>
          <w:p w14:paraId="38986EC0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4ADD84A8" w14:textId="77777777" w:rsidR="007326DC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>Zabudowę przedziału sprzętowego należy wykonać z materiałów odpornych na działanie wody i korozję. Konstrukcja przedziału sprzętowego musi umożliwiać spłukanie wszystkich powierzchni wodą z samoczynnym odpływem wody na zewnątrz pojazdu.</w:t>
            </w:r>
          </w:p>
        </w:tc>
      </w:tr>
      <w:tr w:rsidR="007326DC" w14:paraId="32CD0E95" w14:textId="77777777" w:rsidTr="007856C3">
        <w:tc>
          <w:tcPr>
            <w:tcW w:w="708" w:type="dxa"/>
            <w:shd w:val="clear" w:color="auto" w:fill="auto"/>
          </w:tcPr>
          <w:p w14:paraId="69BF0024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5F7551B9" w14:textId="77777777" w:rsidR="007326DC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>W przedziale zabudowy przewidziana przestrzeń przystosowana do rozwieszenia min. 4 suchych skafandrów wyposażona w wannę ociekową z odprowadzeniem na zewnątrz pojazdu.</w:t>
            </w:r>
          </w:p>
        </w:tc>
      </w:tr>
      <w:tr w:rsidR="007326DC" w14:paraId="15F06340" w14:textId="77777777" w:rsidTr="007856C3">
        <w:tc>
          <w:tcPr>
            <w:tcW w:w="708" w:type="dxa"/>
            <w:shd w:val="clear" w:color="auto" w:fill="auto"/>
          </w:tcPr>
          <w:p w14:paraId="7FB544F0" w14:textId="77777777" w:rsidR="007326DC" w:rsidRPr="00AC554C" w:rsidRDefault="007326DC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822B115" w14:textId="5050147C" w:rsidR="007326DC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 xml:space="preserve">Przedział zabudowy będzie wyposażony przez </w:t>
            </w:r>
            <w:r w:rsidR="00E07199">
              <w:rPr>
                <w:rFonts w:ascii="Arial" w:hAnsi="Arial" w:cs="Arial"/>
              </w:rPr>
              <w:t>Za</w:t>
            </w:r>
            <w:r w:rsidRPr="00AC7C98">
              <w:rPr>
                <w:rFonts w:ascii="Arial" w:hAnsi="Arial" w:cs="Arial"/>
              </w:rPr>
              <w:t>mawiającego w elektryczny czajnik bezprzewodowy o pojemności min. 1,5 l., komputer, drukarkę.</w:t>
            </w:r>
          </w:p>
        </w:tc>
      </w:tr>
      <w:tr w:rsidR="00AC7C98" w14:paraId="1123B797" w14:textId="77777777" w:rsidTr="007856C3">
        <w:tc>
          <w:tcPr>
            <w:tcW w:w="708" w:type="dxa"/>
            <w:shd w:val="clear" w:color="auto" w:fill="auto"/>
          </w:tcPr>
          <w:p w14:paraId="421C41F3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511AEDDA" w14:textId="77777777" w:rsidR="00AC7C98" w:rsidRPr="00AC7C98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AC7C98">
              <w:rPr>
                <w:rFonts w:ascii="Arial" w:hAnsi="Arial" w:cs="Arial"/>
              </w:rPr>
              <w:t>Instalacja elektryczna w wykonaniu min. IP54 z układem stabilizacji napięcia umożliwiający zasi</w:t>
            </w:r>
            <w:r w:rsidR="00E50D99">
              <w:rPr>
                <w:rFonts w:ascii="Arial" w:hAnsi="Arial" w:cs="Arial"/>
              </w:rPr>
              <w:t>lanie urządzeń przewidzianych w </w:t>
            </w:r>
            <w:r w:rsidR="002B038C">
              <w:rPr>
                <w:rFonts w:ascii="Arial" w:hAnsi="Arial" w:cs="Arial"/>
              </w:rPr>
              <w:t>pojeździe (230 V</w:t>
            </w:r>
            <w:r w:rsidRPr="00AC7C98">
              <w:rPr>
                <w:rFonts w:ascii="Arial" w:hAnsi="Arial" w:cs="Arial"/>
              </w:rPr>
              <w:t>) z możliwością zasilania z agregatu.</w:t>
            </w:r>
          </w:p>
        </w:tc>
      </w:tr>
      <w:tr w:rsidR="00AC7C98" w14:paraId="0205BBCC" w14:textId="77777777" w:rsidTr="007856C3">
        <w:tc>
          <w:tcPr>
            <w:tcW w:w="708" w:type="dxa"/>
            <w:shd w:val="clear" w:color="auto" w:fill="auto"/>
          </w:tcPr>
          <w:p w14:paraId="2246C4D8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FFA53A9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4235E">
              <w:rPr>
                <w:rFonts w:ascii="Arial" w:hAnsi="Arial" w:cs="Arial"/>
                <w:bCs/>
              </w:rPr>
              <w:t>Przedział załogi znajdujący się w przedziale zabudowy na bazie prostokąta o wymiarach min. 150x200 cm i wyposażony w:</w:t>
            </w:r>
          </w:p>
          <w:p w14:paraId="7A0F7083" w14:textId="77777777" w:rsidR="00CF0134" w:rsidRDefault="00AC7C98" w:rsidP="00AA541F">
            <w:pPr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miejsca siedzące </w:t>
            </w:r>
            <w:r w:rsidR="00645FC9">
              <w:rPr>
                <w:rFonts w:ascii="Arial" w:hAnsi="Arial" w:cs="Arial"/>
              </w:rPr>
              <w:t xml:space="preserve">przystosowane </w:t>
            </w:r>
            <w:r w:rsidRPr="0044235E">
              <w:rPr>
                <w:rFonts w:ascii="Arial" w:hAnsi="Arial" w:cs="Arial"/>
              </w:rPr>
              <w:t>do przewoz</w:t>
            </w:r>
            <w:r w:rsidR="00645FC9">
              <w:rPr>
                <w:rFonts w:ascii="Arial" w:hAnsi="Arial" w:cs="Arial"/>
              </w:rPr>
              <w:t>u</w:t>
            </w:r>
            <w:r w:rsidRPr="0044235E">
              <w:rPr>
                <w:rFonts w:ascii="Arial" w:hAnsi="Arial" w:cs="Arial"/>
              </w:rPr>
              <w:t xml:space="preserve"> min. 2 osób</w:t>
            </w:r>
            <w:r w:rsidR="00CF0134">
              <w:rPr>
                <w:rFonts w:ascii="Arial" w:hAnsi="Arial" w:cs="Arial"/>
              </w:rPr>
              <w:t xml:space="preserve">, </w:t>
            </w:r>
            <w:r w:rsidR="00CF0134" w:rsidRPr="00CF0134">
              <w:rPr>
                <w:rFonts w:ascii="Arial" w:hAnsi="Arial" w:cs="Arial"/>
              </w:rPr>
              <w:t>wyposażone w pasy bezpieczeństwa</w:t>
            </w:r>
            <w:r w:rsidR="00CF0134">
              <w:rPr>
                <w:rFonts w:ascii="Arial" w:hAnsi="Arial" w:cs="Arial"/>
              </w:rPr>
              <w:t>,</w:t>
            </w:r>
          </w:p>
          <w:p w14:paraId="7DE85EF0" w14:textId="43FBAD9D" w:rsidR="00CF0134" w:rsidRDefault="00645FC9" w:rsidP="00AA541F">
            <w:pPr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</w:t>
            </w:r>
            <w:r w:rsidR="00AC7C98" w:rsidRPr="0044235E">
              <w:rPr>
                <w:rFonts w:ascii="Arial" w:hAnsi="Arial" w:cs="Arial"/>
              </w:rPr>
              <w:t>el</w:t>
            </w:r>
            <w:r w:rsidR="00CF0134">
              <w:rPr>
                <w:rFonts w:ascii="Arial" w:hAnsi="Arial" w:cs="Arial"/>
              </w:rPr>
              <w:t xml:space="preserve"> i </w:t>
            </w:r>
            <w:r w:rsidR="00AC7C98" w:rsidRPr="0044235E">
              <w:rPr>
                <w:rFonts w:ascii="Arial" w:hAnsi="Arial" w:cs="Arial"/>
              </w:rPr>
              <w:t>kanap</w:t>
            </w:r>
            <w:r w:rsidR="00CF0134">
              <w:rPr>
                <w:rFonts w:ascii="Arial" w:hAnsi="Arial" w:cs="Arial"/>
              </w:rPr>
              <w:t>a</w:t>
            </w:r>
            <w:r w:rsidR="00AC7C98" w:rsidRPr="0044235E">
              <w:rPr>
                <w:rFonts w:ascii="Arial" w:hAnsi="Arial" w:cs="Arial"/>
              </w:rPr>
              <w:t xml:space="preserve"> pokryte materiałem łatwo zmywalnym</w:t>
            </w:r>
            <w:r w:rsidR="001C390F">
              <w:rPr>
                <w:rFonts w:ascii="Arial" w:hAnsi="Arial" w:cs="Arial"/>
              </w:rPr>
              <w:t>,</w:t>
            </w:r>
            <w:r w:rsidR="00AC7C98" w:rsidRPr="0044235E">
              <w:rPr>
                <w:rFonts w:ascii="Arial" w:hAnsi="Arial" w:cs="Arial"/>
              </w:rPr>
              <w:t xml:space="preserve"> </w:t>
            </w:r>
            <w:r w:rsidR="001C390F">
              <w:rPr>
                <w:rFonts w:ascii="Arial" w:hAnsi="Arial" w:cs="Arial"/>
              </w:rPr>
              <w:t>o wzmocnionej odporności</w:t>
            </w:r>
            <w:r w:rsidR="00AC7C98" w:rsidRPr="0044235E">
              <w:rPr>
                <w:rFonts w:ascii="Arial" w:hAnsi="Arial" w:cs="Arial"/>
              </w:rPr>
              <w:t xml:space="preserve"> na rozdarcie i ścieranie</w:t>
            </w:r>
            <w:r w:rsidR="00CF0134">
              <w:rPr>
                <w:rFonts w:ascii="Arial" w:hAnsi="Arial" w:cs="Arial"/>
              </w:rPr>
              <w:t>,</w:t>
            </w:r>
          </w:p>
          <w:p w14:paraId="11682EEC" w14:textId="47F81DB0" w:rsidR="00AC7C98" w:rsidRPr="0044235E" w:rsidRDefault="00CF0134" w:rsidP="00AA541F">
            <w:pPr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C7C98" w:rsidRPr="0044235E">
              <w:rPr>
                <w:rFonts w:ascii="Arial" w:hAnsi="Arial" w:cs="Arial"/>
              </w:rPr>
              <w:t>otel ustawiony przodem do kierunku jazdy, kanapa ustawiona do ściany przedniej zabudowy na całej szerokości,</w:t>
            </w:r>
          </w:p>
          <w:p w14:paraId="490F8C57" w14:textId="77777777" w:rsidR="00CF0134" w:rsidRDefault="00CF0134" w:rsidP="00AA541F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 w:rsidRPr="00CF0134">
              <w:rPr>
                <w:rFonts w:ascii="Arial" w:hAnsi="Arial" w:cs="Arial"/>
              </w:rPr>
              <w:t>pomiędzy fotelem a kanapą</w:t>
            </w:r>
            <w:r w:rsidRPr="00CF01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umiejscowiony </w:t>
            </w:r>
            <w:r w:rsidRPr="00CF0134">
              <w:rPr>
                <w:rFonts w:ascii="Arial" w:hAnsi="Arial" w:cs="Arial"/>
              </w:rPr>
              <w:t xml:space="preserve">składany </w:t>
            </w:r>
            <w:r w:rsidR="00AC7C98" w:rsidRPr="0044235E">
              <w:rPr>
                <w:rFonts w:ascii="Arial" w:hAnsi="Arial" w:cs="Arial"/>
              </w:rPr>
              <w:t>stolik do pracy z komputerem przenośnym</w:t>
            </w:r>
            <w:r>
              <w:rPr>
                <w:rFonts w:ascii="Arial" w:hAnsi="Arial" w:cs="Arial"/>
              </w:rPr>
              <w:t>,</w:t>
            </w:r>
          </w:p>
          <w:p w14:paraId="64DCD3DF" w14:textId="29345839" w:rsidR="00AC7C98" w:rsidRPr="0044235E" w:rsidRDefault="00CF0134" w:rsidP="00AA541F">
            <w:pPr>
              <w:numPr>
                <w:ilvl w:val="0"/>
                <w:numId w:val="19"/>
              </w:numPr>
              <w:tabs>
                <w:tab w:val="left" w:pos="349"/>
              </w:tabs>
              <w:spacing w:after="0" w:line="240" w:lineRule="auto"/>
              <w:ind w:left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 stoliku </w:t>
            </w:r>
            <w:r w:rsidR="00AC7C98" w:rsidRPr="0044235E">
              <w:rPr>
                <w:rFonts w:ascii="Arial" w:hAnsi="Arial" w:cs="Arial"/>
              </w:rPr>
              <w:t xml:space="preserve">wyprowadzenie instalacji elektrycznej </w:t>
            </w:r>
            <w:r>
              <w:rPr>
                <w:rFonts w:ascii="Arial" w:hAnsi="Arial" w:cs="Arial"/>
              </w:rPr>
              <w:t>min. 2x</w:t>
            </w:r>
            <w:r w:rsidR="00AC7C98" w:rsidRPr="0044235E">
              <w:rPr>
                <w:rFonts w:ascii="Arial" w:hAnsi="Arial" w:cs="Arial"/>
              </w:rPr>
              <w:t>230 V.</w:t>
            </w:r>
          </w:p>
          <w:p w14:paraId="06B8FE70" w14:textId="32292CC3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Umiejscowienie miejsc siedzących </w:t>
            </w:r>
            <w:r w:rsidR="00AA541F">
              <w:rPr>
                <w:rFonts w:ascii="Arial" w:hAnsi="Arial" w:cs="Arial"/>
              </w:rPr>
              <w:t xml:space="preserve">należy uzgodnić </w:t>
            </w:r>
            <w:r w:rsidRPr="0044235E">
              <w:rPr>
                <w:rFonts w:ascii="Arial" w:hAnsi="Arial" w:cs="Arial"/>
              </w:rPr>
              <w:t xml:space="preserve">z </w:t>
            </w:r>
            <w:r w:rsidR="00AA541F">
              <w:rPr>
                <w:rFonts w:ascii="Arial" w:hAnsi="Arial" w:cs="Arial"/>
              </w:rPr>
              <w:t>Z</w:t>
            </w:r>
            <w:r w:rsidRPr="0044235E">
              <w:rPr>
                <w:rFonts w:ascii="Arial" w:hAnsi="Arial" w:cs="Arial"/>
              </w:rPr>
              <w:t>amawiającym</w:t>
            </w:r>
            <w:r w:rsidR="00AA541F">
              <w:rPr>
                <w:rFonts w:ascii="Arial" w:hAnsi="Arial" w:cs="Arial"/>
              </w:rPr>
              <w:t xml:space="preserve"> najpóźniej na etapie inspekcji produkcyjnej</w:t>
            </w:r>
            <w:r w:rsidRPr="0044235E">
              <w:rPr>
                <w:rFonts w:ascii="Arial" w:hAnsi="Arial" w:cs="Arial"/>
              </w:rPr>
              <w:t>.</w:t>
            </w:r>
          </w:p>
        </w:tc>
      </w:tr>
      <w:tr w:rsidR="00AC7C98" w14:paraId="7A977F77" w14:textId="77777777" w:rsidTr="007856C3">
        <w:tc>
          <w:tcPr>
            <w:tcW w:w="708" w:type="dxa"/>
            <w:shd w:val="clear" w:color="auto" w:fill="auto"/>
          </w:tcPr>
          <w:p w14:paraId="310241EC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3EA7D926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Ponadto przedział zabudowy należy wyposażyć w:</w:t>
            </w:r>
          </w:p>
          <w:p w14:paraId="48424C30" w14:textId="5C730D49" w:rsidR="00AC7C98" w:rsidRPr="0044235E" w:rsidRDefault="00CF0134" w:rsidP="00AA54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7C98" w:rsidRPr="0044235E">
              <w:rPr>
                <w:rFonts w:ascii="Arial" w:hAnsi="Arial" w:cs="Arial"/>
              </w:rPr>
              <w:t xml:space="preserve"> gniazd 230V (</w:t>
            </w:r>
            <w:r w:rsidR="00AA541F">
              <w:rPr>
                <w:rFonts w:ascii="Arial" w:hAnsi="Arial" w:cs="Arial"/>
              </w:rPr>
              <w:t xml:space="preserve">w tym </w:t>
            </w:r>
            <w:r>
              <w:rPr>
                <w:rFonts w:ascii="Arial" w:hAnsi="Arial" w:cs="Arial"/>
              </w:rPr>
              <w:t>dwa</w:t>
            </w:r>
            <w:r w:rsidR="00AA541F">
              <w:rPr>
                <w:rFonts w:ascii="Arial" w:hAnsi="Arial" w:cs="Arial"/>
              </w:rPr>
              <w:t xml:space="preserve"> </w:t>
            </w:r>
            <w:r w:rsidR="00AC7C98" w:rsidRPr="0044235E">
              <w:rPr>
                <w:rFonts w:ascii="Arial" w:hAnsi="Arial" w:cs="Arial"/>
              </w:rPr>
              <w:t>przy stoliku),</w:t>
            </w:r>
          </w:p>
          <w:p w14:paraId="3271AEEC" w14:textId="75DA5B7A" w:rsidR="00AC7C98" w:rsidRPr="0044235E" w:rsidRDefault="00AC7C98" w:rsidP="00AA54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2 gniazda 12V typu „zapalniczki”,</w:t>
            </w:r>
          </w:p>
          <w:p w14:paraId="4E505346" w14:textId="3B1C74E1" w:rsidR="00AC7C98" w:rsidRPr="0044235E" w:rsidRDefault="00AC7C98" w:rsidP="00AA541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radioodtwarzacz z rozprowadzoną instalacją antenową i głośnikową, pracujący niezależnie od</w:t>
            </w:r>
            <w:r w:rsidR="00AA541F">
              <w:rPr>
                <w:rFonts w:ascii="Arial" w:hAnsi="Arial" w:cs="Arial"/>
              </w:rPr>
              <w:t xml:space="preserve"> </w:t>
            </w:r>
            <w:r w:rsidRPr="0044235E">
              <w:rPr>
                <w:rFonts w:ascii="Arial" w:hAnsi="Arial" w:cs="Arial"/>
              </w:rPr>
              <w:t>radioodtwarzacza zamontowanego w kabinie kierowcy.</w:t>
            </w:r>
          </w:p>
        </w:tc>
      </w:tr>
      <w:tr w:rsidR="00AC7C98" w14:paraId="19725DF0" w14:textId="77777777" w:rsidTr="007856C3">
        <w:tc>
          <w:tcPr>
            <w:tcW w:w="708" w:type="dxa"/>
            <w:shd w:val="clear" w:color="auto" w:fill="auto"/>
          </w:tcPr>
          <w:p w14:paraId="2101ECAC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61E14073" w14:textId="77777777" w:rsidR="00AC7C98" w:rsidRPr="0043073E" w:rsidRDefault="00AC7C98" w:rsidP="00AA541F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43073E">
              <w:rPr>
                <w:rFonts w:ascii="Arial" w:hAnsi="Arial" w:cs="Arial"/>
                <w:color w:val="auto"/>
              </w:rPr>
              <w:t xml:space="preserve">Pojazd wyposażony w wysuwany pneumatycznie, </w:t>
            </w:r>
            <w:r w:rsidRPr="0043073E">
              <w:rPr>
                <w:rFonts w:ascii="Arial" w:hAnsi="Arial" w:cs="Arial"/>
                <w:bCs/>
                <w:color w:val="auto"/>
              </w:rPr>
              <w:t>obrotowy maszt oświetleniowy,</w:t>
            </w:r>
            <w:r w:rsidRPr="0043073E">
              <w:rPr>
                <w:rFonts w:ascii="Arial" w:hAnsi="Arial" w:cs="Arial"/>
                <w:color w:val="auto"/>
              </w:rPr>
              <w:t xml:space="preserve"> zabudowany na stałe w pojeździe z 2 reflektorami LED o łącznej wielkości strumienia świetlnego min. 30 000 lm. Zapewniające oświetlenie dalekosiężne. Wysokość min. </w:t>
            </w:r>
            <w:r w:rsidR="0004079B">
              <w:rPr>
                <w:rFonts w:ascii="Arial" w:hAnsi="Arial" w:cs="Arial"/>
                <w:color w:val="auto"/>
              </w:rPr>
              <w:t>4,5</w:t>
            </w:r>
            <w:r w:rsidRPr="0043073E">
              <w:rPr>
                <w:rFonts w:ascii="Arial" w:hAnsi="Arial" w:cs="Arial"/>
                <w:color w:val="auto"/>
              </w:rPr>
              <w:t xml:space="preserve"> m od podłoża, na którym stoi pojazd do opraw czołowych reflektorów ustawionych poziomo z możliwością ste</w:t>
            </w:r>
            <w:r w:rsidR="00DB25F5" w:rsidRPr="0043073E">
              <w:rPr>
                <w:rFonts w:ascii="Arial" w:hAnsi="Arial" w:cs="Arial"/>
                <w:color w:val="auto"/>
              </w:rPr>
              <w:t>rowania reflektorami w pionie i </w:t>
            </w:r>
            <w:r w:rsidRPr="0043073E">
              <w:rPr>
                <w:rFonts w:ascii="Arial" w:hAnsi="Arial" w:cs="Arial"/>
                <w:color w:val="auto"/>
              </w:rPr>
              <w:t>w poziomie. Stopień ochrony masztu i reflektorów min. IP 55. Umiejscowienie masztu nie powinno kolidowa</w:t>
            </w:r>
            <w:r w:rsidRPr="0043073E">
              <w:rPr>
                <w:rFonts w:ascii="Arial" w:eastAsia="TTE1F981B8t00" w:hAnsi="Arial" w:cs="Arial"/>
                <w:color w:val="auto"/>
              </w:rPr>
              <w:t xml:space="preserve">ć </w:t>
            </w:r>
            <w:r w:rsidRPr="0043073E">
              <w:rPr>
                <w:rFonts w:ascii="Arial" w:hAnsi="Arial" w:cs="Arial"/>
                <w:color w:val="auto"/>
              </w:rPr>
              <w:t>z innym</w:t>
            </w:r>
            <w:r w:rsidR="00DB25F5" w:rsidRPr="0043073E">
              <w:rPr>
                <w:rFonts w:ascii="Arial" w:hAnsi="Arial" w:cs="Arial"/>
                <w:color w:val="auto"/>
              </w:rPr>
              <w:t xml:space="preserve">i elementami </w:t>
            </w:r>
            <w:r w:rsidRPr="0043073E">
              <w:rPr>
                <w:rFonts w:ascii="Arial" w:hAnsi="Arial" w:cs="Arial"/>
                <w:color w:val="auto"/>
              </w:rPr>
              <w:t>zabudowy. Sygnalizacja podniesienia masztu w kabinie kierowcy na panelu kontrolnym. Zasilanie reflektorów z instalacji elektrycznej pojazdu jak i z agregatu prądotwórczego.</w:t>
            </w:r>
          </w:p>
        </w:tc>
      </w:tr>
      <w:tr w:rsidR="00AC7C98" w14:paraId="0F9D1E32" w14:textId="77777777" w:rsidTr="001C390F">
        <w:trPr>
          <w:trHeight w:val="274"/>
        </w:trPr>
        <w:tc>
          <w:tcPr>
            <w:tcW w:w="708" w:type="dxa"/>
            <w:shd w:val="clear" w:color="auto" w:fill="auto"/>
          </w:tcPr>
          <w:p w14:paraId="538A71B7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13955CC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  <w:bCs/>
              </w:rPr>
              <w:t>Rozmieszczenie poszczególnych elementów wyposażenia przedziału zabudowy należy uzgodnić z zamawiającym przed wykonaniem zabudowy.</w:t>
            </w:r>
          </w:p>
        </w:tc>
      </w:tr>
      <w:tr w:rsidR="00AC7C98" w14:paraId="505C51F8" w14:textId="77777777" w:rsidTr="007856C3">
        <w:tc>
          <w:tcPr>
            <w:tcW w:w="708" w:type="dxa"/>
            <w:shd w:val="clear" w:color="auto" w:fill="auto"/>
          </w:tcPr>
          <w:p w14:paraId="199C28A7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16D04E66" w14:textId="77777777" w:rsidR="00AC7C98" w:rsidRPr="0044235E" w:rsidRDefault="00795018" w:rsidP="00AA541F">
            <w:pPr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Skrytka zewnętrzna przewidziana na a</w:t>
            </w:r>
            <w:r w:rsidR="00BD7C7A" w:rsidRPr="0044235E">
              <w:rPr>
                <w:rFonts w:ascii="Arial" w:hAnsi="Arial" w:cs="Arial"/>
              </w:rPr>
              <w:t>gregat prądotwórczy</w:t>
            </w:r>
            <w:r w:rsidR="00905F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(dostarczony przez z</w:t>
            </w:r>
            <w:r w:rsidR="001C390F">
              <w:rPr>
                <w:rFonts w:ascii="Arial" w:hAnsi="Arial" w:cs="Arial"/>
              </w:rPr>
              <w:t>amawiającego</w:t>
            </w:r>
            <w:r>
              <w:rPr>
                <w:rFonts w:ascii="Arial" w:hAnsi="Arial" w:cs="Arial"/>
              </w:rPr>
              <w:t>).</w:t>
            </w:r>
            <w:r w:rsidR="00BD7C7A" w:rsidRPr="00442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Możliwość zasilania pojazdu przez dostarczony agregat</w:t>
            </w:r>
            <w:r w:rsidR="002B038C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795018" w14:paraId="15D22EAD" w14:textId="77777777" w:rsidTr="007856C3">
        <w:tc>
          <w:tcPr>
            <w:tcW w:w="708" w:type="dxa"/>
            <w:shd w:val="clear" w:color="auto" w:fill="auto"/>
          </w:tcPr>
          <w:p w14:paraId="00C16E0D" w14:textId="77777777" w:rsidR="00795018" w:rsidRPr="00AC554C" w:rsidRDefault="0079501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17A7A784" w14:textId="77777777" w:rsidR="00795018" w:rsidRDefault="00795018" w:rsidP="00AA541F">
            <w:pPr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after="0"/>
              <w:jc w:val="both"/>
              <w:rPr>
                <w:rFonts w:ascii="Arial" w:hAnsi="Arial" w:cs="Arial"/>
              </w:rPr>
            </w:pPr>
            <w:r w:rsidRPr="00C06DAE">
              <w:rPr>
                <w:rFonts w:ascii="Arial" w:hAnsi="Arial" w:cs="Arial"/>
                <w:color w:val="auto"/>
              </w:rPr>
              <w:t xml:space="preserve">Konstrukcja skrytek musi zapewniać </w:t>
            </w:r>
            <w:r w:rsidR="001C390F">
              <w:rPr>
                <w:rFonts w:ascii="Arial" w:hAnsi="Arial" w:cs="Arial"/>
                <w:color w:val="auto"/>
              </w:rPr>
              <w:t xml:space="preserve">skuteczne </w:t>
            </w:r>
            <w:r w:rsidRPr="00C06DAE">
              <w:rPr>
                <w:rFonts w:ascii="Arial" w:hAnsi="Arial" w:cs="Arial"/>
                <w:color w:val="auto"/>
              </w:rPr>
              <w:t>odprowadzenie wody z ich wnętrza.</w:t>
            </w:r>
          </w:p>
        </w:tc>
      </w:tr>
      <w:tr w:rsidR="00AC7C98" w14:paraId="4FFAE04E" w14:textId="77777777" w:rsidTr="00580081">
        <w:tc>
          <w:tcPr>
            <w:tcW w:w="708" w:type="dxa"/>
            <w:shd w:val="clear" w:color="auto" w:fill="auto"/>
          </w:tcPr>
          <w:p w14:paraId="3B5558E9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5440AB5D" w14:textId="77777777" w:rsidR="00AC7C98" w:rsidRPr="00745DC1" w:rsidRDefault="00974894" w:rsidP="00AA541F">
            <w:pPr>
              <w:shd w:val="clear" w:color="auto" w:fill="FFFFFF"/>
              <w:spacing w:after="0"/>
              <w:ind w:right="120"/>
              <w:jc w:val="both"/>
              <w:rPr>
                <w:rFonts w:ascii="Arial" w:hAnsi="Arial" w:cs="Arial"/>
                <w:color w:val="auto"/>
              </w:rPr>
            </w:pPr>
            <w:r w:rsidRPr="00745DC1">
              <w:rPr>
                <w:rFonts w:ascii="Arial" w:hAnsi="Arial" w:cs="Arial"/>
                <w:color w:val="auto"/>
              </w:rPr>
              <w:t xml:space="preserve">Wykonawca zapewni miejsce oraz wykona uchwyty </w:t>
            </w:r>
            <w:r w:rsidR="0010726D">
              <w:rPr>
                <w:rFonts w:ascii="Arial" w:hAnsi="Arial" w:cs="Arial"/>
                <w:color w:val="auto"/>
              </w:rPr>
              <w:t>do zamocowania</w:t>
            </w:r>
            <w:r w:rsidRPr="00745DC1">
              <w:rPr>
                <w:rFonts w:ascii="Arial" w:hAnsi="Arial" w:cs="Arial"/>
                <w:color w:val="auto"/>
              </w:rPr>
              <w:t xml:space="preserve"> sprężark</w:t>
            </w:r>
            <w:r w:rsidR="0010726D">
              <w:rPr>
                <w:rFonts w:ascii="Arial" w:hAnsi="Arial" w:cs="Arial"/>
                <w:color w:val="auto"/>
              </w:rPr>
              <w:t>i</w:t>
            </w:r>
            <w:r w:rsidR="0004079B" w:rsidRPr="00745DC1">
              <w:rPr>
                <w:rFonts w:ascii="Arial" w:hAnsi="Arial" w:cs="Arial"/>
                <w:color w:val="auto"/>
              </w:rPr>
              <w:t xml:space="preserve"> o parametrach minimalnych</w:t>
            </w:r>
            <w:r w:rsidRPr="00745DC1">
              <w:rPr>
                <w:rFonts w:ascii="Arial" w:hAnsi="Arial" w:cs="Arial"/>
                <w:color w:val="auto"/>
              </w:rPr>
              <w:t xml:space="preserve"> zgodn</w:t>
            </w:r>
            <w:r w:rsidR="0004079B" w:rsidRPr="00745DC1">
              <w:rPr>
                <w:rFonts w:ascii="Arial" w:hAnsi="Arial" w:cs="Arial"/>
                <w:color w:val="auto"/>
              </w:rPr>
              <w:t>ych</w:t>
            </w:r>
            <w:r w:rsidRPr="00745DC1">
              <w:rPr>
                <w:rFonts w:ascii="Arial" w:hAnsi="Arial" w:cs="Arial"/>
                <w:color w:val="auto"/>
              </w:rPr>
              <w:t xml:space="preserve"> </w:t>
            </w:r>
            <w:r w:rsidRPr="00745DC1">
              <w:rPr>
                <w:rStyle w:val="Domylnaczcionkaakapitu1"/>
                <w:rFonts w:ascii="Arial" w:hAnsi="Arial" w:cs="Arial"/>
                <w:color w:val="auto"/>
              </w:rPr>
              <w:t xml:space="preserve">ze standaryzacją wyposażenia samochodu specjalnego typoszeregu </w:t>
            </w:r>
            <w:proofErr w:type="spellStart"/>
            <w:r w:rsidRPr="00745DC1">
              <w:rPr>
                <w:rStyle w:val="Domylnaczcionkaakapitu1"/>
                <w:rFonts w:ascii="Arial" w:hAnsi="Arial" w:cs="Arial"/>
                <w:color w:val="auto"/>
              </w:rPr>
              <w:t>SLRw</w:t>
            </w:r>
            <w:proofErr w:type="spellEnd"/>
            <w:r w:rsidR="009032B7" w:rsidRPr="00745DC1">
              <w:rPr>
                <w:rFonts w:ascii="Arial" w:hAnsi="Arial" w:cs="Arial"/>
                <w:color w:val="auto"/>
              </w:rPr>
              <w:t xml:space="preserve"> </w:t>
            </w:r>
            <w:r w:rsidRPr="00745DC1">
              <w:rPr>
                <w:rFonts w:ascii="Arial" w:hAnsi="Arial" w:cs="Arial"/>
                <w:color w:val="auto"/>
              </w:rPr>
              <w:t xml:space="preserve">- </w:t>
            </w:r>
            <w:r w:rsidR="009032B7" w:rsidRPr="00745DC1">
              <w:rPr>
                <w:rFonts w:ascii="Arial" w:hAnsi="Arial" w:cs="Arial"/>
                <w:color w:val="auto"/>
              </w:rPr>
              <w:t>załącznik nr 22 do „Wytycznych standaryzacji wyposażenia pojazdów pożarniczych i innych środków transportu Państwowej Straży Pożarnej” z dnia 14.04.2011 r, zatwierdzonego 22.10.2015 r.</w:t>
            </w:r>
            <w:r w:rsidR="00686E98" w:rsidRPr="00745DC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C7C98" w14:paraId="399A0038" w14:textId="77777777" w:rsidTr="00580081">
        <w:tc>
          <w:tcPr>
            <w:tcW w:w="708" w:type="dxa"/>
            <w:shd w:val="clear" w:color="auto" w:fill="auto"/>
          </w:tcPr>
          <w:p w14:paraId="667C0226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  <w:vAlign w:val="center"/>
          </w:tcPr>
          <w:p w14:paraId="3E6B68A3" w14:textId="61B9067C" w:rsidR="00AC7C98" w:rsidRPr="006D3225" w:rsidRDefault="00AC7C98" w:rsidP="00AA541F">
            <w:pPr>
              <w:tabs>
                <w:tab w:val="left" w:pos="350"/>
                <w:tab w:val="left" w:pos="6513"/>
                <w:tab w:val="left" w:pos="10395"/>
                <w:tab w:val="left" w:pos="14730"/>
              </w:tabs>
              <w:spacing w:before="60" w:after="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6D3225">
              <w:rPr>
                <w:rFonts w:ascii="Arial" w:hAnsi="Arial" w:cs="Arial"/>
                <w:color w:val="auto"/>
              </w:rPr>
              <w:t xml:space="preserve">Lina stalowa minimum </w:t>
            </w:r>
            <w:r w:rsidR="009645A8">
              <w:rPr>
                <w:rFonts w:ascii="Arial" w:hAnsi="Arial" w:cs="Arial"/>
                <w:color w:val="auto"/>
              </w:rPr>
              <w:t>5</w:t>
            </w:r>
            <w:r w:rsidRPr="006D3225">
              <w:rPr>
                <w:rFonts w:ascii="Arial" w:hAnsi="Arial" w:cs="Arial"/>
                <w:color w:val="auto"/>
              </w:rPr>
              <w:t xml:space="preserve"> m umiejscowiona w skrytce o wytrzymałości dostosowanej do rzeczywistej masy całkowitej pojazdu zakończona obustronnie pętlą.</w:t>
            </w:r>
          </w:p>
        </w:tc>
      </w:tr>
      <w:tr w:rsidR="00AC7C98" w14:paraId="2A13AAD4" w14:textId="77777777" w:rsidTr="007856C3">
        <w:tc>
          <w:tcPr>
            <w:tcW w:w="708" w:type="dxa"/>
            <w:shd w:val="clear" w:color="auto" w:fill="auto"/>
          </w:tcPr>
          <w:p w14:paraId="6407375D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Style w:val="Domylnaczcionkaakapitu1"/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03E3CE85" w14:textId="7A30807F" w:rsidR="00565065" w:rsidRPr="00BB01D8" w:rsidRDefault="00565065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B01D8">
              <w:rPr>
                <w:rStyle w:val="Domylnaczcionkaakapitu1"/>
                <w:rFonts w:ascii="Arial" w:hAnsi="Arial" w:cs="Arial"/>
                <w:color w:val="auto"/>
              </w:rPr>
              <w:t xml:space="preserve">Wykonawca zapewni miejsce w pojeździe oraz wykona uchwyty do mocowania wyposażenia zgodnego ze standaryzacją wyposażenia samochodu specjalnego typoszeregu </w:t>
            </w:r>
            <w:proofErr w:type="spellStart"/>
            <w:r w:rsidRPr="00BB01D8">
              <w:rPr>
                <w:rStyle w:val="Domylnaczcionkaakapitu1"/>
                <w:rFonts w:ascii="Arial" w:hAnsi="Arial" w:cs="Arial"/>
                <w:color w:val="auto"/>
              </w:rPr>
              <w:t>SLRw</w:t>
            </w:r>
            <w:proofErr w:type="spellEnd"/>
            <w:r w:rsidRPr="00BB01D8">
              <w:rPr>
                <w:rStyle w:val="Domylnaczcionkaakapitu1"/>
                <w:rFonts w:ascii="Arial" w:hAnsi="Arial" w:cs="Arial"/>
                <w:color w:val="auto"/>
              </w:rPr>
              <w:t xml:space="preserve"> załącznik nr 22 do „Wytycznych standaryzacji pojazdów pożarniczych i innych środków transportu Państwowej Straży Pożarnej” z dnia 14.04.2011 r</w:t>
            </w:r>
            <w:r w:rsidRPr="00974894">
              <w:rPr>
                <w:rStyle w:val="Domylnaczcionkaakapitu1"/>
                <w:rFonts w:ascii="Arial" w:hAnsi="Arial" w:cs="Arial"/>
                <w:color w:val="auto"/>
              </w:rPr>
              <w:t>.</w:t>
            </w:r>
            <w:r w:rsidR="00974894" w:rsidRPr="00974894">
              <w:rPr>
                <w:rStyle w:val="Domylnaczcionkaakapitu1"/>
                <w:rFonts w:ascii="Arial" w:hAnsi="Arial" w:cs="Arial"/>
                <w:color w:val="auto"/>
              </w:rPr>
              <w:t xml:space="preserve">, </w:t>
            </w:r>
            <w:r w:rsidR="00974894" w:rsidRPr="00974894">
              <w:rPr>
                <w:rFonts w:ascii="Arial" w:hAnsi="Arial" w:cs="Arial"/>
                <w:color w:val="auto"/>
              </w:rPr>
              <w:t>zatwierdzonego 22.10.2015 r.</w:t>
            </w:r>
            <w:r w:rsidRPr="00974894">
              <w:rPr>
                <w:rStyle w:val="Domylnaczcionkaakapitu1"/>
                <w:rFonts w:ascii="Arial" w:hAnsi="Arial" w:cs="Arial"/>
                <w:color w:val="auto"/>
              </w:rPr>
              <w:t xml:space="preserve"> </w:t>
            </w:r>
            <w:r w:rsidR="00974894">
              <w:rPr>
                <w:rStyle w:val="Domylnaczcionkaakapitu1"/>
                <w:rFonts w:ascii="Arial" w:hAnsi="Arial" w:cs="Arial"/>
                <w:color w:val="auto"/>
              </w:rPr>
              <w:t>oraz</w:t>
            </w:r>
            <w:r w:rsidRPr="00BB01D8">
              <w:rPr>
                <w:rStyle w:val="Domylnaczcionkaakapitu1"/>
                <w:rFonts w:ascii="Arial" w:hAnsi="Arial" w:cs="Arial"/>
                <w:color w:val="auto"/>
              </w:rPr>
              <w:t xml:space="preserve"> dostarczonego przez </w:t>
            </w:r>
            <w:r w:rsidR="0092648A">
              <w:rPr>
                <w:rStyle w:val="Domylnaczcionkaakapitu1"/>
                <w:rFonts w:ascii="Arial" w:hAnsi="Arial" w:cs="Arial"/>
                <w:color w:val="auto"/>
              </w:rPr>
              <w:t>Z</w:t>
            </w:r>
            <w:r w:rsidRPr="00BB01D8">
              <w:rPr>
                <w:rStyle w:val="Domylnaczcionkaakapitu1"/>
                <w:rFonts w:ascii="Arial" w:hAnsi="Arial" w:cs="Arial"/>
                <w:color w:val="auto"/>
              </w:rPr>
              <w:t xml:space="preserve">amawiającego. </w:t>
            </w:r>
          </w:p>
          <w:p w14:paraId="55766EBA" w14:textId="12F8116C" w:rsidR="00612D22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Zabudowę sprzętową należy wykonać w takiej formie aby zagwarantować właściwe warunki prze</w:t>
            </w:r>
            <w:r w:rsidR="00565065">
              <w:rPr>
                <w:rFonts w:ascii="Arial" w:hAnsi="Arial" w:cs="Arial"/>
              </w:rPr>
              <w:t>wożenia sprzętu ratowniczego. Należy</w:t>
            </w:r>
            <w:r w:rsidRPr="0044235E">
              <w:rPr>
                <w:rFonts w:ascii="Arial" w:hAnsi="Arial" w:cs="Arial"/>
              </w:rPr>
              <w:t xml:space="preserve"> przygotować miejsce na regałach oraz wykonać mocowania dla sprzętu dostarczonego przez </w:t>
            </w:r>
            <w:r w:rsidR="0092648A">
              <w:rPr>
                <w:rFonts w:ascii="Arial" w:hAnsi="Arial" w:cs="Arial"/>
              </w:rPr>
              <w:t>Z</w:t>
            </w:r>
            <w:r w:rsidRPr="0044235E">
              <w:rPr>
                <w:rFonts w:ascii="Arial" w:hAnsi="Arial" w:cs="Arial"/>
              </w:rPr>
              <w:t xml:space="preserve">amawiającego </w:t>
            </w:r>
            <w:proofErr w:type="spellStart"/>
            <w:r w:rsidRPr="0044235E">
              <w:rPr>
                <w:rFonts w:ascii="Arial" w:hAnsi="Arial" w:cs="Arial"/>
              </w:rPr>
              <w:t>tj</w:t>
            </w:r>
            <w:proofErr w:type="spellEnd"/>
            <w:r w:rsidRPr="0044235E">
              <w:rPr>
                <w:rFonts w:ascii="Arial" w:hAnsi="Arial" w:cs="Arial"/>
              </w:rPr>
              <w:t>:</w:t>
            </w:r>
          </w:p>
          <w:p w14:paraId="3B82A811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latarki zapasowe – 4 szt.,</w:t>
            </w:r>
          </w:p>
          <w:p w14:paraId="1E766D7E" w14:textId="715BD733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latarki nurkow</w:t>
            </w:r>
            <w:r w:rsidR="009645A8">
              <w:rPr>
                <w:rFonts w:ascii="Arial" w:hAnsi="Arial" w:cs="Arial"/>
              </w:rPr>
              <w:t>e</w:t>
            </w:r>
            <w:r w:rsidRPr="0044235E">
              <w:rPr>
                <w:rFonts w:ascii="Arial" w:hAnsi="Arial" w:cs="Arial"/>
              </w:rPr>
              <w:t xml:space="preserve"> (głowica) - 4 szt.,</w:t>
            </w:r>
          </w:p>
          <w:p w14:paraId="40534208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zasobniki do latarek nurkowych  – 4 szt. ,</w:t>
            </w:r>
          </w:p>
          <w:p w14:paraId="5518FCC7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zestaw ładowarek akumulatorowych do latarek – 1kpl.,</w:t>
            </w:r>
          </w:p>
          <w:p w14:paraId="3AA65042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przenośny odbiornik GPS – 1 szt.,</w:t>
            </w:r>
          </w:p>
          <w:p w14:paraId="1961D862" w14:textId="6B5BA5CD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skafandry nurkowe suche –</w:t>
            </w:r>
            <w:r w:rsidR="009645A8">
              <w:rPr>
                <w:rFonts w:ascii="Arial" w:hAnsi="Arial" w:cs="Arial"/>
              </w:rPr>
              <w:t xml:space="preserve"> </w:t>
            </w:r>
            <w:r w:rsidRPr="0044235E">
              <w:rPr>
                <w:rFonts w:ascii="Arial" w:hAnsi="Arial" w:cs="Arial"/>
              </w:rPr>
              <w:t>4 szt.,</w:t>
            </w:r>
          </w:p>
          <w:p w14:paraId="59B6EA5D" w14:textId="35F4A76E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kask ochronny do ratownictwa wodnego</w:t>
            </w:r>
            <w:r w:rsidR="009645A8">
              <w:rPr>
                <w:rFonts w:ascii="Arial" w:hAnsi="Arial" w:cs="Arial"/>
              </w:rPr>
              <w:t xml:space="preserve"> </w:t>
            </w:r>
            <w:r w:rsidRPr="0044235E">
              <w:rPr>
                <w:rFonts w:ascii="Arial" w:hAnsi="Arial" w:cs="Arial"/>
              </w:rPr>
              <w:t>– 4 szt.,</w:t>
            </w:r>
          </w:p>
          <w:p w14:paraId="5949C58E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ubranie ochronne po nurkowaniu – 4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7E2CB545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ocieplacz – 4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14330C5C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system balastowy – 4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056DD54E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płetwy regulowane – 4 pary,</w:t>
            </w:r>
          </w:p>
          <w:p w14:paraId="619CC76F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półmaski nurkowe oraz fajki do nurkowania – 4 szt.,</w:t>
            </w:r>
          </w:p>
          <w:p w14:paraId="569BCCB5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przyrząd do cięcia np. sekator, nóż nurkowy – 4 szt.,</w:t>
            </w:r>
          </w:p>
          <w:p w14:paraId="32091E5C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komputer nurkowy – 4 szt.,</w:t>
            </w:r>
          </w:p>
          <w:p w14:paraId="22DE8AC3" w14:textId="2C65313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kompas nurkowy </w:t>
            </w:r>
            <w:r w:rsidR="009645A8">
              <w:rPr>
                <w:rFonts w:ascii="Arial" w:hAnsi="Arial" w:cs="Arial"/>
              </w:rPr>
              <w:t xml:space="preserve">– </w:t>
            </w:r>
            <w:r w:rsidRPr="0044235E">
              <w:rPr>
                <w:rFonts w:ascii="Arial" w:hAnsi="Arial" w:cs="Arial"/>
              </w:rPr>
              <w:t>4 szt.,</w:t>
            </w:r>
          </w:p>
          <w:p w14:paraId="4E7E1E6D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tabliczka nurkowa + ołówek – 2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57620F4B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</w:t>
            </w:r>
            <w:proofErr w:type="spellStart"/>
            <w:r w:rsidRPr="0044235E">
              <w:rPr>
                <w:rFonts w:ascii="Arial" w:hAnsi="Arial" w:cs="Arial"/>
              </w:rPr>
              <w:t>błyskacz</w:t>
            </w:r>
            <w:proofErr w:type="spellEnd"/>
            <w:r w:rsidRPr="0044235E">
              <w:rPr>
                <w:rFonts w:ascii="Arial" w:hAnsi="Arial" w:cs="Arial"/>
              </w:rPr>
              <w:t xml:space="preserve"> – 2 szt.,</w:t>
            </w:r>
          </w:p>
          <w:p w14:paraId="67F185F6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śruba lodowa – 10 szt.,</w:t>
            </w:r>
          </w:p>
          <w:p w14:paraId="37AD26C7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lastRenderedPageBreak/>
              <w:t>- plecak / torba na sprzęt nurkowy – 4 szt.,</w:t>
            </w:r>
          </w:p>
          <w:p w14:paraId="08B5762A" w14:textId="77777777" w:rsidR="00AC7C98" w:rsidRPr="0044235E" w:rsidRDefault="00AC7C98" w:rsidP="00AA541F">
            <w:pPr>
              <w:spacing w:after="0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maska pełna nadciśnieniowa – 4 szt.,</w:t>
            </w:r>
          </w:p>
          <w:p w14:paraId="3482E2E1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podręczny sprzęt burzący (topór, łom, siekiera, młot, bosak krótki, łopata, </w:t>
            </w:r>
            <w:proofErr w:type="spellStart"/>
            <w:r w:rsidRPr="0044235E">
              <w:rPr>
                <w:rFonts w:ascii="Arial" w:hAnsi="Arial" w:cs="Arial"/>
              </w:rPr>
              <w:t>halligan</w:t>
            </w:r>
            <w:proofErr w:type="spellEnd"/>
            <w:r w:rsidRPr="0044235E">
              <w:rPr>
                <w:rFonts w:ascii="Arial" w:hAnsi="Arial" w:cs="Arial"/>
              </w:rPr>
              <w:t>),</w:t>
            </w:r>
          </w:p>
          <w:p w14:paraId="1C469F5E" w14:textId="4321979C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balon wypornościowy typu otwartego o wyporności min. 50 kg</w:t>
            </w:r>
            <w:r w:rsidR="009645A8">
              <w:rPr>
                <w:rFonts w:ascii="Arial" w:hAnsi="Arial" w:cs="Arial"/>
              </w:rPr>
              <w:t xml:space="preserve"> –</w:t>
            </w:r>
            <w:r w:rsidRPr="0044235E">
              <w:rPr>
                <w:rFonts w:ascii="Arial" w:hAnsi="Arial" w:cs="Arial"/>
              </w:rPr>
              <w:t xml:space="preserve"> 2 szt.,</w:t>
            </w:r>
          </w:p>
          <w:p w14:paraId="5C5C9384" w14:textId="77777777" w:rsidR="00AC7C98" w:rsidRPr="0044235E" w:rsidRDefault="00AC7C98" w:rsidP="00AA541F">
            <w:pPr>
              <w:tabs>
                <w:tab w:val="left" w:pos="349"/>
              </w:tabs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balon wypornościowy typu otwartego o wyporności min. 200kg – 2 szt.</w:t>
            </w:r>
          </w:p>
          <w:p w14:paraId="66941BE6" w14:textId="6DBF515E" w:rsidR="00AC7C98" w:rsidRPr="0044235E" w:rsidRDefault="00AC7C98" w:rsidP="00AA541F">
            <w:pPr>
              <w:tabs>
                <w:tab w:val="left" w:pos="349"/>
              </w:tabs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balon wypornościowy typu otwartego o wyporności min. 500 kg </w:t>
            </w:r>
            <w:r w:rsidR="009645A8">
              <w:rPr>
                <w:rFonts w:ascii="Arial" w:hAnsi="Arial" w:cs="Arial"/>
              </w:rPr>
              <w:t>–</w:t>
            </w:r>
            <w:r w:rsidRPr="0044235E">
              <w:rPr>
                <w:rFonts w:ascii="Arial" w:hAnsi="Arial" w:cs="Arial"/>
              </w:rPr>
              <w:t xml:space="preserve"> 2 szt.,</w:t>
            </w:r>
          </w:p>
          <w:p w14:paraId="5AFF2470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balon wypornościowy typu otwartego o wyporności min. 1000kg – 2 szt. </w:t>
            </w:r>
          </w:p>
          <w:p w14:paraId="0925CD62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zestaw zawiesi o długości min. 3m i minimalnym obciążeniu roboczym 4 ton z okrągłymi szaklami – 4 szt. </w:t>
            </w:r>
          </w:p>
          <w:p w14:paraId="0A44E346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zestaw do napełniania balonów wypornościowych z minimum dwoma przewodami zasilającymi,</w:t>
            </w:r>
          </w:p>
          <w:p w14:paraId="0FCFB087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przedłużacz elektryczny 230V na zwijadle o łącznej dł. min. 50m (min. IP 54) – 1 szt.,</w:t>
            </w:r>
          </w:p>
          <w:p w14:paraId="2DB3D215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tuba ręczna (megafon) – 1 szt. ,</w:t>
            </w:r>
          </w:p>
          <w:p w14:paraId="668F3B74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przenośny system oświetlenia terenu działań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1FE8CA74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</w:t>
            </w:r>
            <w:proofErr w:type="spellStart"/>
            <w:r w:rsidRPr="0044235E">
              <w:rPr>
                <w:rFonts w:ascii="Arial" w:hAnsi="Arial" w:cs="Arial"/>
              </w:rPr>
              <w:t>najaśnica</w:t>
            </w:r>
            <w:proofErr w:type="spellEnd"/>
            <w:r w:rsidRPr="0044235E">
              <w:rPr>
                <w:rFonts w:ascii="Arial" w:hAnsi="Arial" w:cs="Arial"/>
              </w:rPr>
              <w:t xml:space="preserve"> akumulatorowa,</w:t>
            </w:r>
          </w:p>
          <w:p w14:paraId="40AB7A8A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reflektor poszukiwawczy 1 szt.,</w:t>
            </w:r>
          </w:p>
          <w:p w14:paraId="0D88D508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kanistry na paliwa do sprzętu silnikowego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55613FAA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pilarka łańcuchowa do drewna o dł. prowadnicy min.370 mm</w:t>
            </w:r>
            <w:r w:rsidR="00193EF1">
              <w:rPr>
                <w:rFonts w:ascii="Arial" w:hAnsi="Arial" w:cs="Arial"/>
              </w:rPr>
              <w:t xml:space="preserve"> </w:t>
            </w:r>
            <w:r w:rsidRPr="0044235E">
              <w:rPr>
                <w:rFonts w:ascii="Arial" w:hAnsi="Arial" w:cs="Arial"/>
              </w:rPr>
              <w:t>(wraz z dodatkową zapasową prowadnicą i łańcuchem) –1 szt.,</w:t>
            </w:r>
          </w:p>
          <w:p w14:paraId="0ED43999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kołowrotek nurkowy z linką o wytrzymałości min 70 kg i długości min 50 m. – 4 szt.,</w:t>
            </w:r>
          </w:p>
          <w:p w14:paraId="7EB25814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butle powietrzne o objętości min. 10 dm3 . – 4 szt.,</w:t>
            </w:r>
          </w:p>
          <w:p w14:paraId="1AE9EBA2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zestaw dwubutlowy  „TWINSET” min. 2x 12 dm3– 4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 xml:space="preserve"> (butle, płyta, skrzydło, uprząż) ,</w:t>
            </w:r>
          </w:p>
          <w:p w14:paraId="1B015CC7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boja dekompresyjna – 6 szt.,</w:t>
            </w:r>
          </w:p>
          <w:p w14:paraId="1E50F73E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echosonda – 1 szt. ,</w:t>
            </w:r>
          </w:p>
          <w:p w14:paraId="2329BACD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zestaw do udzielania kwalifikowanej pomocy przedmedycznej standardu R1 (Torba +</w:t>
            </w:r>
            <w:proofErr w:type="spellStart"/>
            <w:r w:rsidRPr="0044235E">
              <w:rPr>
                <w:rFonts w:ascii="Arial" w:hAnsi="Arial" w:cs="Arial"/>
              </w:rPr>
              <w:t>AED+DESKA+Szyny</w:t>
            </w:r>
            <w:proofErr w:type="spellEnd"/>
            <w:r w:rsidRPr="0044235E">
              <w:rPr>
                <w:rFonts w:ascii="Arial" w:hAnsi="Arial" w:cs="Arial"/>
              </w:rPr>
              <w:t xml:space="preserve">)- 1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12F00392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butle z tlenem (zapas min 1500 l) wraz z reduktorem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1CC5BB41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koce dla poszkodowanych – 2 szt.,</w:t>
            </w:r>
          </w:p>
          <w:p w14:paraId="68AD5D77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zestaw flag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5DE7888D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rzutka ratownicza - 4 szt.,</w:t>
            </w:r>
          </w:p>
          <w:p w14:paraId="166E7FC3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kamizelka asekuracyjna  – 6 szt.,</w:t>
            </w:r>
          </w:p>
          <w:p w14:paraId="28281CF4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uprząż asekuracyjna – 6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25EB9090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karabinki zakręcane – 3szt,</w:t>
            </w:r>
          </w:p>
          <w:p w14:paraId="5915A892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automaty nurkowe – 8 szt.,</w:t>
            </w:r>
          </w:p>
          <w:p w14:paraId="2EF0D516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pas ratowniczy typu „węgorz” lub boja SP – 2 szt.,</w:t>
            </w:r>
          </w:p>
          <w:p w14:paraId="682B83FB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zestaw lin pływających (o wytrzymałości min. 200 kg) o łącznej długości min 600 m</w:t>
            </w:r>
          </w:p>
          <w:p w14:paraId="68732FF7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lina statyczna 100 m o wytrzymałości min 25 </w:t>
            </w:r>
            <w:proofErr w:type="spellStart"/>
            <w:r w:rsidRPr="0044235E">
              <w:rPr>
                <w:rFonts w:ascii="Arial" w:hAnsi="Arial" w:cs="Arial"/>
              </w:rPr>
              <w:t>kN</w:t>
            </w:r>
            <w:proofErr w:type="spellEnd"/>
            <w:r w:rsidRPr="0044235E">
              <w:rPr>
                <w:rFonts w:ascii="Arial" w:hAnsi="Arial" w:cs="Arial"/>
              </w:rPr>
              <w:t>, z osprzętem do budowy układu wyciągowego,</w:t>
            </w:r>
          </w:p>
          <w:p w14:paraId="2603F345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gaśnica przenośna 5 kg lub 6 dm</w:t>
            </w:r>
            <w:r w:rsidRPr="0044235E">
              <w:rPr>
                <w:rFonts w:ascii="Arial" w:hAnsi="Arial" w:cs="Arial"/>
                <w:vertAlign w:val="superscript"/>
              </w:rPr>
              <w:t xml:space="preserve">3 </w:t>
            </w:r>
            <w:r w:rsidRPr="0044235E">
              <w:rPr>
                <w:rFonts w:ascii="Arial" w:hAnsi="Arial" w:cs="Arial"/>
              </w:rPr>
              <w:t>– 1 szt.,</w:t>
            </w:r>
          </w:p>
          <w:p w14:paraId="00985E0F" w14:textId="77777777" w:rsidR="00AC7C98" w:rsidRPr="0044235E" w:rsidRDefault="00AC7C98" w:rsidP="00AA541F">
            <w:pPr>
              <w:spacing w:after="0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lastRenderedPageBreak/>
              <w:t>- koc gaśniczy – 1 szt.,</w:t>
            </w:r>
          </w:p>
          <w:p w14:paraId="705D1D91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boje i sprzęt do oznakowania terenu działań ratowniczych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3F4445C1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zestaw stół i dwa krzesła polowe., </w:t>
            </w:r>
          </w:p>
          <w:p w14:paraId="3934C8B7" w14:textId="32877DDB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nosze koszowe z pływakami </w:t>
            </w:r>
            <w:r w:rsidR="0092648A">
              <w:rPr>
                <w:rFonts w:ascii="Arial" w:hAnsi="Arial" w:cs="Arial"/>
              </w:rPr>
              <w:t>–</w:t>
            </w:r>
            <w:r w:rsidRPr="0044235E">
              <w:rPr>
                <w:rFonts w:ascii="Arial" w:hAnsi="Arial" w:cs="Arial"/>
              </w:rPr>
              <w:t xml:space="preserve">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  <w:r w:rsidRPr="0044235E">
              <w:rPr>
                <w:rFonts w:ascii="Arial" w:hAnsi="Arial" w:cs="Arial"/>
                <w:color w:val="FF0000"/>
              </w:rPr>
              <w:t xml:space="preserve"> </w:t>
            </w:r>
          </w:p>
          <w:p w14:paraId="3904F8E3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ubrania flotacyjne / sztormiaki – 4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0ECCDF3B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 xml:space="preserve">- wyciągarka ręczna + zblocze – 1 </w:t>
            </w:r>
            <w:proofErr w:type="spellStart"/>
            <w:r w:rsidRPr="0044235E">
              <w:rPr>
                <w:rFonts w:ascii="Arial" w:hAnsi="Arial" w:cs="Arial"/>
              </w:rPr>
              <w:t>kpl</w:t>
            </w:r>
            <w:proofErr w:type="spellEnd"/>
            <w:r w:rsidRPr="0044235E">
              <w:rPr>
                <w:rFonts w:ascii="Arial" w:hAnsi="Arial" w:cs="Arial"/>
              </w:rPr>
              <w:t>.,</w:t>
            </w:r>
          </w:p>
          <w:p w14:paraId="649C87D7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ładowarka do łączności,</w:t>
            </w:r>
          </w:p>
          <w:p w14:paraId="2F88263D" w14:textId="72381DFF" w:rsidR="00AC7C98" w:rsidRPr="0044235E" w:rsidRDefault="00AC7C98" w:rsidP="0092648A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44235E">
              <w:rPr>
                <w:rFonts w:ascii="Arial" w:hAnsi="Arial" w:cs="Arial"/>
              </w:rPr>
              <w:t>- skrzynka narzędziowa</w:t>
            </w:r>
            <w:r w:rsidR="0092648A">
              <w:rPr>
                <w:rFonts w:ascii="Arial" w:hAnsi="Arial" w:cs="Arial"/>
              </w:rPr>
              <w:t xml:space="preserve"> – 1 szt.,</w:t>
            </w:r>
          </w:p>
          <w:p w14:paraId="152FB141" w14:textId="77777777" w:rsidR="00AC7C98" w:rsidRPr="0044235E" w:rsidRDefault="00AC7C98" w:rsidP="00AA541F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44235E">
              <w:rPr>
                <w:rFonts w:ascii="Arial" w:hAnsi="Arial" w:cs="Arial"/>
                <w:color w:val="000000"/>
                <w:lang w:eastAsia="pl-PL"/>
              </w:rPr>
              <w:t>- linki ratownicze 100 i 80 m – 2 szt.,</w:t>
            </w:r>
          </w:p>
          <w:p w14:paraId="61AFBBD7" w14:textId="77777777" w:rsidR="00AC7C98" w:rsidRPr="0044235E" w:rsidRDefault="00AC7C98" w:rsidP="00AA541F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44235E">
              <w:rPr>
                <w:rFonts w:ascii="Arial" w:hAnsi="Arial" w:cs="Arial"/>
                <w:color w:val="000000"/>
                <w:lang w:eastAsia="pl-PL"/>
              </w:rPr>
              <w:t>- szekla – 4 szt.,</w:t>
            </w:r>
          </w:p>
          <w:p w14:paraId="2DC60DE9" w14:textId="77777777" w:rsidR="00AC7C98" w:rsidRPr="0044235E" w:rsidRDefault="00AC7C98" w:rsidP="00AA541F">
            <w:pPr>
              <w:spacing w:after="0"/>
              <w:rPr>
                <w:rFonts w:ascii="Arial" w:hAnsi="Arial" w:cs="Arial"/>
                <w:color w:val="000000"/>
                <w:lang w:eastAsia="pl-PL"/>
              </w:rPr>
            </w:pPr>
            <w:r w:rsidRPr="0044235E">
              <w:rPr>
                <w:rFonts w:ascii="Arial" w:hAnsi="Arial" w:cs="Arial"/>
                <w:color w:val="000000"/>
                <w:lang w:eastAsia="pl-PL"/>
              </w:rPr>
              <w:t>- pas transportowy + ściągacz – 4szt.,</w:t>
            </w:r>
          </w:p>
          <w:p w14:paraId="22105F37" w14:textId="77777777" w:rsidR="00AC7C98" w:rsidRPr="0044235E" w:rsidRDefault="00AC7C98" w:rsidP="00AA541F">
            <w:pPr>
              <w:spacing w:after="0"/>
              <w:rPr>
                <w:rFonts w:ascii="Arial" w:hAnsi="Arial" w:cs="Arial"/>
                <w:lang w:eastAsia="pl-PL"/>
              </w:rPr>
            </w:pPr>
            <w:r w:rsidRPr="0044235E">
              <w:rPr>
                <w:rFonts w:ascii="Arial" w:hAnsi="Arial" w:cs="Arial"/>
                <w:lang w:eastAsia="pl-PL"/>
              </w:rPr>
              <w:t>- centralki łączności (</w:t>
            </w:r>
            <w:proofErr w:type="spellStart"/>
            <w:r w:rsidRPr="0044235E">
              <w:rPr>
                <w:rFonts w:ascii="Arial" w:hAnsi="Arial" w:cs="Arial"/>
                <w:lang w:eastAsia="pl-PL"/>
              </w:rPr>
              <w:t>przewodowa+bezprzewodowa</w:t>
            </w:r>
            <w:proofErr w:type="spellEnd"/>
            <w:r w:rsidRPr="0044235E">
              <w:rPr>
                <w:rFonts w:ascii="Arial" w:hAnsi="Arial" w:cs="Arial"/>
                <w:lang w:eastAsia="pl-PL"/>
              </w:rPr>
              <w:t xml:space="preserve"> ) – 1+1,</w:t>
            </w:r>
          </w:p>
          <w:p w14:paraId="692183F7" w14:textId="77777777" w:rsidR="00AC7C98" w:rsidRPr="0044235E" w:rsidRDefault="00AC7C98" w:rsidP="00AA541F">
            <w:pPr>
              <w:spacing w:after="0"/>
              <w:rPr>
                <w:rFonts w:ascii="Arial" w:hAnsi="Arial" w:cs="Arial"/>
                <w:lang w:eastAsia="pl-PL"/>
              </w:rPr>
            </w:pPr>
            <w:r w:rsidRPr="0044235E">
              <w:rPr>
                <w:rFonts w:ascii="Arial" w:hAnsi="Arial" w:cs="Arial"/>
                <w:lang w:eastAsia="pl-PL"/>
              </w:rPr>
              <w:t xml:space="preserve">- kuwety na </w:t>
            </w:r>
            <w:proofErr w:type="spellStart"/>
            <w:r w:rsidRPr="0044235E">
              <w:rPr>
                <w:rFonts w:ascii="Arial" w:hAnsi="Arial" w:cs="Arial"/>
                <w:lang w:eastAsia="pl-PL"/>
              </w:rPr>
              <w:t>kabloliny</w:t>
            </w:r>
            <w:proofErr w:type="spellEnd"/>
            <w:r w:rsidRPr="0044235E">
              <w:rPr>
                <w:rFonts w:ascii="Arial" w:hAnsi="Arial" w:cs="Arial"/>
                <w:lang w:eastAsia="pl-PL"/>
              </w:rPr>
              <w:t xml:space="preserve"> do łączności przewodowej 50 i 100m - 2+2 razem 4 szt.,</w:t>
            </w:r>
          </w:p>
          <w:p w14:paraId="45D08368" w14:textId="4C4392A6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pompka nożna do pompowania pontonu</w:t>
            </w:r>
            <w:r w:rsidR="0092648A">
              <w:rPr>
                <w:rFonts w:ascii="Arial" w:hAnsi="Arial" w:cs="Arial"/>
              </w:rPr>
              <w:t xml:space="preserve"> –</w:t>
            </w:r>
            <w:r w:rsidRPr="0044235E">
              <w:rPr>
                <w:rFonts w:ascii="Arial" w:hAnsi="Arial" w:cs="Arial"/>
              </w:rPr>
              <w:t xml:space="preserve"> 1 szt. </w:t>
            </w:r>
          </w:p>
          <w:p w14:paraId="6B4DFD1A" w14:textId="77777777" w:rsidR="00AC7C98" w:rsidRPr="0044235E" w:rsidRDefault="00AC7C98" w:rsidP="00AA541F">
            <w:pPr>
              <w:shd w:val="clear" w:color="auto" w:fill="FFFFFF"/>
              <w:spacing w:after="0" w:line="254" w:lineRule="exact"/>
              <w:jc w:val="both"/>
              <w:rPr>
                <w:rFonts w:ascii="Arial" w:hAnsi="Arial" w:cs="Arial"/>
              </w:rPr>
            </w:pPr>
            <w:r w:rsidRPr="0044235E">
              <w:rPr>
                <w:rFonts w:ascii="Arial" w:hAnsi="Arial" w:cs="Arial"/>
              </w:rPr>
              <w:t>- kuwety na mokry sprzęt nurkowy – 2 szt.</w:t>
            </w:r>
          </w:p>
          <w:p w14:paraId="29F3C3DC" w14:textId="77777777" w:rsidR="00565065" w:rsidRPr="00BB01D8" w:rsidRDefault="00565065" w:rsidP="00AA541F">
            <w:pPr>
              <w:pStyle w:val="Indeks"/>
              <w:spacing w:after="0"/>
              <w:jc w:val="both"/>
              <w:rPr>
                <w:rStyle w:val="Domylnaczcionkaakapitu1"/>
                <w:rFonts w:ascii="Arial" w:hAnsi="Arial" w:cs="Arial"/>
                <w:color w:val="auto"/>
              </w:rPr>
            </w:pPr>
            <w:r w:rsidRPr="00BB01D8">
              <w:rPr>
                <w:rStyle w:val="Domylnaczcionkaakapitu1"/>
                <w:rFonts w:ascii="Arial" w:hAnsi="Arial" w:cs="Arial"/>
                <w:color w:val="auto"/>
              </w:rPr>
              <w:t>Szczegóły dotyczące rozmieszczenia oraz zamontowania sprzętu należy uzgodnić z użytkownikiem pojazdu na etapie realizacji zamówienia.</w:t>
            </w:r>
          </w:p>
          <w:p w14:paraId="07AD9AAE" w14:textId="77777777" w:rsidR="00AC7C98" w:rsidRPr="0044235E" w:rsidRDefault="00565065" w:rsidP="00AA541F">
            <w:pPr>
              <w:pStyle w:val="Indeks"/>
              <w:spacing w:after="0"/>
              <w:jc w:val="both"/>
              <w:rPr>
                <w:rFonts w:ascii="Arial" w:hAnsi="Arial" w:cs="Arial"/>
                <w:color w:val="auto"/>
              </w:rPr>
            </w:pPr>
            <w:r w:rsidRPr="00BB01D8">
              <w:rPr>
                <w:rStyle w:val="Domylnaczcionkaakapitu1"/>
                <w:rFonts w:ascii="Arial" w:hAnsi="Arial" w:cs="Arial"/>
                <w:color w:val="auto"/>
              </w:rPr>
              <w:t>Koszt montażu sprzętu dostarczonego przez użytkowników ponosi Wykonawca.</w:t>
            </w:r>
          </w:p>
        </w:tc>
      </w:tr>
      <w:tr w:rsidR="00AC7C98" w14:paraId="27C36187" w14:textId="77777777" w:rsidTr="007856C3">
        <w:tc>
          <w:tcPr>
            <w:tcW w:w="708" w:type="dxa"/>
            <w:shd w:val="clear" w:color="auto" w:fill="auto"/>
          </w:tcPr>
          <w:p w14:paraId="4F8D4189" w14:textId="77777777" w:rsidR="00AC7C98" w:rsidRPr="00AC554C" w:rsidRDefault="00AC7C98" w:rsidP="00AA541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20" w:after="0" w:line="240" w:lineRule="auto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13326" w:type="dxa"/>
            <w:shd w:val="clear" w:color="auto" w:fill="auto"/>
          </w:tcPr>
          <w:p w14:paraId="7917F949" w14:textId="77777777" w:rsidR="00AC7C98" w:rsidRPr="00B51224" w:rsidRDefault="00AC7C98" w:rsidP="00AA541F">
            <w:pPr>
              <w:pStyle w:val="Indeks"/>
              <w:spacing w:after="0"/>
              <w:jc w:val="both"/>
              <w:rPr>
                <w:rStyle w:val="Domylnaczcionkaakapitu1"/>
                <w:rFonts w:ascii="Arial" w:hAnsi="Arial" w:cs="Arial"/>
                <w:color w:val="auto"/>
              </w:rPr>
            </w:pPr>
            <w:r w:rsidRPr="00B51224">
              <w:rPr>
                <w:rStyle w:val="Domylnaczcionkaakapitu1"/>
                <w:rFonts w:ascii="Arial" w:hAnsi="Arial" w:cs="Arial"/>
                <w:color w:val="auto"/>
              </w:rPr>
              <w:t>W jednej ze skrytek zamontowany kącik sanitarny zawierający zbiornik na wodę min. 10 l, dozowniki na mydło i środek dezynfekujący, zasobnik na ręczniki papierowe oraz wyprowadzone szybkozłącze z powietrzem i podpiętym pistoletem na przewodzie spiralnym.</w:t>
            </w:r>
          </w:p>
        </w:tc>
      </w:tr>
      <w:tr w:rsidR="00AC7C98" w14:paraId="7D869EBF" w14:textId="77777777" w:rsidTr="00BF62A9">
        <w:tc>
          <w:tcPr>
            <w:tcW w:w="708" w:type="dxa"/>
            <w:shd w:val="clear" w:color="auto" w:fill="F2F2F2" w:themeFill="background1" w:themeFillShade="F2"/>
          </w:tcPr>
          <w:p w14:paraId="0D814333" w14:textId="77777777" w:rsidR="00AC7C98" w:rsidRPr="00AC554C" w:rsidRDefault="00AC7C98" w:rsidP="00AA541F">
            <w:pPr>
              <w:spacing w:after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3326" w:type="dxa"/>
            <w:shd w:val="clear" w:color="auto" w:fill="F2F2F2" w:themeFill="background1" w:themeFillShade="F2"/>
          </w:tcPr>
          <w:p w14:paraId="32FBB61F" w14:textId="77777777" w:rsidR="00AC7C98" w:rsidRPr="00BA68E0" w:rsidRDefault="00AC7C98" w:rsidP="00AA541F">
            <w:pPr>
              <w:pStyle w:val="Indeks"/>
              <w:spacing w:after="0"/>
              <w:rPr>
                <w:rFonts w:ascii="Arial" w:hAnsi="Arial" w:cs="Arial"/>
                <w:color w:val="auto"/>
              </w:rPr>
            </w:pPr>
            <w:r w:rsidRPr="00BA68E0">
              <w:rPr>
                <w:rStyle w:val="Domylnaczcionkaakapitu1"/>
                <w:rFonts w:ascii="Arial" w:hAnsi="Arial" w:cs="Arial"/>
                <w:b/>
                <w:color w:val="auto"/>
              </w:rPr>
              <w:t>Pozostałe warunki zamawiającego</w:t>
            </w:r>
          </w:p>
        </w:tc>
      </w:tr>
      <w:tr w:rsidR="00AC7C98" w14:paraId="71878191" w14:textId="77777777" w:rsidTr="00D83F63">
        <w:tc>
          <w:tcPr>
            <w:tcW w:w="708" w:type="dxa"/>
          </w:tcPr>
          <w:p w14:paraId="3084FD46" w14:textId="77777777" w:rsidR="00AC7C98" w:rsidRPr="00801814" w:rsidRDefault="00AC7C98" w:rsidP="00AA541F">
            <w:pPr>
              <w:spacing w:after="0"/>
              <w:rPr>
                <w:rFonts w:ascii="Arial" w:hAnsi="Arial" w:cs="Arial"/>
                <w:bCs/>
              </w:rPr>
            </w:pPr>
            <w:r w:rsidRPr="00801814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13326" w:type="dxa"/>
            <w:vAlign w:val="center"/>
          </w:tcPr>
          <w:p w14:paraId="78F531E1" w14:textId="77777777" w:rsidR="00AC7C98" w:rsidRPr="0004079B" w:rsidRDefault="00BB01D8" w:rsidP="00AA541F">
            <w:pPr>
              <w:pStyle w:val="Default"/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4079B">
              <w:rPr>
                <w:rStyle w:val="Domylnaczcionkaakapitu1"/>
                <w:rFonts w:ascii="Arial" w:hAnsi="Arial" w:cs="Arial"/>
                <w:color w:val="auto"/>
                <w:sz w:val="22"/>
                <w:szCs w:val="22"/>
              </w:rPr>
              <w:t xml:space="preserve">Zamawiający wymaga objęcia pojazdu (podwozie, zabudowa oraz wyposażenie) minimalnym okresem gwarancji – 24 miesiące. </w:t>
            </w:r>
            <w:r w:rsidRPr="0004079B">
              <w:rPr>
                <w:rStyle w:val="Domylnaczcionkaakapitu1"/>
                <w:rFonts w:ascii="Arial" w:hAnsi="Arial" w:cs="Arial"/>
                <w:b/>
                <w:bCs/>
                <w:color w:val="auto"/>
                <w:sz w:val="22"/>
                <w:szCs w:val="22"/>
              </w:rPr>
              <w:t>(parametr oceniany)</w:t>
            </w:r>
            <w:r w:rsidR="0004079B" w:rsidRPr="0004079B">
              <w:rPr>
                <w:rStyle w:val="Domylnaczcionkaakapitu1"/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AC7C98" w14:paraId="1477B6EA" w14:textId="77777777" w:rsidTr="00D83F63">
        <w:tc>
          <w:tcPr>
            <w:tcW w:w="708" w:type="dxa"/>
          </w:tcPr>
          <w:p w14:paraId="76828930" w14:textId="77777777" w:rsidR="00AC7C98" w:rsidRPr="00801814" w:rsidRDefault="00AC7C98" w:rsidP="00AA541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01814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13326" w:type="dxa"/>
            <w:vAlign w:val="center"/>
          </w:tcPr>
          <w:p w14:paraId="08D5FDD6" w14:textId="77777777" w:rsidR="00AC7C98" w:rsidRPr="00801814" w:rsidRDefault="00AC7C98" w:rsidP="00AA541F">
            <w:pPr>
              <w:pStyle w:val="Default"/>
              <w:widowControl w:val="0"/>
              <w:suppressAutoHyphens/>
              <w:ind w:left="177" w:hanging="17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1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1224" w:rsidRPr="00801814">
              <w:rPr>
                <w:rFonts w:ascii="Arial" w:hAnsi="Arial" w:cs="Arial"/>
                <w:sz w:val="22"/>
                <w:szCs w:val="22"/>
              </w:rPr>
              <w:t>Wykonawca dostarczy pojazd z pełnymi zbiornikami paliwa i płynów eksploatacyjnych.</w:t>
            </w:r>
          </w:p>
        </w:tc>
      </w:tr>
      <w:tr w:rsidR="00AC7C98" w14:paraId="51927D80" w14:textId="77777777" w:rsidTr="00BF62A9">
        <w:tc>
          <w:tcPr>
            <w:tcW w:w="708" w:type="dxa"/>
          </w:tcPr>
          <w:p w14:paraId="4FB0DD03" w14:textId="77777777" w:rsidR="00AC7C98" w:rsidRPr="00801814" w:rsidRDefault="00B51224" w:rsidP="00AA541F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801814">
              <w:rPr>
                <w:rFonts w:ascii="Arial" w:hAnsi="Arial" w:cs="Arial"/>
                <w:bCs/>
              </w:rPr>
              <w:t>4.6</w:t>
            </w:r>
          </w:p>
        </w:tc>
        <w:tc>
          <w:tcPr>
            <w:tcW w:w="13326" w:type="dxa"/>
          </w:tcPr>
          <w:p w14:paraId="4F1BAA29" w14:textId="77777777" w:rsidR="00BB01D8" w:rsidRPr="00BA68E0" w:rsidRDefault="00BB01D8" w:rsidP="00AA541F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68E0">
              <w:rPr>
                <w:rFonts w:ascii="Arial" w:hAnsi="Arial" w:cs="Arial"/>
                <w:color w:val="auto"/>
                <w:sz w:val="22"/>
                <w:szCs w:val="22"/>
              </w:rPr>
              <w:t xml:space="preserve">Wykonawca obowiązany jest do dostarczenia wraz z pojazdem: </w:t>
            </w:r>
          </w:p>
          <w:p w14:paraId="735BBA36" w14:textId="77777777" w:rsidR="00BB01D8" w:rsidRPr="00BA68E0" w:rsidRDefault="00BB01D8" w:rsidP="00AA541F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68E0">
              <w:rPr>
                <w:rFonts w:ascii="Arial" w:hAnsi="Arial" w:cs="Arial"/>
                <w:color w:val="auto"/>
                <w:sz w:val="22"/>
                <w:szCs w:val="22"/>
              </w:rPr>
              <w:t xml:space="preserve">instrukcji obsługi w języku polskim do podwozia samochodu, zabudowy pożarniczej i zainstalowanych urządzeń i wyposażenia, </w:t>
            </w:r>
          </w:p>
          <w:p w14:paraId="2103A939" w14:textId="77777777" w:rsidR="00BB01D8" w:rsidRPr="00BA68E0" w:rsidRDefault="00BB01D8" w:rsidP="00AA541F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68E0">
              <w:rPr>
                <w:rFonts w:ascii="Arial" w:hAnsi="Arial" w:cs="Arial"/>
                <w:color w:val="auto"/>
                <w:sz w:val="22"/>
                <w:szCs w:val="22"/>
              </w:rPr>
              <w:t xml:space="preserve">aktualnego świadectwa dopuszczenia do użytkowania w ochronie przeciwpożarowej dla pojazdu oraz wyposażenia dla którego świadectwo jest wymagane, </w:t>
            </w:r>
          </w:p>
          <w:p w14:paraId="247FB013" w14:textId="77777777" w:rsidR="00AC7C98" w:rsidRPr="00801814" w:rsidRDefault="00BB01D8" w:rsidP="00AA541F">
            <w:pPr>
              <w:pStyle w:val="Default"/>
              <w:numPr>
                <w:ilvl w:val="0"/>
                <w:numId w:val="7"/>
              </w:num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68E0">
              <w:rPr>
                <w:rFonts w:ascii="Arial" w:hAnsi="Arial" w:cs="Arial"/>
                <w:color w:val="auto"/>
                <w:sz w:val="22"/>
                <w:szCs w:val="22"/>
              </w:rPr>
              <w:t>dokumentacji niezbędnej do zarejestrowania pojazdu jako „samochód specjalny”, wynikającej z ustawy „Prawo o ruchu drogowym”.</w:t>
            </w:r>
          </w:p>
        </w:tc>
      </w:tr>
    </w:tbl>
    <w:p w14:paraId="7BE584F8" w14:textId="77777777" w:rsidR="00FC170F" w:rsidRDefault="00FC170F" w:rsidP="00AA541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FC170F" w:rsidSect="003B4F65">
      <w:headerReference w:type="default" r:id="rId8"/>
      <w:footerReference w:type="default" r:id="rId9"/>
      <w:pgSz w:w="16838" w:h="11906" w:orient="landscape"/>
      <w:pgMar w:top="993" w:right="1418" w:bottom="1418" w:left="1418" w:header="0" w:footer="709" w:gutter="0"/>
      <w:cols w:space="708"/>
      <w:formProt w:val="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4009" w14:textId="77777777" w:rsidR="00794E60" w:rsidRDefault="00794E60">
      <w:pPr>
        <w:spacing w:after="0" w:line="240" w:lineRule="auto"/>
      </w:pPr>
      <w:r>
        <w:separator/>
      </w:r>
    </w:p>
  </w:endnote>
  <w:endnote w:type="continuationSeparator" w:id="0">
    <w:p w14:paraId="3E474C65" w14:textId="77777777" w:rsidR="00794E60" w:rsidRDefault="007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F981B8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869823438"/>
      <w:docPartObj>
        <w:docPartGallery w:val="Page Numbers (Bottom of Page)"/>
        <w:docPartUnique/>
      </w:docPartObj>
    </w:sdtPr>
    <w:sdtEndPr/>
    <w:sdtContent>
      <w:p w14:paraId="579827A0" w14:textId="77777777" w:rsidR="00565065" w:rsidRDefault="001D4D6A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900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3350377" w14:textId="77777777" w:rsidR="00565065" w:rsidRDefault="0056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0665" w14:textId="77777777" w:rsidR="00794E60" w:rsidRDefault="00794E60">
      <w:pPr>
        <w:spacing w:after="0" w:line="240" w:lineRule="auto"/>
      </w:pPr>
      <w:r>
        <w:separator/>
      </w:r>
    </w:p>
  </w:footnote>
  <w:footnote w:type="continuationSeparator" w:id="0">
    <w:p w14:paraId="61037F6C" w14:textId="77777777" w:rsidR="00794E60" w:rsidRDefault="0079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98B6" w14:textId="77777777" w:rsidR="00565065" w:rsidRDefault="00565065">
    <w:pPr>
      <w:pStyle w:val="Nagwek"/>
    </w:pPr>
  </w:p>
  <w:p w14:paraId="13897422" w14:textId="77777777" w:rsidR="00565065" w:rsidRDefault="00565065">
    <w:pPr>
      <w:pStyle w:val="Nagwek"/>
      <w:jc w:val="right"/>
      <w:rPr>
        <w:b/>
      </w:rPr>
    </w:pPr>
  </w:p>
  <w:p w14:paraId="1B38F30D" w14:textId="77777777" w:rsidR="00565065" w:rsidRDefault="00565065">
    <w:pPr>
      <w:pStyle w:val="Nagwek"/>
      <w:jc w:val="right"/>
      <w:rPr>
        <w:color w:val="auto"/>
      </w:rPr>
    </w:pPr>
    <w:bookmarkStart w:id="0" w:name="_Hlk69292312"/>
    <w:bookmarkStart w:id="1" w:name="_Hlk69292313"/>
    <w:r>
      <w:rPr>
        <w:rFonts w:ascii="Arial" w:hAnsi="Arial" w:cs="Arial"/>
        <w:iCs/>
      </w:rPr>
      <w:t xml:space="preserve">Załącznik </w:t>
    </w:r>
    <w:r w:rsidRPr="003754BF">
      <w:rPr>
        <w:rFonts w:ascii="Arial" w:hAnsi="Arial" w:cs="Arial"/>
        <w:iCs/>
        <w:color w:val="auto"/>
      </w:rPr>
      <w:t>nr 1</w:t>
    </w:r>
    <w:r w:rsidR="00F24174" w:rsidRPr="003754BF">
      <w:rPr>
        <w:rFonts w:ascii="Arial" w:hAnsi="Arial" w:cs="Arial"/>
        <w:iCs/>
        <w:color w:val="auto"/>
      </w:rPr>
      <w:t>F</w:t>
    </w:r>
    <w:r w:rsidRPr="003754BF">
      <w:rPr>
        <w:rFonts w:ascii="Arial" w:hAnsi="Arial" w:cs="Arial"/>
        <w:iCs/>
        <w:color w:val="auto"/>
      </w:rPr>
      <w:t xml:space="preserve"> do SWZ /</w:t>
    </w:r>
    <w:r>
      <w:rPr>
        <w:rFonts w:ascii="Arial" w:hAnsi="Arial" w:cs="Arial"/>
        <w:iCs/>
      </w:rPr>
      <w:t xml:space="preserve"> nr 1 do umowy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8B8A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EF427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kern w:val="1"/>
        <w:sz w:val="20"/>
        <w:szCs w:val="20"/>
      </w:rPr>
    </w:lvl>
  </w:abstractNum>
  <w:abstractNum w:abstractNumId="2" w15:restartNumberingAfterBreak="0">
    <w:nsid w:val="00782831"/>
    <w:multiLevelType w:val="hybridMultilevel"/>
    <w:tmpl w:val="336E6D18"/>
    <w:lvl w:ilvl="0" w:tplc="9B5A7C80">
      <w:start w:val="1"/>
      <w:numFmt w:val="ordinal"/>
      <w:lvlText w:val="1.%1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12643E0"/>
    <w:multiLevelType w:val="hybridMultilevel"/>
    <w:tmpl w:val="156E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21AE3"/>
    <w:multiLevelType w:val="multilevel"/>
    <w:tmpl w:val="3DC05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D4509E"/>
    <w:multiLevelType w:val="multilevel"/>
    <w:tmpl w:val="E1F877BC"/>
    <w:lvl w:ilvl="0">
      <w:start w:val="1"/>
      <w:numFmt w:val="decimal"/>
      <w:lvlText w:val="1.%1"/>
      <w:lvlJc w:val="center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BBD11D7"/>
    <w:multiLevelType w:val="hybridMultilevel"/>
    <w:tmpl w:val="432C4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27B7"/>
    <w:multiLevelType w:val="multilevel"/>
    <w:tmpl w:val="A73AE55A"/>
    <w:lvl w:ilvl="0">
      <w:start w:val="1"/>
      <w:numFmt w:val="decimal"/>
      <w:lvlText w:val="4.%1"/>
      <w:lvlJc w:val="center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9B02425"/>
    <w:multiLevelType w:val="multilevel"/>
    <w:tmpl w:val="56EE42E8"/>
    <w:lvl w:ilvl="0">
      <w:start w:val="1"/>
      <w:numFmt w:val="decimal"/>
      <w:lvlText w:val="5.%1"/>
      <w:lvlJc w:val="center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1771A27"/>
    <w:multiLevelType w:val="hybridMultilevel"/>
    <w:tmpl w:val="6A70B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A07C4"/>
    <w:multiLevelType w:val="hybridMultilevel"/>
    <w:tmpl w:val="6D2E047C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5B6D"/>
    <w:multiLevelType w:val="hybridMultilevel"/>
    <w:tmpl w:val="F47012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E64E2"/>
    <w:multiLevelType w:val="hybridMultilevel"/>
    <w:tmpl w:val="E2FEF0FC"/>
    <w:lvl w:ilvl="0" w:tplc="6E7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0FD3"/>
    <w:multiLevelType w:val="hybridMultilevel"/>
    <w:tmpl w:val="8D5EE834"/>
    <w:lvl w:ilvl="0" w:tplc="9B5A7C80">
      <w:start w:val="1"/>
      <w:numFmt w:val="ordinal"/>
      <w:lvlText w:val="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449D"/>
    <w:multiLevelType w:val="multilevel"/>
    <w:tmpl w:val="F3B05FA2"/>
    <w:lvl w:ilvl="0">
      <w:start w:val="1"/>
      <w:numFmt w:val="decimal"/>
      <w:lvlText w:val="3.%1"/>
      <w:lvlJc w:val="center"/>
      <w:pPr>
        <w:tabs>
          <w:tab w:val="num" w:pos="0"/>
        </w:tabs>
        <w:ind w:left="644" w:hanging="360"/>
      </w:pPr>
      <w:rPr>
        <w:rFonts w:ascii="Arial" w:hAnsi="Arial" w:cs="Arial"/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427A0D23"/>
    <w:multiLevelType w:val="hybridMultilevel"/>
    <w:tmpl w:val="6E2AB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835F1"/>
    <w:multiLevelType w:val="multilevel"/>
    <w:tmpl w:val="2C647F6E"/>
    <w:lvl w:ilvl="0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b w:val="0"/>
        <w:i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63C53C14"/>
    <w:multiLevelType w:val="hybridMultilevel"/>
    <w:tmpl w:val="1D280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116B"/>
    <w:multiLevelType w:val="multilevel"/>
    <w:tmpl w:val="5E72A544"/>
    <w:lvl w:ilvl="0">
      <w:start w:val="1"/>
      <w:numFmt w:val="decimal"/>
      <w:lvlText w:val="3.%1"/>
      <w:lvlJc w:val="center"/>
      <w:pPr>
        <w:tabs>
          <w:tab w:val="num" w:pos="0"/>
        </w:tabs>
        <w:ind w:left="644" w:hanging="360"/>
      </w:pPr>
      <w:rPr>
        <w:rFonts w:ascii="Arial" w:hAnsi="Arial" w:cs="Arial"/>
        <w:b w:val="0"/>
        <w:i w:val="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6E993F4E"/>
    <w:multiLevelType w:val="hybridMultilevel"/>
    <w:tmpl w:val="B2A0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226A"/>
    <w:multiLevelType w:val="hybridMultilevel"/>
    <w:tmpl w:val="0C2C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20"/>
  </w:num>
  <w:num w:numId="9">
    <w:abstractNumId w:val="17"/>
  </w:num>
  <w:num w:numId="10">
    <w:abstractNumId w:val="6"/>
  </w:num>
  <w:num w:numId="11">
    <w:abstractNumId w:val="12"/>
  </w:num>
  <w:num w:numId="12">
    <w:abstractNumId w:val="19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11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0F"/>
    <w:rsid w:val="00037CA4"/>
    <w:rsid w:val="0004079B"/>
    <w:rsid w:val="0004734C"/>
    <w:rsid w:val="000812F9"/>
    <w:rsid w:val="000E7399"/>
    <w:rsid w:val="0010726D"/>
    <w:rsid w:val="001113A6"/>
    <w:rsid w:val="00121FD7"/>
    <w:rsid w:val="00136A99"/>
    <w:rsid w:val="0014356A"/>
    <w:rsid w:val="0014650D"/>
    <w:rsid w:val="00192DD9"/>
    <w:rsid w:val="00193EF1"/>
    <w:rsid w:val="001C390F"/>
    <w:rsid w:val="001D4D6A"/>
    <w:rsid w:val="00203F6A"/>
    <w:rsid w:val="002110C6"/>
    <w:rsid w:val="00222F66"/>
    <w:rsid w:val="00227DA1"/>
    <w:rsid w:val="002342D4"/>
    <w:rsid w:val="0024752E"/>
    <w:rsid w:val="002652FA"/>
    <w:rsid w:val="00267094"/>
    <w:rsid w:val="0029597D"/>
    <w:rsid w:val="002A6576"/>
    <w:rsid w:val="002A7817"/>
    <w:rsid w:val="002B038C"/>
    <w:rsid w:val="002B31B2"/>
    <w:rsid w:val="00303FBE"/>
    <w:rsid w:val="00313A56"/>
    <w:rsid w:val="00326BE7"/>
    <w:rsid w:val="00343439"/>
    <w:rsid w:val="00362562"/>
    <w:rsid w:val="00365A3A"/>
    <w:rsid w:val="003754BF"/>
    <w:rsid w:val="00381492"/>
    <w:rsid w:val="00387071"/>
    <w:rsid w:val="003A11F3"/>
    <w:rsid w:val="003A1F84"/>
    <w:rsid w:val="003B4F65"/>
    <w:rsid w:val="003C41BB"/>
    <w:rsid w:val="003E15AB"/>
    <w:rsid w:val="003E194F"/>
    <w:rsid w:val="0043073E"/>
    <w:rsid w:val="00433BE2"/>
    <w:rsid w:val="0044235E"/>
    <w:rsid w:val="00445F2E"/>
    <w:rsid w:val="004627C1"/>
    <w:rsid w:val="004827DA"/>
    <w:rsid w:val="004A7207"/>
    <w:rsid w:val="004B70D5"/>
    <w:rsid w:val="004D32CE"/>
    <w:rsid w:val="004F17FC"/>
    <w:rsid w:val="00504AB0"/>
    <w:rsid w:val="00565065"/>
    <w:rsid w:val="005752C0"/>
    <w:rsid w:val="00580081"/>
    <w:rsid w:val="005818F2"/>
    <w:rsid w:val="005952B4"/>
    <w:rsid w:val="005A195F"/>
    <w:rsid w:val="005A2B17"/>
    <w:rsid w:val="005F42EB"/>
    <w:rsid w:val="00603128"/>
    <w:rsid w:val="00612D22"/>
    <w:rsid w:val="00644675"/>
    <w:rsid w:val="00645FC9"/>
    <w:rsid w:val="00650B77"/>
    <w:rsid w:val="00686E98"/>
    <w:rsid w:val="006904F1"/>
    <w:rsid w:val="006A11DE"/>
    <w:rsid w:val="006A1635"/>
    <w:rsid w:val="006D3225"/>
    <w:rsid w:val="00703C54"/>
    <w:rsid w:val="007326DC"/>
    <w:rsid w:val="00745DC1"/>
    <w:rsid w:val="0075754C"/>
    <w:rsid w:val="00757FCB"/>
    <w:rsid w:val="0076366F"/>
    <w:rsid w:val="00781147"/>
    <w:rsid w:val="007856C3"/>
    <w:rsid w:val="0078735C"/>
    <w:rsid w:val="00792364"/>
    <w:rsid w:val="00794E60"/>
    <w:rsid w:val="00795018"/>
    <w:rsid w:val="007B2118"/>
    <w:rsid w:val="007C5797"/>
    <w:rsid w:val="00801814"/>
    <w:rsid w:val="0080332B"/>
    <w:rsid w:val="00816D3F"/>
    <w:rsid w:val="00817C08"/>
    <w:rsid w:val="00864CEB"/>
    <w:rsid w:val="008744D6"/>
    <w:rsid w:val="00892810"/>
    <w:rsid w:val="008A3C4B"/>
    <w:rsid w:val="008E258C"/>
    <w:rsid w:val="009017BF"/>
    <w:rsid w:val="009032B7"/>
    <w:rsid w:val="00905FB4"/>
    <w:rsid w:val="0092648A"/>
    <w:rsid w:val="009422E7"/>
    <w:rsid w:val="00953A1C"/>
    <w:rsid w:val="009645A8"/>
    <w:rsid w:val="00964FA7"/>
    <w:rsid w:val="00974894"/>
    <w:rsid w:val="00981101"/>
    <w:rsid w:val="00982328"/>
    <w:rsid w:val="00996867"/>
    <w:rsid w:val="009A569E"/>
    <w:rsid w:val="009B0902"/>
    <w:rsid w:val="009C1019"/>
    <w:rsid w:val="009C7CE1"/>
    <w:rsid w:val="009D78E2"/>
    <w:rsid w:val="00A127F1"/>
    <w:rsid w:val="00A13F91"/>
    <w:rsid w:val="00A2479C"/>
    <w:rsid w:val="00A3056C"/>
    <w:rsid w:val="00A34794"/>
    <w:rsid w:val="00A67843"/>
    <w:rsid w:val="00A80A55"/>
    <w:rsid w:val="00AA541F"/>
    <w:rsid w:val="00AC554C"/>
    <w:rsid w:val="00AC7C98"/>
    <w:rsid w:val="00B51224"/>
    <w:rsid w:val="00B62E79"/>
    <w:rsid w:val="00B73B7C"/>
    <w:rsid w:val="00B74BC3"/>
    <w:rsid w:val="00B906BA"/>
    <w:rsid w:val="00BA68E0"/>
    <w:rsid w:val="00BA7BE5"/>
    <w:rsid w:val="00BB01D8"/>
    <w:rsid w:val="00BB5831"/>
    <w:rsid w:val="00BC0625"/>
    <w:rsid w:val="00BD68E3"/>
    <w:rsid w:val="00BD7C7A"/>
    <w:rsid w:val="00BF62A9"/>
    <w:rsid w:val="00C06DAE"/>
    <w:rsid w:val="00C1600B"/>
    <w:rsid w:val="00C2570C"/>
    <w:rsid w:val="00C40EBD"/>
    <w:rsid w:val="00C539A9"/>
    <w:rsid w:val="00C63CA9"/>
    <w:rsid w:val="00C77FA6"/>
    <w:rsid w:val="00CA6B1A"/>
    <w:rsid w:val="00CF0134"/>
    <w:rsid w:val="00D41786"/>
    <w:rsid w:val="00D4446A"/>
    <w:rsid w:val="00D65E01"/>
    <w:rsid w:val="00D740D0"/>
    <w:rsid w:val="00D83F63"/>
    <w:rsid w:val="00DB25F5"/>
    <w:rsid w:val="00DD410A"/>
    <w:rsid w:val="00E07199"/>
    <w:rsid w:val="00E104BC"/>
    <w:rsid w:val="00E50D99"/>
    <w:rsid w:val="00E90ED5"/>
    <w:rsid w:val="00E91255"/>
    <w:rsid w:val="00EB0A5C"/>
    <w:rsid w:val="00EC7A0A"/>
    <w:rsid w:val="00ED0798"/>
    <w:rsid w:val="00EE75E9"/>
    <w:rsid w:val="00EF04F8"/>
    <w:rsid w:val="00F07F66"/>
    <w:rsid w:val="00F103C2"/>
    <w:rsid w:val="00F24174"/>
    <w:rsid w:val="00F70728"/>
    <w:rsid w:val="00F72908"/>
    <w:rsid w:val="00F75960"/>
    <w:rsid w:val="00F851AF"/>
    <w:rsid w:val="00F90042"/>
    <w:rsid w:val="00FA31B7"/>
    <w:rsid w:val="00FA3717"/>
    <w:rsid w:val="00FC170F"/>
    <w:rsid w:val="00FD4A2E"/>
    <w:rsid w:val="00FE43FB"/>
    <w:rsid w:val="00FF0D31"/>
    <w:rsid w:val="00FF218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9CA"/>
  <w15:docId w15:val="{744688B1-68B6-43F3-B88F-179EC25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E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7F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1411E"/>
  </w:style>
  <w:style w:type="character" w:customStyle="1" w:styleId="Wyrnienie">
    <w:name w:val="Wyróżnienie"/>
    <w:qFormat/>
    <w:rsid w:val="0031411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41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41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qFormat/>
    <w:rsid w:val="00701F9E"/>
  </w:style>
  <w:style w:type="character" w:styleId="Pogrubienie">
    <w:name w:val="Strong"/>
    <w:basedOn w:val="Domylnaczcionkaakapitu"/>
    <w:uiPriority w:val="22"/>
    <w:qFormat/>
    <w:rsid w:val="00700F6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4DA"/>
    <w:rPr>
      <w:rFonts w:ascii="Segoe UI" w:hAnsi="Segoe UI" w:cs="Segoe UI"/>
      <w:color w:val="00000A"/>
      <w:sz w:val="18"/>
      <w:szCs w:val="18"/>
    </w:rPr>
  </w:style>
  <w:style w:type="character" w:customStyle="1" w:styleId="WW8Num1z8">
    <w:name w:val="WW8Num1z8"/>
    <w:qFormat/>
    <w:rsid w:val="00F44022"/>
  </w:style>
  <w:style w:type="character" w:customStyle="1" w:styleId="Nagwek1Znak">
    <w:name w:val="Nagłówek 1 Znak"/>
    <w:basedOn w:val="Domylnaczcionkaakapitu"/>
    <w:link w:val="Nagwek1"/>
    <w:uiPriority w:val="9"/>
    <w:qFormat/>
    <w:rsid w:val="00227F44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6825CA"/>
    <w:rPr>
      <w:rFonts w:ascii="Times New Roman" w:eastAsia="Times New Roman" w:hAnsi="Times New Roman" w:cs="Times New Roman"/>
      <w:kern w:val="2"/>
      <w:szCs w:val="20"/>
      <w:lang w:eastAsia="pl-PL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411E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rsid w:val="007431E3"/>
    <w:pPr>
      <w:spacing w:after="140" w:line="288" w:lineRule="auto"/>
    </w:pPr>
  </w:style>
  <w:style w:type="paragraph" w:styleId="Lista">
    <w:name w:val="List"/>
    <w:basedOn w:val="Tekstpodstawowy"/>
    <w:rsid w:val="007431E3"/>
    <w:rPr>
      <w:rFonts w:cs="Lucida Sans"/>
    </w:rPr>
  </w:style>
  <w:style w:type="paragraph" w:styleId="Legenda">
    <w:name w:val="caption"/>
    <w:basedOn w:val="Normalny"/>
    <w:qFormat/>
    <w:rsid w:val="007431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31E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B4F65"/>
  </w:style>
  <w:style w:type="paragraph" w:styleId="Stopka">
    <w:name w:val="footer"/>
    <w:basedOn w:val="Normalny"/>
    <w:link w:val="StopkaZnak"/>
    <w:uiPriority w:val="99"/>
    <w:unhideWhenUsed/>
    <w:rsid w:val="0031411E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612BB"/>
    <w:pPr>
      <w:widowControl w:val="0"/>
      <w:spacing w:line="252" w:lineRule="auto"/>
      <w:ind w:left="720"/>
      <w:contextualSpacing/>
    </w:pPr>
    <w:rPr>
      <w:rFonts w:eastAsia="Arial Unicode MS" w:cs="Mangal"/>
      <w:color w:val="auto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4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171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6825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31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E79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rsid w:val="00365A3A"/>
    <w:rPr>
      <w:rFonts w:cs="Times New Roman"/>
      <w:sz w:val="20"/>
      <w:szCs w:val="20"/>
    </w:rPr>
  </w:style>
  <w:style w:type="character" w:customStyle="1" w:styleId="WW8Num3z4">
    <w:name w:val="WW8Num3z4"/>
    <w:rsid w:val="0058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656A-C0CF-4ADE-AAFF-FFAD0CB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4530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R.Sałek (KW Opole)</cp:lastModifiedBy>
  <cp:revision>30</cp:revision>
  <cp:lastPrinted>2022-02-16T09:04:00Z</cp:lastPrinted>
  <dcterms:created xsi:type="dcterms:W3CDTF">2022-02-16T11:51:00Z</dcterms:created>
  <dcterms:modified xsi:type="dcterms:W3CDTF">2022-02-25T10:35:00Z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