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A2" w:rsidRDefault="00B928A2" w:rsidP="009258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4A84B2F0" wp14:editId="03F91B3E">
            <wp:extent cx="926465" cy="1045210"/>
            <wp:effectExtent l="0" t="0" r="6985" b="2540"/>
            <wp:docPr id="1" name="Obraz 1" descr="Herb Elbląga">
              <a:hlinkClick xmlns:a="http://schemas.openxmlformats.org/drawingml/2006/main" r:id="rId8" tooltip="&quot;Herb Elbląga&quot; t 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Elbląga">
                      <a:hlinkClick r:id="rId8" tooltip="&quot;Herb Elbląga&quot; t "/>
                    </pic:cNvPr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A2" w:rsidRDefault="00B928A2" w:rsidP="009258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E215A" w:rsidRPr="008E215A" w:rsidRDefault="008E215A" w:rsidP="009258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8E215A">
        <w:rPr>
          <w:rFonts w:ascii="Tahoma" w:hAnsi="Tahoma" w:cs="Tahoma"/>
          <w:sz w:val="22"/>
          <w:szCs w:val="22"/>
        </w:rPr>
        <w:t>Gmina Miasto Elbląg od 1 maja 2017 r. realizuje projekt pn. „Modernizacja szkolnictwa zawodowego</w:t>
      </w:r>
      <w:r w:rsidR="00264F64">
        <w:rPr>
          <w:rFonts w:ascii="Tahoma" w:hAnsi="Tahoma" w:cs="Tahoma"/>
          <w:sz w:val="22"/>
          <w:szCs w:val="22"/>
        </w:rPr>
        <w:t xml:space="preserve"> w Elblągu</w:t>
      </w:r>
      <w:r w:rsidRPr="008E215A">
        <w:rPr>
          <w:rFonts w:ascii="Tahoma" w:hAnsi="Tahoma" w:cs="Tahoma"/>
          <w:sz w:val="22"/>
          <w:szCs w:val="22"/>
        </w:rPr>
        <w:t>”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hAnsi="Tahoma" w:cs="Tahoma"/>
          <w:sz w:val="22"/>
          <w:szCs w:val="22"/>
        </w:rPr>
        <w:t>w ramach Regionalnego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eastAsia="Calibri" w:hAnsi="Tahoma" w:cs="Tahoma"/>
          <w:sz w:val="22"/>
          <w:szCs w:val="22"/>
        </w:rPr>
        <w:t>Programu Operacyjnego Województwa Warmińsko-Mazurskiego na lata 2014-2020</w:t>
      </w:r>
      <w:r w:rsidRPr="008E215A">
        <w:rPr>
          <w:rFonts w:ascii="Tahoma" w:hAnsi="Tahoma" w:cs="Tahoma"/>
          <w:sz w:val="22"/>
          <w:szCs w:val="22"/>
        </w:rPr>
        <w:t xml:space="preserve">, </w:t>
      </w:r>
      <w:r w:rsidRPr="008E215A">
        <w:rPr>
          <w:rFonts w:ascii="Tahoma" w:eastAsia="Calibri" w:hAnsi="Tahoma" w:cs="Tahoma"/>
          <w:sz w:val="22"/>
          <w:szCs w:val="22"/>
        </w:rPr>
        <w:t>Oś Priorytetowa: Kadry dla gospodarki</w:t>
      </w:r>
      <w:r w:rsidRPr="008E215A">
        <w:rPr>
          <w:rFonts w:ascii="Tahoma" w:hAnsi="Tahoma" w:cs="Tahoma"/>
          <w:b/>
          <w:sz w:val="22"/>
          <w:szCs w:val="22"/>
        </w:rPr>
        <w:t xml:space="preserve">, </w:t>
      </w:r>
      <w:r w:rsidRPr="008E215A">
        <w:rPr>
          <w:rFonts w:ascii="Tahoma" w:eastAsia="Calibri" w:hAnsi="Tahoma" w:cs="Tahoma"/>
          <w:sz w:val="22"/>
          <w:szCs w:val="22"/>
        </w:rPr>
        <w:t>Działanie: Rozwój kształcenia i szkolenia zawodowego</w:t>
      </w:r>
      <w:r w:rsidRPr="008E215A">
        <w:rPr>
          <w:rFonts w:ascii="Tahoma" w:hAnsi="Tahoma" w:cs="Tahoma"/>
          <w:sz w:val="22"/>
          <w:szCs w:val="22"/>
        </w:rPr>
        <w:t>,</w:t>
      </w:r>
      <w:r w:rsidRPr="008E215A">
        <w:rPr>
          <w:rFonts w:ascii="Tahoma" w:hAnsi="Tahoma" w:cs="Tahoma"/>
          <w:b/>
          <w:sz w:val="22"/>
          <w:szCs w:val="22"/>
        </w:rPr>
        <w:t xml:space="preserve"> </w:t>
      </w:r>
      <w:r w:rsidRPr="008E215A">
        <w:rPr>
          <w:rFonts w:ascii="Tahoma" w:eastAsia="Calibri" w:hAnsi="Tahoma" w:cs="Tahoma"/>
          <w:sz w:val="22"/>
          <w:szCs w:val="22"/>
        </w:rPr>
        <w:t>Poddziałanie: Rozwój kształcenia i szkolenia zawodowego - projekty ZIT Elbląg</w:t>
      </w:r>
      <w:r w:rsidRPr="008E215A">
        <w:rPr>
          <w:rFonts w:ascii="Tahoma" w:hAnsi="Tahoma" w:cs="Tahoma"/>
          <w:sz w:val="22"/>
          <w:szCs w:val="22"/>
        </w:rPr>
        <w:t>.</w:t>
      </w:r>
    </w:p>
    <w:p w:rsidR="008E215A" w:rsidRPr="008E215A" w:rsidRDefault="008E215A" w:rsidP="008E215A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Celem głównym projektu jest dostosowanie systemu kształcenia i szkolenia                        w 6 elbląskich szkołach i placówkach zawodowych (Zespół Szkół Zawodowych nr 1- technikum, zasadnicza szkoła zawodowa, Centrum Kształcenia Praktycznego- technikum, zasadnicza szkoła zawodowa, Zespół Szkół Gospodarczych- technikum, Zespół Szkół Mechanicznych- technikum) do zapotrzebowania lokalnego rynku pracy poprze zmodernizowanie/dopasowanie metod i treści kształcenia dla 19 kierunków przy jednoczesnym doposażeniu bazy dydaktycznej oraz podniesienie kwalifikacji/kompetencji 58 nauczycieli w okresie 01.05.2017 r.-30.04.2019r.</w:t>
      </w:r>
    </w:p>
    <w:p w:rsidR="008E215A" w:rsidRPr="008E215A" w:rsidRDefault="008E215A" w:rsidP="008E215A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Projekt obejmuje wsparciem: Zespół Szkół Zawodowych Nr 1, Centrum Kształcenia </w:t>
      </w:r>
      <w:r>
        <w:rPr>
          <w:rFonts w:ascii="Tahoma" w:eastAsia="Calibri" w:hAnsi="Tahoma" w:cs="Tahoma"/>
          <w:sz w:val="22"/>
          <w:szCs w:val="22"/>
        </w:rPr>
        <w:t>Zawodowego i Ustawicznego</w:t>
      </w:r>
      <w:r w:rsidRPr="008E215A">
        <w:rPr>
          <w:rFonts w:ascii="Tahoma" w:eastAsia="Calibri" w:hAnsi="Tahoma" w:cs="Tahoma"/>
          <w:sz w:val="22"/>
          <w:szCs w:val="22"/>
        </w:rPr>
        <w:t>, Zespół Szkół Gospodarczych, Zespół Szkół Mechanicznych. Grupę docelową stanowią nauczyciele kształcenia zawodowego i instruktorzy praktycznej nauki zawodu w liczbie 58.  Działania będą realizowane we współpracy z otoczeniem społeczno-gospodarczym przy udziale  22 lokalnych pracodawców związanych ściśle z określonym kierunkiem kształcenia i będą polegały na: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-modernizacji/dopasowaniu metod i treści kształcenia do zapotrzebowania lokalnych pracodawców 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-doposażeniu bazy dydaktycznej szkół,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-realizacji kursów/szkoleń dla nauczycieli nadające kwalifikacje/umiejętności zawodowe powiązane z profilem kształcenia,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-realizacji praktyk dla nauczycieli w rzeczywistych warunkach pracy.</w:t>
      </w:r>
    </w:p>
    <w:p w:rsidR="008E215A" w:rsidRPr="008E215A" w:rsidRDefault="008E215A" w:rsidP="008E21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W ramach projektu doposażone zostaną następujące pracownie: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Zawodowych nr 1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rysunku technicznego</w:t>
      </w:r>
      <w:r w:rsidR="009258E8">
        <w:rPr>
          <w:rFonts w:ascii="Tahoma" w:eastAsia="Calibri" w:hAnsi="Tahoma" w:cs="Tahoma"/>
          <w:sz w:val="22"/>
          <w:szCs w:val="22"/>
        </w:rPr>
        <w:t>,</w:t>
      </w:r>
      <w:r w:rsidR="009258E8">
        <w:rPr>
          <w:rFonts w:ascii="Tahoma" w:eastAsia="Calibri" w:hAnsi="Tahoma" w:cs="Tahoma"/>
          <w:b/>
          <w:color w:val="FF0000"/>
          <w:sz w:val="22"/>
          <w:szCs w:val="22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ruchu drogowego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pojazdów samochodowych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8E215A" w:rsidRPr="009258E8" w:rsidRDefault="008E215A" w:rsidP="00333D59">
      <w:pPr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C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entrum Kształcenia Zawodowego i Ustawicznego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tapicerska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 xml:space="preserve">pracownia obrabiarek sterowanych numerycznie </w:t>
      </w:r>
      <w:r w:rsidR="009258E8">
        <w:rPr>
          <w:rFonts w:ascii="Tahoma" w:eastAsia="Calibri" w:hAnsi="Tahoma" w:cs="Tahoma"/>
          <w:sz w:val="22"/>
          <w:szCs w:val="22"/>
        </w:rPr>
        <w:t xml:space="preserve">CNC, </w:t>
      </w:r>
      <w:r w:rsidR="009258E8" w:rsidRPr="008E215A">
        <w:rPr>
          <w:rFonts w:ascii="Tahoma" w:eastAsia="Calibri" w:hAnsi="Tahoma" w:cs="Tahoma"/>
          <w:sz w:val="22"/>
          <w:szCs w:val="22"/>
        </w:rPr>
        <w:t xml:space="preserve">pracownia obróbki ubytkowej mechanicznej </w:t>
      </w:r>
      <w:r w:rsidR="0028700F">
        <w:rPr>
          <w:rFonts w:ascii="Tahoma" w:eastAsia="Calibri" w:hAnsi="Tahoma" w:cs="Tahoma"/>
          <w:sz w:val="22"/>
          <w:szCs w:val="22"/>
        </w:rPr>
        <w:br/>
      </w:r>
      <w:r w:rsidR="009258E8" w:rsidRPr="008E215A">
        <w:rPr>
          <w:rFonts w:ascii="Tahoma" w:eastAsia="Calibri" w:hAnsi="Tahoma" w:cs="Tahoma"/>
          <w:sz w:val="22"/>
          <w:szCs w:val="22"/>
        </w:rPr>
        <w:t>w metalu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metrologiczna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Gospodarczych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eastAsia="Calibri" w:hAnsi="Tahoma" w:cs="Tahoma"/>
          <w:sz w:val="22"/>
          <w:szCs w:val="22"/>
        </w:rPr>
        <w:t>pracownia planowania żywienia i produkcji gastronomicznej</w:t>
      </w:r>
      <w:r w:rsidR="009258E8">
        <w:rPr>
          <w:rFonts w:ascii="Tahoma" w:eastAsia="Calibri" w:hAnsi="Tahoma" w:cs="Tahoma"/>
          <w:sz w:val="22"/>
          <w:szCs w:val="22"/>
        </w:rPr>
        <w:t xml:space="preserve">, </w:t>
      </w:r>
      <w:r w:rsidR="009258E8" w:rsidRPr="008E215A">
        <w:rPr>
          <w:rFonts w:ascii="Tahoma" w:hAnsi="Tahoma" w:cs="Tahoma"/>
          <w:sz w:val="22"/>
          <w:szCs w:val="22"/>
        </w:rPr>
        <w:t xml:space="preserve">pracownia obsługi podróżnych w portach i terminalach oraz gospodarki materiałowej </w:t>
      </w:r>
      <w:r w:rsidR="0028700F">
        <w:rPr>
          <w:rFonts w:ascii="Tahoma" w:hAnsi="Tahoma" w:cs="Tahoma"/>
          <w:sz w:val="22"/>
          <w:szCs w:val="22"/>
        </w:rPr>
        <w:br/>
      </w:r>
      <w:r w:rsidR="009258E8" w:rsidRPr="008E215A">
        <w:rPr>
          <w:rFonts w:ascii="Tahoma" w:hAnsi="Tahoma" w:cs="Tahoma"/>
          <w:sz w:val="22"/>
          <w:szCs w:val="22"/>
        </w:rPr>
        <w:t>i transportu</w:t>
      </w:r>
      <w:r w:rsidR="009258E8">
        <w:rPr>
          <w:rFonts w:ascii="Tahoma" w:hAnsi="Tahoma" w:cs="Tahoma"/>
          <w:sz w:val="22"/>
          <w:szCs w:val="22"/>
        </w:rPr>
        <w:t>,</w:t>
      </w:r>
      <w:r w:rsidR="009258E8">
        <w:rPr>
          <w:rFonts w:ascii="Tahoma" w:eastAsia="Calibri" w:hAnsi="Tahoma" w:cs="Tahoma"/>
          <w:sz w:val="22"/>
          <w:szCs w:val="22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>pracownia geograficzno-turystyczna</w:t>
      </w:r>
      <w:r w:rsidR="009258E8">
        <w:rPr>
          <w:rFonts w:ascii="Tahoma" w:hAnsi="Tahoma" w:cs="Tahoma"/>
          <w:sz w:val="22"/>
          <w:szCs w:val="22"/>
        </w:rPr>
        <w:t>.</w:t>
      </w:r>
    </w:p>
    <w:p w:rsidR="008E215A" w:rsidRPr="009258E8" w:rsidRDefault="008E215A" w:rsidP="00333D5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2"/>
          <w:szCs w:val="22"/>
          <w:u w:val="single"/>
        </w:rPr>
      </w:pP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Z</w:t>
      </w:r>
      <w:r w:rsidR="0028700F">
        <w:rPr>
          <w:rFonts w:ascii="Tahoma" w:eastAsia="Calibri" w:hAnsi="Tahoma" w:cs="Tahoma"/>
          <w:b/>
          <w:sz w:val="22"/>
          <w:szCs w:val="22"/>
          <w:u w:val="single"/>
        </w:rPr>
        <w:t>espół Szkół Mechanicznych</w:t>
      </w:r>
      <w:r w:rsidRPr="008E215A">
        <w:rPr>
          <w:rFonts w:ascii="Tahoma" w:eastAsia="Calibri" w:hAnsi="Tahoma" w:cs="Tahoma"/>
          <w:b/>
          <w:sz w:val="22"/>
          <w:szCs w:val="22"/>
          <w:u w:val="single"/>
        </w:rPr>
        <w:t>:</w:t>
      </w:r>
      <w:r w:rsidR="009258E8">
        <w:rPr>
          <w:rFonts w:ascii="Tahoma" w:eastAsia="Calibri" w:hAnsi="Tahoma" w:cs="Tahoma"/>
          <w:b/>
          <w:sz w:val="22"/>
          <w:szCs w:val="22"/>
          <w:u w:val="single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 xml:space="preserve">pracownia montażu urządzeń i systemów </w:t>
      </w:r>
      <w:proofErr w:type="spellStart"/>
      <w:r w:rsidR="009258E8" w:rsidRPr="008E215A">
        <w:rPr>
          <w:rFonts w:ascii="Tahoma" w:hAnsi="Tahoma" w:cs="Tahoma"/>
          <w:sz w:val="22"/>
          <w:szCs w:val="22"/>
        </w:rPr>
        <w:t>mechatronicznych</w:t>
      </w:r>
      <w:proofErr w:type="spellEnd"/>
      <w:r w:rsidR="009258E8">
        <w:rPr>
          <w:rFonts w:ascii="Tahoma" w:hAnsi="Tahoma" w:cs="Tahoma"/>
          <w:sz w:val="22"/>
          <w:szCs w:val="22"/>
        </w:rPr>
        <w:t xml:space="preserve">, </w:t>
      </w:r>
      <w:r w:rsidR="009258E8" w:rsidRPr="008E215A">
        <w:rPr>
          <w:rFonts w:ascii="Tahoma" w:hAnsi="Tahoma" w:cs="Tahoma"/>
          <w:sz w:val="22"/>
          <w:szCs w:val="22"/>
        </w:rPr>
        <w:t>pracowni</w:t>
      </w:r>
      <w:r w:rsidR="00333D59">
        <w:rPr>
          <w:rFonts w:ascii="Tahoma" w:hAnsi="Tahoma" w:cs="Tahoma"/>
          <w:sz w:val="22"/>
          <w:szCs w:val="22"/>
        </w:rPr>
        <w:t xml:space="preserve"> </w:t>
      </w:r>
      <w:r w:rsidR="009258E8" w:rsidRPr="008E215A">
        <w:rPr>
          <w:rFonts w:ascii="Tahoma" w:hAnsi="Tahoma" w:cs="Tahoma"/>
          <w:sz w:val="22"/>
          <w:szCs w:val="22"/>
        </w:rPr>
        <w:t>administrowania sieciowymi systemami operacyjnymi</w:t>
      </w:r>
      <w:r w:rsidR="009258E8">
        <w:rPr>
          <w:rFonts w:ascii="Tahoma" w:hAnsi="Tahoma" w:cs="Tahoma"/>
          <w:sz w:val="22"/>
          <w:szCs w:val="22"/>
        </w:rPr>
        <w:t xml:space="preserve">, </w:t>
      </w:r>
      <w:r w:rsidR="009258E8" w:rsidRPr="008E215A">
        <w:rPr>
          <w:rFonts w:ascii="Tahoma" w:eastAsia="Calibri" w:hAnsi="Tahoma" w:cs="Tahoma"/>
          <w:sz w:val="22"/>
          <w:szCs w:val="22"/>
        </w:rPr>
        <w:t>pracowni rysunku technicznego</w:t>
      </w:r>
      <w:r w:rsidR="009258E8">
        <w:rPr>
          <w:rFonts w:ascii="Tahoma" w:eastAsia="Calibri" w:hAnsi="Tahoma" w:cs="Tahoma"/>
          <w:sz w:val="22"/>
          <w:szCs w:val="22"/>
        </w:rPr>
        <w:t>.</w:t>
      </w:r>
    </w:p>
    <w:p w:rsidR="00611D19" w:rsidRDefault="00611D19" w:rsidP="00611D19">
      <w:pPr>
        <w:autoSpaceDE w:val="0"/>
        <w:autoSpaceDN w:val="0"/>
        <w:adjustRightInd w:val="0"/>
        <w:ind w:firstLine="708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</w:rPr>
        <w:t xml:space="preserve">Doposażenie bazy dydaktycznej Centrum Kształcenia Zawodowego i Ustawicznego jest I  etapem działań mających na celu </w:t>
      </w:r>
      <w:r>
        <w:rPr>
          <w:rFonts w:ascii="Tahoma" w:eastAsia="Calibri" w:hAnsi="Tahoma" w:cs="Tahoma"/>
          <w:bCs/>
          <w:sz w:val="22"/>
          <w:szCs w:val="22"/>
        </w:rPr>
        <w:t>rozwój szkolnictwa zawodowego w Elblągu poprzez  powołanie samorządowego/</w:t>
      </w:r>
      <w:proofErr w:type="spellStart"/>
      <w:r>
        <w:rPr>
          <w:rFonts w:ascii="Tahoma" w:eastAsia="Calibri" w:hAnsi="Tahoma" w:cs="Tahoma"/>
          <w:bCs/>
          <w:sz w:val="22"/>
          <w:szCs w:val="22"/>
        </w:rPr>
        <w:t>ponadpowiatowego</w:t>
      </w:r>
      <w:proofErr w:type="spellEnd"/>
      <w:r>
        <w:rPr>
          <w:rFonts w:ascii="Tahoma" w:eastAsia="Calibri" w:hAnsi="Tahoma" w:cs="Tahoma"/>
          <w:bCs/>
          <w:sz w:val="22"/>
          <w:szCs w:val="22"/>
        </w:rPr>
        <w:t xml:space="preserve">/centrum budowania i koordynacji systemu szkolnictwa zawodowego– </w:t>
      </w:r>
      <w:r>
        <w:rPr>
          <w:rFonts w:ascii="Tahoma" w:eastAsia="Calibri" w:hAnsi="Tahoma" w:cs="Tahoma"/>
          <w:b/>
          <w:bCs/>
          <w:sz w:val="22"/>
          <w:szCs w:val="22"/>
        </w:rPr>
        <w:t>Elbląskie Centrum Edukacji Zawodowej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, które zajmie się kształceniem fachowców i specjalistów potrzebnych na lokalnym rynku pracy. Centrum                          </w:t>
      </w:r>
      <w:r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w sposób systemowy, skoordynowany i w porozumieniu z partnerami-szkołami, pracodawcami, uczelniami, urzędem pracy oraz organizacjami pozarządowymi (CIS) będzie odpowiadało na potrzeby bezrobotnych pracowników, pracowników niepełnosprawnych i uczniów, poprzez planowanie kierunków kształcenia zawodowego na elbląskim rynku pracy. Będzie to                                    m.in. zarządzanie informacją o potrzebach partnerów w systemie oraz elastyczne reagowanie na potrzeby rynku pracy.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Głównym celem działalności ECEZ będzie: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-elastyczne reagowanie na potrzeby rynku pracy,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szkół w organizacji i dystrybucji praktyk,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absolwentów w zatrudnieniu,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pracodawców w przygotowaniu wykwalifikowanych kadr pracowniczych,</w:t>
      </w:r>
    </w:p>
    <w:p w:rsidR="00611D19" w:rsidRDefault="00611D19" w:rsidP="00611D19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-organizacja szkoleń dla uczniów, bezrobotnych, pracowników (</w:t>
      </w:r>
      <w:proofErr w:type="spellStart"/>
      <w:r>
        <w:rPr>
          <w:rFonts w:ascii="Tahoma" w:eastAsiaTheme="minorHAnsi" w:hAnsi="Tahoma" w:cs="Tahoma"/>
          <w:sz w:val="22"/>
          <w:szCs w:val="22"/>
          <w:lang w:eastAsia="en-US"/>
        </w:rPr>
        <w:t>kkz</w:t>
      </w:r>
      <w:proofErr w:type="spellEnd"/>
      <w:r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eastAsia="en-US"/>
        </w:rPr>
        <w:t>kuz,kko</w:t>
      </w:r>
      <w:proofErr w:type="spellEnd"/>
      <w:r>
        <w:rPr>
          <w:rFonts w:ascii="Tahoma" w:eastAsiaTheme="minorHAnsi" w:hAnsi="Tahoma" w:cs="Tahoma"/>
          <w:sz w:val="22"/>
          <w:szCs w:val="22"/>
          <w:lang w:eastAsia="en-US"/>
        </w:rPr>
        <w:t>).</w:t>
      </w:r>
    </w:p>
    <w:p w:rsidR="008E215A" w:rsidRDefault="008E215A" w:rsidP="00611D19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 xml:space="preserve">Realizacja niniejszego projektu potrwa do 30 kwietnia 2019 r. </w:t>
      </w:r>
    </w:p>
    <w:p w:rsidR="008E215A" w:rsidRPr="008E215A" w:rsidRDefault="008E215A" w:rsidP="00611D19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8E215A">
        <w:rPr>
          <w:rFonts w:ascii="Tahoma" w:eastAsia="Calibri" w:hAnsi="Tahoma" w:cs="Tahoma"/>
          <w:sz w:val="22"/>
          <w:szCs w:val="22"/>
        </w:rPr>
        <w:t>Budżet projektu wynosi   8 275 822,04 zł, w tym kwota dofinansowania: 7 441 818,68zł.</w:t>
      </w:r>
    </w:p>
    <w:p w:rsidR="008E215A" w:rsidRDefault="008E215A" w:rsidP="001630BE">
      <w:pPr>
        <w:autoSpaceDE w:val="0"/>
        <w:autoSpaceDN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630BE" w:rsidRPr="001F62CF" w:rsidRDefault="001630BE" w:rsidP="001630BE">
      <w:pPr>
        <w:pStyle w:val="Default"/>
        <w:jc w:val="both"/>
        <w:rPr>
          <w:sz w:val="22"/>
          <w:szCs w:val="22"/>
        </w:rPr>
      </w:pPr>
    </w:p>
    <w:p w:rsidR="00FD7FF8" w:rsidRDefault="00FD7FF8" w:rsidP="00FD7FF8">
      <w:pPr>
        <w:rPr>
          <w:szCs w:val="22"/>
        </w:rPr>
      </w:pPr>
    </w:p>
    <w:sectPr w:rsidR="00FD7FF8" w:rsidSect="002C7C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95" w:rsidRDefault="00966295" w:rsidP="00D20819">
      <w:r>
        <w:separator/>
      </w:r>
    </w:p>
  </w:endnote>
  <w:endnote w:type="continuationSeparator" w:id="0">
    <w:p w:rsidR="00966295" w:rsidRDefault="00966295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19" w:rsidRDefault="00D864F4">
    <w:pPr>
      <w:pStyle w:val="Stopka"/>
    </w:pPr>
    <w:r>
      <w:rPr>
        <w:noProof/>
      </w:rPr>
      <w:drawing>
        <wp:inline distT="0" distB="0" distL="0" distR="0" wp14:anchorId="1909C839" wp14:editId="2752ECB4">
          <wp:extent cx="5760720" cy="553720"/>
          <wp:effectExtent l="0" t="0" r="0" b="0"/>
          <wp:docPr id="2" name="Obraz 2" descr="http://rpo.warmia.mazury.pl/zdjecia/strona/Oznaczenia_2018/EFS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rpo.warmia.mazury.pl/zdjecia/strona/Oznaczenia_2018/EFS_-_poziom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66A" w:rsidRDefault="009B766A" w:rsidP="009B766A">
    <w:pPr>
      <w:pStyle w:val="Stopka"/>
      <w:jc w:val="center"/>
      <w:rPr>
        <w:b/>
        <w:sz w:val="20"/>
        <w:szCs w:val="20"/>
      </w:rPr>
    </w:pPr>
    <w:r w:rsidRPr="007A4EBD">
      <w:rPr>
        <w:b/>
        <w:sz w:val="20"/>
        <w:szCs w:val="20"/>
      </w:rPr>
      <w:t>„Modernizacja szkolnictwa zawodowego w Elbląg</w:t>
    </w:r>
    <w:r w:rsidR="006B648E">
      <w:rPr>
        <w:b/>
        <w:sz w:val="20"/>
        <w:szCs w:val="20"/>
      </w:rPr>
      <w:t>u</w:t>
    </w:r>
    <w:r w:rsidRPr="007A4EBD">
      <w:rPr>
        <w:b/>
        <w:sz w:val="20"/>
        <w:szCs w:val="20"/>
      </w:rPr>
      <w:t>”</w:t>
    </w:r>
  </w:p>
  <w:p w:rsidR="009B766A" w:rsidRPr="007A4EBD" w:rsidRDefault="009B766A" w:rsidP="009B766A">
    <w:pPr>
      <w:pStyle w:val="Stopka"/>
      <w:jc w:val="center"/>
      <w:rPr>
        <w:b/>
        <w:sz w:val="20"/>
        <w:szCs w:val="20"/>
      </w:rPr>
    </w:pPr>
    <w:r>
      <w:rPr>
        <w:rFonts w:ascii="Arial Narrow" w:hAnsi="Arial Narrow"/>
        <w:i/>
        <w:iCs/>
        <w:sz w:val="18"/>
        <w:szCs w:val="18"/>
      </w:rPr>
      <w:t>Projekt  dofinansowany ze środków Unii Europejskiej w ramach Europejskiego Funduszu Społecznego</w:t>
    </w:r>
  </w:p>
  <w:p w:rsidR="009B766A" w:rsidRDefault="009B766A">
    <w:pPr>
      <w:pStyle w:val="Stopka"/>
    </w:pPr>
  </w:p>
  <w:p w:rsidR="00D20819" w:rsidRDefault="00D208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95" w:rsidRDefault="00966295" w:rsidP="00D20819">
      <w:r>
        <w:separator/>
      </w:r>
    </w:p>
  </w:footnote>
  <w:footnote w:type="continuationSeparator" w:id="0">
    <w:p w:rsidR="00966295" w:rsidRDefault="00966295" w:rsidP="00D2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E" w:rsidRDefault="006B6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C059C"/>
    <w:rsid w:val="001D0F36"/>
    <w:rsid w:val="001D32AC"/>
    <w:rsid w:val="00264F64"/>
    <w:rsid w:val="00265BEE"/>
    <w:rsid w:val="0028700F"/>
    <w:rsid w:val="002A561D"/>
    <w:rsid w:val="002B2D65"/>
    <w:rsid w:val="002C7C67"/>
    <w:rsid w:val="002D3DD6"/>
    <w:rsid w:val="00316C3F"/>
    <w:rsid w:val="00333D59"/>
    <w:rsid w:val="00373047"/>
    <w:rsid w:val="003773E0"/>
    <w:rsid w:val="00385E4D"/>
    <w:rsid w:val="003B4F41"/>
    <w:rsid w:val="00421D5E"/>
    <w:rsid w:val="004226F4"/>
    <w:rsid w:val="004228F6"/>
    <w:rsid w:val="004436AB"/>
    <w:rsid w:val="004473B9"/>
    <w:rsid w:val="004667AD"/>
    <w:rsid w:val="004C5B1B"/>
    <w:rsid w:val="004C5B59"/>
    <w:rsid w:val="004E1B24"/>
    <w:rsid w:val="004E7139"/>
    <w:rsid w:val="004F0BDA"/>
    <w:rsid w:val="005205A9"/>
    <w:rsid w:val="00536537"/>
    <w:rsid w:val="00540CEA"/>
    <w:rsid w:val="00544C49"/>
    <w:rsid w:val="00551D19"/>
    <w:rsid w:val="00583066"/>
    <w:rsid w:val="005916B8"/>
    <w:rsid w:val="005C09BC"/>
    <w:rsid w:val="005C3989"/>
    <w:rsid w:val="005D2D5E"/>
    <w:rsid w:val="00610F83"/>
    <w:rsid w:val="00611D19"/>
    <w:rsid w:val="00631A57"/>
    <w:rsid w:val="00673717"/>
    <w:rsid w:val="006A4264"/>
    <w:rsid w:val="006B648E"/>
    <w:rsid w:val="006C5A5D"/>
    <w:rsid w:val="007323B6"/>
    <w:rsid w:val="00735CE9"/>
    <w:rsid w:val="00780E57"/>
    <w:rsid w:val="007A4EBD"/>
    <w:rsid w:val="007D1CC6"/>
    <w:rsid w:val="008343F7"/>
    <w:rsid w:val="008C3570"/>
    <w:rsid w:val="008D4915"/>
    <w:rsid w:val="008E215A"/>
    <w:rsid w:val="00913671"/>
    <w:rsid w:val="009258E8"/>
    <w:rsid w:val="00965978"/>
    <w:rsid w:val="00966295"/>
    <w:rsid w:val="0097014E"/>
    <w:rsid w:val="009B766A"/>
    <w:rsid w:val="009C4CF2"/>
    <w:rsid w:val="00AE6513"/>
    <w:rsid w:val="00B20A31"/>
    <w:rsid w:val="00B368D8"/>
    <w:rsid w:val="00B7192B"/>
    <w:rsid w:val="00B82A27"/>
    <w:rsid w:val="00B928A2"/>
    <w:rsid w:val="00BA1705"/>
    <w:rsid w:val="00BB10A3"/>
    <w:rsid w:val="00BC7211"/>
    <w:rsid w:val="00C21A0D"/>
    <w:rsid w:val="00C3158C"/>
    <w:rsid w:val="00C54701"/>
    <w:rsid w:val="00C602D9"/>
    <w:rsid w:val="00CA0E0A"/>
    <w:rsid w:val="00D05748"/>
    <w:rsid w:val="00D20819"/>
    <w:rsid w:val="00D73752"/>
    <w:rsid w:val="00D81573"/>
    <w:rsid w:val="00D864F4"/>
    <w:rsid w:val="00DA6412"/>
    <w:rsid w:val="00DE2E50"/>
    <w:rsid w:val="00E110F8"/>
    <w:rsid w:val="00E12FD5"/>
    <w:rsid w:val="00EA10C0"/>
    <w:rsid w:val="00EF2F0B"/>
    <w:rsid w:val="00F443BA"/>
    <w:rsid w:val="00F95560"/>
    <w:rsid w:val="00FB06D6"/>
    <w:rsid w:val="00FB417D"/>
    <w:rsid w:val="00FC778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D1E9"/>
  <w15:docId w15:val="{31C64FAB-85D1-4965-9C66-4E3D675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lblag.pl/umcms/images/stories/2_urzad_miejski/pliki/herb_elblag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rpo.warmia.mazury.pl/zdjecia/strona/Oznaczenia_2018/EFS_-_poziom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246C2-B152-42A1-AB71-F853FBD9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Sylwia Baranowska</cp:lastModifiedBy>
  <cp:revision>5</cp:revision>
  <cp:lastPrinted>2018-04-04T08:30:00Z</cp:lastPrinted>
  <dcterms:created xsi:type="dcterms:W3CDTF">2018-08-28T09:54:00Z</dcterms:created>
  <dcterms:modified xsi:type="dcterms:W3CDTF">2018-09-06T12:30:00Z</dcterms:modified>
</cp:coreProperties>
</file>