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36" w:rsidRPr="007C265E" w:rsidRDefault="00086C36" w:rsidP="00086C36">
      <w:pPr>
        <w:spacing w:line="24" w:lineRule="atLeast"/>
        <w:ind w:firstLine="709"/>
        <w:rPr>
          <w:rFonts w:ascii="Arial" w:hAnsi="Arial" w:cs="Arial"/>
          <w:sz w:val="20"/>
          <w:szCs w:val="20"/>
        </w:rPr>
      </w:pPr>
      <w:r w:rsidRPr="007C265E">
        <w:rPr>
          <w:rFonts w:ascii="Arial" w:hAnsi="Arial" w:cs="Arial"/>
          <w:sz w:val="20"/>
          <w:szCs w:val="20"/>
        </w:rPr>
        <w:t>Przedmiotem audytu będzie Miejskie Przedsiębiorstwo Gospodarki Komunalnej Sp. z o.o. Przedsiębiorstwo prowadzi działalność w zakresie odbioru i transportu odpadów; przetwarzania odpadów; letniego i zimowego oczyszczania dróg oraz diagnostyki pojazdów samochodowych. Audytem objęte będą następujące lokalizacje:</w:t>
      </w:r>
    </w:p>
    <w:p w:rsidR="00086C36" w:rsidRPr="007C265E" w:rsidRDefault="00086C36" w:rsidP="00086C36">
      <w:pPr>
        <w:pStyle w:val="Akapitzlist"/>
        <w:numPr>
          <w:ilvl w:val="0"/>
          <w:numId w:val="2"/>
        </w:numPr>
        <w:spacing w:line="24" w:lineRule="atLeast"/>
        <w:rPr>
          <w:rFonts w:ascii="Arial" w:hAnsi="Arial" w:cs="Arial"/>
          <w:b/>
          <w:i/>
          <w:sz w:val="20"/>
          <w:szCs w:val="20"/>
          <w:u w:val="single"/>
        </w:rPr>
      </w:pPr>
      <w:r w:rsidRPr="007C265E">
        <w:rPr>
          <w:rFonts w:ascii="Arial" w:hAnsi="Arial" w:cs="Arial"/>
          <w:b/>
          <w:i/>
          <w:sz w:val="20"/>
          <w:szCs w:val="20"/>
          <w:u w:val="single"/>
        </w:rPr>
        <w:t>Siedziba ul. Obroki 140, Katowice, na terenie tym zlokalizowany jest także Zakład Oczyszczania oraz Zakład Transportu Odpadów</w:t>
      </w:r>
    </w:p>
    <w:p w:rsidR="00086C36" w:rsidRPr="007C265E" w:rsidRDefault="00086C36" w:rsidP="00086C36">
      <w:pPr>
        <w:spacing w:after="0" w:line="24" w:lineRule="atLeast"/>
        <w:ind w:firstLine="708"/>
        <w:rPr>
          <w:rFonts w:ascii="Arial" w:hAnsi="Arial" w:cs="Arial"/>
          <w:sz w:val="20"/>
          <w:szCs w:val="20"/>
        </w:rPr>
      </w:pPr>
      <w:r w:rsidRPr="007C265E">
        <w:rPr>
          <w:rFonts w:ascii="Arial" w:hAnsi="Arial" w:cs="Arial"/>
          <w:sz w:val="20"/>
          <w:szCs w:val="20"/>
        </w:rPr>
        <w:t>Na terenie znajdują się obiekty, w których prowadzona jest różna działalność: budynek administracyjny, myjnia (pycie pojazdów własnych oraz pojemników na odpady), warsztat (naprawa własnych pojazdów i pojemników na odpady), stacja paliw wykorzystywana na własne potrzeby, lakiernia (malowanie pojemników i pojazdów własnych), stacja kontroli pojazdów (oprócz pojazdów własnych świadczenie usług w tym zakresie), hale magazynowe. Na terenie tym oprócz siedziby Spółki i biura obsługi klienta zlokalizowany jest Zakład Oczyszczania odpowiedzialny za letnie i zimowe utrzymanie dróg oraz Zakład Transportu Odpadów odpowiedzialny za odbiór i transport odpadów komunalnych z terenu miasta Katowice oraz Gminny Punkt Zbierania Odpadów (ul. Obroki 136).</w:t>
      </w:r>
    </w:p>
    <w:p w:rsidR="00086C36" w:rsidRDefault="00086C36" w:rsidP="00086C36">
      <w:pPr>
        <w:spacing w:line="24" w:lineRule="atLeast"/>
        <w:rPr>
          <w:rFonts w:ascii="Arial" w:hAnsi="Arial" w:cs="Arial"/>
          <w:sz w:val="20"/>
          <w:szCs w:val="20"/>
        </w:rPr>
      </w:pPr>
    </w:p>
    <w:tbl>
      <w:tblPr>
        <w:tblW w:w="5000" w:type="pct"/>
        <w:jc w:val="cente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left w:w="70" w:type="dxa"/>
          <w:right w:w="70" w:type="dxa"/>
        </w:tblCellMar>
        <w:tblLook w:val="00A0" w:firstRow="1" w:lastRow="0" w:firstColumn="1" w:lastColumn="0" w:noHBand="0" w:noVBand="0"/>
      </w:tblPr>
      <w:tblGrid>
        <w:gridCol w:w="1701"/>
        <w:gridCol w:w="1473"/>
        <w:gridCol w:w="5888"/>
      </w:tblGrid>
      <w:tr w:rsidR="00F24D7F" w:rsidRPr="007C265E" w:rsidTr="00506D53">
        <w:trPr>
          <w:cantSplit/>
          <w:trHeight w:val="554"/>
          <w:tblHeader/>
          <w:jc w:val="center"/>
        </w:trPr>
        <w:tc>
          <w:tcPr>
            <w:tcW w:w="938" w:type="pct"/>
            <w:shd w:val="clear" w:color="auto" w:fill="DEEAF6" w:themeFill="accent1" w:themeFillTint="33"/>
            <w:vAlign w:val="center"/>
          </w:tcPr>
          <w:p w:rsidR="00F24D7F" w:rsidRPr="007C265E" w:rsidRDefault="00F24D7F" w:rsidP="00506D53">
            <w:pPr>
              <w:spacing w:before="40" w:after="40" w:line="24" w:lineRule="atLeast"/>
              <w:jc w:val="center"/>
              <w:rPr>
                <w:rFonts w:ascii="Arial" w:hAnsi="Arial" w:cs="Arial"/>
                <w:bCs/>
                <w:color w:val="000000"/>
                <w:sz w:val="20"/>
                <w:szCs w:val="20"/>
                <w:lang w:eastAsia="pl-PL"/>
              </w:rPr>
            </w:pPr>
            <w:r w:rsidRPr="007C265E">
              <w:rPr>
                <w:rFonts w:ascii="Arial" w:hAnsi="Arial" w:cs="Arial"/>
                <w:bCs/>
                <w:color w:val="000000"/>
                <w:sz w:val="20"/>
                <w:szCs w:val="20"/>
                <w:lang w:eastAsia="pl-PL"/>
              </w:rPr>
              <w:t>Budynek</w:t>
            </w:r>
          </w:p>
        </w:tc>
        <w:tc>
          <w:tcPr>
            <w:tcW w:w="813" w:type="pct"/>
            <w:shd w:val="clear" w:color="auto" w:fill="DEEAF6" w:themeFill="accent1" w:themeFillTint="33"/>
            <w:vAlign w:val="center"/>
          </w:tcPr>
          <w:p w:rsidR="00F24D7F" w:rsidRPr="007C265E" w:rsidRDefault="00F24D7F" w:rsidP="00506D53">
            <w:pPr>
              <w:spacing w:before="40" w:after="40" w:line="24" w:lineRule="atLeast"/>
              <w:jc w:val="center"/>
              <w:rPr>
                <w:rFonts w:ascii="Arial" w:hAnsi="Arial" w:cs="Arial"/>
                <w:bCs/>
                <w:color w:val="000000"/>
                <w:sz w:val="20"/>
                <w:szCs w:val="20"/>
                <w:lang w:eastAsia="pl-PL"/>
              </w:rPr>
            </w:pPr>
            <w:r w:rsidRPr="007C265E">
              <w:rPr>
                <w:rFonts w:ascii="Arial" w:hAnsi="Arial" w:cs="Arial"/>
                <w:bCs/>
                <w:color w:val="000000"/>
                <w:sz w:val="20"/>
                <w:szCs w:val="20"/>
                <w:lang w:eastAsia="pl-PL"/>
              </w:rPr>
              <w:t>Powierzchnia, m</w:t>
            </w:r>
            <w:r w:rsidRPr="007C265E">
              <w:rPr>
                <w:rFonts w:ascii="Arial" w:hAnsi="Arial" w:cs="Arial"/>
                <w:bCs/>
                <w:color w:val="000000"/>
                <w:sz w:val="20"/>
                <w:szCs w:val="20"/>
                <w:vertAlign w:val="superscript"/>
                <w:lang w:eastAsia="pl-PL"/>
              </w:rPr>
              <w:t>2</w:t>
            </w:r>
          </w:p>
        </w:tc>
        <w:tc>
          <w:tcPr>
            <w:tcW w:w="3249" w:type="pct"/>
            <w:shd w:val="clear" w:color="auto" w:fill="DEEAF6" w:themeFill="accent1" w:themeFillTint="33"/>
            <w:vAlign w:val="center"/>
          </w:tcPr>
          <w:p w:rsidR="00F24D7F" w:rsidRPr="007C265E" w:rsidRDefault="00F24D7F" w:rsidP="00506D53">
            <w:pPr>
              <w:spacing w:before="40" w:after="40" w:line="24" w:lineRule="atLeast"/>
              <w:jc w:val="center"/>
              <w:rPr>
                <w:rFonts w:ascii="Arial" w:hAnsi="Arial" w:cs="Arial"/>
                <w:bCs/>
                <w:color w:val="000000"/>
                <w:sz w:val="20"/>
                <w:szCs w:val="20"/>
                <w:lang w:eastAsia="pl-PL"/>
              </w:rPr>
            </w:pPr>
            <w:r w:rsidRPr="007C265E">
              <w:rPr>
                <w:rFonts w:ascii="Arial" w:hAnsi="Arial" w:cs="Arial"/>
                <w:bCs/>
                <w:color w:val="000000"/>
                <w:sz w:val="20"/>
                <w:szCs w:val="20"/>
                <w:lang w:eastAsia="pl-PL"/>
              </w:rPr>
              <w:t>Opis</w:t>
            </w:r>
          </w:p>
        </w:tc>
      </w:tr>
      <w:tr w:rsidR="00F24D7F" w:rsidRPr="007C265E" w:rsidTr="00506D53">
        <w:trPr>
          <w:cantSplit/>
          <w:trHeight w:val="615"/>
          <w:jc w:val="center"/>
        </w:trPr>
        <w:tc>
          <w:tcPr>
            <w:tcW w:w="938" w:type="pct"/>
            <w:vMerge w:val="restart"/>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r w:rsidRPr="007C265E">
              <w:rPr>
                <w:rFonts w:ascii="Arial" w:hAnsi="Arial" w:cs="Arial"/>
                <w:color w:val="000000"/>
                <w:sz w:val="20"/>
                <w:szCs w:val="20"/>
              </w:rPr>
              <w:t>Administracyjny</w:t>
            </w:r>
          </w:p>
        </w:tc>
        <w:tc>
          <w:tcPr>
            <w:tcW w:w="813" w:type="pct"/>
            <w:vMerge w:val="restart"/>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1 359,27</w:t>
            </w: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Konstrukcja tradycyjna, ściany zewnętrzne grubości 22-44 cm, ocieplone styropianem grubości 8-15 cm</w:t>
            </w:r>
          </w:p>
        </w:tc>
      </w:tr>
      <w:tr w:rsidR="00F24D7F" w:rsidRPr="007C265E" w:rsidTr="00506D53">
        <w:trPr>
          <w:cantSplit/>
          <w:trHeight w:val="615"/>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Dach wielospadowy, ocieplony wełna mineralną grubości 16 cm i panelami grubości 20 cm</w:t>
            </w:r>
          </w:p>
        </w:tc>
      </w:tr>
      <w:tr w:rsidR="00F24D7F" w:rsidRPr="007C265E" w:rsidTr="007C265E">
        <w:trPr>
          <w:cantSplit/>
          <w:trHeight w:val="320"/>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Stolarka okienna z PCV i aluminium</w:t>
            </w:r>
          </w:p>
        </w:tc>
      </w:tr>
      <w:tr w:rsidR="00F24D7F" w:rsidRPr="007C265E" w:rsidTr="00506D53">
        <w:trPr>
          <w:cantSplit/>
          <w:trHeight w:val="552"/>
          <w:jc w:val="center"/>
        </w:trPr>
        <w:tc>
          <w:tcPr>
            <w:tcW w:w="938" w:type="pct"/>
            <w:vMerge w:val="restart"/>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r w:rsidRPr="007C265E">
              <w:rPr>
                <w:rFonts w:ascii="Arial" w:hAnsi="Arial" w:cs="Arial"/>
                <w:color w:val="000000"/>
                <w:sz w:val="20"/>
                <w:szCs w:val="20"/>
              </w:rPr>
              <w:t>Hala nr 2</w:t>
            </w:r>
          </w:p>
        </w:tc>
        <w:tc>
          <w:tcPr>
            <w:tcW w:w="813" w:type="pct"/>
            <w:vMerge w:val="restart"/>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2 143,00</w:t>
            </w:r>
          </w:p>
        </w:tc>
        <w:tc>
          <w:tcPr>
            <w:tcW w:w="3249" w:type="pct"/>
            <w:shd w:val="clear" w:color="000000" w:fill="FFFFFF"/>
            <w:vAlign w:val="center"/>
          </w:tcPr>
          <w:p w:rsidR="00F24D7F" w:rsidRPr="007C265E" w:rsidRDefault="00F24D7F" w:rsidP="00506D53">
            <w:pPr>
              <w:spacing w:after="0" w:line="24" w:lineRule="atLeast"/>
              <w:jc w:val="left"/>
              <w:rPr>
                <w:rFonts w:ascii="Arial" w:hAnsi="Arial" w:cs="Arial"/>
                <w:sz w:val="20"/>
                <w:szCs w:val="20"/>
                <w:lang w:eastAsia="pl-PL"/>
              </w:rPr>
            </w:pPr>
            <w:r w:rsidRPr="007C265E">
              <w:rPr>
                <w:rFonts w:ascii="Arial" w:hAnsi="Arial" w:cs="Arial"/>
                <w:sz w:val="20"/>
                <w:szCs w:val="20"/>
                <w:lang w:eastAsia="pl-PL"/>
              </w:rPr>
              <w:t>Konstrukcja stalowa słupowo-belkowa, ściany zewnętrzne grubości 21 cm, częściowo ocieplone wełną mineralna grubości 5 cm</w:t>
            </w:r>
          </w:p>
        </w:tc>
      </w:tr>
      <w:tr w:rsidR="00F24D7F" w:rsidRPr="007C265E" w:rsidTr="007C265E">
        <w:trPr>
          <w:cantSplit/>
          <w:trHeight w:val="424"/>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Dach wielospadowy, ocieplony styropianem grubości 10 cm</w:t>
            </w:r>
          </w:p>
        </w:tc>
      </w:tr>
      <w:tr w:rsidR="00F24D7F" w:rsidRPr="007C265E" w:rsidTr="007C265E">
        <w:trPr>
          <w:cantSplit/>
          <w:trHeight w:val="412"/>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Stolarka okienna  stalowa, PCV i aluminiowa</w:t>
            </w:r>
          </w:p>
        </w:tc>
      </w:tr>
      <w:tr w:rsidR="00F24D7F" w:rsidRPr="007C265E" w:rsidTr="00506D53">
        <w:trPr>
          <w:cantSplit/>
          <w:trHeight w:val="419"/>
          <w:jc w:val="center"/>
        </w:trPr>
        <w:tc>
          <w:tcPr>
            <w:tcW w:w="938" w:type="pct"/>
            <w:vMerge w:val="restart"/>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r w:rsidRPr="007C265E">
              <w:rPr>
                <w:rFonts w:ascii="Arial" w:hAnsi="Arial" w:cs="Arial"/>
                <w:color w:val="000000"/>
                <w:sz w:val="20"/>
                <w:szCs w:val="20"/>
              </w:rPr>
              <w:t>Hala nr 3</w:t>
            </w:r>
          </w:p>
        </w:tc>
        <w:tc>
          <w:tcPr>
            <w:tcW w:w="813" w:type="pct"/>
            <w:vMerge w:val="restart"/>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2 061,80</w:t>
            </w:r>
          </w:p>
        </w:tc>
        <w:tc>
          <w:tcPr>
            <w:tcW w:w="3249" w:type="pct"/>
            <w:shd w:val="clear" w:color="000000" w:fill="FFFFFF"/>
            <w:vAlign w:val="center"/>
          </w:tcPr>
          <w:p w:rsidR="00F24D7F" w:rsidRPr="007C265E" w:rsidRDefault="00F24D7F" w:rsidP="00506D53">
            <w:pPr>
              <w:spacing w:after="0" w:line="24" w:lineRule="atLeast"/>
              <w:jc w:val="left"/>
              <w:rPr>
                <w:rFonts w:ascii="Arial" w:hAnsi="Arial" w:cs="Arial"/>
                <w:sz w:val="20"/>
                <w:szCs w:val="20"/>
                <w:lang w:eastAsia="pl-PL"/>
              </w:rPr>
            </w:pPr>
            <w:r w:rsidRPr="007C265E">
              <w:rPr>
                <w:rFonts w:ascii="Arial" w:hAnsi="Arial" w:cs="Arial"/>
                <w:sz w:val="20"/>
                <w:szCs w:val="20"/>
                <w:lang w:eastAsia="pl-PL"/>
              </w:rPr>
              <w:t>Konstrukcja stalowa słupowo-belkowa, ściany zewnętrzne grubości 21 cm, częściowo ocieplone wełną mineralna grubości 5 cm</w:t>
            </w:r>
          </w:p>
        </w:tc>
      </w:tr>
      <w:tr w:rsidR="00F24D7F" w:rsidRPr="007C265E" w:rsidTr="00506D53">
        <w:trPr>
          <w:cantSplit/>
          <w:trHeight w:val="419"/>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Dach wielospadowy, ocieplony styropianem grubości 10 cm</w:t>
            </w:r>
          </w:p>
        </w:tc>
      </w:tr>
      <w:tr w:rsidR="00F24D7F" w:rsidRPr="007C265E" w:rsidTr="00506D53">
        <w:trPr>
          <w:cantSplit/>
          <w:trHeight w:val="419"/>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Stolarka okienna aluminiowa</w:t>
            </w:r>
          </w:p>
        </w:tc>
      </w:tr>
      <w:tr w:rsidR="00F24D7F" w:rsidRPr="007C265E" w:rsidTr="00506D53">
        <w:trPr>
          <w:cantSplit/>
          <w:trHeight w:val="540"/>
          <w:jc w:val="center"/>
        </w:trPr>
        <w:tc>
          <w:tcPr>
            <w:tcW w:w="938" w:type="pct"/>
            <w:vMerge w:val="restart"/>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r w:rsidRPr="007C265E">
              <w:rPr>
                <w:rFonts w:ascii="Arial" w:hAnsi="Arial" w:cs="Arial"/>
                <w:color w:val="000000"/>
                <w:sz w:val="20"/>
                <w:szCs w:val="20"/>
              </w:rPr>
              <w:t>Hala nr 4</w:t>
            </w:r>
          </w:p>
        </w:tc>
        <w:tc>
          <w:tcPr>
            <w:tcW w:w="813" w:type="pct"/>
            <w:vMerge w:val="restart"/>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4 871,00</w:t>
            </w:r>
          </w:p>
        </w:tc>
        <w:tc>
          <w:tcPr>
            <w:tcW w:w="3249" w:type="pct"/>
            <w:shd w:val="clear" w:color="000000" w:fill="FFFFFF"/>
            <w:vAlign w:val="center"/>
          </w:tcPr>
          <w:p w:rsidR="00F24D7F" w:rsidRPr="007C265E" w:rsidRDefault="00F24D7F" w:rsidP="00506D53">
            <w:pPr>
              <w:spacing w:after="0" w:line="24" w:lineRule="atLeast"/>
              <w:jc w:val="left"/>
              <w:rPr>
                <w:rFonts w:ascii="Arial" w:hAnsi="Arial" w:cs="Arial"/>
                <w:sz w:val="20"/>
                <w:szCs w:val="20"/>
                <w:lang w:eastAsia="pl-PL"/>
              </w:rPr>
            </w:pPr>
            <w:r w:rsidRPr="007C265E">
              <w:rPr>
                <w:rFonts w:ascii="Arial" w:hAnsi="Arial" w:cs="Arial"/>
                <w:sz w:val="20"/>
                <w:szCs w:val="20"/>
                <w:lang w:eastAsia="pl-PL"/>
              </w:rPr>
              <w:t>Konstrukcja stalowa słupowo-belkowa, ściany zewnętrzne grubości 21 cm, ocieplone wełną mineralna grubości 5 -15cm</w:t>
            </w:r>
          </w:p>
        </w:tc>
      </w:tr>
      <w:tr w:rsidR="00F24D7F" w:rsidRPr="007C265E" w:rsidTr="00506D53">
        <w:trPr>
          <w:cantSplit/>
          <w:trHeight w:val="319"/>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Dach wielospadowy, ocieplony styropianem grubości 10 cm</w:t>
            </w:r>
          </w:p>
        </w:tc>
      </w:tr>
      <w:tr w:rsidR="00F24D7F" w:rsidRPr="007C265E" w:rsidTr="007C265E">
        <w:trPr>
          <w:cantSplit/>
          <w:trHeight w:val="412"/>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Stolarka okienna stalowa</w:t>
            </w:r>
          </w:p>
        </w:tc>
      </w:tr>
      <w:tr w:rsidR="00F24D7F" w:rsidRPr="007C265E" w:rsidTr="007C265E">
        <w:trPr>
          <w:cantSplit/>
          <w:trHeight w:val="348"/>
          <w:jc w:val="center"/>
        </w:trPr>
        <w:tc>
          <w:tcPr>
            <w:tcW w:w="938" w:type="pct"/>
            <w:vMerge w:val="restart"/>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r w:rsidRPr="007C265E">
              <w:rPr>
                <w:rFonts w:ascii="Arial" w:hAnsi="Arial" w:cs="Arial"/>
                <w:color w:val="000000"/>
                <w:sz w:val="20"/>
                <w:szCs w:val="20"/>
              </w:rPr>
              <w:t>Stacja transformatorowa</w:t>
            </w:r>
          </w:p>
        </w:tc>
        <w:tc>
          <w:tcPr>
            <w:tcW w:w="813" w:type="pct"/>
            <w:vMerge w:val="restart"/>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65,00</w:t>
            </w: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Konstrukcja tradycyjna, ściany zewnętrzne grubości 25 cm</w:t>
            </w:r>
          </w:p>
        </w:tc>
      </w:tr>
      <w:tr w:rsidR="00F24D7F" w:rsidRPr="007C265E" w:rsidTr="007C265E">
        <w:trPr>
          <w:cantSplit/>
          <w:trHeight w:val="228"/>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 xml:space="preserve">Dach płaski </w:t>
            </w:r>
          </w:p>
        </w:tc>
      </w:tr>
      <w:tr w:rsidR="00F24D7F" w:rsidRPr="007C265E" w:rsidTr="00506D53">
        <w:trPr>
          <w:cantSplit/>
          <w:trHeight w:val="454"/>
          <w:jc w:val="center"/>
        </w:trPr>
        <w:tc>
          <w:tcPr>
            <w:tcW w:w="938" w:type="pct"/>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r w:rsidRPr="007C265E">
              <w:rPr>
                <w:rFonts w:ascii="Arial" w:hAnsi="Arial" w:cs="Arial"/>
                <w:color w:val="000000"/>
                <w:sz w:val="20"/>
                <w:szCs w:val="20"/>
              </w:rPr>
              <w:t>Magazyn soli</w:t>
            </w:r>
          </w:p>
        </w:tc>
        <w:tc>
          <w:tcPr>
            <w:tcW w:w="813" w:type="pct"/>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684,00</w:t>
            </w:r>
          </w:p>
        </w:tc>
        <w:tc>
          <w:tcPr>
            <w:tcW w:w="3249" w:type="pct"/>
            <w:shd w:val="clear" w:color="000000" w:fill="FFFFFF"/>
            <w:vAlign w:val="center"/>
          </w:tcPr>
          <w:p w:rsidR="00F24D7F" w:rsidRPr="007C265E" w:rsidRDefault="00F24D7F" w:rsidP="00506D53">
            <w:pPr>
              <w:spacing w:after="0" w:line="24" w:lineRule="atLeast"/>
              <w:jc w:val="left"/>
              <w:rPr>
                <w:rFonts w:ascii="Arial" w:hAnsi="Arial" w:cs="Arial"/>
                <w:sz w:val="20"/>
                <w:szCs w:val="20"/>
                <w:lang w:eastAsia="pl-PL"/>
              </w:rPr>
            </w:pPr>
            <w:r w:rsidRPr="007C265E">
              <w:rPr>
                <w:rFonts w:ascii="Arial" w:hAnsi="Arial" w:cs="Arial"/>
                <w:sz w:val="20"/>
                <w:szCs w:val="20"/>
                <w:lang w:eastAsia="pl-PL"/>
              </w:rPr>
              <w:t>Konstrukcja kopuły</w:t>
            </w:r>
          </w:p>
        </w:tc>
      </w:tr>
      <w:tr w:rsidR="00F24D7F" w:rsidRPr="007C265E" w:rsidTr="00506D53">
        <w:trPr>
          <w:cantSplit/>
          <w:trHeight w:val="413"/>
          <w:jc w:val="center"/>
        </w:trPr>
        <w:tc>
          <w:tcPr>
            <w:tcW w:w="938" w:type="pct"/>
            <w:vMerge w:val="restart"/>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r w:rsidRPr="007C265E">
              <w:rPr>
                <w:rFonts w:ascii="Arial" w:hAnsi="Arial" w:cs="Arial"/>
                <w:color w:val="000000"/>
                <w:sz w:val="20"/>
                <w:szCs w:val="20"/>
              </w:rPr>
              <w:t>Myjnia samochodowa</w:t>
            </w:r>
          </w:p>
        </w:tc>
        <w:tc>
          <w:tcPr>
            <w:tcW w:w="813" w:type="pct"/>
            <w:vMerge w:val="restart"/>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219,60</w:t>
            </w:r>
          </w:p>
        </w:tc>
        <w:tc>
          <w:tcPr>
            <w:tcW w:w="3249" w:type="pct"/>
            <w:shd w:val="clear" w:color="000000" w:fill="FFFFFF"/>
            <w:vAlign w:val="center"/>
          </w:tcPr>
          <w:p w:rsidR="00F24D7F" w:rsidRPr="007C265E" w:rsidRDefault="00F24D7F" w:rsidP="00506D53">
            <w:pPr>
              <w:spacing w:after="0" w:line="24" w:lineRule="atLeast"/>
              <w:jc w:val="left"/>
              <w:rPr>
                <w:rFonts w:ascii="Arial" w:hAnsi="Arial" w:cs="Arial"/>
                <w:sz w:val="20"/>
                <w:szCs w:val="20"/>
                <w:lang w:eastAsia="pl-PL"/>
              </w:rPr>
            </w:pPr>
            <w:r w:rsidRPr="007C265E">
              <w:rPr>
                <w:rFonts w:ascii="Arial" w:hAnsi="Arial" w:cs="Arial"/>
                <w:sz w:val="20"/>
                <w:szCs w:val="20"/>
                <w:lang w:eastAsia="pl-PL"/>
              </w:rPr>
              <w:t>Konstrukcja stalowa szkieletowa, ściany zewnętrzne z płyty warstwowej grubości 8 cm</w:t>
            </w:r>
          </w:p>
        </w:tc>
      </w:tr>
      <w:tr w:rsidR="00F24D7F" w:rsidRPr="007C265E" w:rsidTr="00506D53">
        <w:trPr>
          <w:cantSplit/>
          <w:trHeight w:val="413"/>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Dach wielospadowy z płyty warstwowej grubości 8 cm</w:t>
            </w:r>
          </w:p>
        </w:tc>
      </w:tr>
      <w:tr w:rsidR="00F24D7F" w:rsidRPr="007C265E" w:rsidTr="00506D53">
        <w:trPr>
          <w:cantSplit/>
          <w:trHeight w:val="413"/>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Stolarka okienna PCV</w:t>
            </w:r>
          </w:p>
        </w:tc>
      </w:tr>
      <w:tr w:rsidR="00F24D7F" w:rsidRPr="007C265E" w:rsidTr="00506D53">
        <w:trPr>
          <w:cantSplit/>
          <w:trHeight w:val="495"/>
          <w:jc w:val="center"/>
        </w:trPr>
        <w:tc>
          <w:tcPr>
            <w:tcW w:w="938" w:type="pct"/>
            <w:vMerge w:val="restart"/>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r w:rsidRPr="007C265E">
              <w:rPr>
                <w:rFonts w:ascii="Arial" w:hAnsi="Arial" w:cs="Arial"/>
                <w:color w:val="000000"/>
                <w:sz w:val="20"/>
                <w:szCs w:val="20"/>
              </w:rPr>
              <w:t>Portiernia</w:t>
            </w:r>
          </w:p>
        </w:tc>
        <w:tc>
          <w:tcPr>
            <w:tcW w:w="813" w:type="pct"/>
            <w:vMerge w:val="restart"/>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22,50</w:t>
            </w:r>
          </w:p>
        </w:tc>
        <w:tc>
          <w:tcPr>
            <w:tcW w:w="3249" w:type="pct"/>
            <w:shd w:val="clear" w:color="000000" w:fill="FFFFFF"/>
            <w:vAlign w:val="center"/>
          </w:tcPr>
          <w:p w:rsidR="00F24D7F" w:rsidRPr="007C265E" w:rsidRDefault="00F24D7F" w:rsidP="00506D53">
            <w:pPr>
              <w:spacing w:after="0" w:line="24" w:lineRule="atLeast"/>
              <w:jc w:val="left"/>
              <w:rPr>
                <w:rFonts w:ascii="Arial" w:hAnsi="Arial" w:cs="Arial"/>
                <w:sz w:val="20"/>
                <w:szCs w:val="20"/>
                <w:lang w:eastAsia="pl-PL"/>
              </w:rPr>
            </w:pPr>
            <w:r w:rsidRPr="007C265E">
              <w:rPr>
                <w:rFonts w:ascii="Arial" w:hAnsi="Arial" w:cs="Arial"/>
                <w:sz w:val="20"/>
                <w:szCs w:val="20"/>
                <w:lang w:eastAsia="pl-PL"/>
              </w:rPr>
              <w:t>Konstrukcja tradycyjna, ściany zewnętrzne grubości 38 cm, ocieplone styropianem grubości 6 cm</w:t>
            </w:r>
          </w:p>
        </w:tc>
      </w:tr>
      <w:tr w:rsidR="00F24D7F" w:rsidRPr="007C265E" w:rsidTr="00506D53">
        <w:trPr>
          <w:cantSplit/>
          <w:trHeight w:val="495"/>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Dach płaski, ocieplony wełną mineralna grubości 10 cm</w:t>
            </w:r>
          </w:p>
        </w:tc>
      </w:tr>
      <w:tr w:rsidR="00F24D7F" w:rsidRPr="007C265E" w:rsidTr="00506D53">
        <w:trPr>
          <w:cantSplit/>
          <w:trHeight w:val="495"/>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Stolarka okienna PCV</w:t>
            </w:r>
          </w:p>
        </w:tc>
      </w:tr>
      <w:tr w:rsidR="00F24D7F" w:rsidRPr="007C265E" w:rsidTr="00506D53">
        <w:trPr>
          <w:cantSplit/>
          <w:trHeight w:val="495"/>
          <w:jc w:val="center"/>
        </w:trPr>
        <w:tc>
          <w:tcPr>
            <w:tcW w:w="938" w:type="pct"/>
            <w:vMerge w:val="restart"/>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r w:rsidRPr="007C265E">
              <w:rPr>
                <w:rFonts w:ascii="Arial" w:hAnsi="Arial" w:cs="Arial"/>
                <w:color w:val="000000"/>
                <w:sz w:val="20"/>
                <w:szCs w:val="20"/>
              </w:rPr>
              <w:t>Stacja paliw</w:t>
            </w:r>
          </w:p>
        </w:tc>
        <w:tc>
          <w:tcPr>
            <w:tcW w:w="813" w:type="pct"/>
            <w:vMerge w:val="restart"/>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65,80</w:t>
            </w:r>
          </w:p>
        </w:tc>
        <w:tc>
          <w:tcPr>
            <w:tcW w:w="3249" w:type="pct"/>
            <w:shd w:val="clear" w:color="000000" w:fill="FFFFFF"/>
            <w:vAlign w:val="center"/>
          </w:tcPr>
          <w:p w:rsidR="00F24D7F" w:rsidRPr="007C265E" w:rsidRDefault="00F24D7F" w:rsidP="00506D53">
            <w:pPr>
              <w:spacing w:after="0" w:line="24" w:lineRule="atLeast"/>
              <w:jc w:val="left"/>
              <w:rPr>
                <w:rFonts w:ascii="Arial" w:hAnsi="Arial" w:cs="Arial"/>
                <w:sz w:val="20"/>
                <w:szCs w:val="20"/>
                <w:lang w:eastAsia="pl-PL"/>
              </w:rPr>
            </w:pPr>
            <w:r w:rsidRPr="007C265E">
              <w:rPr>
                <w:rFonts w:ascii="Arial" w:hAnsi="Arial" w:cs="Arial"/>
                <w:sz w:val="20"/>
                <w:szCs w:val="20"/>
                <w:lang w:eastAsia="pl-PL"/>
              </w:rPr>
              <w:t>Konstrukcja tradycyjna, ściany zewnętrzne grubości 10 cm, ocieplone wełną mineralna grubości 5 cm</w:t>
            </w:r>
          </w:p>
        </w:tc>
      </w:tr>
      <w:tr w:rsidR="00F24D7F" w:rsidRPr="007C265E" w:rsidTr="007C265E">
        <w:trPr>
          <w:cantSplit/>
          <w:trHeight w:val="404"/>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Dach płaski, ocieplony wełną mineralna grubości 8 cm</w:t>
            </w:r>
          </w:p>
        </w:tc>
      </w:tr>
      <w:tr w:rsidR="00F24D7F" w:rsidRPr="007C265E" w:rsidTr="007C265E">
        <w:trPr>
          <w:cantSplit/>
          <w:trHeight w:val="326"/>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Stolarka okienna PCV</w:t>
            </w:r>
          </w:p>
        </w:tc>
      </w:tr>
      <w:tr w:rsidR="00F24D7F" w:rsidRPr="007C265E" w:rsidTr="00506D53">
        <w:trPr>
          <w:cantSplit/>
          <w:trHeight w:val="586"/>
          <w:jc w:val="center"/>
        </w:trPr>
        <w:tc>
          <w:tcPr>
            <w:tcW w:w="938" w:type="pct"/>
            <w:vMerge w:val="restart"/>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r w:rsidRPr="007C265E">
              <w:rPr>
                <w:rFonts w:ascii="Arial" w:hAnsi="Arial" w:cs="Arial"/>
                <w:color w:val="000000"/>
                <w:sz w:val="20"/>
                <w:szCs w:val="20"/>
              </w:rPr>
              <w:t>Lakiernia, malarnia</w:t>
            </w:r>
          </w:p>
        </w:tc>
        <w:tc>
          <w:tcPr>
            <w:tcW w:w="813" w:type="pct"/>
            <w:vMerge w:val="restart"/>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102,00</w:t>
            </w:r>
          </w:p>
        </w:tc>
        <w:tc>
          <w:tcPr>
            <w:tcW w:w="3249" w:type="pct"/>
            <w:shd w:val="clear" w:color="000000" w:fill="FFFFFF"/>
            <w:vAlign w:val="center"/>
          </w:tcPr>
          <w:p w:rsidR="00F24D7F" w:rsidRPr="007C265E" w:rsidRDefault="00F24D7F" w:rsidP="00506D53">
            <w:pPr>
              <w:spacing w:after="0" w:line="24" w:lineRule="atLeast"/>
              <w:jc w:val="left"/>
              <w:rPr>
                <w:rFonts w:ascii="Arial" w:hAnsi="Arial" w:cs="Arial"/>
                <w:sz w:val="20"/>
                <w:szCs w:val="20"/>
                <w:lang w:eastAsia="pl-PL"/>
              </w:rPr>
            </w:pPr>
            <w:r w:rsidRPr="007C265E">
              <w:rPr>
                <w:rFonts w:ascii="Arial" w:hAnsi="Arial" w:cs="Arial"/>
                <w:sz w:val="20"/>
                <w:szCs w:val="20"/>
                <w:lang w:eastAsia="pl-PL"/>
              </w:rPr>
              <w:t>Konstrukcja stalowa szkieletowa, ściany zewnętrzne grubości 10 cm, ocieplone wełną mineralną grubości 5 cm</w:t>
            </w:r>
          </w:p>
        </w:tc>
      </w:tr>
      <w:tr w:rsidR="00F24D7F" w:rsidRPr="007C265E" w:rsidTr="00506D53">
        <w:trPr>
          <w:cantSplit/>
          <w:trHeight w:val="409"/>
          <w:jc w:val="center"/>
        </w:trPr>
        <w:tc>
          <w:tcPr>
            <w:tcW w:w="938" w:type="pct"/>
            <w:vMerge/>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p>
        </w:tc>
        <w:tc>
          <w:tcPr>
            <w:tcW w:w="813" w:type="pct"/>
            <w:vMerge/>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rPr>
                <w:rFonts w:ascii="Arial" w:hAnsi="Arial" w:cs="Arial"/>
                <w:sz w:val="20"/>
                <w:szCs w:val="20"/>
                <w:lang w:eastAsia="pl-PL"/>
              </w:rPr>
            </w:pPr>
            <w:r w:rsidRPr="007C265E">
              <w:rPr>
                <w:rFonts w:ascii="Arial" w:hAnsi="Arial" w:cs="Arial"/>
                <w:sz w:val="20"/>
                <w:szCs w:val="20"/>
                <w:lang w:eastAsia="pl-PL"/>
              </w:rPr>
              <w:t>Dach wielospadowy, ocieplony wełną mineralna grubości 8 cm</w:t>
            </w:r>
          </w:p>
        </w:tc>
      </w:tr>
      <w:tr w:rsidR="00F24D7F" w:rsidRPr="007C265E" w:rsidTr="00506D53">
        <w:trPr>
          <w:cantSplit/>
          <w:trHeight w:val="414"/>
          <w:jc w:val="center"/>
        </w:trPr>
        <w:tc>
          <w:tcPr>
            <w:tcW w:w="938" w:type="pct"/>
            <w:vMerge w:val="restart"/>
            <w:shd w:val="clear" w:color="000000" w:fill="FFFFFF"/>
            <w:vAlign w:val="center"/>
          </w:tcPr>
          <w:p w:rsidR="00F24D7F" w:rsidRPr="007C265E" w:rsidRDefault="00F24D7F" w:rsidP="00506D53">
            <w:pPr>
              <w:spacing w:line="24" w:lineRule="atLeast"/>
              <w:jc w:val="left"/>
              <w:rPr>
                <w:rFonts w:ascii="Arial" w:hAnsi="Arial" w:cs="Arial"/>
                <w:color w:val="000000"/>
                <w:sz w:val="20"/>
                <w:szCs w:val="20"/>
              </w:rPr>
            </w:pPr>
            <w:r w:rsidRPr="007C265E">
              <w:rPr>
                <w:rFonts w:ascii="Arial" w:hAnsi="Arial" w:cs="Arial"/>
                <w:color w:val="000000"/>
                <w:sz w:val="20"/>
                <w:szCs w:val="20"/>
              </w:rPr>
              <w:t>Magazyn gazów technicznych</w:t>
            </w:r>
          </w:p>
        </w:tc>
        <w:tc>
          <w:tcPr>
            <w:tcW w:w="813" w:type="pct"/>
            <w:vMerge w:val="restart"/>
            <w:shd w:val="clear" w:color="000000" w:fill="FFFFFF"/>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25,00</w:t>
            </w:r>
          </w:p>
        </w:tc>
        <w:tc>
          <w:tcPr>
            <w:tcW w:w="3249" w:type="pct"/>
            <w:shd w:val="clear" w:color="000000" w:fill="FFFFFF"/>
            <w:vAlign w:val="center"/>
          </w:tcPr>
          <w:p w:rsidR="00F24D7F" w:rsidRPr="007C265E" w:rsidRDefault="00F24D7F" w:rsidP="00506D53">
            <w:pPr>
              <w:spacing w:after="0" w:line="24" w:lineRule="atLeast"/>
              <w:jc w:val="left"/>
              <w:rPr>
                <w:rFonts w:ascii="Arial" w:hAnsi="Arial" w:cs="Arial"/>
                <w:sz w:val="20"/>
                <w:szCs w:val="20"/>
                <w:lang w:eastAsia="pl-PL"/>
              </w:rPr>
            </w:pPr>
            <w:r w:rsidRPr="007C265E">
              <w:rPr>
                <w:rFonts w:ascii="Arial" w:hAnsi="Arial" w:cs="Arial"/>
                <w:sz w:val="20"/>
                <w:szCs w:val="20"/>
                <w:lang w:eastAsia="pl-PL"/>
              </w:rPr>
              <w:t>Konstrukcja tradycyjna, ściany zewnętrzne grubości 25 cm, nieocieplone</w:t>
            </w:r>
          </w:p>
        </w:tc>
      </w:tr>
      <w:tr w:rsidR="00F24D7F" w:rsidRPr="007C265E" w:rsidTr="00506D53">
        <w:trPr>
          <w:cantSplit/>
          <w:trHeight w:val="446"/>
          <w:jc w:val="center"/>
        </w:trPr>
        <w:tc>
          <w:tcPr>
            <w:tcW w:w="938" w:type="pct"/>
            <w:vMerge/>
            <w:shd w:val="clear" w:color="000000" w:fill="FFFFFF"/>
            <w:vAlign w:val="center"/>
          </w:tcPr>
          <w:p w:rsidR="00F24D7F" w:rsidRPr="007C265E" w:rsidRDefault="00F24D7F" w:rsidP="00506D53">
            <w:pPr>
              <w:spacing w:line="24" w:lineRule="atLeast"/>
              <w:jc w:val="center"/>
              <w:rPr>
                <w:rFonts w:ascii="Arial" w:hAnsi="Arial" w:cs="Arial"/>
                <w:color w:val="000000"/>
                <w:sz w:val="20"/>
                <w:szCs w:val="20"/>
              </w:rPr>
            </w:pPr>
          </w:p>
        </w:tc>
        <w:tc>
          <w:tcPr>
            <w:tcW w:w="813" w:type="pct"/>
            <w:vMerge/>
            <w:shd w:val="clear" w:color="000000" w:fill="FFFFFF"/>
          </w:tcPr>
          <w:p w:rsidR="00F24D7F" w:rsidRPr="007C265E" w:rsidRDefault="00F24D7F" w:rsidP="00506D53">
            <w:pPr>
              <w:spacing w:after="0" w:line="24" w:lineRule="atLeast"/>
              <w:jc w:val="left"/>
              <w:rPr>
                <w:rFonts w:ascii="Arial" w:hAnsi="Arial" w:cs="Arial"/>
                <w:sz w:val="20"/>
                <w:szCs w:val="20"/>
                <w:lang w:eastAsia="pl-PL"/>
              </w:rPr>
            </w:pPr>
          </w:p>
        </w:tc>
        <w:tc>
          <w:tcPr>
            <w:tcW w:w="3249" w:type="pct"/>
            <w:shd w:val="clear" w:color="000000" w:fill="FFFFFF"/>
            <w:vAlign w:val="center"/>
          </w:tcPr>
          <w:p w:rsidR="00F24D7F" w:rsidRPr="007C265E" w:rsidRDefault="00F24D7F" w:rsidP="00506D53">
            <w:pPr>
              <w:spacing w:after="0" w:line="24" w:lineRule="atLeast"/>
              <w:jc w:val="left"/>
              <w:rPr>
                <w:rFonts w:ascii="Arial" w:hAnsi="Arial" w:cs="Arial"/>
                <w:sz w:val="20"/>
                <w:szCs w:val="20"/>
                <w:lang w:eastAsia="pl-PL"/>
              </w:rPr>
            </w:pPr>
            <w:r w:rsidRPr="007C265E">
              <w:rPr>
                <w:rFonts w:ascii="Arial" w:hAnsi="Arial" w:cs="Arial"/>
                <w:sz w:val="20"/>
                <w:szCs w:val="20"/>
                <w:lang w:eastAsia="pl-PL"/>
              </w:rPr>
              <w:t>Dach płaski</w:t>
            </w:r>
          </w:p>
        </w:tc>
      </w:tr>
      <w:tr w:rsidR="00F24D7F" w:rsidRPr="007C265E" w:rsidTr="00506D53">
        <w:trPr>
          <w:cantSplit/>
          <w:trHeight w:val="446"/>
          <w:jc w:val="center"/>
        </w:trPr>
        <w:tc>
          <w:tcPr>
            <w:tcW w:w="938" w:type="pct"/>
            <w:shd w:val="clear" w:color="auto" w:fill="F2F2F2" w:themeFill="background1" w:themeFillShade="F2"/>
            <w:vAlign w:val="center"/>
          </w:tcPr>
          <w:p w:rsidR="00F24D7F" w:rsidRPr="007C265E" w:rsidRDefault="00F24D7F" w:rsidP="00506D53">
            <w:pPr>
              <w:spacing w:after="0" w:line="24" w:lineRule="atLeast"/>
              <w:jc w:val="center"/>
              <w:rPr>
                <w:rFonts w:ascii="Arial" w:hAnsi="Arial" w:cs="Arial"/>
                <w:sz w:val="20"/>
                <w:szCs w:val="20"/>
                <w:lang w:eastAsia="pl-PL"/>
              </w:rPr>
            </w:pPr>
            <w:r w:rsidRPr="007C265E">
              <w:rPr>
                <w:rFonts w:ascii="Arial" w:hAnsi="Arial" w:cs="Arial"/>
                <w:sz w:val="20"/>
                <w:szCs w:val="20"/>
                <w:lang w:eastAsia="pl-PL"/>
              </w:rPr>
              <w:t>SUMA</w:t>
            </w:r>
          </w:p>
        </w:tc>
        <w:tc>
          <w:tcPr>
            <w:tcW w:w="4062" w:type="pct"/>
            <w:gridSpan w:val="2"/>
            <w:shd w:val="clear" w:color="auto" w:fill="F2F2F2" w:themeFill="background1" w:themeFillShade="F2"/>
            <w:vAlign w:val="center"/>
          </w:tcPr>
          <w:p w:rsidR="00F24D7F" w:rsidRPr="007C265E" w:rsidRDefault="00F24D7F" w:rsidP="00506D53">
            <w:pPr>
              <w:spacing w:after="0" w:line="24" w:lineRule="atLeast"/>
              <w:jc w:val="left"/>
              <w:rPr>
                <w:rFonts w:ascii="Arial" w:hAnsi="Arial" w:cs="Arial"/>
                <w:color w:val="000000"/>
                <w:sz w:val="20"/>
                <w:szCs w:val="20"/>
              </w:rPr>
            </w:pPr>
            <w:r w:rsidRPr="007C265E">
              <w:rPr>
                <w:rFonts w:ascii="Arial" w:hAnsi="Arial" w:cs="Arial"/>
                <w:sz w:val="20"/>
                <w:szCs w:val="20"/>
                <w:lang w:eastAsia="pl-PL"/>
              </w:rPr>
              <w:t>116 18,97</w:t>
            </w:r>
          </w:p>
        </w:tc>
      </w:tr>
    </w:tbl>
    <w:p w:rsidR="00F24D7F" w:rsidRPr="007C265E" w:rsidRDefault="00F24D7F" w:rsidP="00086C36">
      <w:pPr>
        <w:spacing w:line="24" w:lineRule="atLeast"/>
        <w:rPr>
          <w:rFonts w:ascii="Arial" w:hAnsi="Arial" w:cs="Arial"/>
          <w:sz w:val="20"/>
          <w:szCs w:val="20"/>
        </w:rPr>
      </w:pPr>
    </w:p>
    <w:p w:rsidR="007871EB" w:rsidRPr="007871EB" w:rsidRDefault="00A323DA" w:rsidP="007871EB">
      <w:pPr>
        <w:spacing w:line="24" w:lineRule="atLeast"/>
        <w:rPr>
          <w:rFonts w:ascii="Arial" w:hAnsi="Arial" w:cs="Arial"/>
          <w:sz w:val="20"/>
          <w:szCs w:val="20"/>
        </w:rPr>
      </w:pPr>
      <w:r w:rsidRPr="007871EB">
        <w:rPr>
          <w:rFonts w:ascii="Arial" w:hAnsi="Arial" w:cs="Arial"/>
          <w:sz w:val="20"/>
          <w:szCs w:val="20"/>
        </w:rPr>
        <w:t>Na ter</w:t>
      </w:r>
      <w:r w:rsidR="007871EB" w:rsidRPr="007871EB">
        <w:rPr>
          <w:rFonts w:ascii="Arial" w:hAnsi="Arial" w:cs="Arial"/>
          <w:sz w:val="20"/>
          <w:szCs w:val="20"/>
        </w:rPr>
        <w:t>enie obiektu zainstalowana jest</w:t>
      </w:r>
      <w:r w:rsidR="007871EB" w:rsidRPr="007871EB">
        <w:rPr>
          <w:rFonts w:ascii="Arial" w:hAnsi="Arial" w:cs="Arial"/>
          <w:sz w:val="20"/>
          <w:szCs w:val="20"/>
        </w:rPr>
        <w:t xml:space="preserve"> instalacj</w:t>
      </w:r>
      <w:r w:rsidR="007871EB" w:rsidRPr="007871EB">
        <w:rPr>
          <w:rFonts w:ascii="Arial" w:hAnsi="Arial" w:cs="Arial"/>
          <w:sz w:val="20"/>
          <w:szCs w:val="20"/>
        </w:rPr>
        <w:t>a</w:t>
      </w:r>
      <w:r w:rsidR="007871EB" w:rsidRPr="007871EB">
        <w:rPr>
          <w:rFonts w:ascii="Arial" w:hAnsi="Arial" w:cs="Arial"/>
          <w:sz w:val="20"/>
          <w:szCs w:val="20"/>
        </w:rPr>
        <w:t xml:space="preserve"> PV 29,7 </w:t>
      </w:r>
      <w:proofErr w:type="spellStart"/>
      <w:r w:rsidR="007871EB" w:rsidRPr="007871EB">
        <w:rPr>
          <w:rFonts w:ascii="Arial" w:hAnsi="Arial" w:cs="Arial"/>
          <w:sz w:val="20"/>
          <w:szCs w:val="20"/>
        </w:rPr>
        <w:t>kWp</w:t>
      </w:r>
      <w:proofErr w:type="spellEnd"/>
    </w:p>
    <w:p w:rsidR="007871EB" w:rsidRPr="007871EB" w:rsidRDefault="007871EB" w:rsidP="007871EB">
      <w:pPr>
        <w:rPr>
          <w:rFonts w:ascii="Arial" w:hAnsi="Arial" w:cs="Arial"/>
          <w:sz w:val="20"/>
          <w:szCs w:val="20"/>
        </w:rPr>
      </w:pPr>
      <w:r>
        <w:rPr>
          <w:rFonts w:ascii="Arial" w:hAnsi="Arial" w:cs="Arial"/>
          <w:sz w:val="20"/>
          <w:szCs w:val="20"/>
        </w:rPr>
        <w:t xml:space="preserve">Ilość energii wyprodukowanej w </w:t>
      </w:r>
      <w:r w:rsidRPr="007871EB">
        <w:rPr>
          <w:rFonts w:ascii="Arial" w:hAnsi="Arial" w:cs="Arial"/>
          <w:sz w:val="20"/>
          <w:szCs w:val="20"/>
        </w:rPr>
        <w:t>2019</w:t>
      </w:r>
      <w:r>
        <w:rPr>
          <w:rFonts w:ascii="Arial" w:hAnsi="Arial" w:cs="Arial"/>
          <w:sz w:val="20"/>
          <w:szCs w:val="20"/>
        </w:rPr>
        <w:t xml:space="preserve"> r. </w:t>
      </w:r>
      <w:r w:rsidRPr="007871EB">
        <w:rPr>
          <w:rFonts w:ascii="Arial" w:hAnsi="Arial" w:cs="Arial"/>
          <w:sz w:val="20"/>
          <w:szCs w:val="20"/>
        </w:rPr>
        <w:t>-  31,172 MWh</w:t>
      </w:r>
      <w:r>
        <w:rPr>
          <w:rFonts w:ascii="Arial" w:hAnsi="Arial" w:cs="Arial"/>
          <w:sz w:val="20"/>
          <w:szCs w:val="20"/>
        </w:rPr>
        <w:t>.</w:t>
      </w:r>
    </w:p>
    <w:p w:rsidR="00A323DA" w:rsidRDefault="007871EB" w:rsidP="007871EB">
      <w:pPr>
        <w:rPr>
          <w:rFonts w:ascii="Arial" w:hAnsi="Arial" w:cs="Arial"/>
          <w:sz w:val="20"/>
          <w:szCs w:val="20"/>
        </w:rPr>
      </w:pPr>
      <w:r w:rsidRPr="007871EB">
        <w:rPr>
          <w:rFonts w:ascii="Arial" w:hAnsi="Arial" w:cs="Arial"/>
          <w:sz w:val="20"/>
          <w:szCs w:val="20"/>
        </w:rPr>
        <w:t xml:space="preserve">W 2021 r. planowana jest rozbudowa instalacji do mocy </w:t>
      </w:r>
      <w:r w:rsidRPr="007871EB">
        <w:rPr>
          <w:rFonts w:ascii="Arial" w:hAnsi="Arial" w:cs="Arial"/>
          <w:sz w:val="20"/>
          <w:szCs w:val="20"/>
        </w:rPr>
        <w:t xml:space="preserve">50 </w:t>
      </w:r>
      <w:proofErr w:type="spellStart"/>
      <w:r w:rsidRPr="007871EB">
        <w:rPr>
          <w:rFonts w:ascii="Arial" w:hAnsi="Arial" w:cs="Arial"/>
          <w:sz w:val="20"/>
          <w:szCs w:val="20"/>
        </w:rPr>
        <w:t>kWp</w:t>
      </w:r>
      <w:proofErr w:type="spellEnd"/>
      <w:r w:rsidRPr="007871EB">
        <w:rPr>
          <w:rFonts w:ascii="Arial" w:hAnsi="Arial" w:cs="Arial"/>
          <w:sz w:val="20"/>
          <w:szCs w:val="20"/>
        </w:rPr>
        <w:t>.</w:t>
      </w:r>
    </w:p>
    <w:p w:rsidR="007871EB" w:rsidRDefault="007871EB" w:rsidP="007871EB">
      <w:pPr>
        <w:rPr>
          <w:rFonts w:ascii="Arial" w:hAnsi="Arial" w:cs="Arial"/>
          <w:sz w:val="20"/>
          <w:szCs w:val="20"/>
        </w:rPr>
      </w:pPr>
    </w:p>
    <w:p w:rsidR="00F24D7F" w:rsidRPr="007C265E" w:rsidRDefault="00F24D7F" w:rsidP="00086C36">
      <w:pPr>
        <w:spacing w:line="24" w:lineRule="atLeast"/>
        <w:rPr>
          <w:rFonts w:ascii="Arial" w:hAnsi="Arial" w:cs="Arial"/>
          <w:sz w:val="20"/>
          <w:szCs w:val="20"/>
        </w:rPr>
      </w:pPr>
      <w:r w:rsidRPr="007C265E">
        <w:rPr>
          <w:rFonts w:ascii="Arial" w:hAnsi="Arial" w:cs="Arial"/>
          <w:sz w:val="20"/>
          <w:szCs w:val="20"/>
        </w:rPr>
        <w:t xml:space="preserve">Zasilanie obiektów w energię elektryczną realizowane jest z transformatora olejowego Trafom 1986 </w:t>
      </w:r>
      <w:proofErr w:type="spellStart"/>
      <w:r w:rsidRPr="007C265E">
        <w:rPr>
          <w:rFonts w:ascii="Arial" w:hAnsi="Arial" w:cs="Arial"/>
          <w:sz w:val="20"/>
          <w:szCs w:val="20"/>
        </w:rPr>
        <w:t>TAOb</w:t>
      </w:r>
      <w:proofErr w:type="spellEnd"/>
      <w:r w:rsidRPr="007C265E">
        <w:rPr>
          <w:rFonts w:ascii="Arial" w:hAnsi="Arial" w:cs="Arial"/>
          <w:sz w:val="20"/>
          <w:szCs w:val="20"/>
        </w:rPr>
        <w:t xml:space="preserve"> 630/15h pracującego na napięciu 6/0,4 </w:t>
      </w:r>
      <w:proofErr w:type="spellStart"/>
      <w:r w:rsidRPr="007C265E">
        <w:rPr>
          <w:rFonts w:ascii="Arial" w:hAnsi="Arial" w:cs="Arial"/>
          <w:sz w:val="20"/>
          <w:szCs w:val="20"/>
        </w:rPr>
        <w:t>kV</w:t>
      </w:r>
      <w:proofErr w:type="spellEnd"/>
      <w:r w:rsidRPr="007C265E">
        <w:rPr>
          <w:rFonts w:ascii="Arial" w:hAnsi="Arial" w:cs="Arial"/>
          <w:sz w:val="20"/>
          <w:szCs w:val="20"/>
        </w:rPr>
        <w:t>. Energia elektryczna na terenie obiektu zużywana jest na potrzeby oświetlenia, wentylacji i klimatyzacji, a także do zasilani urządzeń jak np. szlifierki, wiertarki, kompresory, piły, itp.</w:t>
      </w:r>
    </w:p>
    <w:p w:rsidR="00F24D7F" w:rsidRPr="007C265E" w:rsidRDefault="00F24D7F" w:rsidP="00086C36">
      <w:pPr>
        <w:spacing w:line="24" w:lineRule="atLeast"/>
        <w:rPr>
          <w:rFonts w:ascii="Arial" w:hAnsi="Arial" w:cs="Arial"/>
          <w:sz w:val="20"/>
          <w:szCs w:val="20"/>
          <w:lang w:eastAsia="pl-PL"/>
        </w:rPr>
      </w:pPr>
      <w:r w:rsidRPr="007C265E">
        <w:rPr>
          <w:rFonts w:ascii="Arial" w:hAnsi="Arial" w:cs="Arial"/>
          <w:sz w:val="20"/>
          <w:szCs w:val="20"/>
          <w:lang w:eastAsia="pl-PL"/>
        </w:rPr>
        <w:t xml:space="preserve">Na analizowanym terenie znajdują się cztery sprężarki tłokowe o łącznej mocy 21,7 </w:t>
      </w:r>
      <w:proofErr w:type="spellStart"/>
      <w:r w:rsidRPr="007C265E">
        <w:rPr>
          <w:rFonts w:ascii="Arial" w:hAnsi="Arial" w:cs="Arial"/>
          <w:sz w:val="20"/>
          <w:szCs w:val="20"/>
          <w:lang w:eastAsia="pl-PL"/>
        </w:rPr>
        <w:t>kW.</w:t>
      </w:r>
      <w:proofErr w:type="spellEnd"/>
    </w:p>
    <w:p w:rsidR="00F24D7F" w:rsidRPr="007C265E" w:rsidRDefault="00F24D7F" w:rsidP="00086C36">
      <w:pPr>
        <w:spacing w:line="24" w:lineRule="atLeast"/>
        <w:rPr>
          <w:rFonts w:ascii="Arial" w:hAnsi="Arial" w:cs="Arial"/>
          <w:sz w:val="20"/>
          <w:szCs w:val="20"/>
        </w:rPr>
      </w:pPr>
      <w:r w:rsidRPr="007C265E">
        <w:rPr>
          <w:rFonts w:ascii="Arial" w:hAnsi="Arial" w:cs="Arial"/>
          <w:sz w:val="20"/>
          <w:szCs w:val="20"/>
        </w:rPr>
        <w:t>Budynki ogrzewane są z miejskiej sieci ciepłowniczej, poprzez grzejniki olejowe i piece akumulacyjne.</w:t>
      </w:r>
    </w:p>
    <w:p w:rsidR="00F24D7F" w:rsidRPr="007C265E" w:rsidRDefault="00F24D7F" w:rsidP="00F24D7F">
      <w:pPr>
        <w:pStyle w:val="NormalnyNEDE"/>
        <w:spacing w:line="24" w:lineRule="atLeast"/>
        <w:ind w:firstLine="0"/>
        <w:rPr>
          <w:rFonts w:ascii="Arial" w:hAnsi="Arial" w:cs="Arial"/>
        </w:rPr>
      </w:pPr>
      <w:r w:rsidRPr="007C265E">
        <w:rPr>
          <w:rFonts w:ascii="Arial" w:hAnsi="Arial" w:cs="Arial"/>
        </w:rPr>
        <w:t xml:space="preserve">Nieruchomości przy ul. Obroki 140 zasilane są w ciepłą wodę użytkową za pomocą węzła ciepłowniczego oraz podgrzewacza elektrycznego pojemnościowego. </w:t>
      </w:r>
    </w:p>
    <w:p w:rsidR="00F24D7F" w:rsidRPr="007C265E" w:rsidRDefault="00F24D7F" w:rsidP="00F24D7F">
      <w:pPr>
        <w:pStyle w:val="NormalnyNEDE"/>
        <w:spacing w:line="24" w:lineRule="atLeast"/>
        <w:ind w:firstLine="0"/>
        <w:rPr>
          <w:rFonts w:ascii="Arial" w:hAnsi="Arial" w:cs="Arial"/>
        </w:rPr>
      </w:pPr>
      <w:r w:rsidRPr="007C265E">
        <w:rPr>
          <w:rFonts w:ascii="Arial" w:hAnsi="Arial" w:cs="Arial"/>
        </w:rPr>
        <w:t>Część budynków na analizowanym terenie wyposażonych jest w wentylację mechaniczną.</w:t>
      </w:r>
    </w:p>
    <w:p w:rsidR="00F24D7F" w:rsidRPr="007C265E" w:rsidRDefault="00F24D7F" w:rsidP="00F24D7F">
      <w:pPr>
        <w:pStyle w:val="NormalnyNEDE"/>
        <w:spacing w:line="24" w:lineRule="atLeast"/>
        <w:ind w:firstLine="0"/>
        <w:rPr>
          <w:rFonts w:ascii="Arial" w:hAnsi="Arial" w:cs="Arial"/>
        </w:rPr>
      </w:pPr>
      <w:r w:rsidRPr="007C265E">
        <w:rPr>
          <w:rFonts w:ascii="Arial" w:hAnsi="Arial" w:cs="Arial"/>
        </w:rPr>
        <w:t>Klimatyzacja na analizowanym terenie realizowana jest poprzez klimatyzatory oraz centralę  klimatyzacyjną.</w:t>
      </w:r>
    </w:p>
    <w:p w:rsidR="00F24D7F" w:rsidRPr="007C265E" w:rsidRDefault="00F24D7F" w:rsidP="00F24D7F">
      <w:pPr>
        <w:pStyle w:val="NormalnyNEDE"/>
        <w:spacing w:line="24" w:lineRule="atLeast"/>
        <w:ind w:firstLine="0"/>
        <w:rPr>
          <w:rFonts w:ascii="Arial" w:hAnsi="Arial" w:cs="Arial"/>
        </w:rPr>
      </w:pPr>
      <w:r w:rsidRPr="007C265E">
        <w:rPr>
          <w:rFonts w:ascii="Arial" w:hAnsi="Arial" w:cs="Arial"/>
        </w:rPr>
        <w:t>Zakład posiada flotę samochodów ciężarowych i specjalistycznych, a także kilka samochodów osobowych.</w:t>
      </w:r>
    </w:p>
    <w:p w:rsidR="00F24D7F" w:rsidRPr="007C265E" w:rsidRDefault="00F24D7F" w:rsidP="00086C36">
      <w:pPr>
        <w:spacing w:line="24" w:lineRule="atLeast"/>
        <w:rPr>
          <w:rFonts w:ascii="Arial" w:hAnsi="Arial" w:cs="Arial"/>
          <w:sz w:val="20"/>
          <w:szCs w:val="20"/>
        </w:rPr>
      </w:pPr>
    </w:p>
    <w:p w:rsidR="00086C36" w:rsidRPr="007C265E" w:rsidRDefault="00086C36" w:rsidP="00086C36">
      <w:pPr>
        <w:pStyle w:val="Akapitzlist"/>
        <w:numPr>
          <w:ilvl w:val="0"/>
          <w:numId w:val="2"/>
        </w:numPr>
        <w:spacing w:line="24" w:lineRule="atLeast"/>
        <w:rPr>
          <w:rFonts w:ascii="Arial" w:hAnsi="Arial" w:cs="Arial"/>
          <w:b/>
          <w:i/>
          <w:sz w:val="20"/>
          <w:szCs w:val="20"/>
          <w:u w:val="single"/>
        </w:rPr>
      </w:pPr>
      <w:r w:rsidRPr="007C265E">
        <w:rPr>
          <w:rFonts w:ascii="Arial" w:hAnsi="Arial" w:cs="Arial"/>
          <w:b/>
          <w:i/>
          <w:sz w:val="20"/>
          <w:szCs w:val="20"/>
          <w:u w:val="single"/>
        </w:rPr>
        <w:t>Baza ręcznego utrzymania będąca częścią Zakładu Oczyszczania ul. Bankowej 10, Katowice.</w:t>
      </w:r>
    </w:p>
    <w:p w:rsidR="009E55CF" w:rsidRPr="007C265E" w:rsidRDefault="00086C36" w:rsidP="009E55CF">
      <w:pPr>
        <w:pStyle w:val="LegendaNEDE"/>
        <w:spacing w:line="24" w:lineRule="atLeast"/>
        <w:ind w:firstLine="708"/>
        <w:rPr>
          <w:rFonts w:ascii="Arial" w:hAnsi="Arial" w:cs="Arial"/>
          <w:b w:val="0"/>
        </w:rPr>
      </w:pPr>
      <w:r w:rsidRPr="007C265E">
        <w:rPr>
          <w:rFonts w:ascii="Arial" w:hAnsi="Arial" w:cs="Arial"/>
          <w:b w:val="0"/>
        </w:rPr>
        <w:t>Zakład Oczyszczania, w skład którego wchodzi baza ręcznego utrzymania jest odpowiedzialny za utrzymanie czystości w mieście za pośrednictwem służb sprzątających. W tym miejscu funkcjonuje także Gminny Punkt Zbierania Odpadów, do którego można przekazać selektywnie zbierane odpady komunalne.</w:t>
      </w:r>
      <w:r w:rsidR="009E55CF" w:rsidRPr="007C265E">
        <w:rPr>
          <w:rFonts w:ascii="Arial" w:hAnsi="Arial" w:cs="Arial"/>
          <w:b w:val="0"/>
        </w:rPr>
        <w:t xml:space="preserve"> Na terenie Bazy zlokalizowane są:</w:t>
      </w:r>
    </w:p>
    <w:p w:rsidR="009E55CF" w:rsidRPr="007C265E" w:rsidRDefault="009E55CF" w:rsidP="009E55CF">
      <w:pPr>
        <w:pStyle w:val="LegendaNEDE"/>
        <w:numPr>
          <w:ilvl w:val="0"/>
          <w:numId w:val="3"/>
        </w:numPr>
        <w:tabs>
          <w:tab w:val="left" w:pos="1701"/>
        </w:tabs>
        <w:spacing w:after="0" w:line="24" w:lineRule="atLeast"/>
        <w:ind w:firstLine="0"/>
        <w:rPr>
          <w:rFonts w:ascii="Arial" w:hAnsi="Arial" w:cs="Arial"/>
          <w:b w:val="0"/>
        </w:rPr>
      </w:pPr>
      <w:r w:rsidRPr="007C265E">
        <w:rPr>
          <w:rFonts w:ascii="Arial" w:hAnsi="Arial" w:cs="Arial"/>
          <w:b w:val="0"/>
        </w:rPr>
        <w:t>budynek socjalno- biurowy: jednokondygnacyjny, bez podpiwniczenia o konstrukcji tradycyjnej. Ściany zewnętrzne grubości 25-38 cm, dach płaski, stolarka okienna z PCV,</w:t>
      </w:r>
    </w:p>
    <w:p w:rsidR="009E55CF" w:rsidRPr="007C265E" w:rsidRDefault="009E55CF" w:rsidP="009E55CF">
      <w:pPr>
        <w:pStyle w:val="LegendaNEDE"/>
        <w:numPr>
          <w:ilvl w:val="0"/>
          <w:numId w:val="3"/>
        </w:numPr>
        <w:tabs>
          <w:tab w:val="left" w:pos="1701"/>
        </w:tabs>
        <w:spacing w:after="0" w:line="24" w:lineRule="atLeast"/>
        <w:ind w:firstLine="0"/>
        <w:rPr>
          <w:rFonts w:ascii="Arial" w:hAnsi="Arial" w:cs="Arial"/>
          <w:b w:val="0"/>
        </w:rPr>
      </w:pPr>
      <w:r w:rsidRPr="007C265E">
        <w:rPr>
          <w:rFonts w:ascii="Arial" w:hAnsi="Arial" w:cs="Arial"/>
          <w:b w:val="0"/>
        </w:rPr>
        <w:t>Budynek biurowy: jednokondygnacyjny, bez podpiwniczenia o konstrukcji tradycyjnej. Ściany zewnętrzne grubości 38-49 cm, ocieplone styropianem grubości 8 cm, dach wielospadowy, stolarka okienna z PCV,</w:t>
      </w:r>
    </w:p>
    <w:p w:rsidR="009E55CF" w:rsidRPr="007C265E" w:rsidRDefault="009E55CF" w:rsidP="009E55CF">
      <w:pPr>
        <w:pStyle w:val="LegendaNEDE"/>
        <w:numPr>
          <w:ilvl w:val="0"/>
          <w:numId w:val="3"/>
        </w:numPr>
        <w:tabs>
          <w:tab w:val="left" w:pos="1701"/>
        </w:tabs>
        <w:spacing w:after="0" w:line="24" w:lineRule="atLeast"/>
        <w:ind w:firstLine="0"/>
        <w:rPr>
          <w:rFonts w:ascii="Arial" w:hAnsi="Arial" w:cs="Arial"/>
          <w:b w:val="0"/>
        </w:rPr>
      </w:pPr>
      <w:r w:rsidRPr="007C265E">
        <w:rPr>
          <w:rFonts w:ascii="Arial" w:hAnsi="Arial" w:cs="Arial"/>
          <w:b w:val="0"/>
        </w:rPr>
        <w:t>Garaże: jednokondygnacyjny, bez podpiwniczenia o konstrukcji tradycyjnej. Ściany zewnętrzne grubości 25 cm, dach płaski.</w:t>
      </w:r>
    </w:p>
    <w:p w:rsidR="009E55CF" w:rsidRPr="007C265E" w:rsidRDefault="009E55CF" w:rsidP="009E55CF">
      <w:pPr>
        <w:pStyle w:val="NormalnyNEDE"/>
        <w:spacing w:line="24" w:lineRule="atLeast"/>
        <w:ind w:firstLine="0"/>
        <w:rPr>
          <w:rFonts w:ascii="Arial" w:hAnsi="Arial" w:cs="Arial"/>
        </w:rPr>
      </w:pPr>
    </w:p>
    <w:p w:rsidR="009E55CF" w:rsidRPr="007C265E" w:rsidRDefault="009E55CF" w:rsidP="009E55CF">
      <w:pPr>
        <w:pStyle w:val="NormalnyNEDE"/>
        <w:spacing w:line="24" w:lineRule="atLeast"/>
        <w:ind w:firstLine="0"/>
        <w:rPr>
          <w:rFonts w:ascii="Arial" w:hAnsi="Arial" w:cs="Arial"/>
        </w:rPr>
      </w:pPr>
      <w:r w:rsidRPr="007C265E">
        <w:rPr>
          <w:rFonts w:ascii="Arial" w:hAnsi="Arial" w:cs="Arial"/>
        </w:rPr>
        <w:t>Zasilanie Bazy w energię elektryczną odbywa się z sieci elektroenergetycznej średniego napięcia.</w:t>
      </w:r>
    </w:p>
    <w:p w:rsidR="009E55CF" w:rsidRPr="007C265E" w:rsidRDefault="009E55CF" w:rsidP="009E55CF">
      <w:pPr>
        <w:pStyle w:val="NormalnyNEDE"/>
        <w:spacing w:line="24" w:lineRule="atLeast"/>
        <w:rPr>
          <w:rFonts w:ascii="Arial" w:hAnsi="Arial" w:cs="Arial"/>
        </w:rPr>
      </w:pPr>
      <w:r w:rsidRPr="007C265E">
        <w:rPr>
          <w:rFonts w:ascii="Arial" w:hAnsi="Arial" w:cs="Arial"/>
        </w:rPr>
        <w:lastRenderedPageBreak/>
        <w:t xml:space="preserve">Budynek biurowy ogrzewany jest za pomocą 5 promienników elektrycznych o mocy 1,5 kW każdy, stan techniczny został oceniony jako dobry. </w:t>
      </w:r>
    </w:p>
    <w:p w:rsidR="009E55CF" w:rsidRPr="007C265E" w:rsidRDefault="009E55CF" w:rsidP="009E55CF">
      <w:pPr>
        <w:pStyle w:val="NormalnyNEDE"/>
        <w:spacing w:line="24" w:lineRule="atLeast"/>
        <w:rPr>
          <w:rFonts w:ascii="Arial" w:hAnsi="Arial" w:cs="Arial"/>
        </w:rPr>
      </w:pPr>
      <w:r w:rsidRPr="007C265E">
        <w:rPr>
          <w:rFonts w:ascii="Arial" w:hAnsi="Arial" w:cs="Arial"/>
        </w:rPr>
        <w:t xml:space="preserve">Budynek socjalno- biurowy ogrzewany jest za pomocą 10 promienników elektrycznych o mocy 1,5 kW każdy, stan techniczny został oceniony jako dobry. </w:t>
      </w:r>
    </w:p>
    <w:p w:rsidR="009E55CF" w:rsidRPr="007C265E" w:rsidRDefault="009E55CF" w:rsidP="009E55CF">
      <w:pPr>
        <w:pStyle w:val="NormalnyNEDE"/>
        <w:spacing w:line="24" w:lineRule="atLeast"/>
        <w:rPr>
          <w:rFonts w:ascii="Arial" w:hAnsi="Arial" w:cs="Arial"/>
        </w:rPr>
      </w:pPr>
      <w:r w:rsidRPr="007C265E">
        <w:rPr>
          <w:rFonts w:ascii="Arial" w:hAnsi="Arial" w:cs="Arial"/>
        </w:rPr>
        <w:t>Garaże są budynkami nieogrzewanymi.</w:t>
      </w:r>
    </w:p>
    <w:p w:rsidR="009E55CF" w:rsidRPr="007C265E" w:rsidRDefault="009E55CF" w:rsidP="009E55CF">
      <w:pPr>
        <w:pStyle w:val="NormalnyNEDE"/>
        <w:spacing w:line="24" w:lineRule="atLeast"/>
        <w:rPr>
          <w:rFonts w:ascii="Arial" w:hAnsi="Arial" w:cs="Arial"/>
        </w:rPr>
      </w:pPr>
      <w:r w:rsidRPr="007C265E">
        <w:rPr>
          <w:rFonts w:ascii="Arial" w:hAnsi="Arial" w:cs="Arial"/>
        </w:rPr>
        <w:t>Budynek socjalno- biurowy zasilany jest w ciepłą wodę użytkową za pomocą elektrycznego podgrzewacza elektrycznego LEMET o pojemności 100 l.</w:t>
      </w:r>
    </w:p>
    <w:p w:rsidR="009E55CF" w:rsidRPr="007C265E" w:rsidRDefault="009E55CF" w:rsidP="009E55CF">
      <w:pPr>
        <w:pStyle w:val="NormalnyNEDE"/>
        <w:spacing w:line="24" w:lineRule="atLeast"/>
        <w:ind w:firstLine="426"/>
        <w:rPr>
          <w:rFonts w:ascii="Arial" w:hAnsi="Arial" w:cs="Arial"/>
        </w:rPr>
      </w:pPr>
      <w:r w:rsidRPr="007C265E">
        <w:rPr>
          <w:rFonts w:ascii="Arial" w:hAnsi="Arial" w:cs="Arial"/>
        </w:rPr>
        <w:t>Budynki wentylowane są grawitacyjnie. Brak układu wentylacji mechanicznej oraz klimatyzacji.</w:t>
      </w:r>
    </w:p>
    <w:p w:rsidR="009E55CF" w:rsidRPr="007C265E" w:rsidRDefault="009E55CF" w:rsidP="009E55CF">
      <w:pPr>
        <w:pStyle w:val="NormalnyNEDE"/>
        <w:spacing w:line="24" w:lineRule="atLeast"/>
        <w:ind w:firstLine="426"/>
        <w:rPr>
          <w:rFonts w:ascii="Arial" w:hAnsi="Arial" w:cs="Arial"/>
        </w:rPr>
      </w:pPr>
      <w:r w:rsidRPr="007C265E">
        <w:rPr>
          <w:rFonts w:ascii="Arial" w:hAnsi="Arial" w:cs="Arial"/>
        </w:rPr>
        <w:t>Na potrzeby wykonywanych działań Baza ręcznego utrzymania dysponuje trzema pojazdami.</w:t>
      </w:r>
    </w:p>
    <w:p w:rsidR="009E55CF" w:rsidRPr="007C265E" w:rsidRDefault="009E55CF" w:rsidP="009446EC">
      <w:pPr>
        <w:pStyle w:val="LegendaNEDE"/>
        <w:spacing w:line="24" w:lineRule="atLeast"/>
        <w:rPr>
          <w:rFonts w:ascii="Arial" w:hAnsi="Arial" w:cs="Arial"/>
          <w:b w:val="0"/>
        </w:rPr>
      </w:pPr>
    </w:p>
    <w:p w:rsidR="00A07087" w:rsidRPr="007C265E" w:rsidRDefault="00086C36" w:rsidP="00086C36">
      <w:pPr>
        <w:pStyle w:val="Akapitzlist"/>
        <w:numPr>
          <w:ilvl w:val="0"/>
          <w:numId w:val="2"/>
        </w:numPr>
        <w:spacing w:line="24" w:lineRule="atLeast"/>
        <w:rPr>
          <w:rFonts w:ascii="Arial" w:hAnsi="Arial" w:cs="Arial"/>
          <w:b/>
          <w:i/>
          <w:sz w:val="20"/>
          <w:szCs w:val="20"/>
          <w:u w:val="single"/>
        </w:rPr>
      </w:pPr>
      <w:r w:rsidRPr="007C265E">
        <w:rPr>
          <w:rFonts w:ascii="Arial" w:hAnsi="Arial" w:cs="Arial"/>
          <w:b/>
          <w:i/>
          <w:sz w:val="20"/>
          <w:szCs w:val="20"/>
          <w:u w:val="single"/>
        </w:rPr>
        <w:t>Wydział składowania, ul. Żwirowa, Katowice</w:t>
      </w:r>
    </w:p>
    <w:p w:rsidR="00086C36" w:rsidRPr="007C265E" w:rsidRDefault="00D46040" w:rsidP="00D46040">
      <w:pPr>
        <w:spacing w:line="24" w:lineRule="atLeast"/>
        <w:ind w:left="708"/>
        <w:rPr>
          <w:rFonts w:ascii="Arial" w:hAnsi="Arial" w:cs="Arial"/>
          <w:sz w:val="20"/>
          <w:szCs w:val="20"/>
        </w:rPr>
      </w:pPr>
      <w:r w:rsidRPr="007C265E">
        <w:rPr>
          <w:rFonts w:ascii="Arial" w:hAnsi="Arial" w:cs="Arial"/>
          <w:sz w:val="20"/>
          <w:szCs w:val="20"/>
        </w:rPr>
        <w:t>Na terenie zlokalizowane jest składowisko odpadów innych niż niebezpieczne i obojętne.</w:t>
      </w:r>
    </w:p>
    <w:p w:rsidR="00D46040" w:rsidRPr="007C265E" w:rsidRDefault="00D46040" w:rsidP="00D46040">
      <w:pPr>
        <w:spacing w:line="24" w:lineRule="atLeast"/>
        <w:ind w:left="708"/>
        <w:rPr>
          <w:rFonts w:ascii="Arial" w:hAnsi="Arial" w:cs="Arial"/>
          <w:sz w:val="20"/>
          <w:szCs w:val="20"/>
        </w:rPr>
      </w:pPr>
    </w:p>
    <w:tbl>
      <w:tblPr>
        <w:tblStyle w:val="Tabela-Siatk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8"/>
        <w:gridCol w:w="1557"/>
        <w:gridCol w:w="5067"/>
      </w:tblGrid>
      <w:tr w:rsidR="00D46040" w:rsidRPr="007C265E" w:rsidTr="00506D53">
        <w:trPr>
          <w:trHeight w:val="545"/>
          <w:jc w:val="center"/>
        </w:trPr>
        <w:tc>
          <w:tcPr>
            <w:tcW w:w="1345" w:type="pct"/>
            <w:shd w:val="clear" w:color="auto" w:fill="DEEAF6" w:themeFill="accent1" w:themeFillTint="33"/>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Budynek</w:t>
            </w:r>
          </w:p>
        </w:tc>
        <w:tc>
          <w:tcPr>
            <w:tcW w:w="859" w:type="pct"/>
            <w:shd w:val="clear" w:color="auto" w:fill="DEEAF6" w:themeFill="accent1" w:themeFillTint="33"/>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Powierzchnia, m</w:t>
            </w:r>
            <w:r w:rsidRPr="007C265E">
              <w:rPr>
                <w:rFonts w:ascii="Arial" w:hAnsi="Arial" w:cs="Arial"/>
                <w:vertAlign w:val="superscript"/>
              </w:rPr>
              <w:t>2</w:t>
            </w:r>
          </w:p>
        </w:tc>
        <w:tc>
          <w:tcPr>
            <w:tcW w:w="2796" w:type="pct"/>
            <w:shd w:val="clear" w:color="auto" w:fill="DEEAF6" w:themeFill="accent1" w:themeFillTint="33"/>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Opis przegród</w:t>
            </w:r>
          </w:p>
        </w:tc>
      </w:tr>
      <w:tr w:rsidR="00D46040" w:rsidRPr="007C265E" w:rsidTr="00506D53">
        <w:trPr>
          <w:jc w:val="center"/>
        </w:trPr>
        <w:tc>
          <w:tcPr>
            <w:tcW w:w="1345" w:type="pct"/>
            <w:vMerge w:val="restart"/>
            <w:vAlign w:val="center"/>
          </w:tcPr>
          <w:p w:rsidR="00D46040" w:rsidRPr="007C265E" w:rsidRDefault="00D46040" w:rsidP="00506D53">
            <w:pPr>
              <w:jc w:val="left"/>
              <w:rPr>
                <w:rFonts w:ascii="Arial" w:hAnsi="Arial" w:cs="Arial"/>
                <w:color w:val="000000"/>
              </w:rPr>
            </w:pPr>
            <w:r w:rsidRPr="007C265E">
              <w:rPr>
                <w:rFonts w:ascii="Arial" w:hAnsi="Arial" w:cs="Arial"/>
                <w:color w:val="000000"/>
              </w:rPr>
              <w:t>Budynek socjalny</w:t>
            </w:r>
          </w:p>
        </w:tc>
        <w:tc>
          <w:tcPr>
            <w:tcW w:w="859" w:type="pct"/>
            <w:vMerge w:val="restart"/>
            <w:vAlign w:val="center"/>
          </w:tcPr>
          <w:p w:rsidR="00D46040" w:rsidRPr="007C265E" w:rsidRDefault="00D46040" w:rsidP="00506D53">
            <w:pPr>
              <w:jc w:val="center"/>
              <w:rPr>
                <w:rFonts w:ascii="Arial" w:hAnsi="Arial" w:cs="Arial"/>
                <w:color w:val="000000"/>
              </w:rPr>
            </w:pPr>
            <w:r w:rsidRPr="007C265E">
              <w:rPr>
                <w:rFonts w:ascii="Arial" w:hAnsi="Arial" w:cs="Arial"/>
                <w:color w:val="000000"/>
              </w:rPr>
              <w:t>83,05</w:t>
            </w: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Konstrukcja kontenerowa, ściany zewnętrzne  grubości 10 cm, ocieplone wełną mineralna</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Dach płaski, ocieplony wełną mineralną</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Okna PCV</w:t>
            </w:r>
          </w:p>
        </w:tc>
      </w:tr>
      <w:tr w:rsidR="00D46040" w:rsidRPr="007C265E" w:rsidTr="00506D53">
        <w:trPr>
          <w:jc w:val="center"/>
        </w:trPr>
        <w:tc>
          <w:tcPr>
            <w:tcW w:w="1345" w:type="pct"/>
            <w:vMerge w:val="restart"/>
            <w:vAlign w:val="center"/>
          </w:tcPr>
          <w:p w:rsidR="00D46040" w:rsidRPr="007C265E" w:rsidRDefault="00D46040" w:rsidP="00506D53">
            <w:pPr>
              <w:jc w:val="left"/>
              <w:rPr>
                <w:rFonts w:ascii="Arial" w:hAnsi="Arial" w:cs="Arial"/>
                <w:color w:val="000000"/>
              </w:rPr>
            </w:pPr>
            <w:r w:rsidRPr="007C265E">
              <w:rPr>
                <w:rFonts w:ascii="Arial" w:hAnsi="Arial" w:cs="Arial"/>
                <w:color w:val="000000"/>
              </w:rPr>
              <w:t>Wiata stalowa na sprzęt</w:t>
            </w:r>
          </w:p>
        </w:tc>
        <w:tc>
          <w:tcPr>
            <w:tcW w:w="859" w:type="pct"/>
            <w:vMerge w:val="restart"/>
            <w:vAlign w:val="center"/>
          </w:tcPr>
          <w:p w:rsidR="00D46040" w:rsidRPr="007C265E" w:rsidRDefault="00D46040" w:rsidP="00506D53">
            <w:pPr>
              <w:jc w:val="center"/>
              <w:rPr>
                <w:rFonts w:ascii="Arial" w:hAnsi="Arial" w:cs="Arial"/>
                <w:color w:val="000000"/>
              </w:rPr>
            </w:pPr>
            <w:r w:rsidRPr="007C265E">
              <w:rPr>
                <w:rFonts w:ascii="Arial" w:hAnsi="Arial" w:cs="Arial"/>
                <w:color w:val="000000"/>
              </w:rPr>
              <w:t>75,00</w:t>
            </w: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Konstrukcja szkieletowa, ściany zewnętrzne  grubości 10 cm, ocieplone wełną mineralna</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Dach płaski, ocieplony wełną mineralną</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Okna PCV</w:t>
            </w:r>
          </w:p>
        </w:tc>
      </w:tr>
      <w:tr w:rsidR="00D46040" w:rsidRPr="007C265E" w:rsidTr="00506D53">
        <w:trPr>
          <w:jc w:val="center"/>
        </w:trPr>
        <w:tc>
          <w:tcPr>
            <w:tcW w:w="1345" w:type="pct"/>
            <w:vMerge w:val="restart"/>
            <w:vAlign w:val="center"/>
          </w:tcPr>
          <w:p w:rsidR="00D46040" w:rsidRPr="007C265E" w:rsidRDefault="00D46040" w:rsidP="00506D53">
            <w:pPr>
              <w:jc w:val="left"/>
              <w:rPr>
                <w:rFonts w:ascii="Arial" w:hAnsi="Arial" w:cs="Arial"/>
                <w:color w:val="000000"/>
              </w:rPr>
            </w:pPr>
            <w:r w:rsidRPr="007C265E">
              <w:rPr>
                <w:rFonts w:ascii="Arial" w:hAnsi="Arial" w:cs="Arial"/>
                <w:color w:val="000000"/>
              </w:rPr>
              <w:t>Kontener wagowy</w:t>
            </w:r>
          </w:p>
        </w:tc>
        <w:tc>
          <w:tcPr>
            <w:tcW w:w="859" w:type="pct"/>
            <w:vMerge w:val="restart"/>
            <w:vAlign w:val="center"/>
          </w:tcPr>
          <w:p w:rsidR="00D46040" w:rsidRPr="007C265E" w:rsidRDefault="00D46040" w:rsidP="00506D53">
            <w:pPr>
              <w:jc w:val="center"/>
              <w:rPr>
                <w:rFonts w:ascii="Arial" w:hAnsi="Arial" w:cs="Arial"/>
                <w:color w:val="000000"/>
              </w:rPr>
            </w:pPr>
            <w:r w:rsidRPr="007C265E">
              <w:rPr>
                <w:rFonts w:ascii="Arial" w:hAnsi="Arial" w:cs="Arial"/>
                <w:color w:val="000000"/>
              </w:rPr>
              <w:t>13,38</w:t>
            </w: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Konstrukcja kontenerowa, ściany zewnętrzne  grubości 10 cm, ocieplone wełną mineralna</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Dach płaski, ocieplony wełną mineralną</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Okna PCV</w:t>
            </w:r>
          </w:p>
        </w:tc>
      </w:tr>
      <w:tr w:rsidR="00D46040" w:rsidRPr="007C265E" w:rsidTr="00506D53">
        <w:trPr>
          <w:jc w:val="center"/>
        </w:trPr>
        <w:tc>
          <w:tcPr>
            <w:tcW w:w="1345" w:type="pct"/>
            <w:vMerge w:val="restart"/>
            <w:vAlign w:val="center"/>
          </w:tcPr>
          <w:p w:rsidR="00D46040" w:rsidRPr="007C265E" w:rsidRDefault="00D46040" w:rsidP="00506D53">
            <w:pPr>
              <w:jc w:val="left"/>
              <w:rPr>
                <w:rFonts w:ascii="Arial" w:hAnsi="Arial" w:cs="Arial"/>
                <w:color w:val="000000"/>
              </w:rPr>
            </w:pPr>
            <w:r w:rsidRPr="007C265E">
              <w:rPr>
                <w:rFonts w:ascii="Arial" w:hAnsi="Arial" w:cs="Arial"/>
                <w:color w:val="000000"/>
              </w:rPr>
              <w:t>Kontener magazynowy</w:t>
            </w:r>
          </w:p>
        </w:tc>
        <w:tc>
          <w:tcPr>
            <w:tcW w:w="859" w:type="pct"/>
            <w:vMerge w:val="restart"/>
            <w:vAlign w:val="center"/>
          </w:tcPr>
          <w:p w:rsidR="00D46040" w:rsidRPr="007C265E" w:rsidRDefault="00D46040" w:rsidP="00506D53">
            <w:pPr>
              <w:jc w:val="center"/>
              <w:rPr>
                <w:rFonts w:ascii="Arial" w:hAnsi="Arial" w:cs="Arial"/>
                <w:color w:val="000000"/>
              </w:rPr>
            </w:pPr>
            <w:r w:rsidRPr="007C265E">
              <w:rPr>
                <w:rFonts w:ascii="Arial" w:hAnsi="Arial" w:cs="Arial"/>
                <w:color w:val="000000"/>
              </w:rPr>
              <w:t>12,86</w:t>
            </w: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Konstrukcja kontenerowa, ściany zewnętrzne  grubości 10 cm, ocieplone wełną mineralna</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Dach płaski, ocieplony wełną mineralną</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Okna PCV</w:t>
            </w:r>
          </w:p>
        </w:tc>
      </w:tr>
      <w:tr w:rsidR="00D46040" w:rsidRPr="007C265E" w:rsidTr="00506D53">
        <w:trPr>
          <w:jc w:val="center"/>
        </w:trPr>
        <w:tc>
          <w:tcPr>
            <w:tcW w:w="1345" w:type="pct"/>
            <w:vMerge w:val="restart"/>
            <w:vAlign w:val="center"/>
          </w:tcPr>
          <w:p w:rsidR="00D46040" w:rsidRPr="007C265E" w:rsidRDefault="00D46040" w:rsidP="00506D53">
            <w:pPr>
              <w:jc w:val="left"/>
              <w:rPr>
                <w:rFonts w:ascii="Arial" w:hAnsi="Arial" w:cs="Arial"/>
                <w:color w:val="000000"/>
              </w:rPr>
            </w:pPr>
            <w:r w:rsidRPr="007C265E">
              <w:rPr>
                <w:rFonts w:ascii="Arial" w:hAnsi="Arial" w:cs="Arial"/>
                <w:color w:val="000000"/>
              </w:rPr>
              <w:t>Kontener stanowisko dla sprzętu technicznego</w:t>
            </w:r>
          </w:p>
        </w:tc>
        <w:tc>
          <w:tcPr>
            <w:tcW w:w="859" w:type="pct"/>
            <w:vMerge w:val="restart"/>
            <w:vAlign w:val="center"/>
          </w:tcPr>
          <w:p w:rsidR="00D46040" w:rsidRPr="007C265E" w:rsidRDefault="00D46040" w:rsidP="00506D53">
            <w:pPr>
              <w:jc w:val="center"/>
              <w:rPr>
                <w:rFonts w:ascii="Arial" w:hAnsi="Arial" w:cs="Arial"/>
                <w:color w:val="000000"/>
              </w:rPr>
            </w:pPr>
            <w:r w:rsidRPr="007C265E">
              <w:rPr>
                <w:rFonts w:ascii="Arial" w:hAnsi="Arial" w:cs="Arial"/>
                <w:color w:val="000000"/>
              </w:rPr>
              <w:t>12,32</w:t>
            </w: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Konstrukcja kontenerowa, ściany zewnętrzne  grubości 10 cm, ocieplone wełną mineralna</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Dach płaski, ocieplony wełną mineralną</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Okna PCV</w:t>
            </w:r>
          </w:p>
        </w:tc>
      </w:tr>
      <w:tr w:rsidR="00D46040" w:rsidRPr="007C265E" w:rsidTr="00506D53">
        <w:trPr>
          <w:jc w:val="center"/>
        </w:trPr>
        <w:tc>
          <w:tcPr>
            <w:tcW w:w="1345" w:type="pct"/>
            <w:vMerge w:val="restart"/>
            <w:vAlign w:val="center"/>
          </w:tcPr>
          <w:p w:rsidR="00D46040" w:rsidRPr="007C265E" w:rsidRDefault="00D46040" w:rsidP="00506D53">
            <w:pPr>
              <w:jc w:val="left"/>
              <w:rPr>
                <w:rFonts w:ascii="Arial" w:hAnsi="Arial" w:cs="Arial"/>
                <w:color w:val="000000"/>
              </w:rPr>
            </w:pPr>
            <w:r w:rsidRPr="007C265E">
              <w:rPr>
                <w:rFonts w:ascii="Arial" w:hAnsi="Arial" w:cs="Arial"/>
                <w:color w:val="000000"/>
              </w:rPr>
              <w:t>Kontener pomieszczenie agregatu</w:t>
            </w:r>
          </w:p>
        </w:tc>
        <w:tc>
          <w:tcPr>
            <w:tcW w:w="859" w:type="pct"/>
            <w:vMerge w:val="restart"/>
            <w:vAlign w:val="center"/>
          </w:tcPr>
          <w:p w:rsidR="00D46040" w:rsidRPr="007C265E" w:rsidRDefault="00D46040" w:rsidP="00506D53">
            <w:pPr>
              <w:jc w:val="center"/>
              <w:rPr>
                <w:rFonts w:ascii="Arial" w:hAnsi="Arial" w:cs="Arial"/>
                <w:color w:val="000000"/>
              </w:rPr>
            </w:pPr>
            <w:r w:rsidRPr="007C265E">
              <w:rPr>
                <w:rFonts w:ascii="Arial" w:hAnsi="Arial" w:cs="Arial"/>
                <w:color w:val="000000"/>
              </w:rPr>
              <w:t>12,00</w:t>
            </w: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Konstrukcja kontenerowa, ściany zewnętrzne  grubości 10 cm, ocieplone wełną mineralna</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Dach płaski, ocieplony wełną mineralną</w:t>
            </w:r>
          </w:p>
        </w:tc>
      </w:tr>
      <w:tr w:rsidR="00D46040" w:rsidRPr="007C265E" w:rsidTr="00506D53">
        <w:trPr>
          <w:jc w:val="center"/>
        </w:trPr>
        <w:tc>
          <w:tcPr>
            <w:tcW w:w="1345" w:type="pct"/>
            <w:vMerge/>
            <w:vAlign w:val="center"/>
          </w:tcPr>
          <w:p w:rsidR="00D46040" w:rsidRPr="007C265E" w:rsidRDefault="00D46040" w:rsidP="00506D53">
            <w:pPr>
              <w:jc w:val="left"/>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Okna PCV</w:t>
            </w:r>
          </w:p>
        </w:tc>
      </w:tr>
      <w:tr w:rsidR="00D46040" w:rsidRPr="007C265E" w:rsidTr="00506D53">
        <w:trPr>
          <w:jc w:val="center"/>
        </w:trPr>
        <w:tc>
          <w:tcPr>
            <w:tcW w:w="1345" w:type="pct"/>
            <w:vMerge w:val="restart"/>
            <w:vAlign w:val="center"/>
          </w:tcPr>
          <w:p w:rsidR="00D46040" w:rsidRPr="007C265E" w:rsidRDefault="00D46040" w:rsidP="00506D53">
            <w:pPr>
              <w:jc w:val="left"/>
              <w:rPr>
                <w:rFonts w:ascii="Arial" w:hAnsi="Arial" w:cs="Arial"/>
                <w:color w:val="000000"/>
              </w:rPr>
            </w:pPr>
            <w:r w:rsidRPr="007C265E">
              <w:rPr>
                <w:rFonts w:ascii="Arial" w:hAnsi="Arial" w:cs="Arial"/>
                <w:color w:val="000000"/>
              </w:rPr>
              <w:t>Segment zaplecza socjalnego - kontener</w:t>
            </w:r>
          </w:p>
        </w:tc>
        <w:tc>
          <w:tcPr>
            <w:tcW w:w="859" w:type="pct"/>
            <w:vMerge w:val="restart"/>
            <w:vAlign w:val="center"/>
          </w:tcPr>
          <w:p w:rsidR="00D46040" w:rsidRPr="007C265E" w:rsidRDefault="00D46040" w:rsidP="00506D53">
            <w:pPr>
              <w:jc w:val="center"/>
              <w:rPr>
                <w:rFonts w:ascii="Arial" w:hAnsi="Arial" w:cs="Arial"/>
                <w:color w:val="000000"/>
              </w:rPr>
            </w:pPr>
            <w:r w:rsidRPr="007C265E">
              <w:rPr>
                <w:rFonts w:ascii="Arial" w:hAnsi="Arial" w:cs="Arial"/>
                <w:color w:val="000000"/>
              </w:rPr>
              <w:t>4,73</w:t>
            </w: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Konstrukcja kontenerowa, ściany zewnętrzne  grubości 10 cm, ocieplone wełną mineralna</w:t>
            </w:r>
          </w:p>
        </w:tc>
      </w:tr>
      <w:tr w:rsidR="00D46040" w:rsidRPr="007C265E" w:rsidTr="00506D53">
        <w:trPr>
          <w:jc w:val="center"/>
        </w:trPr>
        <w:tc>
          <w:tcPr>
            <w:tcW w:w="1345" w:type="pct"/>
            <w:vMerge/>
            <w:vAlign w:val="center"/>
          </w:tcPr>
          <w:p w:rsidR="00D46040" w:rsidRPr="007C265E" w:rsidRDefault="00D46040" w:rsidP="00506D53">
            <w:pPr>
              <w:jc w:val="center"/>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Dach płaski, ocieplony wełną mineralną</w:t>
            </w:r>
          </w:p>
        </w:tc>
      </w:tr>
      <w:tr w:rsidR="00D46040" w:rsidRPr="007C265E" w:rsidTr="00506D53">
        <w:trPr>
          <w:jc w:val="center"/>
        </w:trPr>
        <w:tc>
          <w:tcPr>
            <w:tcW w:w="1345" w:type="pct"/>
            <w:vMerge/>
            <w:vAlign w:val="center"/>
          </w:tcPr>
          <w:p w:rsidR="00D46040" w:rsidRPr="007C265E" w:rsidRDefault="00D46040" w:rsidP="00506D53">
            <w:pPr>
              <w:jc w:val="center"/>
              <w:rPr>
                <w:rFonts w:ascii="Arial" w:hAnsi="Arial" w:cs="Arial"/>
                <w:color w:val="000000"/>
              </w:rPr>
            </w:pPr>
          </w:p>
        </w:tc>
        <w:tc>
          <w:tcPr>
            <w:tcW w:w="859" w:type="pct"/>
            <w:vMerge/>
            <w:vAlign w:val="center"/>
          </w:tcPr>
          <w:p w:rsidR="00D46040" w:rsidRPr="007C265E" w:rsidRDefault="00D46040" w:rsidP="00506D53">
            <w:pPr>
              <w:jc w:val="center"/>
              <w:rPr>
                <w:rFonts w:ascii="Arial" w:hAnsi="Arial" w:cs="Arial"/>
                <w:color w:val="000000"/>
              </w:rPr>
            </w:pPr>
          </w:p>
        </w:tc>
        <w:tc>
          <w:tcPr>
            <w:tcW w:w="2796" w:type="pct"/>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Okna PCV</w:t>
            </w:r>
          </w:p>
        </w:tc>
      </w:tr>
      <w:tr w:rsidR="00D46040" w:rsidRPr="007C265E" w:rsidTr="00506D53">
        <w:trPr>
          <w:jc w:val="center"/>
        </w:trPr>
        <w:tc>
          <w:tcPr>
            <w:tcW w:w="1345" w:type="pct"/>
            <w:shd w:val="clear" w:color="auto" w:fill="F2F2F2" w:themeFill="background1" w:themeFillShade="F2"/>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SUMA</w:t>
            </w:r>
          </w:p>
        </w:tc>
        <w:tc>
          <w:tcPr>
            <w:tcW w:w="859" w:type="pct"/>
            <w:shd w:val="clear" w:color="auto" w:fill="F2F2F2" w:themeFill="background1" w:themeFillShade="F2"/>
            <w:vAlign w:val="center"/>
          </w:tcPr>
          <w:p w:rsidR="00D46040" w:rsidRPr="007C265E" w:rsidRDefault="00D46040" w:rsidP="00506D53">
            <w:pPr>
              <w:pStyle w:val="NormalnyNEDE"/>
              <w:spacing w:line="24" w:lineRule="atLeast"/>
              <w:ind w:firstLine="0"/>
              <w:jc w:val="center"/>
              <w:rPr>
                <w:rFonts w:ascii="Arial" w:hAnsi="Arial" w:cs="Arial"/>
              </w:rPr>
            </w:pPr>
            <w:r w:rsidRPr="007C265E">
              <w:rPr>
                <w:rFonts w:ascii="Arial" w:hAnsi="Arial" w:cs="Arial"/>
              </w:rPr>
              <w:t>213,34</w:t>
            </w:r>
          </w:p>
        </w:tc>
        <w:tc>
          <w:tcPr>
            <w:tcW w:w="2796" w:type="pct"/>
            <w:shd w:val="clear" w:color="auto" w:fill="F2F2F2" w:themeFill="background1" w:themeFillShade="F2"/>
            <w:vAlign w:val="center"/>
          </w:tcPr>
          <w:p w:rsidR="00D46040" w:rsidRPr="007C265E" w:rsidRDefault="00D46040" w:rsidP="00506D53">
            <w:pPr>
              <w:pStyle w:val="NormalnyNEDE"/>
              <w:spacing w:line="24" w:lineRule="atLeast"/>
              <w:ind w:firstLine="0"/>
              <w:jc w:val="center"/>
              <w:rPr>
                <w:rFonts w:ascii="Arial" w:hAnsi="Arial" w:cs="Arial"/>
                <w:highlight w:val="lightGray"/>
              </w:rPr>
            </w:pPr>
          </w:p>
        </w:tc>
      </w:tr>
    </w:tbl>
    <w:p w:rsidR="00086C36" w:rsidRPr="007C265E" w:rsidRDefault="00086C36" w:rsidP="00086C36">
      <w:pPr>
        <w:spacing w:line="24" w:lineRule="atLeast"/>
        <w:rPr>
          <w:rFonts w:ascii="Arial" w:hAnsi="Arial" w:cs="Arial"/>
          <w:sz w:val="20"/>
          <w:szCs w:val="20"/>
        </w:rPr>
      </w:pPr>
    </w:p>
    <w:p w:rsidR="00D46040" w:rsidRPr="007C265E" w:rsidRDefault="00D46040" w:rsidP="00D46040">
      <w:pPr>
        <w:pStyle w:val="NormalnyNEDE"/>
        <w:spacing w:line="24" w:lineRule="atLeast"/>
        <w:rPr>
          <w:rFonts w:ascii="Arial" w:hAnsi="Arial" w:cs="Arial"/>
        </w:rPr>
      </w:pPr>
      <w:r w:rsidRPr="007C265E">
        <w:rPr>
          <w:rFonts w:ascii="Arial" w:hAnsi="Arial" w:cs="Arial"/>
        </w:rPr>
        <w:t>Zasilanie Składowiska odbywa się z sieci elektroenergetycznej średniego napięcia.</w:t>
      </w:r>
    </w:p>
    <w:p w:rsidR="00D46040" w:rsidRPr="007C265E" w:rsidRDefault="00D46040" w:rsidP="00D46040">
      <w:pPr>
        <w:spacing w:line="24" w:lineRule="atLeast"/>
        <w:rPr>
          <w:rFonts w:ascii="Arial" w:hAnsi="Arial" w:cs="Arial"/>
          <w:sz w:val="20"/>
          <w:szCs w:val="20"/>
        </w:rPr>
      </w:pPr>
      <w:r w:rsidRPr="007C265E">
        <w:rPr>
          <w:rFonts w:ascii="Arial" w:hAnsi="Arial" w:cs="Arial"/>
          <w:sz w:val="20"/>
          <w:szCs w:val="20"/>
        </w:rPr>
        <w:t xml:space="preserve">Energia elektryczna na terenie składowiska zużywana jest głównie do ogrzewania, wytwarzania ciepłej wody użytkowej, oświetlenia i klimatyzacji. Na terenie składowiska nie występują urządzenia pobierające znaczne ilości energii.  </w:t>
      </w:r>
    </w:p>
    <w:p w:rsidR="00564AD1" w:rsidRPr="007C265E" w:rsidRDefault="00564AD1" w:rsidP="00D46040">
      <w:pPr>
        <w:spacing w:line="24" w:lineRule="atLeast"/>
        <w:rPr>
          <w:rFonts w:ascii="Arial" w:hAnsi="Arial" w:cs="Arial"/>
          <w:sz w:val="20"/>
          <w:szCs w:val="20"/>
        </w:rPr>
      </w:pPr>
      <w:r w:rsidRPr="007C265E">
        <w:rPr>
          <w:rFonts w:ascii="Arial" w:hAnsi="Arial" w:cs="Arial"/>
          <w:sz w:val="20"/>
          <w:szCs w:val="20"/>
        </w:rPr>
        <w:t xml:space="preserve">Na terenie składowiska ogrzewane są trzy budynki: budynek socjalny, kontener wagowy oraz segment zaplecza socjalnego. Ogrzewanie odbywa się za pomocą grzejników konwektorowych o łącznej mocy 14,5 </w:t>
      </w:r>
      <w:proofErr w:type="spellStart"/>
      <w:r w:rsidRPr="007C265E">
        <w:rPr>
          <w:rFonts w:ascii="Arial" w:hAnsi="Arial" w:cs="Arial"/>
          <w:sz w:val="20"/>
          <w:szCs w:val="20"/>
        </w:rPr>
        <w:t>kW.</w:t>
      </w:r>
      <w:proofErr w:type="spellEnd"/>
    </w:p>
    <w:p w:rsidR="00564AD1" w:rsidRPr="007C265E" w:rsidRDefault="00564AD1" w:rsidP="00D46040">
      <w:pPr>
        <w:spacing w:line="24" w:lineRule="atLeast"/>
        <w:rPr>
          <w:rFonts w:ascii="Arial" w:hAnsi="Arial" w:cs="Arial"/>
          <w:sz w:val="20"/>
          <w:szCs w:val="20"/>
        </w:rPr>
      </w:pPr>
      <w:r w:rsidRPr="007C265E">
        <w:rPr>
          <w:rFonts w:ascii="Arial" w:hAnsi="Arial" w:cs="Arial"/>
          <w:sz w:val="20"/>
          <w:szCs w:val="20"/>
        </w:rPr>
        <w:t>Składowisko zasilane jest w ciepłą wodę użytkową za pomocą elektrycznych podgrzewaczy wody oraz bojlera elektrycznego.</w:t>
      </w:r>
    </w:p>
    <w:p w:rsidR="00564AD1" w:rsidRPr="007C265E" w:rsidRDefault="00564AD1" w:rsidP="00D46040">
      <w:pPr>
        <w:spacing w:line="24" w:lineRule="atLeast"/>
        <w:rPr>
          <w:rFonts w:ascii="Arial" w:hAnsi="Arial" w:cs="Arial"/>
          <w:sz w:val="20"/>
          <w:szCs w:val="20"/>
        </w:rPr>
      </w:pPr>
      <w:r w:rsidRPr="007C265E">
        <w:rPr>
          <w:rFonts w:ascii="Arial" w:hAnsi="Arial" w:cs="Arial"/>
          <w:sz w:val="20"/>
          <w:szCs w:val="20"/>
        </w:rPr>
        <w:t xml:space="preserve">Budynki Składowiska są wentylowane grawitacyjnie. W budynku socjalnym oraz kontenerze wagowym zainstalowano klimatyzatory typu </w:t>
      </w:r>
      <w:proofErr w:type="spellStart"/>
      <w:r w:rsidRPr="007C265E">
        <w:rPr>
          <w:rFonts w:ascii="Arial" w:hAnsi="Arial" w:cs="Arial"/>
          <w:sz w:val="20"/>
          <w:szCs w:val="20"/>
        </w:rPr>
        <w:t>split</w:t>
      </w:r>
      <w:proofErr w:type="spellEnd"/>
      <w:r w:rsidRPr="007C265E">
        <w:rPr>
          <w:rFonts w:ascii="Arial" w:hAnsi="Arial" w:cs="Arial"/>
          <w:sz w:val="20"/>
          <w:szCs w:val="20"/>
        </w:rPr>
        <w:t xml:space="preserve"> Samsung AQ09FKN.</w:t>
      </w:r>
    </w:p>
    <w:p w:rsidR="00D46040" w:rsidRPr="003F6DD1" w:rsidRDefault="00564AD1" w:rsidP="003F6DD1">
      <w:pPr>
        <w:pStyle w:val="Legenda"/>
        <w:spacing w:line="24" w:lineRule="atLeast"/>
        <w:rPr>
          <w:rFonts w:ascii="Arial" w:hAnsi="Arial" w:cs="Arial"/>
          <w:b/>
          <w:i w:val="0"/>
          <w:color w:val="auto"/>
          <w:sz w:val="20"/>
          <w:szCs w:val="20"/>
        </w:rPr>
      </w:pPr>
      <w:r w:rsidRPr="007C265E">
        <w:rPr>
          <w:rFonts w:ascii="Arial" w:hAnsi="Arial" w:cs="Arial"/>
          <w:i w:val="0"/>
          <w:color w:val="auto"/>
          <w:sz w:val="20"/>
          <w:szCs w:val="20"/>
        </w:rPr>
        <w:t xml:space="preserve">Na terenie Składowiska wykorzystywane są pojazdy specjalistyczne do przewozu i rozmieszczania odpadów. </w:t>
      </w:r>
      <w:bookmarkStart w:id="0" w:name="_GoBack"/>
      <w:bookmarkEnd w:id="0"/>
    </w:p>
    <w:p w:rsidR="00086C36" w:rsidRPr="007C265E" w:rsidRDefault="00086C36" w:rsidP="00086C36">
      <w:pPr>
        <w:pStyle w:val="Akapitzlist"/>
        <w:numPr>
          <w:ilvl w:val="0"/>
          <w:numId w:val="2"/>
        </w:numPr>
        <w:spacing w:line="24" w:lineRule="atLeast"/>
        <w:rPr>
          <w:rFonts w:ascii="Arial" w:hAnsi="Arial" w:cs="Arial"/>
          <w:b/>
          <w:i/>
          <w:sz w:val="20"/>
          <w:szCs w:val="20"/>
          <w:u w:val="single"/>
        </w:rPr>
      </w:pPr>
      <w:r w:rsidRPr="007C265E">
        <w:rPr>
          <w:rFonts w:ascii="Arial" w:hAnsi="Arial" w:cs="Arial"/>
          <w:b/>
          <w:i/>
          <w:sz w:val="20"/>
          <w:szCs w:val="20"/>
          <w:u w:val="single"/>
        </w:rPr>
        <w:t xml:space="preserve">Zakład Odzysku i Unieszkodliwiania Odpadów, ul. Milowicka 7a, </w:t>
      </w:r>
      <w:r w:rsidR="00DE3217" w:rsidRPr="007C265E">
        <w:rPr>
          <w:rFonts w:ascii="Arial" w:hAnsi="Arial" w:cs="Arial"/>
          <w:b/>
          <w:i/>
          <w:sz w:val="20"/>
          <w:szCs w:val="20"/>
          <w:u w:val="single"/>
        </w:rPr>
        <w:t>K</w:t>
      </w:r>
      <w:r w:rsidRPr="007C265E">
        <w:rPr>
          <w:rFonts w:ascii="Arial" w:hAnsi="Arial" w:cs="Arial"/>
          <w:b/>
          <w:i/>
          <w:sz w:val="20"/>
          <w:szCs w:val="20"/>
          <w:u w:val="single"/>
        </w:rPr>
        <w:t>atowice</w:t>
      </w:r>
    </w:p>
    <w:p w:rsidR="005E101A" w:rsidRPr="007C265E" w:rsidRDefault="005E101A" w:rsidP="005E101A">
      <w:pPr>
        <w:ind w:firstLine="426"/>
        <w:rPr>
          <w:rFonts w:ascii="Arial" w:eastAsia="Calibri" w:hAnsi="Arial" w:cs="Arial"/>
          <w:sz w:val="20"/>
          <w:szCs w:val="20"/>
        </w:rPr>
      </w:pPr>
      <w:r w:rsidRPr="007C265E">
        <w:rPr>
          <w:rFonts w:ascii="Arial" w:eastAsia="Calibri" w:hAnsi="Arial" w:cs="Arial"/>
          <w:sz w:val="20"/>
          <w:szCs w:val="20"/>
        </w:rPr>
        <w:t>W Zakładzie Odzysku i Unieszkodliwiania Odpadów realizowane są następujące procesy technologiczne:</w:t>
      </w:r>
    </w:p>
    <w:p w:rsidR="005E101A" w:rsidRPr="007C265E" w:rsidRDefault="005E101A" w:rsidP="005E101A">
      <w:pPr>
        <w:pStyle w:val="Akapitzlist"/>
        <w:numPr>
          <w:ilvl w:val="0"/>
          <w:numId w:val="5"/>
        </w:numPr>
        <w:rPr>
          <w:rFonts w:ascii="Arial" w:eastAsia="Calibri" w:hAnsi="Arial" w:cs="Arial"/>
          <w:sz w:val="20"/>
          <w:szCs w:val="20"/>
        </w:rPr>
      </w:pPr>
      <w:r w:rsidRPr="007C265E">
        <w:rPr>
          <w:rFonts w:ascii="Arial" w:eastAsia="Calibri" w:hAnsi="Arial" w:cs="Arial"/>
          <w:sz w:val="20"/>
          <w:szCs w:val="20"/>
        </w:rPr>
        <w:t>mechaniczne przetwarzanie odpadów,</w:t>
      </w:r>
    </w:p>
    <w:p w:rsidR="005E101A" w:rsidRPr="007C265E" w:rsidRDefault="005E101A" w:rsidP="005E101A">
      <w:pPr>
        <w:pStyle w:val="Akapitzlist"/>
        <w:numPr>
          <w:ilvl w:val="0"/>
          <w:numId w:val="5"/>
        </w:numPr>
        <w:rPr>
          <w:rFonts w:ascii="Arial" w:eastAsia="Calibri" w:hAnsi="Arial" w:cs="Arial"/>
          <w:sz w:val="20"/>
          <w:szCs w:val="20"/>
        </w:rPr>
      </w:pPr>
      <w:proofErr w:type="spellStart"/>
      <w:r w:rsidRPr="007C265E">
        <w:rPr>
          <w:rFonts w:ascii="Arial" w:eastAsia="Calibri" w:hAnsi="Arial" w:cs="Arial"/>
          <w:sz w:val="20"/>
          <w:szCs w:val="20"/>
        </w:rPr>
        <w:t>biosuszenie</w:t>
      </w:r>
      <w:proofErr w:type="spellEnd"/>
      <w:r w:rsidRPr="007C265E">
        <w:rPr>
          <w:rFonts w:ascii="Arial" w:eastAsia="Calibri" w:hAnsi="Arial" w:cs="Arial"/>
          <w:sz w:val="20"/>
          <w:szCs w:val="20"/>
        </w:rPr>
        <w:t>,</w:t>
      </w:r>
    </w:p>
    <w:p w:rsidR="005E101A" w:rsidRPr="007C265E" w:rsidRDefault="005E101A" w:rsidP="005E101A">
      <w:pPr>
        <w:pStyle w:val="Akapitzlist"/>
        <w:numPr>
          <w:ilvl w:val="0"/>
          <w:numId w:val="5"/>
        </w:numPr>
        <w:rPr>
          <w:rFonts w:ascii="Arial" w:eastAsia="Calibri" w:hAnsi="Arial" w:cs="Arial"/>
          <w:sz w:val="20"/>
          <w:szCs w:val="20"/>
        </w:rPr>
      </w:pPr>
      <w:r w:rsidRPr="007C265E">
        <w:rPr>
          <w:rFonts w:ascii="Arial" w:eastAsia="Calibri" w:hAnsi="Arial" w:cs="Arial"/>
          <w:sz w:val="20"/>
          <w:szCs w:val="20"/>
        </w:rPr>
        <w:t>stabilizacja tlenowa,</w:t>
      </w:r>
    </w:p>
    <w:p w:rsidR="005E101A" w:rsidRPr="007C265E" w:rsidRDefault="005E101A" w:rsidP="005E101A">
      <w:pPr>
        <w:pStyle w:val="Akapitzlist"/>
        <w:numPr>
          <w:ilvl w:val="0"/>
          <w:numId w:val="5"/>
        </w:numPr>
        <w:rPr>
          <w:rFonts w:ascii="Arial" w:eastAsia="Calibri" w:hAnsi="Arial" w:cs="Arial"/>
          <w:sz w:val="20"/>
          <w:szCs w:val="20"/>
        </w:rPr>
      </w:pPr>
      <w:r w:rsidRPr="007C265E">
        <w:rPr>
          <w:rFonts w:ascii="Arial" w:eastAsia="Calibri" w:hAnsi="Arial" w:cs="Arial"/>
          <w:sz w:val="20"/>
          <w:szCs w:val="20"/>
        </w:rPr>
        <w:t xml:space="preserve">kompostowanie, </w:t>
      </w:r>
    </w:p>
    <w:p w:rsidR="005E101A" w:rsidRPr="007C265E" w:rsidRDefault="005E101A" w:rsidP="005E101A">
      <w:pPr>
        <w:pStyle w:val="Akapitzlist"/>
        <w:numPr>
          <w:ilvl w:val="0"/>
          <w:numId w:val="5"/>
        </w:numPr>
        <w:rPr>
          <w:rFonts w:ascii="Arial" w:eastAsia="Calibri" w:hAnsi="Arial" w:cs="Arial"/>
          <w:sz w:val="20"/>
          <w:szCs w:val="20"/>
        </w:rPr>
      </w:pPr>
      <w:r w:rsidRPr="007C265E">
        <w:rPr>
          <w:rFonts w:ascii="Arial" w:eastAsia="Calibri" w:hAnsi="Arial" w:cs="Arial"/>
          <w:sz w:val="20"/>
          <w:szCs w:val="20"/>
        </w:rPr>
        <w:t xml:space="preserve">suszenie paliwa RDF, </w:t>
      </w:r>
    </w:p>
    <w:p w:rsidR="005E101A" w:rsidRPr="007C265E" w:rsidRDefault="005E101A" w:rsidP="005E101A">
      <w:pPr>
        <w:pStyle w:val="Akapitzlist"/>
        <w:numPr>
          <w:ilvl w:val="0"/>
          <w:numId w:val="5"/>
        </w:numPr>
        <w:rPr>
          <w:rFonts w:ascii="Arial" w:eastAsia="Calibri" w:hAnsi="Arial" w:cs="Arial"/>
          <w:sz w:val="20"/>
          <w:szCs w:val="20"/>
        </w:rPr>
      </w:pPr>
      <w:r w:rsidRPr="007C265E">
        <w:rPr>
          <w:rFonts w:ascii="Arial" w:eastAsia="Calibri" w:hAnsi="Arial" w:cs="Arial"/>
          <w:sz w:val="20"/>
          <w:szCs w:val="20"/>
        </w:rPr>
        <w:t>sortowanie odpadów (odzysk surowców).</w:t>
      </w:r>
    </w:p>
    <w:tbl>
      <w:tblPr>
        <w:tblStyle w:val="Tabela-Siatka"/>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64"/>
        <w:gridCol w:w="1503"/>
        <w:gridCol w:w="5287"/>
      </w:tblGrid>
      <w:tr w:rsidR="005E101A" w:rsidRPr="007C265E" w:rsidTr="005E101A">
        <w:trPr>
          <w:cantSplit/>
          <w:tblHeader/>
        </w:trPr>
        <w:tc>
          <w:tcPr>
            <w:tcW w:w="2164" w:type="dxa"/>
            <w:shd w:val="clear" w:color="auto" w:fill="DEEAF6" w:themeFill="accent1" w:themeFillTint="33"/>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Budynek</w:t>
            </w:r>
          </w:p>
        </w:tc>
        <w:tc>
          <w:tcPr>
            <w:tcW w:w="1503" w:type="dxa"/>
            <w:shd w:val="clear" w:color="auto" w:fill="DEEAF6" w:themeFill="accent1" w:themeFillTint="33"/>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Powierzchnia, m</w:t>
            </w:r>
            <w:r w:rsidRPr="007C265E">
              <w:rPr>
                <w:rFonts w:ascii="Arial" w:hAnsi="Arial" w:cs="Arial"/>
                <w:vertAlign w:val="superscript"/>
              </w:rPr>
              <w:t>2</w:t>
            </w:r>
          </w:p>
        </w:tc>
        <w:tc>
          <w:tcPr>
            <w:tcW w:w="5287" w:type="dxa"/>
            <w:shd w:val="clear" w:color="auto" w:fill="DEEAF6" w:themeFill="accent1" w:themeFillTint="33"/>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Przegrody</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Magazyn paliw alternatywnych wraz z e zbiornikiem p.poż</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896,57</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żelbetowa, szkieletowa, ściany zewnętrzne grubości 6-30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ocieplony wełną mineralna grubości 50 cm, kryty blacha trapezową</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Kompostownia odpadów organicznych zamknięte bioreaktory</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7 729,41</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żelbetowa, szkieletowa, ściany zewnętrzne grubości 6-30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zadaszenie między boksami membranowe / łącznik blacha trapezowa</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Zadaszone stanowisko sit</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362,25</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żelbetowa, szkieletowa, ściany zewnętrzne grubości 6-30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kryty blacha trapezową</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Stanowisko sita odbiór i przygotowanie odpadów</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471,06</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żelbetowa, szkieletowa, ściany zewnętrzne grubości 6-30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kryty blacha trapezową</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Wiata nad placem dojrzewania odpadów zielonych – stanowisko sita</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5 090,73</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żelbetowa, szkieletowa, ściany zewnętrzne grubości 6-30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kryty blacha trapezową</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 xml:space="preserve">Hala technologiczna A i B </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6 002,75</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żelbetowa szkieletowa, ściany zewnętrzne grubości 6-30 cm</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kryty blacha trapezową</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Okna z PCV</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Budynek socjalny</w:t>
            </w: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tradycyjna murowana, ściany zewnętrzne grubości 75 mm, 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ocieplony styropianem grubości 5 cm</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Okna z PCV</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Magazyn</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218,13</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żelbetowa szkieletowa, ściany zewnętrzne grubości 6-30 cm</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kryty blachą trapezową</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Hala główna</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2 819,00</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 xml:space="preserve">Konstrukcja żelbetowa szkieletowa, ściany zewnętrzne grubości 6-30 cm, </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z płyt PW8/B-U2</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Budynek administracyjno- socjalny</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398,40</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tradycyjna murowana, ściany zewnętrze grubości 6-30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dwuspadowy, kryty papą</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Okna z PCV</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Stara sortownia</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1 448,50</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 xml:space="preserve">Konstrukcja szkieletowa, ściany zewnętrzne grubości 6-30 cm, nieocieplone, </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z płyt PW8/B-U2</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Budynek sortowni segment socjalny</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123,40</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tradycyjna murowana, ściany zewnętrzne grubości 6-30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kryty papą</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Okna z OCV</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Portiernia</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98,70</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tradycyjna murowana, ściany zewnętrzne grubości 6-30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Stropodach pełny, kryty papą</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Okna z PCV</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Wymiennikownia</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63,00</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żelbetowa, ściany zewnętrzne grubości 30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Stropodach pełny, nieocieplony</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Stacja transformatorowa</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104,00</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żelbetowa, ściany zewnętrzne grubości 20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Stropodach pełny, nieocieplony</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Magazyn paliw RDF hala C</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952,41</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żelbetowa szkieletowa, ściany zewnętrzne grubości  6-30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ocieplony styropianem 5 cm, kryty blachą trapezową</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vMerge w:val="restart"/>
            <w:vAlign w:val="center"/>
          </w:tcPr>
          <w:p w:rsidR="005E101A" w:rsidRPr="007C265E" w:rsidRDefault="005E101A" w:rsidP="00506D53">
            <w:pPr>
              <w:jc w:val="left"/>
              <w:rPr>
                <w:rFonts w:ascii="Arial" w:hAnsi="Arial" w:cs="Arial"/>
                <w:color w:val="000000"/>
              </w:rPr>
            </w:pPr>
            <w:r w:rsidRPr="007C265E">
              <w:rPr>
                <w:rFonts w:ascii="Arial" w:hAnsi="Arial" w:cs="Arial"/>
                <w:color w:val="000000"/>
              </w:rPr>
              <w:t>Wiata załadunkowa kontenerów hala D</w:t>
            </w:r>
          </w:p>
        </w:tc>
        <w:tc>
          <w:tcPr>
            <w:tcW w:w="1503" w:type="dxa"/>
            <w:vMerge w:val="restart"/>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83,79</w:t>
            </w: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Konstrukcja szkieletowa, ściany zewnętrzne grubości 6-30 cm, nieocieplone,</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Dach wielospadowy, kryty blachą trapezową, nieocieplony</w:t>
            </w:r>
          </w:p>
        </w:tc>
      </w:tr>
      <w:tr w:rsidR="005E101A" w:rsidRPr="007C265E" w:rsidTr="005E101A">
        <w:trPr>
          <w:cantSplit/>
        </w:trPr>
        <w:tc>
          <w:tcPr>
            <w:tcW w:w="2164" w:type="dxa"/>
            <w:vMerge/>
            <w:vAlign w:val="center"/>
          </w:tcPr>
          <w:p w:rsidR="005E101A" w:rsidRPr="007C265E" w:rsidRDefault="005E101A" w:rsidP="00506D53">
            <w:pPr>
              <w:jc w:val="left"/>
              <w:rPr>
                <w:rFonts w:ascii="Arial" w:hAnsi="Arial" w:cs="Arial"/>
                <w:color w:val="000000"/>
              </w:rPr>
            </w:pPr>
          </w:p>
        </w:tc>
        <w:tc>
          <w:tcPr>
            <w:tcW w:w="1503" w:type="dxa"/>
            <w:vMerge/>
            <w:vAlign w:val="center"/>
          </w:tcPr>
          <w:p w:rsidR="005E101A" w:rsidRPr="007C265E" w:rsidRDefault="005E101A" w:rsidP="00506D53">
            <w:pPr>
              <w:jc w:val="center"/>
              <w:rPr>
                <w:rFonts w:ascii="Arial" w:hAnsi="Arial" w:cs="Arial"/>
                <w:color w:val="000000"/>
              </w:rPr>
            </w:pPr>
          </w:p>
        </w:tc>
        <w:tc>
          <w:tcPr>
            <w:tcW w:w="5287" w:type="dxa"/>
            <w:vAlign w:val="center"/>
          </w:tcPr>
          <w:p w:rsidR="005E101A" w:rsidRPr="007C265E" w:rsidRDefault="005E101A" w:rsidP="00506D53">
            <w:pPr>
              <w:pStyle w:val="NormalnyNEDE"/>
              <w:spacing w:line="24" w:lineRule="atLeast"/>
              <w:ind w:firstLine="0"/>
              <w:jc w:val="center"/>
              <w:rPr>
                <w:rFonts w:ascii="Arial" w:hAnsi="Arial" w:cs="Arial"/>
              </w:rPr>
            </w:pPr>
            <w:r w:rsidRPr="007C265E">
              <w:rPr>
                <w:rFonts w:ascii="Arial" w:hAnsi="Arial" w:cs="Arial"/>
              </w:rPr>
              <w:t>-</w:t>
            </w:r>
          </w:p>
        </w:tc>
      </w:tr>
      <w:tr w:rsidR="005E101A" w:rsidRPr="007C265E" w:rsidTr="005E101A">
        <w:trPr>
          <w:cantSplit/>
        </w:trPr>
        <w:tc>
          <w:tcPr>
            <w:tcW w:w="2164" w:type="dxa"/>
            <w:shd w:val="clear" w:color="auto" w:fill="F2F2F2" w:themeFill="background1" w:themeFillShade="F2"/>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SUMA</w:t>
            </w:r>
          </w:p>
        </w:tc>
        <w:tc>
          <w:tcPr>
            <w:tcW w:w="1503" w:type="dxa"/>
            <w:shd w:val="clear" w:color="auto" w:fill="F2F2F2" w:themeFill="background1" w:themeFillShade="F2"/>
            <w:vAlign w:val="center"/>
          </w:tcPr>
          <w:p w:rsidR="005E101A" w:rsidRPr="007C265E" w:rsidRDefault="005E101A" w:rsidP="00506D53">
            <w:pPr>
              <w:jc w:val="center"/>
              <w:rPr>
                <w:rFonts w:ascii="Arial" w:hAnsi="Arial" w:cs="Arial"/>
                <w:color w:val="000000"/>
              </w:rPr>
            </w:pPr>
            <w:r w:rsidRPr="007C265E">
              <w:rPr>
                <w:rFonts w:ascii="Arial" w:hAnsi="Arial" w:cs="Arial"/>
                <w:color w:val="000000"/>
              </w:rPr>
              <w:t>26 862,10</w:t>
            </w:r>
          </w:p>
        </w:tc>
        <w:tc>
          <w:tcPr>
            <w:tcW w:w="5287" w:type="dxa"/>
            <w:shd w:val="clear" w:color="auto" w:fill="F2F2F2" w:themeFill="background1" w:themeFillShade="F2"/>
            <w:vAlign w:val="center"/>
          </w:tcPr>
          <w:p w:rsidR="005E101A" w:rsidRPr="007C265E" w:rsidRDefault="005E101A" w:rsidP="00506D53">
            <w:pPr>
              <w:pStyle w:val="NormalnyNEDE"/>
              <w:spacing w:line="24" w:lineRule="atLeast"/>
              <w:ind w:firstLine="0"/>
              <w:jc w:val="center"/>
              <w:rPr>
                <w:rFonts w:ascii="Arial" w:hAnsi="Arial" w:cs="Arial"/>
              </w:rPr>
            </w:pPr>
          </w:p>
        </w:tc>
      </w:tr>
    </w:tbl>
    <w:p w:rsidR="005E101A" w:rsidRPr="007C265E" w:rsidRDefault="005E101A" w:rsidP="005E101A">
      <w:pPr>
        <w:spacing w:line="24" w:lineRule="atLeast"/>
        <w:rPr>
          <w:rFonts w:ascii="Arial" w:hAnsi="Arial" w:cs="Arial"/>
          <w:sz w:val="20"/>
          <w:szCs w:val="20"/>
        </w:rPr>
      </w:pPr>
      <w:r w:rsidRPr="007C265E">
        <w:rPr>
          <w:rFonts w:ascii="Arial" w:hAnsi="Arial" w:cs="Arial"/>
          <w:sz w:val="20"/>
          <w:szCs w:val="20"/>
        </w:rPr>
        <w:t xml:space="preserve"> </w:t>
      </w:r>
    </w:p>
    <w:p w:rsidR="00D46040" w:rsidRPr="00E828E0" w:rsidRDefault="005E101A" w:rsidP="005E101A">
      <w:pPr>
        <w:spacing w:line="24" w:lineRule="atLeast"/>
        <w:rPr>
          <w:rFonts w:ascii="Arial" w:hAnsi="Arial" w:cs="Arial"/>
          <w:sz w:val="20"/>
          <w:szCs w:val="20"/>
        </w:rPr>
      </w:pPr>
      <w:r w:rsidRPr="00E828E0">
        <w:rPr>
          <w:rFonts w:ascii="Arial" w:hAnsi="Arial" w:cs="Arial"/>
          <w:sz w:val="20"/>
          <w:szCs w:val="20"/>
        </w:rPr>
        <w:t xml:space="preserve">Zasilanie Zakładu realizowane jest z ośmiu transformatorów o łącznej mocy </w:t>
      </w:r>
      <w:r w:rsidR="00E828E0" w:rsidRPr="00E828E0">
        <w:rPr>
          <w:rFonts w:ascii="Arial" w:hAnsi="Arial" w:cs="Arial"/>
          <w:sz w:val="20"/>
          <w:szCs w:val="20"/>
        </w:rPr>
        <w:t>8 800</w:t>
      </w:r>
      <w:r w:rsidRPr="00E828E0">
        <w:rPr>
          <w:rFonts w:ascii="Arial" w:hAnsi="Arial" w:cs="Arial"/>
          <w:sz w:val="20"/>
          <w:szCs w:val="20"/>
        </w:rPr>
        <w:t xml:space="preserve"> </w:t>
      </w:r>
      <w:proofErr w:type="spellStart"/>
      <w:r w:rsidRPr="00E828E0">
        <w:rPr>
          <w:rFonts w:ascii="Arial" w:hAnsi="Arial" w:cs="Arial"/>
          <w:sz w:val="20"/>
          <w:szCs w:val="20"/>
        </w:rPr>
        <w:t>kV</w:t>
      </w:r>
      <w:proofErr w:type="spellEnd"/>
      <w:r w:rsidRPr="00E828E0">
        <w:rPr>
          <w:rFonts w:ascii="Arial" w:hAnsi="Arial" w:cs="Arial"/>
          <w:sz w:val="20"/>
          <w:szCs w:val="20"/>
        </w:rPr>
        <w:t>.</w:t>
      </w:r>
    </w:p>
    <w:p w:rsidR="005E101A" w:rsidRPr="007C265E" w:rsidRDefault="005E101A" w:rsidP="005E101A">
      <w:pPr>
        <w:pStyle w:val="Akapitzlist3"/>
        <w:spacing w:after="60" w:line="24" w:lineRule="atLeast"/>
        <w:ind w:left="0" w:firstLine="426"/>
        <w:rPr>
          <w:rFonts w:ascii="Arial" w:hAnsi="Arial" w:cs="Arial"/>
          <w:sz w:val="20"/>
          <w:szCs w:val="20"/>
        </w:rPr>
      </w:pPr>
      <w:r w:rsidRPr="007C265E">
        <w:rPr>
          <w:rFonts w:ascii="Arial" w:hAnsi="Arial" w:cs="Arial"/>
          <w:sz w:val="20"/>
          <w:szCs w:val="20"/>
        </w:rPr>
        <w:t xml:space="preserve">Na terenie Zakładu mieści się ponad 200 szt. napędów różnego typu urządzeń tj. wentylatory, przenośniki taśmowe, rozdrabniacze, separatory magnetyczne, separatory optyczne, prasa belująca, pompy głębinowe, napędy bram wjazdowych ,sprężarki, pompy c.o. , c.w.u., pompy p.poż, rozrywarka do worków, – o mocy  od 1 - 250KW. </w:t>
      </w:r>
    </w:p>
    <w:p w:rsidR="005E101A" w:rsidRPr="007C265E" w:rsidRDefault="00E828E0" w:rsidP="005E101A">
      <w:pPr>
        <w:spacing w:after="60" w:line="24" w:lineRule="atLeast"/>
        <w:ind w:firstLine="426"/>
        <w:rPr>
          <w:rFonts w:ascii="Arial" w:hAnsi="Arial" w:cs="Arial"/>
          <w:sz w:val="20"/>
          <w:szCs w:val="20"/>
          <w:lang w:eastAsia="pl-PL"/>
        </w:rPr>
      </w:pPr>
      <w:r>
        <w:rPr>
          <w:rFonts w:ascii="Arial" w:hAnsi="Arial" w:cs="Arial"/>
          <w:sz w:val="20"/>
          <w:szCs w:val="20"/>
          <w:lang w:eastAsia="pl-PL"/>
        </w:rPr>
        <w:t>W Zakładzie pracują</w:t>
      </w:r>
      <w:r w:rsidR="005E101A" w:rsidRPr="007C265E">
        <w:rPr>
          <w:rFonts w:ascii="Arial" w:hAnsi="Arial" w:cs="Arial"/>
          <w:sz w:val="20"/>
          <w:szCs w:val="20"/>
          <w:lang w:eastAsia="pl-PL"/>
        </w:rPr>
        <w:t xml:space="preserve"> sprężarki tłokowe. Sprężarki nie są wyposażone w system odzysku ciepła odpadowego. </w:t>
      </w:r>
    </w:p>
    <w:p w:rsidR="005E101A" w:rsidRPr="007C265E" w:rsidRDefault="005E101A" w:rsidP="005E101A">
      <w:pPr>
        <w:pStyle w:val="Akapitzlist3"/>
        <w:spacing w:after="60" w:line="24" w:lineRule="atLeast"/>
        <w:ind w:left="0" w:firstLine="426"/>
        <w:rPr>
          <w:rFonts w:ascii="Arial" w:hAnsi="Arial" w:cs="Arial"/>
          <w:sz w:val="20"/>
          <w:szCs w:val="20"/>
        </w:rPr>
      </w:pPr>
      <w:r w:rsidRPr="007C265E">
        <w:rPr>
          <w:rFonts w:ascii="Arial" w:hAnsi="Arial" w:cs="Arial"/>
          <w:sz w:val="20"/>
          <w:szCs w:val="20"/>
        </w:rPr>
        <w:t>Budynki zakładu są ogrzewane ciepłem sieciowym i elektrycznie.</w:t>
      </w:r>
    </w:p>
    <w:p w:rsidR="00D9449F" w:rsidRPr="007C265E" w:rsidRDefault="00D9449F" w:rsidP="00D9449F">
      <w:pPr>
        <w:pStyle w:val="NormalnyNEDE"/>
        <w:spacing w:line="24" w:lineRule="atLeast"/>
        <w:rPr>
          <w:rFonts w:ascii="Arial" w:hAnsi="Arial" w:cs="Arial"/>
        </w:rPr>
      </w:pPr>
      <w:r w:rsidRPr="007C265E">
        <w:rPr>
          <w:rFonts w:ascii="Arial" w:hAnsi="Arial" w:cs="Arial"/>
        </w:rPr>
        <w:t>Ciepła woda użytkowa dla Zakładu wytwarzana jest w przepływowych podgrzewaczach elektrycznych, kotle elektrycznym oraz w węźle cieplnym.</w:t>
      </w:r>
    </w:p>
    <w:p w:rsidR="00D9449F" w:rsidRPr="007C265E" w:rsidRDefault="00D9449F" w:rsidP="005E101A">
      <w:pPr>
        <w:pStyle w:val="Akapitzlist3"/>
        <w:spacing w:after="60" w:line="24" w:lineRule="atLeast"/>
        <w:ind w:left="0" w:firstLine="426"/>
        <w:rPr>
          <w:rFonts w:ascii="Arial" w:hAnsi="Arial" w:cs="Arial"/>
          <w:sz w:val="20"/>
          <w:szCs w:val="20"/>
        </w:rPr>
      </w:pPr>
      <w:r w:rsidRPr="007C265E">
        <w:rPr>
          <w:rFonts w:ascii="Arial" w:hAnsi="Arial" w:cs="Arial"/>
          <w:sz w:val="20"/>
          <w:szCs w:val="20"/>
        </w:rPr>
        <w:t>Na terenie Zakładu zastosowano kilka systemów wentylacji mechanicznej.</w:t>
      </w:r>
    </w:p>
    <w:p w:rsidR="00D9449F" w:rsidRPr="007C265E" w:rsidRDefault="00D9449F" w:rsidP="005E101A">
      <w:pPr>
        <w:pStyle w:val="Akapitzlist3"/>
        <w:spacing w:after="60" w:line="24" w:lineRule="atLeast"/>
        <w:ind w:left="0" w:firstLine="426"/>
        <w:rPr>
          <w:rFonts w:ascii="Arial" w:hAnsi="Arial" w:cs="Arial"/>
          <w:sz w:val="20"/>
          <w:szCs w:val="20"/>
        </w:rPr>
      </w:pPr>
      <w:r w:rsidRPr="007C265E">
        <w:rPr>
          <w:rFonts w:ascii="Arial" w:hAnsi="Arial" w:cs="Arial"/>
          <w:sz w:val="20"/>
          <w:szCs w:val="20"/>
        </w:rPr>
        <w:t>Zakład dysponuje flotą pojazdów specjalistycznych.</w:t>
      </w:r>
    </w:p>
    <w:p w:rsidR="00D46040" w:rsidRPr="007C265E" w:rsidRDefault="00D46040" w:rsidP="00D46040">
      <w:pPr>
        <w:spacing w:line="24" w:lineRule="atLeast"/>
        <w:rPr>
          <w:rFonts w:ascii="Arial" w:hAnsi="Arial" w:cs="Arial"/>
          <w:sz w:val="20"/>
          <w:szCs w:val="20"/>
        </w:rPr>
      </w:pPr>
    </w:p>
    <w:p w:rsidR="00DE3217" w:rsidRPr="007C265E" w:rsidRDefault="00DE3217" w:rsidP="00086C36">
      <w:pPr>
        <w:pStyle w:val="Akapitzlist"/>
        <w:numPr>
          <w:ilvl w:val="0"/>
          <w:numId w:val="2"/>
        </w:numPr>
        <w:spacing w:line="24" w:lineRule="atLeast"/>
        <w:rPr>
          <w:rFonts w:ascii="Arial" w:hAnsi="Arial" w:cs="Arial"/>
          <w:b/>
          <w:i/>
          <w:sz w:val="20"/>
          <w:szCs w:val="20"/>
          <w:u w:val="single"/>
        </w:rPr>
      </w:pPr>
      <w:r w:rsidRPr="007C265E">
        <w:rPr>
          <w:rFonts w:ascii="Arial" w:hAnsi="Arial" w:cs="Arial"/>
          <w:b/>
          <w:i/>
          <w:sz w:val="20"/>
          <w:szCs w:val="20"/>
          <w:u w:val="single"/>
        </w:rPr>
        <w:t xml:space="preserve">Gminny Punkt Zbierania Odpadów, ul. </w:t>
      </w:r>
      <w:proofErr w:type="spellStart"/>
      <w:r w:rsidRPr="007C265E">
        <w:rPr>
          <w:rFonts w:ascii="Arial" w:hAnsi="Arial" w:cs="Arial"/>
          <w:b/>
          <w:i/>
          <w:sz w:val="20"/>
          <w:szCs w:val="20"/>
          <w:u w:val="single"/>
        </w:rPr>
        <w:t>Zaopusta</w:t>
      </w:r>
      <w:proofErr w:type="spellEnd"/>
      <w:r w:rsidRPr="007C265E">
        <w:rPr>
          <w:rFonts w:ascii="Arial" w:hAnsi="Arial" w:cs="Arial"/>
          <w:b/>
          <w:i/>
          <w:sz w:val="20"/>
          <w:szCs w:val="20"/>
          <w:u w:val="single"/>
        </w:rPr>
        <w:t xml:space="preserve"> 70, Katowice</w:t>
      </w:r>
    </w:p>
    <w:p w:rsidR="00DE3217" w:rsidRPr="007C265E" w:rsidRDefault="007A7E1F" w:rsidP="009446EC">
      <w:pPr>
        <w:pStyle w:val="NormalnyWeb"/>
        <w:spacing w:line="288" w:lineRule="auto"/>
        <w:ind w:firstLine="708"/>
        <w:jc w:val="both"/>
        <w:rPr>
          <w:rFonts w:ascii="Arial" w:hAnsi="Arial" w:cs="Arial"/>
          <w:sz w:val="20"/>
          <w:szCs w:val="20"/>
        </w:rPr>
      </w:pPr>
      <w:r w:rsidRPr="007C265E">
        <w:rPr>
          <w:rFonts w:ascii="Arial" w:hAnsi="Arial" w:cs="Arial"/>
          <w:sz w:val="20"/>
          <w:szCs w:val="20"/>
        </w:rPr>
        <w:t>Na terenie obiektu prowadzona jest działalność polegająca na zbieraniu odpadów komunalnych przywożonych przez mieszkańców. Na terenie obiektu zlokalizowany jest kontener biurowy o powierzchni 17,74 m</w:t>
      </w:r>
      <w:r w:rsidRPr="007C265E">
        <w:rPr>
          <w:rFonts w:ascii="Arial" w:hAnsi="Arial" w:cs="Arial"/>
          <w:sz w:val="20"/>
          <w:szCs w:val="20"/>
          <w:vertAlign w:val="superscript"/>
        </w:rPr>
        <w:t>2</w:t>
      </w:r>
      <w:r w:rsidRPr="007C265E">
        <w:rPr>
          <w:rFonts w:ascii="Arial" w:hAnsi="Arial" w:cs="Arial"/>
          <w:sz w:val="20"/>
          <w:szCs w:val="20"/>
        </w:rPr>
        <w:t>; izolacja cieplna poliuretan gr 100 mm (ściany, dach, podłoga), gr. 40 mm (drzwi); okna p</w:t>
      </w:r>
      <w:r w:rsidR="009446EC" w:rsidRPr="007C265E">
        <w:rPr>
          <w:rFonts w:ascii="Arial" w:hAnsi="Arial" w:cs="Arial"/>
          <w:sz w:val="20"/>
          <w:szCs w:val="20"/>
        </w:rPr>
        <w:t>lastikowe z podwójnymi szybami.</w:t>
      </w:r>
    </w:p>
    <w:p w:rsidR="00DE3217" w:rsidRPr="007C265E" w:rsidRDefault="00DE3217" w:rsidP="00086C36">
      <w:pPr>
        <w:pStyle w:val="Akapitzlist"/>
        <w:numPr>
          <w:ilvl w:val="0"/>
          <w:numId w:val="2"/>
        </w:numPr>
        <w:spacing w:line="24" w:lineRule="atLeast"/>
        <w:rPr>
          <w:rFonts w:ascii="Arial" w:hAnsi="Arial" w:cs="Arial"/>
          <w:b/>
          <w:i/>
          <w:sz w:val="20"/>
          <w:szCs w:val="20"/>
          <w:u w:val="single"/>
        </w:rPr>
      </w:pPr>
      <w:r w:rsidRPr="007C265E">
        <w:rPr>
          <w:rFonts w:ascii="Arial" w:hAnsi="Arial" w:cs="Arial"/>
          <w:b/>
          <w:i/>
          <w:sz w:val="20"/>
          <w:szCs w:val="20"/>
          <w:u w:val="single"/>
        </w:rPr>
        <w:t>Zakład Utylizacji Odpadów, ul. Hutnicza</w:t>
      </w:r>
      <w:r w:rsidR="00D46040" w:rsidRPr="007C265E">
        <w:rPr>
          <w:rFonts w:ascii="Arial" w:hAnsi="Arial" w:cs="Arial"/>
          <w:b/>
          <w:i/>
          <w:sz w:val="20"/>
          <w:szCs w:val="20"/>
          <w:u w:val="single"/>
        </w:rPr>
        <w:t xml:space="preserve"> 8, Katowice</w:t>
      </w:r>
      <w:r w:rsidRPr="007C265E">
        <w:rPr>
          <w:rFonts w:ascii="Arial" w:hAnsi="Arial" w:cs="Arial"/>
          <w:b/>
          <w:i/>
          <w:sz w:val="20"/>
          <w:szCs w:val="20"/>
          <w:u w:val="single"/>
        </w:rPr>
        <w:t xml:space="preserve"> (</w:t>
      </w:r>
      <w:r w:rsidRPr="007C265E">
        <w:rPr>
          <w:rFonts w:ascii="Arial" w:hAnsi="Arial" w:cs="Arial"/>
          <w:i/>
          <w:sz w:val="20"/>
          <w:szCs w:val="20"/>
          <w:u w:val="single"/>
        </w:rPr>
        <w:t xml:space="preserve">w strukturach MPGK Sp. z o.o. do </w:t>
      </w:r>
      <w:r w:rsidRPr="007C265E">
        <w:rPr>
          <w:rFonts w:ascii="Arial" w:hAnsi="Arial" w:cs="Arial"/>
          <w:b/>
          <w:i/>
          <w:sz w:val="20"/>
          <w:szCs w:val="20"/>
          <w:u w:val="single"/>
        </w:rPr>
        <w:t>1 lipca 2020 r.)</w:t>
      </w:r>
    </w:p>
    <w:p w:rsidR="00086C36" w:rsidRPr="007C265E" w:rsidRDefault="007A7E1F" w:rsidP="00086C36">
      <w:pPr>
        <w:spacing w:line="24" w:lineRule="atLeast"/>
        <w:rPr>
          <w:rFonts w:ascii="Arial" w:hAnsi="Arial" w:cs="Arial"/>
          <w:sz w:val="20"/>
          <w:szCs w:val="20"/>
        </w:rPr>
      </w:pPr>
      <w:r w:rsidRPr="007C265E">
        <w:rPr>
          <w:rFonts w:ascii="Arial" w:hAnsi="Arial" w:cs="Arial"/>
          <w:sz w:val="20"/>
          <w:szCs w:val="20"/>
        </w:rPr>
        <w:t>W Zakładzie realizowany jest głównie proces termicznego przekształcania odpadów.</w:t>
      </w:r>
    </w:p>
    <w:tbl>
      <w:tblPr>
        <w:tblStyle w:val="Tabela-Siatka"/>
        <w:tblpPr w:leftFromText="141" w:rightFromText="141" w:vertAnchor="text" w:tblpXSpec="center" w:tblpY="1"/>
        <w:tblOverlap w:val="nev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78"/>
        <w:gridCol w:w="1406"/>
        <w:gridCol w:w="5578"/>
      </w:tblGrid>
      <w:tr w:rsidR="007A7E1F" w:rsidRPr="007C265E" w:rsidTr="00506D53">
        <w:tc>
          <w:tcPr>
            <w:tcW w:w="1176" w:type="pct"/>
            <w:shd w:val="clear" w:color="auto" w:fill="DEEAF6" w:themeFill="accent1" w:themeFillTint="33"/>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Budynek</w:t>
            </w:r>
          </w:p>
        </w:tc>
        <w:tc>
          <w:tcPr>
            <w:tcW w:w="717" w:type="pct"/>
            <w:shd w:val="clear" w:color="auto" w:fill="DEEAF6" w:themeFill="accent1" w:themeFillTint="33"/>
            <w:vAlign w:val="center"/>
          </w:tcPr>
          <w:p w:rsidR="007A7E1F" w:rsidRPr="007C265E" w:rsidRDefault="007A7E1F" w:rsidP="00506D53">
            <w:pPr>
              <w:pStyle w:val="NormalnyNEDE"/>
              <w:spacing w:line="24" w:lineRule="atLeast"/>
              <w:ind w:firstLine="0"/>
              <w:jc w:val="center"/>
              <w:rPr>
                <w:rFonts w:ascii="Arial" w:hAnsi="Arial" w:cs="Arial"/>
                <w:vertAlign w:val="superscript"/>
              </w:rPr>
            </w:pPr>
            <w:r w:rsidRPr="007C265E">
              <w:rPr>
                <w:rFonts w:ascii="Arial" w:hAnsi="Arial" w:cs="Arial"/>
              </w:rPr>
              <w:t>Powierzchnia m</w:t>
            </w:r>
            <w:r w:rsidRPr="007C265E">
              <w:rPr>
                <w:rFonts w:ascii="Arial" w:hAnsi="Arial" w:cs="Arial"/>
                <w:vertAlign w:val="superscript"/>
              </w:rPr>
              <w:t>2</w:t>
            </w:r>
          </w:p>
        </w:tc>
        <w:tc>
          <w:tcPr>
            <w:tcW w:w="3107" w:type="pct"/>
            <w:shd w:val="clear" w:color="auto" w:fill="DEEAF6" w:themeFill="accent1" w:themeFillTint="33"/>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Opis przegród</w:t>
            </w:r>
          </w:p>
        </w:tc>
      </w:tr>
      <w:tr w:rsidR="007A7E1F" w:rsidRPr="007C265E" w:rsidTr="00506D53">
        <w:tc>
          <w:tcPr>
            <w:tcW w:w="1176"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Hala technologiczna 1 linia utylizacji</w:t>
            </w:r>
          </w:p>
        </w:tc>
        <w:tc>
          <w:tcPr>
            <w:tcW w:w="717"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288,4</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Konstrukcja stalowa, ściany zewnętrzne grubości 12 cm, ocieplone wełna mineralna grubości 10 cm</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Konstrukcja dachu stalowa, ryglowa, ocieplony wełną mineralną grubości 10 cm, kryty płytami warstwowymi</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Okna stalowe</w:t>
            </w:r>
          </w:p>
        </w:tc>
      </w:tr>
      <w:tr w:rsidR="007A7E1F" w:rsidRPr="007C265E" w:rsidTr="00506D53">
        <w:tc>
          <w:tcPr>
            <w:tcW w:w="1176"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Hala technologiczna 2 linia utylizacji</w:t>
            </w:r>
          </w:p>
        </w:tc>
        <w:tc>
          <w:tcPr>
            <w:tcW w:w="717"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363,2</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Konstrukcja stalowa, ściany zewnętrzne grubości 10 cm z płyt systemowych</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Konstrukcja dachu stalowa, ryglowa, kryta płytami warstwowymi grubości 15 cm</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Okna PCV</w:t>
            </w:r>
          </w:p>
        </w:tc>
      </w:tr>
      <w:tr w:rsidR="007A7E1F" w:rsidRPr="007C265E" w:rsidTr="00506D53">
        <w:tc>
          <w:tcPr>
            <w:tcW w:w="1176"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Sterownia linii utylizacji</w:t>
            </w:r>
          </w:p>
        </w:tc>
        <w:tc>
          <w:tcPr>
            <w:tcW w:w="717"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64,9</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Konstrukcja murowana, ściany zewnętrzne grubości 12, ocieplone wełną mineralną grubości 10 cm</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Dach płaski, ocieplony wełną mineralna grubości 10 cm</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Okna PCV</w:t>
            </w:r>
          </w:p>
        </w:tc>
      </w:tr>
      <w:tr w:rsidR="007A7E1F" w:rsidRPr="007C265E" w:rsidTr="00506D53">
        <w:tc>
          <w:tcPr>
            <w:tcW w:w="1176"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Budynek magazynowy</w:t>
            </w:r>
          </w:p>
        </w:tc>
        <w:tc>
          <w:tcPr>
            <w:tcW w:w="717"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229,07</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Konstrukcja murowana, ściany zewnętrzne grubości 20 cm, nieocieplone</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Dach płaski, ocieplony styropianem grubości 10 cm</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w:t>
            </w:r>
          </w:p>
        </w:tc>
      </w:tr>
      <w:tr w:rsidR="007A7E1F" w:rsidRPr="007C265E" w:rsidTr="00506D53">
        <w:tc>
          <w:tcPr>
            <w:tcW w:w="1176"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Magazyn chłodniczy</w:t>
            </w:r>
          </w:p>
        </w:tc>
        <w:tc>
          <w:tcPr>
            <w:tcW w:w="717"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263,6</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Konstrukcja stalowa, ściany zewnętrzne grubości 15 cm, ocieplone styropianem grubości 10 cm</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Dach płaski, ocieplony styropianem grubości 10 cm</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w:t>
            </w:r>
          </w:p>
        </w:tc>
      </w:tr>
      <w:tr w:rsidR="007A7E1F" w:rsidRPr="007C265E" w:rsidTr="00506D53">
        <w:tc>
          <w:tcPr>
            <w:tcW w:w="1176"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Budynek socjalno-administracyjny</w:t>
            </w:r>
          </w:p>
        </w:tc>
        <w:tc>
          <w:tcPr>
            <w:tcW w:w="717"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411,9</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Konstrukcja murowana, ściany zewnętrzne grubości 48 cm, ocieplone styropianem grubości 15 cm</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Stropodach pełny</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Okna PCV</w:t>
            </w:r>
          </w:p>
        </w:tc>
      </w:tr>
      <w:tr w:rsidR="007A7E1F" w:rsidRPr="007C265E" w:rsidTr="00506D53">
        <w:tc>
          <w:tcPr>
            <w:tcW w:w="1176"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Portiernia</w:t>
            </w:r>
          </w:p>
        </w:tc>
        <w:tc>
          <w:tcPr>
            <w:tcW w:w="717"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4,8</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Konstrukcja blaszana, ściany zewnętrzne grubości 10 cm</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Dach płaski</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w:t>
            </w:r>
          </w:p>
        </w:tc>
      </w:tr>
      <w:tr w:rsidR="007A7E1F" w:rsidRPr="007C265E" w:rsidTr="007C265E">
        <w:trPr>
          <w:trHeight w:val="492"/>
        </w:trPr>
        <w:tc>
          <w:tcPr>
            <w:tcW w:w="1176" w:type="pc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Wiata na samochody</w:t>
            </w:r>
          </w:p>
        </w:tc>
        <w:tc>
          <w:tcPr>
            <w:tcW w:w="717" w:type="pc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93,6</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Wiata stalowa</w:t>
            </w:r>
          </w:p>
        </w:tc>
      </w:tr>
      <w:tr w:rsidR="007A7E1F" w:rsidRPr="007C265E" w:rsidTr="007C265E">
        <w:trPr>
          <w:trHeight w:val="325"/>
        </w:trPr>
        <w:tc>
          <w:tcPr>
            <w:tcW w:w="1176" w:type="pc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Wiata stalowa</w:t>
            </w:r>
          </w:p>
        </w:tc>
        <w:tc>
          <w:tcPr>
            <w:tcW w:w="717" w:type="pc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197,64</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Wiata stalowa</w:t>
            </w:r>
          </w:p>
        </w:tc>
      </w:tr>
      <w:tr w:rsidR="007A7E1F" w:rsidRPr="007C265E" w:rsidTr="00506D53">
        <w:tc>
          <w:tcPr>
            <w:tcW w:w="1176"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Wiata stalowa obudowana z garażami</w:t>
            </w:r>
          </w:p>
        </w:tc>
        <w:tc>
          <w:tcPr>
            <w:tcW w:w="717"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129,6</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Konstrukcja stalowa, ściany zewnętrzne grubości 10 cm, ocieplone wełną mineralna grubości 10 cm, kryte blachą trapezową</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Dach płaski, ocieplony wełną mineralną grubości 19 cm</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Okna PCV</w:t>
            </w:r>
          </w:p>
        </w:tc>
      </w:tr>
      <w:tr w:rsidR="007A7E1F" w:rsidRPr="007C265E" w:rsidTr="00506D53">
        <w:tc>
          <w:tcPr>
            <w:tcW w:w="1176"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Budynek murowany technologiczno-magazynowy</w:t>
            </w:r>
          </w:p>
        </w:tc>
        <w:tc>
          <w:tcPr>
            <w:tcW w:w="717" w:type="pct"/>
            <w:vMerge w:val="restar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101,3</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Konstrukcja murowana, ściany zewnętrzne grubości 30 cm, nieocieplone</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Stropodach pełny, nieocieplony</w:t>
            </w:r>
          </w:p>
        </w:tc>
      </w:tr>
      <w:tr w:rsidR="007A7E1F" w:rsidRPr="007C265E" w:rsidTr="00506D53">
        <w:tc>
          <w:tcPr>
            <w:tcW w:w="1176" w:type="pct"/>
            <w:vMerge/>
            <w:vAlign w:val="center"/>
          </w:tcPr>
          <w:p w:rsidR="007A7E1F" w:rsidRPr="007C265E" w:rsidRDefault="007A7E1F" w:rsidP="00506D53">
            <w:pPr>
              <w:jc w:val="center"/>
              <w:rPr>
                <w:rFonts w:ascii="Arial" w:hAnsi="Arial" w:cs="Arial"/>
                <w:color w:val="000000"/>
              </w:rPr>
            </w:pPr>
          </w:p>
        </w:tc>
        <w:tc>
          <w:tcPr>
            <w:tcW w:w="717" w:type="pct"/>
            <w:vMerge/>
            <w:vAlign w:val="center"/>
          </w:tcPr>
          <w:p w:rsidR="007A7E1F" w:rsidRPr="007C265E" w:rsidRDefault="007A7E1F" w:rsidP="00506D53">
            <w:pPr>
              <w:jc w:val="center"/>
              <w:rPr>
                <w:rFonts w:ascii="Arial" w:hAnsi="Arial" w:cs="Arial"/>
                <w:color w:val="000000"/>
              </w:rPr>
            </w:pP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Okna PCV</w:t>
            </w:r>
          </w:p>
        </w:tc>
      </w:tr>
      <w:tr w:rsidR="007A7E1F" w:rsidRPr="007C265E" w:rsidTr="007C265E">
        <w:trPr>
          <w:trHeight w:val="515"/>
        </w:trPr>
        <w:tc>
          <w:tcPr>
            <w:tcW w:w="1176" w:type="pc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II linia -Wiata zewnętrzna</w:t>
            </w:r>
          </w:p>
        </w:tc>
        <w:tc>
          <w:tcPr>
            <w:tcW w:w="717" w:type="pct"/>
            <w:vAlign w:val="center"/>
          </w:tcPr>
          <w:p w:rsidR="007A7E1F" w:rsidRPr="007C265E" w:rsidRDefault="007A7E1F" w:rsidP="00506D53">
            <w:pPr>
              <w:jc w:val="center"/>
              <w:rPr>
                <w:rFonts w:ascii="Arial" w:hAnsi="Arial" w:cs="Arial"/>
                <w:color w:val="000000"/>
              </w:rPr>
            </w:pPr>
            <w:r w:rsidRPr="007C265E">
              <w:rPr>
                <w:rFonts w:ascii="Arial" w:hAnsi="Arial" w:cs="Arial"/>
                <w:color w:val="000000"/>
              </w:rPr>
              <w:t>39,0</w:t>
            </w:r>
          </w:p>
        </w:tc>
        <w:tc>
          <w:tcPr>
            <w:tcW w:w="3107" w:type="pct"/>
            <w:vAlign w:val="center"/>
          </w:tcPr>
          <w:p w:rsidR="007A7E1F" w:rsidRPr="007C265E" w:rsidRDefault="007A7E1F" w:rsidP="00506D53">
            <w:pPr>
              <w:pStyle w:val="NormalnyNEDE"/>
              <w:spacing w:line="24" w:lineRule="atLeast"/>
              <w:ind w:firstLine="0"/>
              <w:jc w:val="center"/>
              <w:rPr>
                <w:rFonts w:ascii="Arial" w:hAnsi="Arial" w:cs="Arial"/>
              </w:rPr>
            </w:pPr>
            <w:r w:rsidRPr="007C265E">
              <w:rPr>
                <w:rFonts w:ascii="Arial" w:hAnsi="Arial" w:cs="Arial"/>
              </w:rPr>
              <w:t>Wiata stalowa</w:t>
            </w:r>
          </w:p>
        </w:tc>
      </w:tr>
      <w:tr w:rsidR="007A7E1F" w:rsidRPr="007C265E" w:rsidTr="00506D53">
        <w:tc>
          <w:tcPr>
            <w:tcW w:w="1176" w:type="pct"/>
            <w:shd w:val="clear" w:color="auto" w:fill="F2F2F2" w:themeFill="background1" w:themeFillShade="F2"/>
            <w:vAlign w:val="center"/>
          </w:tcPr>
          <w:p w:rsidR="007A7E1F" w:rsidRPr="007C265E" w:rsidRDefault="007A7E1F" w:rsidP="00506D53">
            <w:pPr>
              <w:spacing w:after="0" w:line="24" w:lineRule="atLeast"/>
              <w:jc w:val="center"/>
              <w:rPr>
                <w:rFonts w:ascii="Arial" w:hAnsi="Arial" w:cs="Arial"/>
                <w:color w:val="000000"/>
              </w:rPr>
            </w:pPr>
            <w:r w:rsidRPr="007C265E">
              <w:rPr>
                <w:rFonts w:ascii="Arial" w:hAnsi="Arial" w:cs="Arial"/>
                <w:color w:val="000000"/>
              </w:rPr>
              <w:t>SUMA</w:t>
            </w:r>
          </w:p>
        </w:tc>
        <w:tc>
          <w:tcPr>
            <w:tcW w:w="717" w:type="pct"/>
            <w:shd w:val="clear" w:color="auto" w:fill="F2F2F2" w:themeFill="background1" w:themeFillShade="F2"/>
            <w:vAlign w:val="center"/>
          </w:tcPr>
          <w:p w:rsidR="007A7E1F" w:rsidRPr="007C265E" w:rsidRDefault="007A7E1F" w:rsidP="00506D53">
            <w:pPr>
              <w:spacing w:after="0" w:line="24" w:lineRule="atLeast"/>
              <w:jc w:val="center"/>
              <w:rPr>
                <w:rFonts w:ascii="Arial" w:hAnsi="Arial" w:cs="Arial"/>
                <w:color w:val="000000"/>
              </w:rPr>
            </w:pPr>
            <w:r w:rsidRPr="007C265E">
              <w:rPr>
                <w:rFonts w:ascii="Arial" w:hAnsi="Arial" w:cs="Arial"/>
                <w:color w:val="000000"/>
              </w:rPr>
              <w:t>2 187,01</w:t>
            </w:r>
          </w:p>
        </w:tc>
        <w:tc>
          <w:tcPr>
            <w:tcW w:w="3107" w:type="pct"/>
            <w:shd w:val="clear" w:color="auto" w:fill="F2F2F2" w:themeFill="background1" w:themeFillShade="F2"/>
            <w:vAlign w:val="center"/>
          </w:tcPr>
          <w:p w:rsidR="007A7E1F" w:rsidRPr="007C265E" w:rsidRDefault="007A7E1F" w:rsidP="00506D53">
            <w:pPr>
              <w:pStyle w:val="NormalnyNEDE"/>
              <w:spacing w:line="24" w:lineRule="atLeast"/>
              <w:ind w:firstLine="0"/>
              <w:jc w:val="center"/>
              <w:rPr>
                <w:rFonts w:ascii="Arial" w:hAnsi="Arial" w:cs="Arial"/>
              </w:rPr>
            </w:pPr>
          </w:p>
        </w:tc>
      </w:tr>
    </w:tbl>
    <w:p w:rsidR="007A7E1F" w:rsidRPr="007C265E" w:rsidRDefault="007A7E1F" w:rsidP="007A7E1F">
      <w:pPr>
        <w:pStyle w:val="NormalnyNEDE"/>
        <w:spacing w:line="24" w:lineRule="atLeast"/>
        <w:rPr>
          <w:rFonts w:ascii="Arial" w:hAnsi="Arial" w:cs="Arial"/>
        </w:rPr>
      </w:pPr>
    </w:p>
    <w:p w:rsidR="007A7E1F" w:rsidRPr="007C265E" w:rsidRDefault="007A7E1F" w:rsidP="007A7E1F">
      <w:pPr>
        <w:pStyle w:val="NormalnyNEDE"/>
        <w:spacing w:line="24" w:lineRule="atLeast"/>
        <w:rPr>
          <w:rFonts w:ascii="Arial" w:hAnsi="Arial" w:cs="Arial"/>
        </w:rPr>
      </w:pPr>
      <w:r w:rsidRPr="007C265E">
        <w:rPr>
          <w:rFonts w:ascii="Arial" w:hAnsi="Arial" w:cs="Arial"/>
        </w:rPr>
        <w:t>Zasilanie zakładu odbywa się z przedsiębiorstwa FERRUM S.A. które zasilane jest bezpośrednio z sieci energetycznej.</w:t>
      </w:r>
    </w:p>
    <w:p w:rsidR="007A7E1F" w:rsidRPr="007C265E" w:rsidRDefault="007A7E1F" w:rsidP="007A7E1F">
      <w:pPr>
        <w:pStyle w:val="NormalnyNEDE"/>
        <w:spacing w:line="24" w:lineRule="atLeast"/>
        <w:rPr>
          <w:rFonts w:ascii="Arial" w:hAnsi="Arial" w:cs="Arial"/>
        </w:rPr>
      </w:pPr>
      <w:r w:rsidRPr="007C265E">
        <w:rPr>
          <w:rFonts w:ascii="Arial" w:hAnsi="Arial" w:cs="Arial"/>
        </w:rPr>
        <w:t>Na terenie Zakładu przeważają urządzenia zasilane energią elektryczną pracujące na cele technologiczne.</w:t>
      </w:r>
    </w:p>
    <w:p w:rsidR="007A7E1F" w:rsidRPr="007C265E" w:rsidRDefault="007A7E1F" w:rsidP="007A7E1F">
      <w:pPr>
        <w:pStyle w:val="NormalnyNEDE"/>
        <w:spacing w:line="24" w:lineRule="atLeast"/>
        <w:rPr>
          <w:rFonts w:ascii="Arial" w:hAnsi="Arial" w:cs="Arial"/>
          <w:lang w:eastAsia="pl-PL"/>
        </w:rPr>
      </w:pPr>
      <w:r w:rsidRPr="007C265E">
        <w:rPr>
          <w:rFonts w:ascii="Arial" w:hAnsi="Arial" w:cs="Arial"/>
          <w:lang w:eastAsia="pl-PL"/>
        </w:rPr>
        <w:t xml:space="preserve">W ZUO, na potrzeby procesu technologicznego, pracuje sześć sprężarek o łącznej mocy 56,7 </w:t>
      </w:r>
      <w:proofErr w:type="spellStart"/>
      <w:r w:rsidRPr="007C265E">
        <w:rPr>
          <w:rFonts w:ascii="Arial" w:hAnsi="Arial" w:cs="Arial"/>
          <w:lang w:eastAsia="pl-PL"/>
        </w:rPr>
        <w:t>kW.</w:t>
      </w:r>
      <w:proofErr w:type="spellEnd"/>
      <w:r w:rsidRPr="007C265E">
        <w:rPr>
          <w:rFonts w:ascii="Arial" w:hAnsi="Arial" w:cs="Arial"/>
          <w:lang w:eastAsia="pl-PL"/>
        </w:rPr>
        <w:t xml:space="preserve"> Sprężarki nie są wyposażone w system odzysku ciepła.</w:t>
      </w:r>
    </w:p>
    <w:p w:rsidR="007A7E1F" w:rsidRPr="007C265E" w:rsidRDefault="007A7E1F" w:rsidP="007A7E1F">
      <w:pPr>
        <w:pStyle w:val="NormalnyNEDE"/>
        <w:spacing w:line="24" w:lineRule="atLeast"/>
        <w:rPr>
          <w:rFonts w:ascii="Arial" w:hAnsi="Arial" w:cs="Arial"/>
        </w:rPr>
      </w:pPr>
      <w:r w:rsidRPr="007C265E">
        <w:rPr>
          <w:rFonts w:ascii="Arial" w:hAnsi="Arial" w:cs="Arial"/>
        </w:rPr>
        <w:t>Budynki zakładu ogrzewane są kotłami wodnymi.</w:t>
      </w:r>
    </w:p>
    <w:p w:rsidR="007A7E1F" w:rsidRPr="007C265E" w:rsidRDefault="007A7E1F" w:rsidP="007A7E1F">
      <w:pPr>
        <w:pStyle w:val="NormalnyNEDE"/>
        <w:spacing w:line="24" w:lineRule="atLeast"/>
        <w:rPr>
          <w:rFonts w:ascii="Arial" w:hAnsi="Arial" w:cs="Arial"/>
        </w:rPr>
      </w:pPr>
      <w:r w:rsidRPr="007C265E">
        <w:rPr>
          <w:rFonts w:ascii="Arial" w:hAnsi="Arial" w:cs="Arial"/>
        </w:rPr>
        <w:t>Budynki zakładu zasilane są w ciepłą wodę użytkową przez podgrzewacze elektryczne oraz ciepłą wodę użytkową z technologii termicznego przekształcania odpadów.</w:t>
      </w:r>
    </w:p>
    <w:p w:rsidR="007A7E1F" w:rsidRPr="007C265E" w:rsidRDefault="007A7E1F" w:rsidP="007A7E1F">
      <w:pPr>
        <w:pStyle w:val="NormalnyNEDE"/>
        <w:spacing w:line="24" w:lineRule="atLeast"/>
        <w:rPr>
          <w:rFonts w:ascii="Arial" w:hAnsi="Arial" w:cs="Arial"/>
        </w:rPr>
      </w:pPr>
      <w:r w:rsidRPr="007C265E">
        <w:rPr>
          <w:rFonts w:ascii="Arial" w:hAnsi="Arial" w:cs="Arial"/>
        </w:rPr>
        <w:t>Na terenie Zakładu zastosowano kilka systemów wentylacji mechanicznej.</w:t>
      </w:r>
    </w:p>
    <w:p w:rsidR="007A7E1F" w:rsidRPr="007C265E" w:rsidRDefault="007A7E1F" w:rsidP="007A7E1F">
      <w:pPr>
        <w:pStyle w:val="NormalnyNEDE"/>
        <w:spacing w:line="24" w:lineRule="atLeast"/>
        <w:rPr>
          <w:rFonts w:ascii="Arial" w:hAnsi="Arial" w:cs="Arial"/>
        </w:rPr>
      </w:pPr>
      <w:r w:rsidRPr="007C265E">
        <w:rPr>
          <w:rFonts w:ascii="Arial" w:hAnsi="Arial" w:cs="Arial"/>
        </w:rPr>
        <w:t>Na terenie Zakładu zainstalowane są urządzenia na cele chłodnictwa i klimatyzacji.</w:t>
      </w:r>
    </w:p>
    <w:p w:rsidR="007A7E1F" w:rsidRPr="007C265E" w:rsidRDefault="007A7E1F" w:rsidP="007A7E1F">
      <w:pPr>
        <w:pStyle w:val="NormalnyNEDE"/>
        <w:spacing w:line="24" w:lineRule="atLeast"/>
        <w:rPr>
          <w:rFonts w:ascii="Arial" w:hAnsi="Arial" w:cs="Arial"/>
        </w:rPr>
      </w:pPr>
      <w:r w:rsidRPr="007C265E">
        <w:rPr>
          <w:rFonts w:ascii="Arial" w:hAnsi="Arial" w:cs="Arial"/>
        </w:rPr>
        <w:t>Zakład Utylizacji Odpadów dysponuje pojazdami specjalistycznymi oraz samochodem osobowym.</w:t>
      </w:r>
    </w:p>
    <w:p w:rsidR="007A7E1F" w:rsidRPr="007C265E" w:rsidRDefault="007A7E1F" w:rsidP="007A7E1F">
      <w:pPr>
        <w:pStyle w:val="NormalnyNEDE"/>
        <w:spacing w:line="24" w:lineRule="atLeast"/>
        <w:rPr>
          <w:rFonts w:ascii="Arial" w:hAnsi="Arial" w:cs="Arial"/>
        </w:rPr>
      </w:pPr>
    </w:p>
    <w:p w:rsidR="00CC2C07" w:rsidRPr="007C265E" w:rsidRDefault="00CC2C07" w:rsidP="007A7E1F">
      <w:pPr>
        <w:pStyle w:val="NormalnyNEDE"/>
        <w:spacing w:line="24" w:lineRule="atLeast"/>
        <w:rPr>
          <w:rFonts w:ascii="Arial" w:hAnsi="Arial" w:cs="Arial"/>
        </w:rPr>
      </w:pPr>
      <w:r w:rsidRPr="007C265E">
        <w:rPr>
          <w:rFonts w:ascii="Arial" w:hAnsi="Arial" w:cs="Arial"/>
        </w:rPr>
        <w:t>Zużycie nośników energii w przedsiębiorstwie</w:t>
      </w:r>
    </w:p>
    <w:tbl>
      <w:tblPr>
        <w:tblW w:w="5944" w:type="dxa"/>
        <w:jc w:val="center"/>
        <w:tblCellMar>
          <w:left w:w="70" w:type="dxa"/>
          <w:right w:w="70" w:type="dxa"/>
        </w:tblCellMar>
        <w:tblLook w:val="04A0" w:firstRow="1" w:lastRow="0" w:firstColumn="1" w:lastColumn="0" w:noHBand="0" w:noVBand="1"/>
      </w:tblPr>
      <w:tblGrid>
        <w:gridCol w:w="2934"/>
        <w:gridCol w:w="1246"/>
        <w:gridCol w:w="1764"/>
      </w:tblGrid>
      <w:tr w:rsidR="00CC2C07" w:rsidRPr="007C265E" w:rsidTr="00CC2C07">
        <w:trPr>
          <w:trHeight w:val="327"/>
          <w:jc w:val="center"/>
        </w:trPr>
        <w:tc>
          <w:tcPr>
            <w:tcW w:w="2934" w:type="dxa"/>
            <w:tcBorders>
              <w:top w:val="single" w:sz="4" w:space="0" w:color="808080"/>
              <w:left w:val="single" w:sz="4" w:space="0" w:color="808080"/>
              <w:bottom w:val="single" w:sz="4" w:space="0" w:color="808080"/>
              <w:right w:val="single" w:sz="4" w:space="0" w:color="808080"/>
            </w:tcBorders>
            <w:shd w:val="clear" w:color="000000" w:fill="DCE6F1"/>
            <w:noWrap/>
            <w:vAlign w:val="center"/>
            <w:hideMark/>
          </w:tcPr>
          <w:p w:rsidR="00CC2C07" w:rsidRPr="007C265E" w:rsidRDefault="00CC2C07" w:rsidP="00506D53">
            <w:pPr>
              <w:spacing w:before="40" w:after="40"/>
              <w:jc w:val="center"/>
              <w:rPr>
                <w:rFonts w:ascii="Arial" w:hAnsi="Arial" w:cs="Arial"/>
                <w:bCs/>
                <w:sz w:val="20"/>
                <w:szCs w:val="20"/>
                <w:lang w:eastAsia="pl-PL"/>
              </w:rPr>
            </w:pPr>
            <w:r w:rsidRPr="007C265E">
              <w:rPr>
                <w:rFonts w:ascii="Arial" w:hAnsi="Arial" w:cs="Arial"/>
                <w:bCs/>
                <w:sz w:val="20"/>
                <w:szCs w:val="20"/>
                <w:lang w:eastAsia="pl-PL"/>
              </w:rPr>
              <w:t>Wyszczególnienie</w:t>
            </w:r>
          </w:p>
        </w:tc>
        <w:tc>
          <w:tcPr>
            <w:tcW w:w="1246" w:type="dxa"/>
            <w:tcBorders>
              <w:top w:val="single" w:sz="4" w:space="0" w:color="808080"/>
              <w:left w:val="nil"/>
              <w:bottom w:val="single" w:sz="4" w:space="0" w:color="808080"/>
              <w:right w:val="single" w:sz="4" w:space="0" w:color="808080"/>
            </w:tcBorders>
            <w:shd w:val="clear" w:color="000000" w:fill="DCE6F1"/>
            <w:noWrap/>
            <w:vAlign w:val="center"/>
            <w:hideMark/>
          </w:tcPr>
          <w:p w:rsidR="00CC2C07" w:rsidRPr="007C265E" w:rsidRDefault="00CC2C07" w:rsidP="00506D53">
            <w:pPr>
              <w:spacing w:before="40" w:after="40"/>
              <w:jc w:val="center"/>
              <w:rPr>
                <w:rFonts w:ascii="Arial" w:hAnsi="Arial" w:cs="Arial"/>
                <w:bCs/>
                <w:sz w:val="20"/>
                <w:szCs w:val="20"/>
                <w:lang w:eastAsia="pl-PL"/>
              </w:rPr>
            </w:pPr>
            <w:r w:rsidRPr="007C265E">
              <w:rPr>
                <w:rFonts w:ascii="Arial" w:hAnsi="Arial" w:cs="Arial"/>
                <w:bCs/>
                <w:sz w:val="20"/>
                <w:szCs w:val="20"/>
                <w:lang w:eastAsia="pl-PL"/>
              </w:rPr>
              <w:t>jednostka</w:t>
            </w:r>
          </w:p>
        </w:tc>
        <w:tc>
          <w:tcPr>
            <w:tcW w:w="1764" w:type="dxa"/>
            <w:tcBorders>
              <w:top w:val="single" w:sz="4" w:space="0" w:color="808080"/>
              <w:left w:val="nil"/>
              <w:bottom w:val="single" w:sz="4" w:space="0" w:color="808080"/>
              <w:right w:val="single" w:sz="4" w:space="0" w:color="808080"/>
            </w:tcBorders>
            <w:shd w:val="clear" w:color="000000" w:fill="DCE6F1"/>
          </w:tcPr>
          <w:p w:rsidR="00CC2C07" w:rsidRPr="007C265E" w:rsidRDefault="00CC2C07" w:rsidP="00CC2C07">
            <w:pPr>
              <w:spacing w:before="40" w:after="40"/>
              <w:jc w:val="center"/>
              <w:rPr>
                <w:rFonts w:ascii="Arial" w:hAnsi="Arial" w:cs="Arial"/>
                <w:bCs/>
                <w:sz w:val="20"/>
                <w:szCs w:val="20"/>
                <w:lang w:eastAsia="pl-PL"/>
              </w:rPr>
            </w:pPr>
            <w:r w:rsidRPr="007C265E">
              <w:rPr>
                <w:rFonts w:ascii="Arial" w:hAnsi="Arial" w:cs="Arial"/>
                <w:bCs/>
                <w:sz w:val="20"/>
                <w:szCs w:val="20"/>
                <w:lang w:eastAsia="pl-PL"/>
              </w:rPr>
              <w:t>2019</w:t>
            </w:r>
          </w:p>
        </w:tc>
      </w:tr>
      <w:tr w:rsidR="00CC2C07" w:rsidRPr="007C265E" w:rsidTr="00B41364">
        <w:trPr>
          <w:jc w:val="center"/>
        </w:trPr>
        <w:tc>
          <w:tcPr>
            <w:tcW w:w="5944" w:type="dxa"/>
            <w:gridSpan w:val="3"/>
            <w:tcBorders>
              <w:top w:val="single" w:sz="4" w:space="0" w:color="808080"/>
              <w:left w:val="single" w:sz="4" w:space="0" w:color="808080"/>
              <w:bottom w:val="single" w:sz="4" w:space="0" w:color="808080"/>
              <w:right w:val="single" w:sz="4" w:space="0" w:color="808080"/>
            </w:tcBorders>
            <w:shd w:val="clear" w:color="000000" w:fill="F2F2F2"/>
          </w:tcPr>
          <w:p w:rsidR="00CC2C07" w:rsidRPr="007C265E" w:rsidRDefault="00CC2C07" w:rsidP="00506D53">
            <w:pPr>
              <w:spacing w:before="40" w:after="40"/>
              <w:jc w:val="center"/>
              <w:rPr>
                <w:rFonts w:ascii="Arial" w:hAnsi="Arial" w:cs="Arial"/>
                <w:bCs/>
                <w:sz w:val="20"/>
                <w:szCs w:val="20"/>
                <w:lang w:eastAsia="pl-PL"/>
              </w:rPr>
            </w:pPr>
            <w:r w:rsidRPr="007C265E">
              <w:rPr>
                <w:rFonts w:ascii="Arial" w:hAnsi="Arial" w:cs="Arial"/>
                <w:bCs/>
                <w:sz w:val="20"/>
                <w:szCs w:val="20"/>
                <w:lang w:eastAsia="pl-PL"/>
              </w:rPr>
              <w:t>Zużycie użytkowanych nośników energii w jednostkach naturalnych</w:t>
            </w:r>
          </w:p>
        </w:tc>
      </w:tr>
      <w:tr w:rsidR="00CC2C07" w:rsidRPr="007C265E" w:rsidTr="00CC2C07">
        <w:trPr>
          <w:jc w:val="center"/>
        </w:trPr>
        <w:tc>
          <w:tcPr>
            <w:tcW w:w="2934" w:type="dxa"/>
            <w:tcBorders>
              <w:top w:val="nil"/>
              <w:left w:val="single" w:sz="4" w:space="0" w:color="808080"/>
              <w:bottom w:val="single" w:sz="4" w:space="0" w:color="808080"/>
              <w:right w:val="single" w:sz="4" w:space="0" w:color="808080"/>
            </w:tcBorders>
            <w:shd w:val="clear" w:color="auto" w:fill="auto"/>
            <w:noWrap/>
            <w:vAlign w:val="center"/>
            <w:hideMark/>
          </w:tcPr>
          <w:p w:rsidR="00CC2C07" w:rsidRPr="007C265E" w:rsidRDefault="00CC2C07" w:rsidP="00506D53">
            <w:pPr>
              <w:spacing w:before="40" w:after="40"/>
              <w:rPr>
                <w:rFonts w:ascii="Arial" w:hAnsi="Arial" w:cs="Arial"/>
                <w:color w:val="000000"/>
                <w:sz w:val="20"/>
                <w:szCs w:val="20"/>
                <w:lang w:eastAsia="pl-PL"/>
              </w:rPr>
            </w:pPr>
            <w:r w:rsidRPr="007C265E">
              <w:rPr>
                <w:rFonts w:ascii="Arial" w:hAnsi="Arial" w:cs="Arial"/>
                <w:color w:val="000000"/>
                <w:sz w:val="20"/>
                <w:szCs w:val="20"/>
                <w:lang w:eastAsia="pl-PL"/>
              </w:rPr>
              <w:t>energia elektryczna</w:t>
            </w:r>
          </w:p>
        </w:tc>
        <w:tc>
          <w:tcPr>
            <w:tcW w:w="1246" w:type="dxa"/>
            <w:tcBorders>
              <w:top w:val="nil"/>
              <w:left w:val="nil"/>
              <w:bottom w:val="single" w:sz="4" w:space="0" w:color="808080"/>
              <w:right w:val="single" w:sz="4" w:space="0" w:color="808080"/>
            </w:tcBorders>
            <w:shd w:val="clear" w:color="auto" w:fill="auto"/>
            <w:noWrap/>
            <w:vAlign w:val="center"/>
            <w:hideMark/>
          </w:tcPr>
          <w:p w:rsidR="00CC2C07" w:rsidRPr="007C265E" w:rsidRDefault="00CC2C07" w:rsidP="00506D53">
            <w:pPr>
              <w:spacing w:before="40" w:after="40"/>
              <w:jc w:val="center"/>
              <w:rPr>
                <w:rFonts w:ascii="Arial" w:hAnsi="Arial" w:cs="Arial"/>
                <w:color w:val="000000"/>
                <w:sz w:val="20"/>
                <w:szCs w:val="20"/>
                <w:lang w:eastAsia="pl-PL"/>
              </w:rPr>
            </w:pPr>
            <w:r w:rsidRPr="007C265E">
              <w:rPr>
                <w:rFonts w:ascii="Arial" w:hAnsi="Arial" w:cs="Arial"/>
                <w:color w:val="000000"/>
                <w:sz w:val="20"/>
                <w:szCs w:val="20"/>
                <w:lang w:eastAsia="pl-PL"/>
              </w:rPr>
              <w:t>MWh/rok</w:t>
            </w:r>
          </w:p>
        </w:tc>
        <w:tc>
          <w:tcPr>
            <w:tcW w:w="1764" w:type="dxa"/>
            <w:tcBorders>
              <w:top w:val="single" w:sz="4" w:space="0" w:color="808080"/>
              <w:left w:val="nil"/>
              <w:bottom w:val="single" w:sz="4" w:space="0" w:color="808080"/>
              <w:right w:val="single" w:sz="4" w:space="0" w:color="808080"/>
            </w:tcBorders>
            <w:vAlign w:val="bottom"/>
          </w:tcPr>
          <w:p w:rsidR="00CC2C07" w:rsidRPr="007C265E" w:rsidRDefault="000B3AE0" w:rsidP="00506D53">
            <w:pPr>
              <w:spacing w:before="40" w:after="40"/>
              <w:jc w:val="center"/>
              <w:rPr>
                <w:rFonts w:ascii="Arial" w:hAnsi="Arial" w:cs="Arial"/>
                <w:color w:val="FF0000"/>
                <w:sz w:val="20"/>
                <w:szCs w:val="20"/>
                <w:lang w:eastAsia="pl-PL"/>
              </w:rPr>
            </w:pPr>
            <w:r w:rsidRPr="000B3AE0">
              <w:rPr>
                <w:rFonts w:ascii="Arial" w:hAnsi="Arial" w:cs="Arial"/>
                <w:sz w:val="20"/>
                <w:szCs w:val="20"/>
                <w:lang w:eastAsia="pl-PL"/>
              </w:rPr>
              <w:t>5676,92</w:t>
            </w:r>
          </w:p>
        </w:tc>
      </w:tr>
      <w:tr w:rsidR="00CC2C07" w:rsidRPr="007C265E" w:rsidTr="00CC2C07">
        <w:trPr>
          <w:jc w:val="center"/>
        </w:trPr>
        <w:tc>
          <w:tcPr>
            <w:tcW w:w="2934" w:type="dxa"/>
            <w:tcBorders>
              <w:top w:val="nil"/>
              <w:left w:val="single" w:sz="4" w:space="0" w:color="808080"/>
              <w:bottom w:val="single" w:sz="4" w:space="0" w:color="808080"/>
              <w:right w:val="single" w:sz="4" w:space="0" w:color="808080"/>
            </w:tcBorders>
            <w:shd w:val="clear" w:color="auto" w:fill="auto"/>
            <w:noWrap/>
            <w:vAlign w:val="center"/>
          </w:tcPr>
          <w:p w:rsidR="00CC2C07" w:rsidRPr="007C265E" w:rsidRDefault="00CC2C07" w:rsidP="00506D53">
            <w:pPr>
              <w:spacing w:before="40" w:after="40"/>
              <w:jc w:val="left"/>
              <w:rPr>
                <w:rFonts w:ascii="Arial" w:hAnsi="Arial" w:cs="Arial"/>
                <w:color w:val="000000"/>
                <w:sz w:val="20"/>
                <w:szCs w:val="20"/>
                <w:lang w:eastAsia="pl-PL"/>
              </w:rPr>
            </w:pPr>
            <w:r w:rsidRPr="007C265E">
              <w:rPr>
                <w:rFonts w:ascii="Arial" w:hAnsi="Arial" w:cs="Arial"/>
                <w:color w:val="000000"/>
                <w:sz w:val="20"/>
                <w:szCs w:val="20"/>
                <w:lang w:eastAsia="pl-PL"/>
              </w:rPr>
              <w:t>ciepło sieciowe</w:t>
            </w:r>
          </w:p>
        </w:tc>
        <w:tc>
          <w:tcPr>
            <w:tcW w:w="1246" w:type="dxa"/>
            <w:tcBorders>
              <w:top w:val="nil"/>
              <w:left w:val="nil"/>
              <w:bottom w:val="single" w:sz="4" w:space="0" w:color="808080"/>
              <w:right w:val="single" w:sz="4" w:space="0" w:color="808080"/>
            </w:tcBorders>
            <w:shd w:val="clear" w:color="auto" w:fill="auto"/>
            <w:noWrap/>
            <w:vAlign w:val="center"/>
          </w:tcPr>
          <w:p w:rsidR="00CC2C07" w:rsidRPr="007C265E" w:rsidRDefault="00CC2C07" w:rsidP="00506D53">
            <w:pPr>
              <w:spacing w:before="40" w:after="40"/>
              <w:jc w:val="center"/>
              <w:rPr>
                <w:rFonts w:ascii="Arial" w:hAnsi="Arial" w:cs="Arial"/>
                <w:color w:val="000000"/>
                <w:sz w:val="20"/>
                <w:szCs w:val="20"/>
                <w:lang w:eastAsia="pl-PL"/>
              </w:rPr>
            </w:pPr>
            <w:r w:rsidRPr="007C265E">
              <w:rPr>
                <w:rFonts w:ascii="Arial" w:hAnsi="Arial" w:cs="Arial"/>
                <w:color w:val="000000"/>
                <w:sz w:val="20"/>
                <w:szCs w:val="20"/>
                <w:lang w:eastAsia="pl-PL"/>
              </w:rPr>
              <w:t>GJ/rok</w:t>
            </w:r>
          </w:p>
        </w:tc>
        <w:tc>
          <w:tcPr>
            <w:tcW w:w="1764" w:type="dxa"/>
            <w:tcBorders>
              <w:top w:val="single" w:sz="4" w:space="0" w:color="808080"/>
              <w:left w:val="nil"/>
              <w:bottom w:val="single" w:sz="4" w:space="0" w:color="808080"/>
              <w:right w:val="single" w:sz="4" w:space="0" w:color="808080"/>
            </w:tcBorders>
          </w:tcPr>
          <w:p w:rsidR="00CC2C07" w:rsidRPr="007C265E" w:rsidRDefault="000B3AE0" w:rsidP="00506D53">
            <w:pPr>
              <w:spacing w:before="40" w:after="40"/>
              <w:jc w:val="center"/>
              <w:rPr>
                <w:rFonts w:ascii="Arial" w:hAnsi="Arial" w:cs="Arial"/>
                <w:color w:val="FF0000"/>
                <w:sz w:val="20"/>
                <w:szCs w:val="20"/>
                <w:lang w:eastAsia="pl-PL"/>
              </w:rPr>
            </w:pPr>
            <w:r w:rsidRPr="000B3AE0">
              <w:rPr>
                <w:rFonts w:ascii="Arial" w:hAnsi="Arial" w:cs="Arial"/>
                <w:sz w:val="20"/>
                <w:szCs w:val="20"/>
                <w:lang w:eastAsia="pl-PL"/>
              </w:rPr>
              <w:t>6169,94</w:t>
            </w:r>
          </w:p>
        </w:tc>
      </w:tr>
      <w:tr w:rsidR="00CC2C07" w:rsidRPr="007C265E" w:rsidTr="00CC2C07">
        <w:trPr>
          <w:jc w:val="center"/>
        </w:trPr>
        <w:tc>
          <w:tcPr>
            <w:tcW w:w="2934" w:type="dxa"/>
            <w:tcBorders>
              <w:top w:val="nil"/>
              <w:left w:val="single" w:sz="4" w:space="0" w:color="808080"/>
              <w:bottom w:val="single" w:sz="4" w:space="0" w:color="808080"/>
              <w:right w:val="single" w:sz="4" w:space="0" w:color="808080"/>
            </w:tcBorders>
            <w:shd w:val="clear" w:color="auto" w:fill="auto"/>
            <w:noWrap/>
            <w:vAlign w:val="center"/>
            <w:hideMark/>
          </w:tcPr>
          <w:p w:rsidR="00CC2C07" w:rsidRPr="007C265E" w:rsidRDefault="00CC2C07" w:rsidP="00506D53">
            <w:pPr>
              <w:spacing w:before="40" w:after="40"/>
              <w:jc w:val="left"/>
              <w:rPr>
                <w:rFonts w:ascii="Arial" w:hAnsi="Arial" w:cs="Arial"/>
                <w:color w:val="000000"/>
                <w:sz w:val="20"/>
                <w:szCs w:val="20"/>
                <w:lang w:eastAsia="pl-PL"/>
              </w:rPr>
            </w:pPr>
            <w:r w:rsidRPr="007C265E">
              <w:rPr>
                <w:rFonts w:ascii="Arial" w:hAnsi="Arial" w:cs="Arial"/>
                <w:color w:val="000000"/>
                <w:sz w:val="20"/>
                <w:szCs w:val="20"/>
                <w:lang w:eastAsia="pl-PL"/>
              </w:rPr>
              <w:t xml:space="preserve">gaz ziemny </w:t>
            </w:r>
          </w:p>
        </w:tc>
        <w:tc>
          <w:tcPr>
            <w:tcW w:w="1246" w:type="dxa"/>
            <w:tcBorders>
              <w:top w:val="nil"/>
              <w:left w:val="nil"/>
              <w:bottom w:val="single" w:sz="4" w:space="0" w:color="808080"/>
              <w:right w:val="single" w:sz="4" w:space="0" w:color="808080"/>
            </w:tcBorders>
            <w:shd w:val="clear" w:color="auto" w:fill="auto"/>
            <w:noWrap/>
            <w:vAlign w:val="center"/>
            <w:hideMark/>
          </w:tcPr>
          <w:p w:rsidR="00CC2C07" w:rsidRPr="007C265E" w:rsidRDefault="00CC2C07" w:rsidP="00506D53">
            <w:pPr>
              <w:spacing w:before="40" w:after="40"/>
              <w:jc w:val="center"/>
              <w:rPr>
                <w:rFonts w:ascii="Arial" w:hAnsi="Arial" w:cs="Arial"/>
                <w:color w:val="000000"/>
                <w:sz w:val="20"/>
                <w:szCs w:val="20"/>
                <w:lang w:eastAsia="pl-PL"/>
              </w:rPr>
            </w:pPr>
            <w:r w:rsidRPr="007C265E">
              <w:rPr>
                <w:rFonts w:ascii="Arial" w:hAnsi="Arial" w:cs="Arial"/>
                <w:color w:val="000000"/>
                <w:sz w:val="20"/>
                <w:szCs w:val="20"/>
                <w:lang w:eastAsia="pl-PL"/>
              </w:rPr>
              <w:t>m</w:t>
            </w:r>
            <w:r w:rsidRPr="007C265E">
              <w:rPr>
                <w:rFonts w:ascii="Arial" w:hAnsi="Arial" w:cs="Arial"/>
                <w:color w:val="000000"/>
                <w:sz w:val="20"/>
                <w:szCs w:val="20"/>
                <w:vertAlign w:val="superscript"/>
                <w:lang w:eastAsia="pl-PL"/>
              </w:rPr>
              <w:t>3</w:t>
            </w:r>
            <w:r w:rsidRPr="007C265E">
              <w:rPr>
                <w:rFonts w:ascii="Arial" w:hAnsi="Arial" w:cs="Arial"/>
                <w:color w:val="000000"/>
                <w:sz w:val="20"/>
                <w:szCs w:val="20"/>
                <w:lang w:eastAsia="pl-PL"/>
              </w:rPr>
              <w:t>/rok</w:t>
            </w:r>
          </w:p>
        </w:tc>
        <w:tc>
          <w:tcPr>
            <w:tcW w:w="1764" w:type="dxa"/>
            <w:tcBorders>
              <w:top w:val="single" w:sz="4" w:space="0" w:color="808080"/>
              <w:left w:val="nil"/>
              <w:bottom w:val="single" w:sz="4" w:space="0" w:color="808080"/>
              <w:right w:val="single" w:sz="4" w:space="0" w:color="808080"/>
            </w:tcBorders>
          </w:tcPr>
          <w:p w:rsidR="00CC2C07" w:rsidRPr="007C265E" w:rsidRDefault="000B3AE0" w:rsidP="00506D53">
            <w:pPr>
              <w:spacing w:before="40" w:after="40"/>
              <w:jc w:val="center"/>
              <w:rPr>
                <w:rFonts w:ascii="Arial" w:hAnsi="Arial" w:cs="Arial"/>
                <w:color w:val="FF0000"/>
                <w:sz w:val="20"/>
                <w:szCs w:val="20"/>
                <w:lang w:eastAsia="pl-PL"/>
              </w:rPr>
            </w:pPr>
            <w:r w:rsidRPr="000B3AE0">
              <w:rPr>
                <w:rFonts w:ascii="Arial" w:hAnsi="Arial" w:cs="Arial"/>
                <w:sz w:val="20"/>
                <w:szCs w:val="20"/>
                <w:lang w:eastAsia="pl-PL"/>
              </w:rPr>
              <w:t>378871</w:t>
            </w:r>
          </w:p>
        </w:tc>
      </w:tr>
      <w:tr w:rsidR="00CC2C07" w:rsidRPr="007C265E" w:rsidTr="00CC2C07">
        <w:trPr>
          <w:jc w:val="center"/>
        </w:trPr>
        <w:tc>
          <w:tcPr>
            <w:tcW w:w="2934" w:type="dxa"/>
            <w:tcBorders>
              <w:top w:val="nil"/>
              <w:left w:val="single" w:sz="4" w:space="0" w:color="808080"/>
              <w:bottom w:val="single" w:sz="4" w:space="0" w:color="808080"/>
              <w:right w:val="single" w:sz="4" w:space="0" w:color="808080"/>
            </w:tcBorders>
            <w:shd w:val="clear" w:color="auto" w:fill="auto"/>
            <w:noWrap/>
            <w:vAlign w:val="center"/>
          </w:tcPr>
          <w:p w:rsidR="00CC2C07" w:rsidRPr="007C265E" w:rsidRDefault="00CC2C07" w:rsidP="00506D53">
            <w:pPr>
              <w:spacing w:before="40" w:after="40"/>
              <w:jc w:val="left"/>
              <w:rPr>
                <w:rFonts w:ascii="Arial" w:hAnsi="Arial" w:cs="Arial"/>
                <w:color w:val="000000"/>
                <w:sz w:val="20"/>
                <w:szCs w:val="20"/>
                <w:lang w:eastAsia="pl-PL"/>
              </w:rPr>
            </w:pPr>
            <w:r w:rsidRPr="007C265E">
              <w:rPr>
                <w:rFonts w:ascii="Arial" w:hAnsi="Arial" w:cs="Arial"/>
                <w:color w:val="000000"/>
                <w:sz w:val="20"/>
                <w:szCs w:val="20"/>
                <w:lang w:eastAsia="pl-PL"/>
              </w:rPr>
              <w:t>benzyna</w:t>
            </w:r>
          </w:p>
        </w:tc>
        <w:tc>
          <w:tcPr>
            <w:tcW w:w="1246" w:type="dxa"/>
            <w:tcBorders>
              <w:top w:val="nil"/>
              <w:left w:val="nil"/>
              <w:bottom w:val="single" w:sz="4" w:space="0" w:color="808080"/>
              <w:right w:val="single" w:sz="4" w:space="0" w:color="808080"/>
            </w:tcBorders>
            <w:shd w:val="clear" w:color="auto" w:fill="auto"/>
            <w:noWrap/>
            <w:vAlign w:val="center"/>
          </w:tcPr>
          <w:p w:rsidR="00CC2C07" w:rsidRPr="007C265E" w:rsidRDefault="00CC2C07" w:rsidP="00506D53">
            <w:pPr>
              <w:spacing w:before="40" w:after="40"/>
              <w:jc w:val="center"/>
              <w:rPr>
                <w:rFonts w:ascii="Arial" w:hAnsi="Arial" w:cs="Arial"/>
                <w:color w:val="000000"/>
                <w:sz w:val="20"/>
                <w:szCs w:val="20"/>
                <w:lang w:eastAsia="pl-PL"/>
              </w:rPr>
            </w:pPr>
            <w:r w:rsidRPr="007C265E">
              <w:rPr>
                <w:rFonts w:ascii="Arial" w:hAnsi="Arial" w:cs="Arial"/>
                <w:color w:val="000000"/>
                <w:sz w:val="20"/>
                <w:szCs w:val="20"/>
                <w:lang w:eastAsia="pl-PL"/>
              </w:rPr>
              <w:t>l/rok</w:t>
            </w:r>
          </w:p>
        </w:tc>
        <w:tc>
          <w:tcPr>
            <w:tcW w:w="1764" w:type="dxa"/>
            <w:tcBorders>
              <w:top w:val="single" w:sz="4" w:space="0" w:color="808080"/>
              <w:left w:val="nil"/>
              <w:bottom w:val="single" w:sz="4" w:space="0" w:color="808080"/>
              <w:right w:val="single" w:sz="4" w:space="0" w:color="808080"/>
            </w:tcBorders>
          </w:tcPr>
          <w:p w:rsidR="00CC2C07" w:rsidRPr="001C5FC0" w:rsidRDefault="001C5FC0" w:rsidP="00506D53">
            <w:pPr>
              <w:spacing w:before="40" w:after="40"/>
              <w:jc w:val="center"/>
              <w:rPr>
                <w:rFonts w:ascii="Arial" w:hAnsi="Arial" w:cs="Arial"/>
                <w:sz w:val="20"/>
                <w:szCs w:val="20"/>
                <w:lang w:eastAsia="pl-PL"/>
              </w:rPr>
            </w:pPr>
            <w:r w:rsidRPr="001C5FC0">
              <w:rPr>
                <w:rFonts w:ascii="Arial" w:hAnsi="Arial" w:cs="Arial"/>
                <w:sz w:val="20"/>
                <w:szCs w:val="20"/>
                <w:lang w:eastAsia="pl-PL"/>
              </w:rPr>
              <w:t>860</w:t>
            </w:r>
          </w:p>
        </w:tc>
      </w:tr>
      <w:tr w:rsidR="00CC2C07" w:rsidRPr="007C265E" w:rsidTr="00CC2C07">
        <w:trPr>
          <w:jc w:val="center"/>
        </w:trPr>
        <w:tc>
          <w:tcPr>
            <w:tcW w:w="2934" w:type="dxa"/>
            <w:tcBorders>
              <w:top w:val="nil"/>
              <w:left w:val="single" w:sz="4" w:space="0" w:color="808080"/>
              <w:bottom w:val="single" w:sz="4" w:space="0" w:color="808080"/>
              <w:right w:val="single" w:sz="4" w:space="0" w:color="808080"/>
            </w:tcBorders>
            <w:shd w:val="clear" w:color="auto" w:fill="auto"/>
            <w:noWrap/>
            <w:vAlign w:val="center"/>
            <w:hideMark/>
          </w:tcPr>
          <w:p w:rsidR="00CC2C07" w:rsidRPr="007C265E" w:rsidRDefault="00CC2C07" w:rsidP="00506D53">
            <w:pPr>
              <w:spacing w:before="40" w:after="40"/>
              <w:jc w:val="left"/>
              <w:rPr>
                <w:rFonts w:ascii="Arial" w:hAnsi="Arial" w:cs="Arial"/>
                <w:color w:val="000000"/>
                <w:sz w:val="20"/>
                <w:szCs w:val="20"/>
                <w:lang w:eastAsia="pl-PL"/>
              </w:rPr>
            </w:pPr>
            <w:r w:rsidRPr="007C265E">
              <w:rPr>
                <w:rFonts w:ascii="Arial" w:hAnsi="Arial" w:cs="Arial"/>
                <w:color w:val="000000"/>
                <w:sz w:val="20"/>
                <w:szCs w:val="20"/>
                <w:lang w:eastAsia="pl-PL"/>
              </w:rPr>
              <w:t xml:space="preserve">olej napędowy </w:t>
            </w:r>
          </w:p>
        </w:tc>
        <w:tc>
          <w:tcPr>
            <w:tcW w:w="1246" w:type="dxa"/>
            <w:tcBorders>
              <w:top w:val="nil"/>
              <w:left w:val="nil"/>
              <w:bottom w:val="single" w:sz="4" w:space="0" w:color="808080"/>
              <w:right w:val="single" w:sz="4" w:space="0" w:color="808080"/>
            </w:tcBorders>
            <w:shd w:val="clear" w:color="auto" w:fill="auto"/>
            <w:noWrap/>
            <w:vAlign w:val="center"/>
            <w:hideMark/>
          </w:tcPr>
          <w:p w:rsidR="00CC2C07" w:rsidRPr="007C265E" w:rsidRDefault="00CC2C07" w:rsidP="00506D53">
            <w:pPr>
              <w:spacing w:before="40" w:after="40"/>
              <w:jc w:val="center"/>
              <w:rPr>
                <w:rFonts w:ascii="Arial" w:hAnsi="Arial" w:cs="Arial"/>
                <w:color w:val="000000"/>
                <w:sz w:val="20"/>
                <w:szCs w:val="20"/>
                <w:lang w:eastAsia="pl-PL"/>
              </w:rPr>
            </w:pPr>
            <w:r w:rsidRPr="007C265E">
              <w:rPr>
                <w:rFonts w:ascii="Arial" w:hAnsi="Arial" w:cs="Arial"/>
                <w:color w:val="000000"/>
                <w:sz w:val="20"/>
                <w:szCs w:val="20"/>
                <w:lang w:eastAsia="pl-PL"/>
              </w:rPr>
              <w:t>l/rok</w:t>
            </w:r>
          </w:p>
        </w:tc>
        <w:tc>
          <w:tcPr>
            <w:tcW w:w="1764" w:type="dxa"/>
            <w:tcBorders>
              <w:top w:val="single" w:sz="4" w:space="0" w:color="808080"/>
              <w:left w:val="nil"/>
              <w:bottom w:val="single" w:sz="4" w:space="0" w:color="808080"/>
              <w:right w:val="single" w:sz="4" w:space="0" w:color="808080"/>
            </w:tcBorders>
          </w:tcPr>
          <w:p w:rsidR="00CC2C07" w:rsidRPr="001C5FC0" w:rsidRDefault="001C5FC0" w:rsidP="00506D53">
            <w:pPr>
              <w:spacing w:before="40" w:after="40"/>
              <w:jc w:val="center"/>
              <w:rPr>
                <w:rFonts w:ascii="Arial" w:hAnsi="Arial" w:cs="Arial"/>
                <w:sz w:val="20"/>
                <w:szCs w:val="20"/>
                <w:lang w:eastAsia="pl-PL"/>
              </w:rPr>
            </w:pPr>
            <w:r w:rsidRPr="001C5FC0">
              <w:rPr>
                <w:rFonts w:ascii="Arial" w:hAnsi="Arial" w:cs="Arial"/>
                <w:sz w:val="20"/>
                <w:szCs w:val="20"/>
                <w:lang w:eastAsia="pl-PL"/>
              </w:rPr>
              <w:t>1109851</w:t>
            </w:r>
          </w:p>
        </w:tc>
      </w:tr>
      <w:tr w:rsidR="00CC2C07" w:rsidRPr="007C265E" w:rsidTr="00CC2C07">
        <w:trPr>
          <w:jc w:val="center"/>
        </w:trPr>
        <w:tc>
          <w:tcPr>
            <w:tcW w:w="2934" w:type="dxa"/>
            <w:tcBorders>
              <w:top w:val="nil"/>
              <w:left w:val="single" w:sz="4" w:space="0" w:color="808080"/>
              <w:bottom w:val="single" w:sz="4" w:space="0" w:color="808080"/>
              <w:right w:val="single" w:sz="4" w:space="0" w:color="808080"/>
            </w:tcBorders>
            <w:shd w:val="clear" w:color="auto" w:fill="auto"/>
            <w:noWrap/>
            <w:vAlign w:val="center"/>
            <w:hideMark/>
          </w:tcPr>
          <w:p w:rsidR="00CC2C07" w:rsidRPr="007C265E" w:rsidRDefault="00CC2C07" w:rsidP="00506D53">
            <w:pPr>
              <w:spacing w:before="40" w:after="40"/>
              <w:jc w:val="left"/>
              <w:rPr>
                <w:rFonts w:ascii="Arial" w:hAnsi="Arial" w:cs="Arial"/>
                <w:color w:val="000000"/>
                <w:sz w:val="20"/>
                <w:szCs w:val="20"/>
                <w:lang w:eastAsia="pl-PL"/>
              </w:rPr>
            </w:pPr>
            <w:r w:rsidRPr="007C265E">
              <w:rPr>
                <w:rFonts w:ascii="Arial" w:hAnsi="Arial" w:cs="Arial"/>
                <w:color w:val="000000"/>
                <w:sz w:val="20"/>
                <w:szCs w:val="20"/>
                <w:lang w:eastAsia="pl-PL"/>
              </w:rPr>
              <w:t xml:space="preserve">LPG </w:t>
            </w:r>
          </w:p>
        </w:tc>
        <w:tc>
          <w:tcPr>
            <w:tcW w:w="1246" w:type="dxa"/>
            <w:tcBorders>
              <w:top w:val="nil"/>
              <w:left w:val="nil"/>
              <w:bottom w:val="single" w:sz="4" w:space="0" w:color="808080"/>
              <w:right w:val="single" w:sz="4" w:space="0" w:color="808080"/>
            </w:tcBorders>
            <w:shd w:val="clear" w:color="auto" w:fill="auto"/>
            <w:noWrap/>
            <w:vAlign w:val="center"/>
            <w:hideMark/>
          </w:tcPr>
          <w:p w:rsidR="00CC2C07" w:rsidRPr="007C265E" w:rsidRDefault="00CC2C07" w:rsidP="00506D53">
            <w:pPr>
              <w:spacing w:before="40" w:after="40"/>
              <w:jc w:val="center"/>
              <w:rPr>
                <w:rFonts w:ascii="Arial" w:hAnsi="Arial" w:cs="Arial"/>
                <w:color w:val="000000"/>
                <w:sz w:val="20"/>
                <w:szCs w:val="20"/>
                <w:lang w:eastAsia="pl-PL"/>
              </w:rPr>
            </w:pPr>
            <w:r w:rsidRPr="007C265E">
              <w:rPr>
                <w:rFonts w:ascii="Arial" w:hAnsi="Arial" w:cs="Arial"/>
                <w:color w:val="000000"/>
                <w:sz w:val="20"/>
                <w:szCs w:val="20"/>
                <w:lang w:eastAsia="pl-PL"/>
              </w:rPr>
              <w:t>l/rok</w:t>
            </w:r>
          </w:p>
        </w:tc>
        <w:tc>
          <w:tcPr>
            <w:tcW w:w="1764" w:type="dxa"/>
            <w:tcBorders>
              <w:top w:val="single" w:sz="4" w:space="0" w:color="808080"/>
              <w:left w:val="nil"/>
              <w:bottom w:val="single" w:sz="4" w:space="0" w:color="808080"/>
              <w:right w:val="single" w:sz="4" w:space="0" w:color="808080"/>
            </w:tcBorders>
          </w:tcPr>
          <w:p w:rsidR="00CC2C07" w:rsidRPr="001C5FC0" w:rsidRDefault="001C5FC0" w:rsidP="00506D53">
            <w:pPr>
              <w:spacing w:before="40" w:after="40"/>
              <w:jc w:val="center"/>
              <w:rPr>
                <w:rFonts w:ascii="Arial" w:hAnsi="Arial" w:cs="Arial"/>
                <w:sz w:val="20"/>
                <w:szCs w:val="20"/>
                <w:lang w:eastAsia="pl-PL"/>
              </w:rPr>
            </w:pPr>
            <w:r w:rsidRPr="001C5FC0">
              <w:rPr>
                <w:rFonts w:ascii="Arial" w:hAnsi="Arial" w:cs="Arial"/>
                <w:sz w:val="20"/>
                <w:szCs w:val="20"/>
                <w:lang w:eastAsia="pl-PL"/>
              </w:rPr>
              <w:t>19412</w:t>
            </w:r>
          </w:p>
        </w:tc>
      </w:tr>
    </w:tbl>
    <w:p w:rsidR="007A7E1F" w:rsidRPr="007C265E" w:rsidRDefault="007A7E1F" w:rsidP="007C265E">
      <w:pPr>
        <w:spacing w:line="24" w:lineRule="atLeast"/>
        <w:rPr>
          <w:rFonts w:ascii="Arial" w:hAnsi="Arial" w:cs="Arial"/>
          <w:sz w:val="20"/>
          <w:szCs w:val="20"/>
        </w:rPr>
      </w:pPr>
    </w:p>
    <w:sectPr w:rsidR="007A7E1F" w:rsidRPr="007C2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2382"/>
    <w:multiLevelType w:val="hybridMultilevel"/>
    <w:tmpl w:val="F52E96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BDF6E12"/>
    <w:multiLevelType w:val="hybridMultilevel"/>
    <w:tmpl w:val="DA4AD4D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B9A6FB7"/>
    <w:multiLevelType w:val="hybridMultilevel"/>
    <w:tmpl w:val="D02263E6"/>
    <w:lvl w:ilvl="0" w:tplc="6916E95A">
      <w:start w:val="1"/>
      <w:numFmt w:val="decimal"/>
      <w:pStyle w:val="Nag1"/>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E72A3E"/>
    <w:multiLevelType w:val="hybridMultilevel"/>
    <w:tmpl w:val="B3F675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7EA31841"/>
    <w:multiLevelType w:val="hybridMultilevel"/>
    <w:tmpl w:val="A5B48562"/>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36"/>
    <w:rsid w:val="0005566A"/>
    <w:rsid w:val="00086C36"/>
    <w:rsid w:val="000B3AE0"/>
    <w:rsid w:val="001C5FC0"/>
    <w:rsid w:val="00210675"/>
    <w:rsid w:val="003F6DD1"/>
    <w:rsid w:val="00564AD1"/>
    <w:rsid w:val="005A38F0"/>
    <w:rsid w:val="005E101A"/>
    <w:rsid w:val="0063372F"/>
    <w:rsid w:val="007871EB"/>
    <w:rsid w:val="007A7E1F"/>
    <w:rsid w:val="007C265E"/>
    <w:rsid w:val="009446EC"/>
    <w:rsid w:val="009E55CF"/>
    <w:rsid w:val="00A323DA"/>
    <w:rsid w:val="00CC2C07"/>
    <w:rsid w:val="00D46040"/>
    <w:rsid w:val="00D9449F"/>
    <w:rsid w:val="00DE3217"/>
    <w:rsid w:val="00E828E0"/>
    <w:rsid w:val="00F24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2DF2D-F947-4844-9D69-50239BEC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C36"/>
    <w:pPr>
      <w:spacing w:after="120" w:line="240" w:lineRule="auto"/>
      <w:jc w:val="both"/>
    </w:pPr>
    <w:rPr>
      <w:rFonts w:ascii="Times New Roman" w:eastAsia="Times New Roman" w:hAnsi="Times New Roman" w:cs="Times New Roman"/>
    </w:rPr>
  </w:style>
  <w:style w:type="paragraph" w:styleId="Nagwek1">
    <w:name w:val="heading 1"/>
    <w:basedOn w:val="Normalny"/>
    <w:next w:val="Normalny"/>
    <w:link w:val="Nagwek1Znak"/>
    <w:uiPriority w:val="9"/>
    <w:qFormat/>
    <w:rsid w:val="005A3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1">
    <w:name w:val="Nag 1"/>
    <w:basedOn w:val="Nagwek1"/>
    <w:link w:val="Nag1Znak"/>
    <w:qFormat/>
    <w:rsid w:val="005A38F0"/>
    <w:pPr>
      <w:numPr>
        <w:numId w:val="1"/>
      </w:numPr>
    </w:pPr>
    <w:rPr>
      <w:rFonts w:ascii="Arial" w:hAnsi="Arial"/>
      <w:sz w:val="28"/>
    </w:rPr>
  </w:style>
  <w:style w:type="character" w:customStyle="1" w:styleId="Nag1Znak">
    <w:name w:val="Nag 1 Znak"/>
    <w:basedOn w:val="Nagwek1Znak"/>
    <w:link w:val="Nag1"/>
    <w:rsid w:val="005A38F0"/>
    <w:rPr>
      <w:rFonts w:ascii="Arial" w:eastAsiaTheme="majorEastAsia" w:hAnsi="Arial" w:cstheme="majorBidi"/>
      <w:color w:val="2E74B5" w:themeColor="accent1" w:themeShade="BF"/>
      <w:sz w:val="28"/>
      <w:szCs w:val="32"/>
    </w:rPr>
  </w:style>
  <w:style w:type="character" w:customStyle="1" w:styleId="Nagwek1Znak">
    <w:name w:val="Nagłówek 1 Znak"/>
    <w:basedOn w:val="Domylnaczcionkaakapitu"/>
    <w:link w:val="Nagwek1"/>
    <w:uiPriority w:val="9"/>
    <w:rsid w:val="005A38F0"/>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86C36"/>
    <w:pPr>
      <w:ind w:left="720"/>
      <w:contextualSpacing/>
    </w:pPr>
  </w:style>
  <w:style w:type="paragraph" w:customStyle="1" w:styleId="LegendaNEDE">
    <w:name w:val="Legenda_NEDE"/>
    <w:basedOn w:val="Legenda"/>
    <w:link w:val="LegendaNEDEZnak"/>
    <w:uiPriority w:val="99"/>
    <w:qFormat/>
    <w:rsid w:val="00086C36"/>
    <w:pPr>
      <w:spacing w:before="120" w:after="120"/>
    </w:pPr>
    <w:rPr>
      <w:rFonts w:ascii="Tahoma" w:eastAsia="Calibri" w:hAnsi="Tahoma"/>
      <w:b/>
      <w:bCs/>
      <w:i w:val="0"/>
      <w:iCs w:val="0"/>
      <w:color w:val="auto"/>
      <w:sz w:val="20"/>
      <w:szCs w:val="20"/>
      <w:lang w:eastAsia="pl-PL"/>
    </w:rPr>
  </w:style>
  <w:style w:type="character" w:customStyle="1" w:styleId="LegendaNEDEZnak">
    <w:name w:val="Legenda_NEDE Znak"/>
    <w:link w:val="LegendaNEDE"/>
    <w:uiPriority w:val="99"/>
    <w:locked/>
    <w:rsid w:val="00086C36"/>
    <w:rPr>
      <w:rFonts w:ascii="Tahoma" w:eastAsia="Calibri" w:hAnsi="Tahoma" w:cs="Times New Roman"/>
      <w:b/>
      <w:bCs/>
      <w:sz w:val="20"/>
      <w:szCs w:val="20"/>
      <w:lang w:eastAsia="pl-PL"/>
    </w:rPr>
  </w:style>
  <w:style w:type="paragraph" w:styleId="Legenda">
    <w:name w:val="caption"/>
    <w:aliases w:val="Legenda Znak Znak Znak,Legenda Znak Znak Znak Znak,Legenda Znak Znak Znak Znak Znak Znak,Legenda Znak Znak Znak Znak Znak Znak Znak,Legenda Znak Znak Znak Znak Znak Znak Znak Znak Znak Z,Legenda Znak Znak Z,Legenda Znak Znak Z Znak,Nagłówek Tab"/>
    <w:basedOn w:val="Normalny"/>
    <w:next w:val="Normalny"/>
    <w:link w:val="LegendaZnak"/>
    <w:uiPriority w:val="35"/>
    <w:unhideWhenUsed/>
    <w:qFormat/>
    <w:rsid w:val="00086C36"/>
    <w:pPr>
      <w:spacing w:after="200"/>
    </w:pPr>
    <w:rPr>
      <w:i/>
      <w:iCs/>
      <w:color w:val="44546A" w:themeColor="text2"/>
      <w:sz w:val="18"/>
      <w:szCs w:val="18"/>
    </w:rPr>
  </w:style>
  <w:style w:type="table" w:styleId="Tabela-Siatka">
    <w:name w:val="Table Grid"/>
    <w:basedOn w:val="Standardowy"/>
    <w:uiPriority w:val="39"/>
    <w:rsid w:val="00D4604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yNEDE">
    <w:name w:val="Normalny_NEDE"/>
    <w:basedOn w:val="Normalny"/>
    <w:link w:val="NormalnyNEDEZnak"/>
    <w:uiPriority w:val="99"/>
    <w:qFormat/>
    <w:rsid w:val="00D46040"/>
    <w:pPr>
      <w:spacing w:after="60" w:line="288" w:lineRule="auto"/>
      <w:ind w:firstLine="425"/>
    </w:pPr>
    <w:rPr>
      <w:rFonts w:ascii="Tahoma" w:hAnsi="Tahoma"/>
      <w:sz w:val="20"/>
      <w:szCs w:val="20"/>
    </w:rPr>
  </w:style>
  <w:style w:type="character" w:customStyle="1" w:styleId="NormalnyNEDEZnak">
    <w:name w:val="Normalny_NEDE Znak"/>
    <w:link w:val="NormalnyNEDE"/>
    <w:uiPriority w:val="99"/>
    <w:locked/>
    <w:rsid w:val="00D46040"/>
    <w:rPr>
      <w:rFonts w:ascii="Tahoma" w:eastAsia="Times New Roman" w:hAnsi="Tahoma" w:cs="Times New Roman"/>
      <w:sz w:val="20"/>
      <w:szCs w:val="20"/>
    </w:rPr>
  </w:style>
  <w:style w:type="character" w:customStyle="1" w:styleId="LegendaZnak">
    <w:name w:val="Legenda Znak"/>
    <w:aliases w:val="Legenda Znak Znak Znak Znak1,Legenda Znak Znak Znak Znak Znak,Legenda Znak Znak Znak Znak Znak Znak Znak1,Legenda Znak Znak Znak Znak Znak Znak Znak Znak,Legenda Znak Znak Znak Znak Znak Znak Znak Znak Znak Z Znak,Legenda Znak Znak Z Znak1"/>
    <w:link w:val="Legenda"/>
    <w:uiPriority w:val="35"/>
    <w:locked/>
    <w:rsid w:val="00564AD1"/>
    <w:rPr>
      <w:rFonts w:ascii="Times New Roman" w:eastAsia="Times New Roman" w:hAnsi="Times New Roman" w:cs="Times New Roman"/>
      <w:i/>
      <w:iCs/>
      <w:color w:val="44546A" w:themeColor="text2"/>
      <w:sz w:val="18"/>
      <w:szCs w:val="18"/>
    </w:rPr>
  </w:style>
  <w:style w:type="paragraph" w:customStyle="1" w:styleId="Akapitzlist3">
    <w:name w:val="Akapit z listą3"/>
    <w:basedOn w:val="Normalny"/>
    <w:rsid w:val="005E101A"/>
    <w:pPr>
      <w:ind w:left="720"/>
      <w:contextualSpacing/>
    </w:pPr>
    <w:rPr>
      <w:rFonts w:ascii="Garamond" w:hAnsi="Garamond"/>
      <w:sz w:val="24"/>
    </w:rPr>
  </w:style>
  <w:style w:type="paragraph" w:styleId="NormalnyWeb">
    <w:name w:val="Normal (Web)"/>
    <w:basedOn w:val="Normalny"/>
    <w:uiPriority w:val="99"/>
    <w:rsid w:val="007A7E1F"/>
    <w:pPr>
      <w:spacing w:before="100" w:beforeAutospacing="1" w:after="100" w:afterAutospacing="1"/>
      <w:jc w:val="left"/>
    </w:pPr>
    <w:rPr>
      <w:rFonts w:eastAsia="Calibr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2279</Words>
  <Characters>13676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dc:creator>
  <cp:keywords/>
  <dc:description/>
  <cp:lastModifiedBy>Bernadetta</cp:lastModifiedBy>
  <cp:revision>9</cp:revision>
  <dcterms:created xsi:type="dcterms:W3CDTF">2020-11-06T09:38:00Z</dcterms:created>
  <dcterms:modified xsi:type="dcterms:W3CDTF">2020-11-13T07:19:00Z</dcterms:modified>
</cp:coreProperties>
</file>