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C8" w:rsidRDefault="00CC1A6D" w:rsidP="00EC62C8">
      <w:pPr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C62C8" w:rsidRDefault="00EC62C8" w:rsidP="00EC62C8">
      <w:pPr>
        <w:jc w:val="right"/>
        <w:rPr>
          <w:rFonts w:ascii="Times New Roman" w:hAnsi="Times New Roman" w:cs="Times New Roman"/>
          <w:b/>
          <w:szCs w:val="20"/>
        </w:rPr>
      </w:pPr>
    </w:p>
    <w:p w:rsidR="00EC62C8" w:rsidRPr="00EC62C8" w:rsidRDefault="00CC1A6D" w:rsidP="00EC62C8">
      <w:pPr>
        <w:jc w:val="right"/>
        <w:rPr>
          <w:rFonts w:asciiTheme="minorHAnsi" w:hAnsiTheme="minorHAnsi" w:cstheme="minorHAnsi"/>
          <w:sz w:val="22"/>
          <w:szCs w:val="22"/>
        </w:rPr>
      </w:pPr>
      <w:r w:rsidRPr="00EC62C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C62C8" w:rsidRPr="00EC62C8">
        <w:rPr>
          <w:rFonts w:asciiTheme="minorHAnsi" w:hAnsiTheme="minorHAnsi" w:cstheme="minorHAnsi"/>
          <w:b/>
          <w:sz w:val="22"/>
          <w:szCs w:val="22"/>
        </w:rPr>
        <w:t xml:space="preserve">Załącznik nr 2 do SWZ </w:t>
      </w:r>
      <w:r w:rsidR="00EC62C8" w:rsidRPr="00EC62C8">
        <w:rPr>
          <w:rFonts w:asciiTheme="minorHAnsi" w:hAnsiTheme="minorHAnsi" w:cstheme="minorHAnsi"/>
          <w:b/>
          <w:color w:val="FF0000"/>
          <w:sz w:val="22"/>
          <w:szCs w:val="22"/>
        </w:rPr>
        <w:t>po zmianach z dnia 07.09.2023 r.</w:t>
      </w:r>
    </w:p>
    <w:p w:rsidR="00EC62C8" w:rsidRPr="00EC62C8" w:rsidRDefault="00EC62C8" w:rsidP="00EC62C8">
      <w:pPr>
        <w:jc w:val="right"/>
        <w:rPr>
          <w:rFonts w:asciiTheme="minorHAnsi" w:hAnsiTheme="minorHAnsi" w:cstheme="minorHAnsi"/>
          <w:sz w:val="22"/>
          <w:szCs w:val="22"/>
        </w:rPr>
      </w:pPr>
      <w:r w:rsidRPr="00EC62C8">
        <w:rPr>
          <w:rFonts w:asciiTheme="minorHAnsi" w:hAnsiTheme="minorHAnsi" w:cstheme="minorHAnsi"/>
          <w:b/>
          <w:sz w:val="22"/>
          <w:szCs w:val="22"/>
        </w:rPr>
        <w:tab/>
      </w:r>
      <w:r w:rsidRPr="00EC62C8">
        <w:rPr>
          <w:rFonts w:asciiTheme="minorHAnsi" w:hAnsiTheme="minorHAnsi" w:cstheme="minorHAnsi"/>
          <w:b/>
          <w:sz w:val="22"/>
          <w:szCs w:val="22"/>
        </w:rPr>
        <w:tab/>
      </w:r>
      <w:r w:rsidRPr="00EC62C8">
        <w:rPr>
          <w:rFonts w:asciiTheme="minorHAnsi" w:hAnsiTheme="minorHAnsi" w:cstheme="minorHAnsi"/>
          <w:b/>
          <w:sz w:val="22"/>
          <w:szCs w:val="22"/>
        </w:rPr>
        <w:tab/>
      </w:r>
      <w:r w:rsidRPr="00EC62C8">
        <w:rPr>
          <w:rFonts w:asciiTheme="minorHAnsi" w:hAnsiTheme="minorHAnsi" w:cstheme="minorHAnsi"/>
          <w:b/>
          <w:sz w:val="22"/>
          <w:szCs w:val="22"/>
        </w:rPr>
        <w:tab/>
      </w:r>
      <w:r w:rsidRPr="00EC62C8">
        <w:rPr>
          <w:rFonts w:asciiTheme="minorHAnsi" w:hAnsiTheme="minorHAnsi" w:cstheme="minorHAnsi"/>
          <w:b/>
          <w:sz w:val="22"/>
          <w:szCs w:val="22"/>
        </w:rPr>
        <w:tab/>
      </w:r>
      <w:r w:rsidRPr="00EC62C8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 LI.262.6.1.2023</w:t>
      </w:r>
    </w:p>
    <w:p w:rsidR="00EC62C8" w:rsidRPr="00EC62C8" w:rsidRDefault="00EC62C8" w:rsidP="00EC62C8">
      <w:pPr>
        <w:ind w:left="4254" w:firstLine="709"/>
        <w:rPr>
          <w:rFonts w:asciiTheme="minorHAnsi" w:hAnsiTheme="minorHAnsi" w:cstheme="minorHAnsi"/>
          <w:b/>
          <w:sz w:val="22"/>
          <w:szCs w:val="22"/>
        </w:rPr>
      </w:pPr>
    </w:p>
    <w:p w:rsidR="00AC2D54" w:rsidRPr="00EC62C8" w:rsidRDefault="00CC1A6D" w:rsidP="00EC62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C62C8">
        <w:rPr>
          <w:rFonts w:asciiTheme="minorHAnsi" w:hAnsiTheme="minorHAnsi" w:cstheme="minorHAnsi"/>
          <w:b/>
          <w:sz w:val="22"/>
          <w:szCs w:val="22"/>
        </w:rPr>
        <w:t xml:space="preserve">FORMULARZ CENOWO –TECHNICZNY  - zadanie  nr </w:t>
      </w:r>
      <w:r w:rsidR="00693815" w:rsidRPr="00EC62C8">
        <w:rPr>
          <w:rFonts w:asciiTheme="minorHAnsi" w:hAnsiTheme="minorHAnsi" w:cstheme="minorHAnsi"/>
          <w:b/>
          <w:sz w:val="22"/>
          <w:szCs w:val="22"/>
        </w:rPr>
        <w:t>1</w:t>
      </w:r>
    </w:p>
    <w:p w:rsidR="00AC2D54" w:rsidRPr="00EC62C8" w:rsidRDefault="00CC1A6D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EC62C8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:rsidR="00AC2D54" w:rsidRPr="00EC62C8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850"/>
        <w:gridCol w:w="709"/>
        <w:gridCol w:w="1276"/>
        <w:gridCol w:w="992"/>
        <w:gridCol w:w="992"/>
        <w:gridCol w:w="1134"/>
        <w:gridCol w:w="992"/>
      </w:tblGrid>
      <w:tr w:rsidR="00EC62C8" w:rsidRPr="00EC62C8" w:rsidTr="007B56E9">
        <w:trPr>
          <w:cantSplit/>
          <w:trHeight w:val="27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C62C8" w:rsidRPr="00EC62C8" w:rsidRDefault="00EC62C8" w:rsidP="007B56E9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EC62C8">
              <w:rPr>
                <w:rFonts w:asciiTheme="minorHAnsi" w:hAnsiTheme="minorHAnsi" w:cstheme="minorHAnsi"/>
              </w:rPr>
              <w:t>Przedmiot zamówienia</w:t>
            </w:r>
          </w:p>
          <w:p w:rsidR="00EC62C8" w:rsidRPr="00EC62C8" w:rsidRDefault="00EC62C8" w:rsidP="007B56E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:rsidR="00EC62C8" w:rsidRPr="00EC62C8" w:rsidRDefault="00EC62C8" w:rsidP="007B56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:rsidR="00EC62C8" w:rsidRPr="00EC62C8" w:rsidRDefault="00EC62C8" w:rsidP="007B56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62C8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:rsidR="00EC62C8" w:rsidRPr="00EC62C8" w:rsidRDefault="00EC62C8" w:rsidP="007B56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 w:rsidRPr="00EC62C8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9/4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 w:rsidRPr="00EC62C8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6+7</w:t>
            </w:r>
          </w:p>
        </w:tc>
      </w:tr>
      <w:tr w:rsidR="00EC62C8" w:rsidRPr="00EC62C8" w:rsidTr="007B56E9">
        <w:trPr>
          <w:cantSplit/>
          <w:trHeight w:val="26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62C8" w:rsidRPr="00EC62C8" w:rsidTr="007B56E9">
        <w:trPr>
          <w:cantSplit/>
          <w:trHeight w:val="1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EC62C8" w:rsidRPr="00EC62C8" w:rsidTr="007B56E9">
        <w:trPr>
          <w:cantSplit/>
          <w:trHeight w:val="1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Defibrylator z </w:t>
            </w:r>
            <w:r w:rsidRPr="00EC62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 xml:space="preserve">kardiowersją </w:t>
            </w:r>
          </w:p>
          <w:p w:rsidR="00EC62C8" w:rsidRPr="00EC62C8" w:rsidRDefault="00EC62C8" w:rsidP="007B56E9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wyposażeniem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62C8" w:rsidRPr="00EC62C8" w:rsidTr="007B56E9">
        <w:trPr>
          <w:cantSplit/>
          <w:trHeight w:val="319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C8" w:rsidRPr="00EC62C8" w:rsidRDefault="00EC62C8" w:rsidP="007B56E9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C2D54" w:rsidRPr="00EC62C8" w:rsidRDefault="00AC2D54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2D54" w:rsidRPr="00EC62C8" w:rsidRDefault="00CC1A6D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EC62C8">
        <w:rPr>
          <w:rFonts w:eastAsia="SimSun" w:cstheme="minorHAnsi"/>
          <w:color w:val="000000"/>
          <w:kern w:val="2"/>
          <w:lang w:eastAsia="pl-PL" w:bidi="hi-IN"/>
        </w:rPr>
        <w:br/>
      </w:r>
      <w:r w:rsidRPr="00EC62C8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</w:t>
      </w:r>
      <w:r w:rsidR="00EC62C8" w:rsidRPr="00EC62C8">
        <w:rPr>
          <w:rFonts w:eastAsia="SimSun" w:cstheme="minorHAnsi"/>
          <w:b/>
          <w:bCs/>
          <w:color w:val="000000"/>
          <w:kern w:val="2"/>
          <w:lang w:eastAsia="pl-PL" w:bidi="hi-IN"/>
        </w:rPr>
        <w:t>amówienia wynosi……………..miesięcy</w:t>
      </w:r>
      <w:r w:rsidRPr="00EC62C8">
        <w:rPr>
          <w:rFonts w:eastAsia="SimSun" w:cstheme="minorHAnsi"/>
          <w:b/>
          <w:bCs/>
          <w:color w:val="000000"/>
          <w:kern w:val="2"/>
          <w:lang w:eastAsia="pl-PL" w:bidi="hi-IN"/>
        </w:rPr>
        <w:t>.</w:t>
      </w:r>
    </w:p>
    <w:p w:rsidR="00AC2D54" w:rsidRPr="00EC62C8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:rsidR="00AC2D54" w:rsidRPr="00EC62C8" w:rsidRDefault="00CC1A6D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EC62C8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:rsidR="00AC2D54" w:rsidRPr="00EC62C8" w:rsidRDefault="00AC2D5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95" w:type="dxa"/>
        <w:tblLayout w:type="fixed"/>
        <w:tblLook w:val="04A0" w:firstRow="1" w:lastRow="0" w:firstColumn="1" w:lastColumn="0" w:noHBand="0" w:noVBand="1"/>
      </w:tblPr>
      <w:tblGrid>
        <w:gridCol w:w="566"/>
        <w:gridCol w:w="4915"/>
        <w:gridCol w:w="1290"/>
        <w:gridCol w:w="33"/>
        <w:gridCol w:w="3591"/>
      </w:tblGrid>
      <w:tr w:rsidR="00AC2D54" w:rsidRPr="00EC62C8">
        <w:trPr>
          <w:cantSplit/>
          <w:trHeight w:val="227"/>
        </w:trPr>
        <w:tc>
          <w:tcPr>
            <w:tcW w:w="6804" w:type="dxa"/>
            <w:gridSpan w:val="4"/>
            <w:vAlign w:val="center"/>
          </w:tcPr>
          <w:p w:rsidR="00AC2D54" w:rsidRPr="00EC62C8" w:rsidRDefault="00CC1A6D">
            <w:pPr>
              <w:pStyle w:val="NormalnyWeb"/>
              <w:numPr>
                <w:ilvl w:val="0"/>
                <w:numId w:val="2"/>
              </w:numPr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Defibrylator z kardiowersją i wyposażeniem – 2 szt.</w:t>
            </w:r>
          </w:p>
        </w:tc>
        <w:tc>
          <w:tcPr>
            <w:tcW w:w="3591" w:type="dxa"/>
            <w:vAlign w:val="center"/>
          </w:tcPr>
          <w:p w:rsidR="00AC2D54" w:rsidRPr="00EC62C8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Typ ………………………....</w:t>
            </w:r>
          </w:p>
          <w:p w:rsidR="00AC2D54" w:rsidRPr="00EC62C8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2D54" w:rsidRPr="00EC62C8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Model …………………...….</w:t>
            </w:r>
          </w:p>
          <w:p w:rsidR="00AC2D54" w:rsidRPr="00EC62C8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2D54" w:rsidRPr="00EC62C8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Producent…………………..</w:t>
            </w:r>
          </w:p>
          <w:p w:rsidR="00AC2D54" w:rsidRPr="00EC62C8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2D54" w:rsidRPr="00EC62C8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Kraj pochodzenia …………..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5" w:type="dxa"/>
            <w:vAlign w:val="center"/>
          </w:tcPr>
          <w:p w:rsidR="00AC2D54" w:rsidRPr="00EC62C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4914" w:type="dxa"/>
            <w:gridSpan w:val="3"/>
            <w:vAlign w:val="center"/>
          </w:tcPr>
          <w:p w:rsidR="00AC2D54" w:rsidRPr="00EC62C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330181" w:rsidRPr="00EC62C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/2022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Certyfikat CE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Aparat przenośny z torbą transportową, testerem wyładowań.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Zasilanie akumulatorowe z akumulatorów bez efektu pamięci.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Ładowanie akumulatorów z sieci 230 V AC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Czas pracy urządzenia na jednym akumulatorze –  min. 180 minut monitorowania lub</w:t>
            </w:r>
            <w:r w:rsidR="00396AAD" w:rsidRPr="00EC62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6AAD" w:rsidRPr="00EC62C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140</w:t>
            </w:r>
            <w:r w:rsidRPr="00EC62C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</w:t>
            </w:r>
            <w:r w:rsidRPr="00EC62C8">
              <w:rPr>
                <w:rFonts w:asciiTheme="minorHAnsi" w:hAnsiTheme="minorHAnsi" w:cstheme="minorHAnsi"/>
                <w:strike/>
                <w:color w:val="00B050"/>
                <w:sz w:val="22"/>
                <w:szCs w:val="22"/>
              </w:rPr>
              <w:t>200</w:t>
            </w: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 xml:space="preserve"> defibrylacji x 200J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sz w:val="22"/>
                <w:szCs w:val="22"/>
              </w:rPr>
              <w:t>Ciężar defibrylatora max. 10 kg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Codzienny auto test poprawności działania urządzenia bez udziału użytkownika, bez konieczności włączania urządzenia. Potwierdzenie poprawności działania z datą, godziną, numerem aparatu umieszczone na wydruku lub przytoczony wydruk 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i przesłane/transmisja danych do: działu technicznego szpitala, koordynatora medycznego pogotowia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 w:rsidP="004751C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Norma 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 xml:space="preserve">IP </w:t>
            </w:r>
            <w:r w:rsidR="00330181"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4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3</w:t>
            </w:r>
            <w:r w:rsidR="00330181"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="00330181"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IP X1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Defibrylacja synchroniczna i asynchroniczna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Defibrylacja w trybie ręcznym i AED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Metronom reanimacyjny z możliwością ustawień rytmu częstości uciśnięć dla pacjentów zaintubowanych i nie zaintubowanych, oraz dla dorosłych i dzieci.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Dwufazowa fala defibrylacji w zakresie energii  od 2 do 360 J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Dostępne poziomy energii zewnętrznej – 25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Automatyczna regulacja parametrów defibrylacji z uwzględnieniem impedancji ciała pacjenta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Defibrylacja przez łyżki </w:t>
            </w:r>
            <w:proofErr w:type="spellStart"/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defibrylacyjne</w:t>
            </w:r>
            <w:proofErr w:type="spellEnd"/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zewnętrzne</w:t>
            </w:r>
            <w:r w:rsidR="00330181"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30181"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>z możliwością defibrylacji pacjentów pediatrycznych</w:t>
            </w: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elektrody naklejane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, na wyposażeniu nakładki  dziecięce/pediatryczne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Łyżki twarde 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z regulacją energii defibrylacji</w:t>
            </w: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wyposażone w przycisk umożliwiający drukowanie na żądanie. Mocowanie łyżek twardych bezpośrednio w obudowie urządzenia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Pełna obsługa defibrylatora z łyżek </w:t>
            </w:r>
            <w:proofErr w:type="spellStart"/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defibrylacyjnych</w:t>
            </w:r>
            <w:proofErr w:type="spellEnd"/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zewnętrznych (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wybór energii</w:t>
            </w: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defibrylacja, wydruk start/stop na żądanie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), także przy zainstalowanych nakładkach pediatrycznych/neonatologicznych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Stymulacja przezskórna w trybie sztywnym i na żądanie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stymulacji  40-170 impulsów/minutę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Regulacja prądu stymulacji  0-170 </w:t>
            </w:r>
            <w:proofErr w:type="spellStart"/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mA</w:t>
            </w:r>
            <w:proofErr w:type="spellEnd"/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Odczyt 3 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i 12</w:t>
            </w:r>
            <w:r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odprowadzeń EKG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strike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Automatyczna interpretacja i diagnoza 12-odprowadzeniowego badania EKG uwzględniająca wiek i płeć pacjenta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Alarmy częstości akcji serca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Zakres pomiaru tętna od 20-250 u/min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Zakres wzmocnienia sygnału EKG  od 0,5 do 4cm/</w:t>
            </w:r>
            <w:proofErr w:type="spellStart"/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Mv</w:t>
            </w:r>
            <w:proofErr w:type="spellEnd"/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8 poziomów wzmocnienia.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Prezentacja zapisu EKG –  3 kanały na ekranie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Ekran kolorowy </w:t>
            </w:r>
            <w:r w:rsidRPr="00EC62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 przekątnej </w:t>
            </w:r>
            <w:r w:rsidR="00330181" w:rsidRPr="00EC62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30181"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>min. 5,7</w:t>
            </w:r>
            <w:r w:rsidR="00330181"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”  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8,4’’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 w:rsidP="002A1A5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Wydruk EKG na papierze o szerokości </w:t>
            </w:r>
            <w:r w:rsidR="00135595"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 xml:space="preserve">w zakresie min. </w:t>
            </w:r>
            <w:r w:rsidR="00396AAD"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>50</w:t>
            </w:r>
            <w:r w:rsidR="002A1A59"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 xml:space="preserve"> mm</w:t>
            </w:r>
            <w:r w:rsidR="00396AAD"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="00135595" w:rsidRPr="00EC62C8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 xml:space="preserve">max </w:t>
            </w:r>
            <w:r w:rsidRPr="00EC62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100 </w:t>
            </w: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mm.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Wydruk trendów czasowych mierzonych parametrów oraz pomiarów uniesienia odcinka ST na każdym odprowadzeniu EKG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 w:rsidP="0033018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Możliwość rozbudowy o mod</w:t>
            </w:r>
            <w:r w:rsidR="00396AAD"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uł </w:t>
            </w: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do transmisji danych </w:t>
            </w: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przez wbudowany lub zewnętrzny modem do istniejących stacji odbiorczych w pracowniach kardiologii inwazyjnej.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Moduł pomiaru SpO2  w zakresie 50-100% z czujnikiem typu klips na palec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 xml:space="preserve">Możliwość rozbudowy o modem do pomiaru </w:t>
            </w:r>
            <w:proofErr w:type="spellStart"/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NiBP</w:t>
            </w:r>
            <w:proofErr w:type="spellEnd"/>
            <w:r w:rsidRPr="00EC62C8">
              <w:rPr>
                <w:rFonts w:asciiTheme="minorHAnsi" w:eastAsia="Times New Roman" w:hAnsiTheme="minorHAnsi" w:cstheme="minorHAnsi"/>
                <w:strike/>
                <w:color w:val="00B050"/>
                <w:sz w:val="22"/>
                <w:szCs w:val="22"/>
              </w:rPr>
              <w:t>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tcBorders>
              <w:top w:val="nil"/>
            </w:tcBorders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tcBorders>
              <w:top w:val="nil"/>
            </w:tcBorders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EC62C8">
              <w:rPr>
                <w:rFonts w:asciiTheme="minorHAnsi" w:eastAsia="Times New Roman" w:hAnsiTheme="minorHAnsi" w:cstheme="minorHAnsi"/>
                <w:sz w:val="22"/>
                <w:szCs w:val="22"/>
              </w:rPr>
              <w:t>Kabel terapeutyczny do stymulacji,  kardiowersji i defibrylacji przez elektrody zewnętrzne – 3 szt., kabel EKG 3 odprowadzeniowy – 3 szt., czujnik saturacji SpO2 typu klips na palec – 3 szt.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Wykonanie przeglądów serwisowych – wg zaleceń producenta - w trakcie trwania gwarancji (w tym jeden w ostatnim miesiącu gwarancji)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AC2D54" w:rsidRPr="00EC62C8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EC62C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5" w:type="dxa"/>
            <w:gridSpan w:val="2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3624" w:type="dxa"/>
            <w:gridSpan w:val="2"/>
            <w:vAlign w:val="center"/>
          </w:tcPr>
          <w:p w:rsidR="00AC2D54" w:rsidRPr="00EC62C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C62C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Częstotliwość przeglądów</w:t>
            </w:r>
          </w:p>
        </w:tc>
      </w:tr>
    </w:tbl>
    <w:p w:rsidR="00AC2D54" w:rsidRPr="00EC62C8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62C8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EC62C8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:rsidR="00AC2D54" w:rsidRPr="00EC62C8" w:rsidRDefault="00AC2D54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C2D54" w:rsidRPr="00EC62C8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62C8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EC62C8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p w:rsidR="00AC2D54" w:rsidRPr="00EC62C8" w:rsidRDefault="00AC2D54" w:rsidP="00EC62C8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AC2D54" w:rsidRPr="00EC62C8" w:rsidTr="00EC62C8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D54" w:rsidRPr="00EC62C8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:rsidR="00AC2D54" w:rsidRPr="00EC62C8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:rsidR="00AC2D54" w:rsidRPr="00EC62C8" w:rsidRDefault="00AC2D54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D54" w:rsidRPr="00EC62C8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:rsidR="00AC2D54" w:rsidRPr="00EC62C8" w:rsidRDefault="00CC1A6D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EC62C8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:rsidR="00AC2D54" w:rsidRPr="00EC62C8" w:rsidRDefault="00CC1A6D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C62C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C62C8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Imię i nazwisko osoby uprawionej do reprezentowania</w:t>
            </w:r>
          </w:p>
          <w:p w:rsidR="00AC2D54" w:rsidRPr="00EC62C8" w:rsidRDefault="00CC1A6D" w:rsidP="00EC62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2C8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 xml:space="preserve">Wykonawcy </w:t>
            </w:r>
          </w:p>
        </w:tc>
      </w:tr>
    </w:tbl>
    <w:p w:rsidR="00AC2D54" w:rsidRDefault="00AC2D54">
      <w:pPr>
        <w:pStyle w:val="Bezodstpw"/>
        <w:spacing w:after="170"/>
        <w:jc w:val="both"/>
      </w:pPr>
      <w:bookmarkStart w:id="0" w:name="_GoBack"/>
      <w:bookmarkEnd w:id="0"/>
    </w:p>
    <w:sectPr w:rsidR="00AC2D54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C9" w:rsidRDefault="00CC1A6D">
      <w:r>
        <w:separator/>
      </w:r>
    </w:p>
  </w:endnote>
  <w:endnote w:type="continuationSeparator" w:id="0">
    <w:p w:rsidR="00D22BC9" w:rsidRDefault="00CC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54" w:rsidRDefault="00AC2D54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:rsidR="00AC2D54" w:rsidRDefault="00AC2D54">
    <w:pPr>
      <w:pStyle w:val="Stopka1"/>
      <w:ind w:right="360"/>
      <w:jc w:val="both"/>
    </w:pPr>
  </w:p>
  <w:p w:rsidR="00AC2D54" w:rsidRDefault="00AC2D54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C9" w:rsidRDefault="00CC1A6D">
      <w:r>
        <w:separator/>
      </w:r>
    </w:p>
  </w:footnote>
  <w:footnote w:type="continuationSeparator" w:id="0">
    <w:p w:rsidR="00D22BC9" w:rsidRDefault="00CC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C8" w:rsidRDefault="00EC62C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2BC6914B" wp14:editId="7BC0AD3B">
          <wp:simplePos x="0" y="0"/>
          <wp:positionH relativeFrom="column">
            <wp:posOffset>571500</wp:posOffset>
          </wp:positionH>
          <wp:positionV relativeFrom="paragraph">
            <wp:posOffset>-152400</wp:posOffset>
          </wp:positionV>
          <wp:extent cx="4469130" cy="586740"/>
          <wp:effectExtent l="0" t="0" r="7620" b="3810"/>
          <wp:wrapSquare wrapText="largest"/>
          <wp:docPr id="106076372" name="Obraz 106076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4CFE"/>
    <w:multiLevelType w:val="multilevel"/>
    <w:tmpl w:val="F4D8BAC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0042961"/>
    <w:multiLevelType w:val="multilevel"/>
    <w:tmpl w:val="6EF2B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9953B3"/>
    <w:multiLevelType w:val="multilevel"/>
    <w:tmpl w:val="82CEABC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4"/>
    <w:rsid w:val="00135595"/>
    <w:rsid w:val="00167632"/>
    <w:rsid w:val="002A1A59"/>
    <w:rsid w:val="00330181"/>
    <w:rsid w:val="00396AAD"/>
    <w:rsid w:val="004751C4"/>
    <w:rsid w:val="00643FA9"/>
    <w:rsid w:val="00693815"/>
    <w:rsid w:val="00991CA3"/>
    <w:rsid w:val="00AB21B3"/>
    <w:rsid w:val="00AC2D54"/>
    <w:rsid w:val="00B140CF"/>
    <w:rsid w:val="00C97EC7"/>
    <w:rsid w:val="00CC1A6D"/>
    <w:rsid w:val="00D22BC9"/>
    <w:rsid w:val="00E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2CD607-7C5C-4B58-B598-89C67004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E7BA1"/>
    <w:pPr>
      <w:ind w:left="720"/>
      <w:contextualSpacing/>
    </w:pPr>
    <w:rPr>
      <w:rFonts w:cs="Mangal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1CE3-8A75-40B2-8330-302540FA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Specjalista ds. Zamówień Publicznych</cp:lastModifiedBy>
  <cp:revision>2</cp:revision>
  <cp:lastPrinted>2023-09-06T07:28:00Z</cp:lastPrinted>
  <dcterms:created xsi:type="dcterms:W3CDTF">2023-09-07T06:49:00Z</dcterms:created>
  <dcterms:modified xsi:type="dcterms:W3CDTF">2023-09-07T06:49:00Z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