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3B" w:rsidRPr="000E2C1D" w:rsidRDefault="009A083B" w:rsidP="009A083B">
      <w:pPr>
        <w:pStyle w:val="Tekstpodstawowy"/>
        <w:spacing w:after="0"/>
        <w:jc w:val="right"/>
        <w:rPr>
          <w:rFonts w:ascii="Tahoma" w:hAnsi="Tahoma" w:cs="Tahoma"/>
          <w:sz w:val="20"/>
          <w:szCs w:val="20"/>
        </w:rPr>
      </w:pPr>
      <w:r w:rsidRPr="000E2C1D">
        <w:rPr>
          <w:rFonts w:ascii="Tahoma" w:hAnsi="Tahoma" w:cs="Tahoma"/>
          <w:sz w:val="20"/>
          <w:szCs w:val="20"/>
        </w:rPr>
        <w:t xml:space="preserve">Toruń, dnia </w:t>
      </w:r>
      <w:r w:rsidR="00A8778B">
        <w:rPr>
          <w:rFonts w:ascii="Tahoma" w:hAnsi="Tahoma" w:cs="Tahoma"/>
          <w:sz w:val="20"/>
          <w:szCs w:val="20"/>
        </w:rPr>
        <w:t>0</w:t>
      </w:r>
      <w:r w:rsidR="007C4DDA">
        <w:rPr>
          <w:rFonts w:ascii="Tahoma" w:hAnsi="Tahoma" w:cs="Tahoma"/>
          <w:sz w:val="20"/>
          <w:szCs w:val="20"/>
        </w:rPr>
        <w:t>5</w:t>
      </w:r>
      <w:r w:rsidR="00A8778B">
        <w:rPr>
          <w:rFonts w:ascii="Tahoma" w:hAnsi="Tahoma" w:cs="Tahoma"/>
          <w:sz w:val="20"/>
          <w:szCs w:val="20"/>
        </w:rPr>
        <w:t>.1</w:t>
      </w:r>
      <w:r w:rsidR="008B3B5F">
        <w:rPr>
          <w:rFonts w:ascii="Tahoma" w:hAnsi="Tahoma" w:cs="Tahoma"/>
          <w:sz w:val="20"/>
          <w:szCs w:val="20"/>
        </w:rPr>
        <w:t>0</w:t>
      </w:r>
      <w:r w:rsidRPr="000E2C1D">
        <w:rPr>
          <w:rFonts w:ascii="Tahoma" w:hAnsi="Tahoma" w:cs="Tahoma"/>
          <w:sz w:val="20"/>
          <w:szCs w:val="20"/>
        </w:rPr>
        <w:t>.202</w:t>
      </w:r>
      <w:r w:rsidR="008B3B5F">
        <w:rPr>
          <w:rFonts w:ascii="Tahoma" w:hAnsi="Tahoma" w:cs="Tahoma"/>
          <w:sz w:val="20"/>
          <w:szCs w:val="20"/>
        </w:rPr>
        <w:t>3</w:t>
      </w:r>
      <w:r w:rsidRPr="000E2C1D">
        <w:rPr>
          <w:rFonts w:ascii="Tahoma" w:hAnsi="Tahoma" w:cs="Tahoma"/>
          <w:sz w:val="20"/>
          <w:szCs w:val="20"/>
        </w:rPr>
        <w:t xml:space="preserve"> r.</w:t>
      </w:r>
    </w:p>
    <w:p w:rsidR="009A083B" w:rsidRPr="000E2C1D" w:rsidRDefault="009A083B" w:rsidP="009A083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2C1D">
        <w:rPr>
          <w:rFonts w:ascii="Tahoma" w:hAnsi="Tahoma" w:cs="Tahoma"/>
          <w:sz w:val="20"/>
          <w:szCs w:val="20"/>
        </w:rPr>
        <w:t>TI.221.</w:t>
      </w:r>
      <w:r w:rsidR="008B3B5F">
        <w:rPr>
          <w:rFonts w:ascii="Tahoma" w:hAnsi="Tahoma" w:cs="Tahoma"/>
          <w:sz w:val="20"/>
          <w:szCs w:val="20"/>
        </w:rPr>
        <w:t>2</w:t>
      </w:r>
      <w:r w:rsidR="00783B42">
        <w:rPr>
          <w:rFonts w:ascii="Tahoma" w:hAnsi="Tahoma" w:cs="Tahoma"/>
          <w:sz w:val="20"/>
          <w:szCs w:val="20"/>
        </w:rPr>
        <w:t>5</w:t>
      </w:r>
      <w:r w:rsidRPr="000E2C1D">
        <w:rPr>
          <w:rFonts w:ascii="Tahoma" w:hAnsi="Tahoma" w:cs="Tahoma"/>
          <w:sz w:val="20"/>
          <w:szCs w:val="20"/>
        </w:rPr>
        <w:t>.20</w:t>
      </w:r>
      <w:r w:rsidR="00836179">
        <w:rPr>
          <w:rFonts w:ascii="Tahoma" w:hAnsi="Tahoma" w:cs="Tahoma"/>
          <w:sz w:val="20"/>
          <w:szCs w:val="20"/>
        </w:rPr>
        <w:t>2</w:t>
      </w:r>
      <w:r w:rsidR="008B3B5F">
        <w:rPr>
          <w:rFonts w:ascii="Tahoma" w:hAnsi="Tahoma" w:cs="Tahoma"/>
          <w:sz w:val="20"/>
          <w:szCs w:val="20"/>
        </w:rPr>
        <w:t>3</w:t>
      </w:r>
    </w:p>
    <w:p w:rsidR="009A083B" w:rsidRPr="000E2C1D" w:rsidRDefault="009A083B" w:rsidP="009A083B">
      <w:pPr>
        <w:pStyle w:val="Tekstpodstawowywcity"/>
        <w:spacing w:line="276" w:lineRule="auto"/>
        <w:rPr>
          <w:rFonts w:ascii="Tahoma" w:hAnsi="Tahoma" w:cs="Tahoma"/>
          <w:sz w:val="20"/>
          <w:szCs w:val="20"/>
        </w:rPr>
      </w:pPr>
    </w:p>
    <w:p w:rsidR="00783B42" w:rsidRDefault="009A083B" w:rsidP="00783B4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E2C1D">
        <w:rPr>
          <w:rFonts w:ascii="Tahoma" w:hAnsi="Tahoma" w:cs="Tahoma"/>
          <w:sz w:val="20"/>
          <w:szCs w:val="20"/>
        </w:rPr>
        <w:t>dotyczy postępowania w trybie regulaminowego przetargu nieograniczonego na realizację zadania pn.:</w:t>
      </w:r>
    </w:p>
    <w:p w:rsidR="008B3B5F" w:rsidRDefault="008B3B5F" w:rsidP="008B3B5F">
      <w:pPr>
        <w:spacing w:after="0"/>
        <w:jc w:val="both"/>
        <w:rPr>
          <w:rFonts w:ascii="Tahoma" w:hAnsi="Tahoma" w:cs="Tahoma"/>
        </w:rPr>
      </w:pPr>
      <w:r w:rsidRPr="00C814AB">
        <w:rPr>
          <w:rFonts w:ascii="Tahoma" w:hAnsi="Tahoma" w:cs="Tahoma"/>
          <w:b/>
          <w:sz w:val="20"/>
          <w:szCs w:val="20"/>
        </w:rPr>
        <w:t>Bezwykopowa modernizacja</w:t>
      </w:r>
      <w:r>
        <w:rPr>
          <w:rFonts w:ascii="Tahoma" w:hAnsi="Tahoma" w:cs="Tahoma"/>
        </w:rPr>
        <w:t>:</w:t>
      </w:r>
    </w:p>
    <w:p w:rsidR="008B3B5F" w:rsidRPr="00CF52FD" w:rsidRDefault="008B3B5F" w:rsidP="008B3B5F">
      <w:pPr>
        <w:pStyle w:val="Akapitzlist"/>
        <w:numPr>
          <w:ilvl w:val="1"/>
          <w:numId w:val="16"/>
        </w:numPr>
        <w:spacing w:after="0" w:line="240" w:lineRule="auto"/>
        <w:ind w:left="709" w:hanging="34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>sieci kanalizacji sanitarnej w ul. Szosa Lubicka</w:t>
      </w:r>
      <w:r w:rsidRPr="00956F80">
        <w:rPr>
          <w:rFonts w:ascii="Tahoma" w:hAnsi="Tahoma" w:cs="Tahoma"/>
          <w:sz w:val="20"/>
          <w:szCs w:val="20"/>
        </w:rPr>
        <w:t>, na odcinku od Placu Daszyńskiego do ul. Rydygiera (DN 1200, DN 1000, DN 800, 2xDN 400/600 o łącznej długości ok. 573 m wraz z renowacją 14 sztuk komór)</w:t>
      </w:r>
    </w:p>
    <w:p w:rsidR="008B3B5F" w:rsidRPr="00CF52FD" w:rsidRDefault="008B3B5F" w:rsidP="008B3B5F">
      <w:pPr>
        <w:pStyle w:val="Akapitzlist"/>
        <w:numPr>
          <w:ilvl w:val="1"/>
          <w:numId w:val="16"/>
        </w:numPr>
        <w:spacing w:after="0" w:line="240" w:lineRule="auto"/>
        <w:ind w:left="709" w:hanging="34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 xml:space="preserve">sieci kanalizacji sanitarnej w ul. Łyskowskiego </w:t>
      </w:r>
      <w:r w:rsidRPr="00956F80">
        <w:rPr>
          <w:rFonts w:ascii="Tahoma" w:hAnsi="Tahoma" w:cs="Tahoma"/>
          <w:sz w:val="20"/>
          <w:szCs w:val="20"/>
        </w:rPr>
        <w:t>(DN 300, DN 200 o łącznej długości 297,8 m wraz z modernizacją 12 sztuk studni rewizyjnych)</w:t>
      </w:r>
    </w:p>
    <w:p w:rsidR="008B3B5F" w:rsidRPr="00956F80" w:rsidRDefault="008B3B5F" w:rsidP="008B3B5F">
      <w:pPr>
        <w:pStyle w:val="Akapitzlist"/>
        <w:numPr>
          <w:ilvl w:val="1"/>
          <w:numId w:val="16"/>
        </w:numPr>
        <w:spacing w:after="0" w:line="240" w:lineRule="auto"/>
        <w:ind w:left="709" w:hanging="349"/>
        <w:contextualSpacing w:val="0"/>
        <w:jc w:val="both"/>
        <w:rPr>
          <w:rFonts w:ascii="Tahoma" w:hAnsi="Tahoma" w:cs="Tahoma"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 xml:space="preserve">sieci kanalizacji ogólnospławnej w ul. Krasińskiego </w:t>
      </w:r>
      <w:r w:rsidRPr="00956F80">
        <w:rPr>
          <w:rFonts w:ascii="Tahoma" w:hAnsi="Tahoma" w:cs="Tahoma"/>
          <w:sz w:val="20"/>
          <w:szCs w:val="20"/>
        </w:rPr>
        <w:t>(DN 250, DN 300 o łącznej długości 128 m)</w:t>
      </w:r>
    </w:p>
    <w:p w:rsidR="008B3B5F" w:rsidRPr="00956F80" w:rsidRDefault="008B3B5F" w:rsidP="008B3B5F">
      <w:pPr>
        <w:pStyle w:val="Akapitzlist"/>
        <w:numPr>
          <w:ilvl w:val="1"/>
          <w:numId w:val="16"/>
        </w:numPr>
        <w:spacing w:after="0" w:line="240" w:lineRule="auto"/>
        <w:ind w:left="709" w:hanging="349"/>
        <w:contextualSpacing w:val="0"/>
        <w:jc w:val="both"/>
        <w:rPr>
          <w:rFonts w:ascii="Tahoma" w:hAnsi="Tahoma" w:cs="Tahoma"/>
          <w:sz w:val="20"/>
          <w:szCs w:val="20"/>
        </w:rPr>
      </w:pPr>
      <w:r w:rsidRPr="00CF52FD">
        <w:rPr>
          <w:rFonts w:ascii="Tahoma" w:hAnsi="Tahoma" w:cs="Tahoma"/>
          <w:b/>
          <w:sz w:val="20"/>
          <w:szCs w:val="20"/>
        </w:rPr>
        <w:t xml:space="preserve">fragmentu sieci ogólnospławnej w ul. Kujota </w:t>
      </w:r>
      <w:r w:rsidRPr="00956F80">
        <w:rPr>
          <w:rFonts w:ascii="Tahoma" w:hAnsi="Tahoma" w:cs="Tahoma"/>
          <w:sz w:val="20"/>
          <w:szCs w:val="20"/>
        </w:rPr>
        <w:t>(DN 200/300 o długości 4,2 m wraz z modernizacją studni)</w:t>
      </w:r>
    </w:p>
    <w:p w:rsidR="009A083B" w:rsidRPr="0092457D" w:rsidRDefault="009A083B" w:rsidP="009A083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A083B" w:rsidRPr="00305FE1" w:rsidRDefault="009A083B" w:rsidP="00FA3584">
      <w:pPr>
        <w:pStyle w:val="Akapitzlist"/>
        <w:numPr>
          <w:ilvl w:val="0"/>
          <w:numId w:val="12"/>
        </w:numPr>
        <w:spacing w:after="0"/>
        <w:ind w:left="426" w:hanging="437"/>
        <w:jc w:val="both"/>
        <w:rPr>
          <w:rFonts w:ascii="Tahoma" w:hAnsi="Tahoma" w:cs="Tahoma"/>
          <w:sz w:val="20"/>
          <w:szCs w:val="20"/>
        </w:rPr>
      </w:pPr>
      <w:r w:rsidRPr="00305FE1">
        <w:rPr>
          <w:rFonts w:ascii="Tahoma" w:hAnsi="Tahoma" w:cs="Tahoma"/>
          <w:sz w:val="20"/>
          <w:szCs w:val="20"/>
        </w:rPr>
        <w:t xml:space="preserve">Na podstawie postanowień § 4 pkt VII ustęp 3 „Regulaminu udzielania zamówień na dostawy, usługi i roboty budowlane w Spółce Toruńskie Wodociągi Sp. z o.o.”, który jest dostępny na stronie internetowej </w:t>
      </w:r>
      <w:hyperlink r:id="rId6" w:history="1">
        <w:r w:rsidRPr="00305FE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="00956F80">
        <w:rPr>
          <w:rFonts w:ascii="Tahoma" w:hAnsi="Tahoma" w:cs="Tahoma"/>
          <w:sz w:val="20"/>
          <w:szCs w:val="20"/>
        </w:rPr>
        <w:t xml:space="preserve"> (w dziale „Przetargi/R</w:t>
      </w:r>
      <w:r w:rsidRPr="00305FE1">
        <w:rPr>
          <w:rFonts w:ascii="Tahoma" w:hAnsi="Tahoma" w:cs="Tahoma"/>
          <w:sz w:val="20"/>
          <w:szCs w:val="20"/>
        </w:rPr>
        <w:t xml:space="preserve">egulaminy”), </w:t>
      </w:r>
      <w:r w:rsidRPr="00305FE1">
        <w:rPr>
          <w:rFonts w:ascii="Tahoma" w:hAnsi="Tahoma" w:cs="Tahoma"/>
          <w:bCs/>
          <w:color w:val="000000"/>
          <w:sz w:val="20"/>
          <w:szCs w:val="20"/>
        </w:rPr>
        <w:t>Zamawiający</w:t>
      </w:r>
      <w:r w:rsidRPr="00305FE1">
        <w:rPr>
          <w:rFonts w:ascii="Tahoma" w:hAnsi="Tahoma" w:cs="Tahoma"/>
          <w:sz w:val="20"/>
          <w:szCs w:val="20"/>
        </w:rPr>
        <w:t xml:space="preserve"> odpowiada na pytani</w:t>
      </w:r>
      <w:r w:rsidR="00FA3584">
        <w:rPr>
          <w:rFonts w:ascii="Tahoma" w:hAnsi="Tahoma" w:cs="Tahoma"/>
          <w:sz w:val="20"/>
          <w:szCs w:val="20"/>
        </w:rPr>
        <w:t>a</w:t>
      </w:r>
      <w:r w:rsidRPr="00305FE1">
        <w:rPr>
          <w:rFonts w:ascii="Tahoma" w:hAnsi="Tahoma" w:cs="Tahoma"/>
          <w:sz w:val="20"/>
          <w:szCs w:val="20"/>
        </w:rPr>
        <w:t xml:space="preserve"> złożone w postępowaniu </w:t>
      </w:r>
      <w:proofErr w:type="spellStart"/>
      <w:r w:rsidRPr="00305FE1">
        <w:rPr>
          <w:rFonts w:ascii="Tahoma" w:hAnsi="Tahoma" w:cs="Tahoma"/>
          <w:sz w:val="20"/>
          <w:szCs w:val="20"/>
        </w:rPr>
        <w:t>j.w</w:t>
      </w:r>
      <w:proofErr w:type="spellEnd"/>
      <w:r w:rsidRPr="00305FE1">
        <w:rPr>
          <w:rFonts w:ascii="Tahoma" w:hAnsi="Tahoma" w:cs="Tahoma"/>
          <w:sz w:val="20"/>
          <w:szCs w:val="20"/>
        </w:rPr>
        <w:t>.:</w:t>
      </w:r>
    </w:p>
    <w:p w:rsidR="007B2A1D" w:rsidRDefault="007B2A1D" w:rsidP="007B2A1D">
      <w:pPr>
        <w:spacing w:after="0"/>
        <w:ind w:left="-11"/>
        <w:jc w:val="both"/>
        <w:rPr>
          <w:rFonts w:ascii="Tahoma" w:hAnsi="Tahoma" w:cs="Tahoma"/>
          <w:sz w:val="20"/>
          <w:szCs w:val="20"/>
        </w:rPr>
      </w:pPr>
    </w:p>
    <w:p w:rsidR="007B2A1D" w:rsidRPr="0092457D" w:rsidRDefault="007B2A1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1</w:t>
      </w:r>
    </w:p>
    <w:p w:rsidR="003252B6" w:rsidRPr="003252B6" w:rsidRDefault="003252B6" w:rsidP="003252B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 xml:space="preserve">W dokumencie PFU cz. II AKTUALNE UWARUNKOWANIA WYKONANIA PRZEDMIOTU ZAMOWIENIA p. 3 wskazano, że” Roboty będą prowadzone przy utrzymaniu ciągłości odbioru ścieków. […] Wykonawca zagwarantuje odprowadzenie ścieków z przyłączy kanalizacyjnych. Należy przewidzieć prowadzenie modernizacji w okresach najmniejszego obciążenia kolektora (pora nocna). Proszę o informację, czy Zamawiający planuje wykonać całe zadanie tylko w porze nocnej, czy skoro i tak wymaga </w:t>
      </w:r>
      <w:proofErr w:type="spellStart"/>
      <w:r w:rsidRPr="003252B6">
        <w:rPr>
          <w:rFonts w:ascii="Tahoma" w:hAnsi="Tahoma" w:cs="Tahoma"/>
          <w:sz w:val="20"/>
          <w:szCs w:val="20"/>
        </w:rPr>
        <w:t>by-passowania</w:t>
      </w:r>
      <w:proofErr w:type="spellEnd"/>
      <w:r w:rsidRPr="003252B6">
        <w:rPr>
          <w:rFonts w:ascii="Tahoma" w:hAnsi="Tahoma" w:cs="Tahoma"/>
          <w:sz w:val="20"/>
          <w:szCs w:val="20"/>
        </w:rPr>
        <w:t xml:space="preserve"> kanałów, dopuszcza pracę, chociażby na części</w:t>
      </w:r>
      <w:r w:rsidR="00503CA6">
        <w:rPr>
          <w:rFonts w:ascii="Tahoma" w:hAnsi="Tahoma" w:cs="Tahoma"/>
          <w:sz w:val="20"/>
          <w:szCs w:val="20"/>
        </w:rPr>
        <w:t xml:space="preserve"> zakresu prac, w porze dziennej</w:t>
      </w:r>
      <w:r w:rsidR="00956F80">
        <w:rPr>
          <w:rFonts w:ascii="Tahoma" w:hAnsi="Tahoma" w:cs="Tahoma"/>
          <w:sz w:val="20"/>
          <w:szCs w:val="20"/>
        </w:rPr>
        <w:t>?</w:t>
      </w:r>
    </w:p>
    <w:p w:rsidR="007B2A1D" w:rsidRPr="0092457D" w:rsidRDefault="007B2A1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7B2A1D" w:rsidRPr="0092457D" w:rsidRDefault="007B2A1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1</w:t>
      </w:r>
    </w:p>
    <w:p w:rsidR="007B2A1D" w:rsidRDefault="009D1167" w:rsidP="00305FE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dopuszcza </w:t>
      </w:r>
      <w:r w:rsidR="00FA3584">
        <w:rPr>
          <w:rFonts w:ascii="Tahoma" w:hAnsi="Tahoma" w:cs="Tahoma"/>
          <w:sz w:val="20"/>
          <w:szCs w:val="20"/>
        </w:rPr>
        <w:t>wykonywanie prac w porze dziennej pod warunkiem zachowania ciągłości przepływu ścieków.</w:t>
      </w:r>
    </w:p>
    <w:p w:rsidR="007B2A1D" w:rsidRPr="009A6FEC" w:rsidRDefault="007B2A1D" w:rsidP="00305FE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2A1D" w:rsidRPr="0092457D" w:rsidRDefault="007B2A1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2</w:t>
      </w:r>
    </w:p>
    <w:p w:rsidR="003252B6" w:rsidRPr="003252B6" w:rsidRDefault="003252B6" w:rsidP="00956F8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Zamawiający wymaga, aby zakres robót związany z montażem rękawów w kanale wykonać do dnia 31.12.2023</w:t>
      </w:r>
      <w:r w:rsidR="009305F1">
        <w:rPr>
          <w:rFonts w:ascii="Tahoma" w:hAnsi="Tahoma" w:cs="Tahoma"/>
          <w:sz w:val="20"/>
          <w:szCs w:val="20"/>
        </w:rPr>
        <w:t xml:space="preserve"> </w:t>
      </w:r>
      <w:r w:rsidRPr="003252B6">
        <w:rPr>
          <w:rFonts w:ascii="Tahoma" w:hAnsi="Tahoma" w:cs="Tahoma"/>
          <w:sz w:val="20"/>
          <w:szCs w:val="20"/>
        </w:rPr>
        <w:t>r. Biorąc pod uwagę ewentualne zakończenie postępowania przetargowego i podpisanie umowy z potencjalnym wykonawcą do końca miesiąca października 2023, realny czas na realizację zadania w zakresie rękawowym (czyszczenie i montaż ponad 1km rękawów) wyniesie 2 miesiące. W czasie tym Wykonawca zobowiązany będzie ponadto:</w:t>
      </w:r>
    </w:p>
    <w:p w:rsidR="003252B6" w:rsidRPr="003252B6" w:rsidRDefault="003252B6" w:rsidP="003252B6">
      <w:pPr>
        <w:pStyle w:val="Akapitzlist"/>
        <w:numPr>
          <w:ilvl w:val="1"/>
          <w:numId w:val="17"/>
        </w:numPr>
        <w:spacing w:after="0"/>
        <w:ind w:left="709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przygotować BIOZ, PZJ, HRF,</w:t>
      </w:r>
    </w:p>
    <w:p w:rsidR="003252B6" w:rsidRPr="003252B6" w:rsidRDefault="003252B6" w:rsidP="003252B6">
      <w:pPr>
        <w:pStyle w:val="Akapitzlist"/>
        <w:numPr>
          <w:ilvl w:val="1"/>
          <w:numId w:val="17"/>
        </w:numPr>
        <w:spacing w:after="0"/>
        <w:ind w:left="709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 xml:space="preserve">uzgodnić nowe warunki techniczne dla modernizacji sieci z gestorem sieci, z uwagi na fakt, że załączone warunki techniczne do przetargu częściowo utraciły ważność, </w:t>
      </w:r>
    </w:p>
    <w:p w:rsidR="003252B6" w:rsidRPr="003252B6" w:rsidRDefault="00956F80" w:rsidP="003252B6">
      <w:pPr>
        <w:pStyle w:val="Akapitzlist"/>
        <w:numPr>
          <w:ilvl w:val="1"/>
          <w:numId w:val="17"/>
        </w:numPr>
        <w:spacing w:after="0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przygotować i zatwierdzić</w:t>
      </w:r>
      <w:r w:rsidR="003252B6" w:rsidRPr="003252B6">
        <w:rPr>
          <w:rFonts w:ascii="Tahoma" w:hAnsi="Tahoma" w:cs="Tahoma"/>
          <w:sz w:val="20"/>
          <w:szCs w:val="20"/>
        </w:rPr>
        <w:t xml:space="preserve"> Projekt Wykonawczy, </w:t>
      </w:r>
    </w:p>
    <w:p w:rsidR="003252B6" w:rsidRPr="003252B6" w:rsidRDefault="003252B6" w:rsidP="003252B6">
      <w:pPr>
        <w:pStyle w:val="Akapitzlist"/>
        <w:numPr>
          <w:ilvl w:val="1"/>
          <w:numId w:val="17"/>
        </w:numPr>
        <w:spacing w:after="0"/>
        <w:ind w:left="709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 xml:space="preserve">przygotować i zatwierdzić Projekty Organizacji Ruchu, uzgodnić zajęcia pasa drogowego, </w:t>
      </w:r>
    </w:p>
    <w:p w:rsidR="003252B6" w:rsidRPr="003252B6" w:rsidRDefault="003252B6" w:rsidP="003252B6">
      <w:pPr>
        <w:pStyle w:val="Akapitzlist"/>
        <w:numPr>
          <w:ilvl w:val="1"/>
          <w:numId w:val="17"/>
        </w:numPr>
        <w:spacing w:after="0"/>
        <w:ind w:left="709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przygotować by-passy do przerzutu ścieków,</w:t>
      </w:r>
    </w:p>
    <w:p w:rsidR="003252B6" w:rsidRPr="003252B6" w:rsidRDefault="003252B6" w:rsidP="003252B6">
      <w:pPr>
        <w:pStyle w:val="Akapitzlist"/>
        <w:numPr>
          <w:ilvl w:val="1"/>
          <w:numId w:val="17"/>
        </w:numPr>
        <w:spacing w:after="0"/>
        <w:ind w:left="709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zamówić materiał,</w:t>
      </w:r>
    </w:p>
    <w:p w:rsidR="003252B6" w:rsidRDefault="003252B6" w:rsidP="00956F8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 xml:space="preserve">Również pogoda w okresie listopada-grudnia może okazać się ważnym czynnikiem spowalniającym pracę. Analizując powyższe  uznajemy, że termin zakończenia renowacji wskazany jako 31.12.2023  jest mało realny, a na pewno zagrożony. Wobec powyższego wnosimy o wydłużenie terminu realizacji części rękawowej do dnia 30.04.2024r. </w:t>
      </w:r>
    </w:p>
    <w:p w:rsidR="002E66D9" w:rsidRDefault="002E66D9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27A2D" w:rsidRDefault="00427A2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27A2D" w:rsidRDefault="00427A2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27A2D" w:rsidRPr="0092457D" w:rsidRDefault="00427A2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7B2A1D" w:rsidRPr="0092457D" w:rsidRDefault="007B2A1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lastRenderedPageBreak/>
        <w:t>Odpowiedź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2</w:t>
      </w:r>
    </w:p>
    <w:p w:rsidR="007B2A1D" w:rsidRDefault="009D1167" w:rsidP="00FA358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9305F1">
        <w:rPr>
          <w:rFonts w:ascii="Tahoma" w:hAnsi="Tahoma" w:cs="Tahoma"/>
          <w:sz w:val="20"/>
          <w:szCs w:val="20"/>
        </w:rPr>
        <w:t xml:space="preserve"> </w:t>
      </w:r>
      <w:r w:rsidR="00FA3584">
        <w:rPr>
          <w:rFonts w:ascii="Tahoma" w:hAnsi="Tahoma" w:cs="Tahoma"/>
          <w:sz w:val="20"/>
          <w:szCs w:val="20"/>
        </w:rPr>
        <w:t xml:space="preserve">utrzymuje </w:t>
      </w:r>
      <w:r w:rsidR="009305F1">
        <w:rPr>
          <w:rFonts w:ascii="Tahoma" w:hAnsi="Tahoma" w:cs="Tahoma"/>
          <w:sz w:val="20"/>
          <w:szCs w:val="20"/>
        </w:rPr>
        <w:t>wymagan</w:t>
      </w:r>
      <w:r w:rsidR="00FA3584">
        <w:rPr>
          <w:rFonts w:ascii="Tahoma" w:hAnsi="Tahoma" w:cs="Tahoma"/>
          <w:sz w:val="20"/>
          <w:szCs w:val="20"/>
        </w:rPr>
        <w:t>e</w:t>
      </w:r>
      <w:r w:rsidR="009305F1">
        <w:rPr>
          <w:rFonts w:ascii="Tahoma" w:hAnsi="Tahoma" w:cs="Tahoma"/>
          <w:sz w:val="20"/>
          <w:szCs w:val="20"/>
        </w:rPr>
        <w:t xml:space="preserve"> termin</w:t>
      </w:r>
      <w:r w:rsidR="00FA3584">
        <w:rPr>
          <w:rFonts w:ascii="Tahoma" w:hAnsi="Tahoma" w:cs="Tahoma"/>
          <w:sz w:val="20"/>
          <w:szCs w:val="20"/>
        </w:rPr>
        <w:t>y</w:t>
      </w:r>
      <w:r w:rsidR="009305F1">
        <w:rPr>
          <w:rFonts w:ascii="Tahoma" w:hAnsi="Tahoma" w:cs="Tahoma"/>
          <w:sz w:val="20"/>
          <w:szCs w:val="20"/>
        </w:rPr>
        <w:t xml:space="preserve"> realizacji zamówienia</w:t>
      </w:r>
      <w:r w:rsidR="00FA3584">
        <w:rPr>
          <w:rFonts w:ascii="Tahoma" w:hAnsi="Tahoma" w:cs="Tahoma"/>
          <w:sz w:val="20"/>
          <w:szCs w:val="20"/>
        </w:rPr>
        <w:t>, podane w SIWZ i wzorze umowy</w:t>
      </w:r>
      <w:r w:rsidR="009305F1">
        <w:rPr>
          <w:rFonts w:ascii="Tahoma" w:hAnsi="Tahoma" w:cs="Tahoma"/>
          <w:sz w:val="20"/>
          <w:szCs w:val="20"/>
        </w:rPr>
        <w:t>.</w:t>
      </w:r>
    </w:p>
    <w:p w:rsidR="00FA3584" w:rsidRPr="002C4780" w:rsidRDefault="00FA3584" w:rsidP="00FA3584">
      <w:pPr>
        <w:spacing w:after="0"/>
        <w:ind w:left="-11"/>
        <w:jc w:val="both"/>
        <w:rPr>
          <w:rFonts w:ascii="Tahoma" w:eastAsia="Calibri" w:hAnsi="Tahoma" w:cs="Tahoma"/>
          <w:sz w:val="20"/>
          <w:szCs w:val="20"/>
        </w:rPr>
      </w:pPr>
      <w:r w:rsidRPr="002C4780">
        <w:rPr>
          <w:rFonts w:ascii="Tahoma" w:hAnsi="Tahoma" w:cs="Tahoma"/>
          <w:sz w:val="20"/>
          <w:szCs w:val="20"/>
        </w:rPr>
        <w:t xml:space="preserve">Decyzja </w:t>
      </w:r>
      <w:r>
        <w:rPr>
          <w:rFonts w:ascii="Tahoma" w:hAnsi="Tahoma" w:cs="Tahoma"/>
          <w:sz w:val="20"/>
          <w:szCs w:val="20"/>
        </w:rPr>
        <w:t>o ewentualnej</w:t>
      </w:r>
      <w:r w:rsidRPr="002C4780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konieczności przedłużenia terminu robót </w:t>
      </w:r>
      <w:r w:rsidRPr="002C4780">
        <w:rPr>
          <w:rFonts w:ascii="Tahoma" w:hAnsi="Tahoma" w:cs="Tahoma"/>
          <w:sz w:val="20"/>
          <w:szCs w:val="20"/>
        </w:rPr>
        <w:t>uzależniona</w:t>
      </w:r>
      <w:r w:rsidRPr="002C4780">
        <w:rPr>
          <w:rFonts w:ascii="Tahoma" w:eastAsia="Calibri" w:hAnsi="Tahoma" w:cs="Tahoma"/>
          <w:sz w:val="20"/>
          <w:szCs w:val="20"/>
        </w:rPr>
        <w:t xml:space="preserve"> będzie od konkretnej sytuacji i ocenio</w:t>
      </w:r>
      <w:r w:rsidRPr="002C4780">
        <w:rPr>
          <w:rFonts w:ascii="Tahoma" w:hAnsi="Tahoma" w:cs="Tahoma"/>
          <w:sz w:val="20"/>
          <w:szCs w:val="20"/>
        </w:rPr>
        <w:t>na</w:t>
      </w:r>
      <w:r w:rsidRPr="002C4780">
        <w:rPr>
          <w:rFonts w:ascii="Tahoma" w:eastAsia="Calibri" w:hAnsi="Tahoma" w:cs="Tahoma"/>
          <w:sz w:val="20"/>
          <w:szCs w:val="20"/>
        </w:rPr>
        <w:t xml:space="preserve"> </w:t>
      </w:r>
      <w:r w:rsidR="004E7023">
        <w:rPr>
          <w:rFonts w:ascii="Tahoma" w:eastAsia="Calibri" w:hAnsi="Tahoma" w:cs="Tahoma"/>
          <w:sz w:val="20"/>
          <w:szCs w:val="20"/>
        </w:rPr>
        <w:t>zostanie</w:t>
      </w:r>
      <w:r w:rsidRPr="002C4780">
        <w:rPr>
          <w:rFonts w:ascii="Tahoma" w:eastAsia="Calibri" w:hAnsi="Tahoma" w:cs="Tahoma"/>
          <w:sz w:val="20"/>
          <w:szCs w:val="20"/>
        </w:rPr>
        <w:t xml:space="preserve"> po jej nastąpieniu.</w:t>
      </w:r>
    </w:p>
    <w:p w:rsidR="002E66D9" w:rsidRDefault="00FA3584" w:rsidP="00FA358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Jednocześnie Zamawiający informuje, że wszystkie warunki techniczne załączone do postępowania utrzymują ważność.</w:t>
      </w:r>
    </w:p>
    <w:p w:rsidR="009D1167" w:rsidRPr="009A6FEC" w:rsidRDefault="009D1167" w:rsidP="00305FE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2A1D" w:rsidRPr="0092457D" w:rsidRDefault="007B2A1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3</w:t>
      </w:r>
    </w:p>
    <w:p w:rsidR="003252B6" w:rsidRPr="003252B6" w:rsidRDefault="003252B6" w:rsidP="000E05C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W dokumencie PFU w cz. IV B. p.7 Zmiana organizacji ruchu Zamawiający wskazuje, że na Wykonawcy spoczywa obowiązek uzyskania zezwolenia na zajęcie pasa drogowego na c</w:t>
      </w:r>
      <w:r w:rsidR="000E05C2">
        <w:rPr>
          <w:rFonts w:ascii="Tahoma" w:hAnsi="Tahoma" w:cs="Tahoma"/>
          <w:sz w:val="20"/>
          <w:szCs w:val="20"/>
        </w:rPr>
        <w:t>za</w:t>
      </w:r>
      <w:r w:rsidRPr="003252B6">
        <w:rPr>
          <w:rFonts w:ascii="Tahoma" w:hAnsi="Tahoma" w:cs="Tahoma"/>
          <w:sz w:val="20"/>
          <w:szCs w:val="20"/>
        </w:rPr>
        <w:t>s prowadzenia robót. Czy Wykonawca właściwie interpretuje zapis zakładając, że częścią dokumentacji projektowej będą po stronie wykon</w:t>
      </w:r>
      <w:r w:rsidR="000E05C2">
        <w:rPr>
          <w:rFonts w:ascii="Tahoma" w:hAnsi="Tahoma" w:cs="Tahoma"/>
          <w:sz w:val="20"/>
          <w:szCs w:val="20"/>
        </w:rPr>
        <w:t>awcy Projekty Organizacji Ruchu</w:t>
      </w:r>
      <w:r w:rsidRPr="003252B6">
        <w:rPr>
          <w:rFonts w:ascii="Tahoma" w:hAnsi="Tahoma" w:cs="Tahoma"/>
          <w:sz w:val="20"/>
          <w:szCs w:val="20"/>
        </w:rPr>
        <w:t>?</w:t>
      </w:r>
    </w:p>
    <w:p w:rsidR="007B2A1D" w:rsidRPr="0092457D" w:rsidRDefault="007B2A1D" w:rsidP="00305F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2A1D" w:rsidRPr="0092457D" w:rsidRDefault="007B2A1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3</w:t>
      </w:r>
    </w:p>
    <w:p w:rsidR="007B2A1D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stronie Wykonawcy jest opracowanie projektów organizacji ruchu w niezbędnym zakresie oraz wykonanie zabezpieczenia na ich podstawie.</w:t>
      </w:r>
    </w:p>
    <w:p w:rsidR="009D1167" w:rsidRPr="00A8778B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A8778B" w:rsidRPr="0092457D" w:rsidRDefault="00A8778B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4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Czy Zamawiający przyjmie osady z czyszczenia kanalizacji do utylizacji? Jeśli tak prosimy o podanie stawki za m3 lub tonę.</w:t>
      </w:r>
    </w:p>
    <w:p w:rsidR="00A8778B" w:rsidRPr="0092457D" w:rsidRDefault="00A8778B" w:rsidP="00305F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778B" w:rsidRPr="0092457D" w:rsidRDefault="00A8778B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4</w:t>
      </w:r>
    </w:p>
    <w:p w:rsidR="00431C4E" w:rsidRPr="00431C4E" w:rsidRDefault="00431C4E" w:rsidP="0034075C">
      <w:pPr>
        <w:pStyle w:val="Tekstpodstawowy"/>
        <w:spacing w:after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Zgodnie z przepisami wykonawczymi</w:t>
      </w:r>
      <w:r w:rsidRPr="00431C4E">
        <w:rPr>
          <w:rFonts w:ascii="Tahoma" w:hAnsi="Tahoma" w:cs="Tahoma"/>
          <w:sz w:val="20"/>
        </w:rPr>
        <w:t xml:space="preserve"> do Ustawy o odpadach – właścicielem odpadów powstałych w trakcie realizacji robót jest Wykonawca.</w:t>
      </w:r>
    </w:p>
    <w:p w:rsidR="00FA3584" w:rsidRPr="00FA3584" w:rsidRDefault="00FA3584" w:rsidP="0034075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A3584">
        <w:rPr>
          <w:rFonts w:ascii="Tahoma" w:hAnsi="Tahoma" w:cs="Tahoma"/>
          <w:sz w:val="20"/>
          <w:szCs w:val="20"/>
        </w:rPr>
        <w:t>Zamawiający nie przyjmie do utylizacji osadów z czyszczenia kanalizacji</w:t>
      </w:r>
      <w:r w:rsidR="003407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r w:rsidR="0034075C" w:rsidRPr="00431C4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należy</w:t>
      </w:r>
      <w:r w:rsidR="003407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je zagospodarować zgodnie z ustawą</w:t>
      </w:r>
      <w:r w:rsidR="0034075C" w:rsidRPr="00FA35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 odpadach</w:t>
      </w:r>
      <w:r w:rsidRPr="00FA3584">
        <w:rPr>
          <w:rFonts w:ascii="Tahoma" w:hAnsi="Tahoma" w:cs="Tahoma"/>
          <w:sz w:val="20"/>
          <w:szCs w:val="20"/>
        </w:rPr>
        <w:t>.</w:t>
      </w:r>
    </w:p>
    <w:p w:rsidR="009D1167" w:rsidRPr="00FA3584" w:rsidRDefault="009D1167" w:rsidP="0034075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A8778B" w:rsidRPr="0092457D" w:rsidRDefault="00A8778B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5</w:t>
      </w:r>
    </w:p>
    <w:p w:rsidR="00503CA6" w:rsidRPr="00503CA6" w:rsidRDefault="00503CA6" w:rsidP="00956F8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Zamawiający wskazuje w SWZ, że modernizację kanałów należy przeprowadzić w technologii rękawa nasączonego utwardzalnymi żywicami poliestrowymi. Dodatkowo w PFU wskazuje się, że wymagane parametry materiałów użytych do renowacji zawarte zostały w warunkach technicznych wydanych przez Zamawiającego, które stanowią załącznik do PFU. W warunkach technicznych Wykonawca czyta, że:</w:t>
      </w:r>
    </w:p>
    <w:p w:rsidR="00503CA6" w:rsidRPr="003252B6" w:rsidRDefault="00503CA6" w:rsidP="00956F80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 xml:space="preserve">Dla ul. Zygmunta Krasińskiego wymaga się dla DN250-DN300 rękawa nasączonego żywicami termoutwardzalnymi, o gr. min 7mm i </w:t>
      </w:r>
      <w:proofErr w:type="spellStart"/>
      <w:r w:rsidRPr="003252B6">
        <w:rPr>
          <w:rFonts w:ascii="Tahoma" w:hAnsi="Tahoma" w:cs="Tahoma"/>
          <w:sz w:val="20"/>
          <w:szCs w:val="20"/>
        </w:rPr>
        <w:t>max</w:t>
      </w:r>
      <w:proofErr w:type="spellEnd"/>
      <w:r w:rsidRPr="003252B6">
        <w:rPr>
          <w:rFonts w:ascii="Tahoma" w:hAnsi="Tahoma" w:cs="Tahoma"/>
          <w:sz w:val="20"/>
          <w:szCs w:val="20"/>
        </w:rPr>
        <w:t>. zmniejszeniu istniejącej średnicy kanału o 8%, i SN min  2kN/m2</w:t>
      </w:r>
    </w:p>
    <w:p w:rsidR="00503CA6" w:rsidRPr="003252B6" w:rsidRDefault="00503CA6" w:rsidP="00956F80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Dla ul. Łyskowskiego wymaga się dla DN200-DN300 rękawa nasączonego żywicami termoutwardzalnymi, o gr. min 5mm i SN min  2kN/m2</w:t>
      </w:r>
    </w:p>
    <w:p w:rsidR="00503CA6" w:rsidRPr="003252B6" w:rsidRDefault="00503CA6" w:rsidP="00956F80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Dla ul. Ks. S. Kujota wymaga się dla DN200/300 rękawa nasączonego żywicami termoutwardzalnymi, o SN min 2kN/m2 dla kanałów kołowych</w:t>
      </w:r>
    </w:p>
    <w:p w:rsidR="00503CA6" w:rsidRDefault="00503CA6" w:rsidP="00956F8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252B6">
        <w:rPr>
          <w:rFonts w:ascii="Tahoma" w:hAnsi="Tahoma" w:cs="Tahoma"/>
          <w:sz w:val="20"/>
          <w:szCs w:val="20"/>
        </w:rPr>
        <w:t>W związku z powtarzającą się średnicą rurociągów wnosimy o ujednolicenie powyższych parametrów do je</w:t>
      </w:r>
      <w:r w:rsidR="00956F80">
        <w:rPr>
          <w:rFonts w:ascii="Tahoma" w:hAnsi="Tahoma" w:cs="Tahoma"/>
          <w:sz w:val="20"/>
          <w:szCs w:val="20"/>
        </w:rPr>
        <w:t>dnego, wspólnego o brzmieniu: „</w:t>
      </w:r>
      <w:r w:rsidRPr="003252B6">
        <w:rPr>
          <w:rFonts w:ascii="Tahoma" w:hAnsi="Tahoma" w:cs="Tahoma"/>
          <w:sz w:val="20"/>
          <w:szCs w:val="20"/>
        </w:rPr>
        <w:t xml:space="preserve">wymaga się użycia rękawa nasączonego żywicami termoutwardzalnymi o sztywności obwodowej krótkoterminowej S dla kanałów kołowych po utwardzeniu nie mniejszej niż 2kN/m2”  (bez podawania min. </w:t>
      </w:r>
      <w:proofErr w:type="spellStart"/>
      <w:r w:rsidRPr="003252B6">
        <w:rPr>
          <w:rFonts w:ascii="Tahoma" w:hAnsi="Tahoma" w:cs="Tahoma"/>
          <w:sz w:val="20"/>
          <w:szCs w:val="20"/>
        </w:rPr>
        <w:t>gr</w:t>
      </w:r>
      <w:proofErr w:type="spellEnd"/>
      <w:r w:rsidRPr="003252B6">
        <w:rPr>
          <w:rFonts w:ascii="Tahoma" w:hAnsi="Tahoma" w:cs="Tahoma"/>
          <w:sz w:val="20"/>
          <w:szCs w:val="20"/>
        </w:rPr>
        <w:t xml:space="preserve"> rękawa).</w:t>
      </w:r>
    </w:p>
    <w:p w:rsidR="005F217E" w:rsidRDefault="005F217E" w:rsidP="00305F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8778B" w:rsidRPr="0092457D" w:rsidRDefault="00A8778B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5</w:t>
      </w:r>
    </w:p>
    <w:p w:rsidR="007B2A1D" w:rsidRPr="00427A2D" w:rsidRDefault="008E1FBE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kanałów o średnic</w:t>
      </w:r>
      <w:r w:rsidR="009D2CBE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DN 200 </w:t>
      </w:r>
      <w:r w:rsidR="0034075C">
        <w:rPr>
          <w:rFonts w:ascii="Tahoma" w:hAnsi="Tahoma" w:cs="Tahoma"/>
          <w:sz w:val="20"/>
          <w:szCs w:val="20"/>
        </w:rPr>
        <w:t xml:space="preserve">Zamawiający </w:t>
      </w:r>
      <w:r w:rsidRPr="003252B6">
        <w:rPr>
          <w:rFonts w:ascii="Tahoma" w:hAnsi="Tahoma" w:cs="Tahoma"/>
          <w:sz w:val="20"/>
          <w:szCs w:val="20"/>
        </w:rPr>
        <w:t>wymaga się użycia rękawa nasączonego żywicami termoutwardzalnymi</w:t>
      </w:r>
      <w:r>
        <w:rPr>
          <w:rFonts w:ascii="Tahoma" w:hAnsi="Tahoma" w:cs="Tahoma"/>
          <w:sz w:val="20"/>
          <w:szCs w:val="20"/>
        </w:rPr>
        <w:t xml:space="preserve"> o grubości min. </w:t>
      </w:r>
      <w:r w:rsidR="009D2CBE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mm,</w:t>
      </w:r>
      <w:r w:rsidRPr="003252B6">
        <w:rPr>
          <w:rFonts w:ascii="Tahoma" w:hAnsi="Tahoma" w:cs="Tahoma"/>
          <w:sz w:val="20"/>
          <w:szCs w:val="20"/>
        </w:rPr>
        <w:t xml:space="preserve"> o sztywności obwodowej krótkoterminowej S dla kanałów kołowych po utwa</w:t>
      </w:r>
      <w:r>
        <w:rPr>
          <w:rFonts w:ascii="Tahoma" w:hAnsi="Tahoma" w:cs="Tahoma"/>
          <w:sz w:val="20"/>
          <w:szCs w:val="20"/>
        </w:rPr>
        <w:t>rdzeniu nie mniejszej niż 2kN/m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="009D2CBE">
        <w:rPr>
          <w:rFonts w:ascii="Tahoma" w:hAnsi="Tahoma" w:cs="Tahoma"/>
          <w:sz w:val="20"/>
          <w:szCs w:val="20"/>
        </w:rPr>
        <w:t xml:space="preserve">, natomiast dla kanałów o średnicy DN 250 i DN 300 Zamawiający </w:t>
      </w:r>
      <w:r w:rsidR="009D2CBE" w:rsidRPr="003252B6">
        <w:rPr>
          <w:rFonts w:ascii="Tahoma" w:hAnsi="Tahoma" w:cs="Tahoma"/>
          <w:sz w:val="20"/>
          <w:szCs w:val="20"/>
        </w:rPr>
        <w:t>wymaga się użycia rękawa nasączonego żywicami termoutwardzalnymi</w:t>
      </w:r>
      <w:r w:rsidR="009D2CBE">
        <w:rPr>
          <w:rFonts w:ascii="Tahoma" w:hAnsi="Tahoma" w:cs="Tahoma"/>
          <w:sz w:val="20"/>
          <w:szCs w:val="20"/>
        </w:rPr>
        <w:t xml:space="preserve"> o grubości min. 5 mm,</w:t>
      </w:r>
      <w:r w:rsidR="009D2CBE" w:rsidRPr="003252B6">
        <w:rPr>
          <w:rFonts w:ascii="Tahoma" w:hAnsi="Tahoma" w:cs="Tahoma"/>
          <w:sz w:val="20"/>
          <w:szCs w:val="20"/>
        </w:rPr>
        <w:t xml:space="preserve"> o sztywności obwodowej krótkoterminowej S dla kanałów kołowych po utwa</w:t>
      </w:r>
      <w:r w:rsidR="009D2CBE">
        <w:rPr>
          <w:rFonts w:ascii="Tahoma" w:hAnsi="Tahoma" w:cs="Tahoma"/>
          <w:sz w:val="20"/>
          <w:szCs w:val="20"/>
        </w:rPr>
        <w:t>rdzeniu nie mniejszej niż 2kN/m</w:t>
      </w:r>
      <w:r w:rsidR="009D2CBE">
        <w:rPr>
          <w:rFonts w:ascii="Tahoma" w:hAnsi="Tahoma" w:cs="Tahoma"/>
          <w:sz w:val="20"/>
          <w:szCs w:val="20"/>
          <w:vertAlign w:val="superscript"/>
        </w:rPr>
        <w:t>2</w:t>
      </w:r>
      <w:r w:rsidR="00427A2D">
        <w:rPr>
          <w:rFonts w:ascii="Tahoma" w:hAnsi="Tahoma" w:cs="Tahoma"/>
          <w:sz w:val="20"/>
          <w:szCs w:val="20"/>
        </w:rPr>
        <w:t>.</w:t>
      </w:r>
    </w:p>
    <w:p w:rsidR="009305F1" w:rsidRDefault="009305F1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lastRenderedPageBreak/>
        <w:t>Pytanie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6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Czy Wykonawca właściwie  interpretuje zapis, że Zamawiający dla średnic DN200-DN300 dopuszcza użycie rękawów zarówno szklanych utwardzanych UV jak i filcowych utwardzanych gorącą wodą lub parą?</w:t>
      </w:r>
    </w:p>
    <w:p w:rsidR="00A8778B" w:rsidRPr="00A8778B" w:rsidRDefault="00A8778B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6</w:t>
      </w:r>
    </w:p>
    <w:p w:rsidR="00450306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8E1FBE">
        <w:rPr>
          <w:rFonts w:ascii="Tahoma" w:hAnsi="Tahoma" w:cs="Tahoma"/>
          <w:sz w:val="20"/>
          <w:szCs w:val="20"/>
        </w:rPr>
        <w:t xml:space="preserve"> dopuszcza zastosowanie </w:t>
      </w:r>
      <w:r w:rsidR="008E1FBE" w:rsidRPr="00503CA6">
        <w:rPr>
          <w:rFonts w:ascii="Tahoma" w:hAnsi="Tahoma" w:cs="Tahoma"/>
          <w:sz w:val="20"/>
          <w:szCs w:val="20"/>
        </w:rPr>
        <w:t>rękawów zarówno szklanych utwardzanych UV jak i filcowych utwardzanych gorącą wodą lub parą</w:t>
      </w:r>
      <w:r w:rsidR="008E1FB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wymaga jedynie zachowania parametrów </w:t>
      </w:r>
      <w:r w:rsidR="008E1FBE">
        <w:rPr>
          <w:rFonts w:ascii="Tahoma" w:hAnsi="Tahoma" w:cs="Tahoma"/>
          <w:sz w:val="20"/>
          <w:szCs w:val="20"/>
        </w:rPr>
        <w:t>opisanych w odpowiedzi na pytanie 5.</w:t>
      </w:r>
    </w:p>
    <w:p w:rsidR="009D1167" w:rsidRPr="00A8778B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7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W warunkach technicznych dla kanałów w ul. Szosy Lubickiej wskazano, ze 2 odcinki DN400/600 mają długość L=15m, natomiast w PFU część opisowa A. I. p. 1. </w:t>
      </w:r>
      <w:proofErr w:type="spellStart"/>
      <w:r w:rsidRPr="00503CA6">
        <w:rPr>
          <w:rFonts w:ascii="Tahoma" w:hAnsi="Tahoma" w:cs="Tahoma"/>
          <w:sz w:val="20"/>
          <w:szCs w:val="20"/>
        </w:rPr>
        <w:t>Ppkt</w:t>
      </w:r>
      <w:proofErr w:type="spellEnd"/>
      <w:r w:rsidRPr="00503CA6">
        <w:rPr>
          <w:rFonts w:ascii="Tahoma" w:hAnsi="Tahoma" w:cs="Tahoma"/>
          <w:sz w:val="20"/>
          <w:szCs w:val="20"/>
        </w:rPr>
        <w:t>. 1.3 mowa o długości 5m. proszę o potwierdzenie rzeczywistej długości jaką wykonawca powinien przyjąć do obliczeń.</w:t>
      </w:r>
    </w:p>
    <w:p w:rsidR="00450306" w:rsidRPr="00A8778B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B641EC">
        <w:rPr>
          <w:rFonts w:ascii="Tahoma" w:hAnsi="Tahoma" w:cs="Tahoma"/>
          <w:sz w:val="20"/>
          <w:szCs w:val="20"/>
          <w:u w:val="single"/>
        </w:rPr>
        <w:t xml:space="preserve"> 7</w:t>
      </w:r>
    </w:p>
    <w:p w:rsidR="00450306" w:rsidRDefault="008E1FBE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potwierdza, że długość kanału 2xDN600x400 to 5 m.</w:t>
      </w:r>
    </w:p>
    <w:p w:rsidR="002E66D9" w:rsidRPr="00A8778B" w:rsidRDefault="002E66D9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8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W załączonych do PFU warunkach technicznych dla potrzeb modernizacji kanalizacji Dn200/300 przy ul. Ks. </w:t>
      </w:r>
      <w:r w:rsidR="009D1167">
        <w:rPr>
          <w:rFonts w:ascii="Tahoma" w:hAnsi="Tahoma" w:cs="Tahoma"/>
          <w:sz w:val="20"/>
          <w:szCs w:val="20"/>
        </w:rPr>
        <w:t>S. Kujota wskazano w p. 13 i 14</w:t>
      </w:r>
      <w:r w:rsidRPr="00503CA6">
        <w:rPr>
          <w:rFonts w:ascii="Tahoma" w:hAnsi="Tahoma" w:cs="Tahoma"/>
          <w:sz w:val="20"/>
          <w:szCs w:val="20"/>
        </w:rPr>
        <w:t xml:space="preserve">, </w:t>
      </w:r>
      <w:r w:rsidR="009D1167">
        <w:rPr>
          <w:rFonts w:ascii="Tahoma" w:hAnsi="Tahoma" w:cs="Tahoma"/>
          <w:sz w:val="20"/>
          <w:szCs w:val="20"/>
        </w:rPr>
        <w:t>ż</w:t>
      </w:r>
      <w:r w:rsidRPr="00503CA6">
        <w:rPr>
          <w:rFonts w:ascii="Tahoma" w:hAnsi="Tahoma" w:cs="Tahoma"/>
          <w:sz w:val="20"/>
          <w:szCs w:val="20"/>
        </w:rPr>
        <w:t>e w ramach renowacji należy przygotować i uzgodnić projekty technologiczny i budow</w:t>
      </w:r>
      <w:r w:rsidR="00956F80">
        <w:rPr>
          <w:rFonts w:ascii="Tahoma" w:hAnsi="Tahoma" w:cs="Tahoma"/>
          <w:sz w:val="20"/>
          <w:szCs w:val="20"/>
        </w:rPr>
        <w:t>la</w:t>
      </w:r>
      <w:r w:rsidRPr="00503CA6">
        <w:rPr>
          <w:rFonts w:ascii="Tahoma" w:hAnsi="Tahoma" w:cs="Tahoma"/>
          <w:sz w:val="20"/>
          <w:szCs w:val="20"/>
        </w:rPr>
        <w:t>ny. Ponieważ mamy do czynienia z renowacją bezwykopową nie wymagającą pozwolenia na budowę, prosimy o potwierdzenie, ze projekt budowlany nie wchodzi w zakres zadania inwestycyjnego.</w:t>
      </w:r>
    </w:p>
    <w:p w:rsidR="00450306" w:rsidRPr="00A8778B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8</w:t>
      </w:r>
    </w:p>
    <w:p w:rsidR="00450306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przygotuje i uzgodni z Zamawiającym </w:t>
      </w:r>
      <w:r w:rsidR="00A52513">
        <w:rPr>
          <w:rFonts w:ascii="Tahoma" w:hAnsi="Tahoma" w:cs="Tahoma"/>
          <w:sz w:val="20"/>
          <w:szCs w:val="20"/>
        </w:rPr>
        <w:t xml:space="preserve">projekt </w:t>
      </w:r>
      <w:r>
        <w:rPr>
          <w:rFonts w:ascii="Tahoma" w:hAnsi="Tahoma" w:cs="Tahoma"/>
          <w:sz w:val="20"/>
          <w:szCs w:val="20"/>
        </w:rPr>
        <w:t>wykonawcz</w:t>
      </w:r>
      <w:r w:rsidR="00A52513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zadania</w:t>
      </w:r>
      <w:r w:rsidR="00A52513">
        <w:rPr>
          <w:rFonts w:ascii="Tahoma" w:hAnsi="Tahoma" w:cs="Tahoma"/>
          <w:sz w:val="20"/>
          <w:szCs w:val="20"/>
        </w:rPr>
        <w:t>, zgodnie z zapisem w Części B, punkt I.2b) Projektu Funkcjonalno Użytkowego</w:t>
      </w:r>
      <w:r>
        <w:rPr>
          <w:rFonts w:ascii="Tahoma" w:hAnsi="Tahoma" w:cs="Tahoma"/>
          <w:sz w:val="20"/>
          <w:szCs w:val="20"/>
        </w:rPr>
        <w:t>.</w:t>
      </w:r>
    </w:p>
    <w:p w:rsidR="009D1167" w:rsidRPr="00A8778B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9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Czy Zamawiający posiada wiedzę o ilości o</w:t>
      </w:r>
      <w:r w:rsidR="009305F1">
        <w:rPr>
          <w:rFonts w:ascii="Tahoma" w:hAnsi="Tahoma" w:cs="Tahoma"/>
          <w:sz w:val="20"/>
          <w:szCs w:val="20"/>
        </w:rPr>
        <w:t>sadów w poszczególnych kanałach</w:t>
      </w:r>
      <w:r w:rsidRPr="00503CA6">
        <w:rPr>
          <w:rFonts w:ascii="Tahoma" w:hAnsi="Tahoma" w:cs="Tahoma"/>
          <w:sz w:val="20"/>
          <w:szCs w:val="20"/>
        </w:rPr>
        <w:t xml:space="preserve">? Jeśli tak, prosimy o podanie szacowanej ilości. </w:t>
      </w:r>
    </w:p>
    <w:p w:rsidR="00450306" w:rsidRPr="00A8778B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9</w:t>
      </w:r>
    </w:p>
    <w:p w:rsidR="00450306" w:rsidRDefault="009305F1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posiada wiedzy</w:t>
      </w:r>
      <w:r w:rsidRPr="009305F1">
        <w:rPr>
          <w:rFonts w:ascii="Tahoma" w:hAnsi="Tahoma" w:cs="Tahoma"/>
          <w:sz w:val="20"/>
          <w:szCs w:val="20"/>
        </w:rPr>
        <w:t xml:space="preserve"> </w:t>
      </w:r>
      <w:r w:rsidRPr="00503CA6">
        <w:rPr>
          <w:rFonts w:ascii="Tahoma" w:hAnsi="Tahoma" w:cs="Tahoma"/>
          <w:sz w:val="20"/>
          <w:szCs w:val="20"/>
        </w:rPr>
        <w:t>o ilości osadów w poszczególnych kanałach</w:t>
      </w:r>
      <w:r>
        <w:rPr>
          <w:rFonts w:ascii="Tahoma" w:hAnsi="Tahoma" w:cs="Tahoma"/>
          <w:sz w:val="20"/>
          <w:szCs w:val="20"/>
        </w:rPr>
        <w:t>.</w:t>
      </w:r>
    </w:p>
    <w:p w:rsidR="009D1167" w:rsidRPr="00A8778B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10</w:t>
      </w:r>
    </w:p>
    <w:p w:rsidR="00503CA6" w:rsidRPr="00503CA6" w:rsidRDefault="00503CA6" w:rsidP="00956F8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Prosimy o podanie prędkości przepływu ścieków celem oszacowania kosztów wykonania rurociągów tymczasowych.</w:t>
      </w:r>
    </w:p>
    <w:p w:rsidR="00450306" w:rsidRPr="00A8778B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10</w:t>
      </w:r>
    </w:p>
    <w:p w:rsidR="00450306" w:rsidRDefault="00A52513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posiada wiedzy o </w:t>
      </w:r>
      <w:r w:rsidRPr="00503CA6">
        <w:rPr>
          <w:rFonts w:ascii="Tahoma" w:hAnsi="Tahoma" w:cs="Tahoma"/>
          <w:sz w:val="20"/>
          <w:szCs w:val="20"/>
        </w:rPr>
        <w:t>prędkości przepływu ścieków</w:t>
      </w:r>
      <w:r>
        <w:rPr>
          <w:rFonts w:ascii="Tahoma" w:hAnsi="Tahoma" w:cs="Tahoma"/>
          <w:sz w:val="20"/>
          <w:szCs w:val="20"/>
        </w:rPr>
        <w:t>.</w:t>
      </w:r>
    </w:p>
    <w:p w:rsidR="009D1167" w:rsidRPr="00A8778B" w:rsidRDefault="009D1167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11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W części II PFU – Materiały i Urządzenia p. 1 Wymagania podstawowe, Zamawiający wskazuje że wszystkie materiały stosowane przy wykonywaniu umowy muszą, oprócz wymaganych prawem certyfikatów zgodności, posiadać atesty PZH dla materiałów mających kontakt z wodą do picia. Jeśli taki byłby wymóg Zamawiającego byłoby to jednoznaczne z koniecznością zastosowania rękawów bez związku styrenu i kobaltu. Ponieważ w przypadku renowacji objętych niniejszym postępowaniem nie mamy do czynienia z wodą pitną, prosimy o potwierdzenie, że Zamawiający nie wymaga renowacji kanałów rękawami </w:t>
      </w:r>
      <w:proofErr w:type="spellStart"/>
      <w:r w:rsidRPr="00503CA6">
        <w:rPr>
          <w:rFonts w:ascii="Tahoma" w:hAnsi="Tahoma" w:cs="Tahoma"/>
          <w:sz w:val="20"/>
          <w:szCs w:val="20"/>
        </w:rPr>
        <w:t>bezstyrenowymi</w:t>
      </w:r>
      <w:proofErr w:type="spellEnd"/>
      <w:r w:rsidRPr="00503CA6">
        <w:rPr>
          <w:rFonts w:ascii="Tahoma" w:hAnsi="Tahoma" w:cs="Tahoma"/>
          <w:sz w:val="20"/>
          <w:szCs w:val="20"/>
        </w:rPr>
        <w:t>, posiadającymi atest PZH.</w:t>
      </w:r>
    </w:p>
    <w:p w:rsidR="00450306" w:rsidRPr="00A8778B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427A2D" w:rsidRDefault="00427A2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</w:p>
    <w:p w:rsidR="00427A2D" w:rsidRDefault="00427A2D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</w:p>
    <w:p w:rsidR="00450306" w:rsidRPr="0092457D" w:rsidRDefault="00450306" w:rsidP="00305FE1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lastRenderedPageBreak/>
        <w:t>Odpowiedź</w:t>
      </w:r>
      <w:r w:rsidR="00305FE1">
        <w:rPr>
          <w:rFonts w:ascii="Tahoma" w:hAnsi="Tahoma" w:cs="Tahoma"/>
          <w:sz w:val="20"/>
          <w:szCs w:val="20"/>
          <w:u w:val="single"/>
        </w:rPr>
        <w:t xml:space="preserve"> 11</w:t>
      </w:r>
    </w:p>
    <w:p w:rsidR="00A8778B" w:rsidRDefault="00A52513" w:rsidP="007B2A1D">
      <w:pPr>
        <w:spacing w:after="0"/>
        <w:ind w:left="-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potwierdza, że </w:t>
      </w:r>
      <w:r w:rsidRPr="00503CA6">
        <w:rPr>
          <w:rFonts w:ascii="Tahoma" w:hAnsi="Tahoma" w:cs="Tahoma"/>
          <w:sz w:val="20"/>
          <w:szCs w:val="20"/>
        </w:rPr>
        <w:t xml:space="preserve">nie wymaga renowacji kanałów rękawami </w:t>
      </w:r>
      <w:proofErr w:type="spellStart"/>
      <w:r w:rsidRPr="00503CA6">
        <w:rPr>
          <w:rFonts w:ascii="Tahoma" w:hAnsi="Tahoma" w:cs="Tahoma"/>
          <w:sz w:val="20"/>
          <w:szCs w:val="20"/>
        </w:rPr>
        <w:t>bezstyrenowymi</w:t>
      </w:r>
      <w:proofErr w:type="spellEnd"/>
      <w:r w:rsidRPr="00503CA6">
        <w:rPr>
          <w:rFonts w:ascii="Tahoma" w:hAnsi="Tahoma" w:cs="Tahoma"/>
          <w:sz w:val="20"/>
          <w:szCs w:val="20"/>
        </w:rPr>
        <w:t>, posiadającymi atest PZH</w:t>
      </w:r>
      <w:r>
        <w:rPr>
          <w:rFonts w:ascii="Tahoma" w:hAnsi="Tahoma" w:cs="Tahoma"/>
          <w:sz w:val="20"/>
          <w:szCs w:val="20"/>
        </w:rPr>
        <w:t>. Są one wymagane jedynie dla materiałów mających kontakt z wodą do picia.</w:t>
      </w:r>
    </w:p>
    <w:p w:rsidR="00A52513" w:rsidRDefault="00A52513" w:rsidP="007B2A1D">
      <w:pPr>
        <w:spacing w:after="0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12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W warunkach technicznych z dnia 29.08.2019r. dla ul. Zygmunta</w:t>
      </w:r>
      <w:r w:rsidR="00956F80">
        <w:rPr>
          <w:rFonts w:ascii="Tahoma" w:hAnsi="Tahoma" w:cs="Tahoma"/>
          <w:sz w:val="20"/>
          <w:szCs w:val="20"/>
        </w:rPr>
        <w:t xml:space="preserve"> Krasińskiego w p. 7 wskazano, ż</w:t>
      </w:r>
      <w:r w:rsidRPr="00503CA6">
        <w:rPr>
          <w:rFonts w:ascii="Tahoma" w:hAnsi="Tahoma" w:cs="Tahoma"/>
          <w:sz w:val="20"/>
          <w:szCs w:val="20"/>
        </w:rPr>
        <w:t xml:space="preserve">e do renowacji kinet w studniach wykorzystać materiał użyty do renowacji przewodu kanalizacyjnego, natomiast spoczniki zabezpieczyć poprzez </w:t>
      </w:r>
      <w:proofErr w:type="spellStart"/>
      <w:r w:rsidRPr="00503CA6">
        <w:rPr>
          <w:rFonts w:ascii="Tahoma" w:hAnsi="Tahoma" w:cs="Tahoma"/>
          <w:sz w:val="20"/>
          <w:szCs w:val="20"/>
        </w:rPr>
        <w:t>zalaminowanie</w:t>
      </w:r>
      <w:proofErr w:type="spellEnd"/>
      <w:r w:rsidRPr="00503CA6">
        <w:rPr>
          <w:rFonts w:ascii="Tahoma" w:hAnsi="Tahoma" w:cs="Tahoma"/>
          <w:sz w:val="20"/>
          <w:szCs w:val="20"/>
        </w:rPr>
        <w:t xml:space="preserve"> z wykorzystaniem mat z włókna szklanego i żywic poliestrowych. Proszę o potwierdzenie ze powyższym wymóg renowacji dot. ewentualnych studni pośrednich przez który przechodzi rękaw, natomiast w studniach skrajnych zarówno spocznik jak i kineta maja być poddane renowacji z mat z włókna szklanego. Zabezpieczenie kinet rękawem w studniach skrajnych gdzie kończy się instalacja jest technicznie niemożliwe.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12</w:t>
      </w:r>
    </w:p>
    <w:p w:rsidR="00503CA6" w:rsidRDefault="00A52513" w:rsidP="00796662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potwierdza, że w studniach skrajnych kinety i spoczniki mogą zostać poddane renowacji matami z włókna szklanego.</w:t>
      </w:r>
      <w:r w:rsidR="009D1167">
        <w:rPr>
          <w:rFonts w:ascii="Tahoma" w:hAnsi="Tahoma" w:cs="Tahoma"/>
          <w:sz w:val="20"/>
          <w:szCs w:val="20"/>
        </w:rPr>
        <w:t xml:space="preserve"> </w:t>
      </w:r>
    </w:p>
    <w:p w:rsidR="009D1167" w:rsidRDefault="009D1167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13</w:t>
      </w:r>
    </w:p>
    <w:p w:rsidR="00503CA6" w:rsidRPr="00503CA6" w:rsidRDefault="00503CA6" w:rsidP="00503CA6">
      <w:pPr>
        <w:spacing w:after="0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Prosimy o podanie </w:t>
      </w:r>
      <w:proofErr w:type="spellStart"/>
      <w:r w:rsidRPr="00503CA6">
        <w:rPr>
          <w:rFonts w:ascii="Tahoma" w:hAnsi="Tahoma" w:cs="Tahoma"/>
          <w:sz w:val="20"/>
          <w:szCs w:val="20"/>
        </w:rPr>
        <w:t>gł</w:t>
      </w:r>
      <w:proofErr w:type="spellEnd"/>
      <w:r w:rsidRPr="00503CA6">
        <w:rPr>
          <w:rFonts w:ascii="Tahoma" w:hAnsi="Tahoma" w:cs="Tahoma"/>
          <w:sz w:val="20"/>
          <w:szCs w:val="20"/>
        </w:rPr>
        <w:t xml:space="preserve"> studni i średnic na ul. Łyskowskiego, Kujota i Krasińskiego.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13</w:t>
      </w:r>
    </w:p>
    <w:p w:rsidR="00796662" w:rsidRDefault="00A52513" w:rsidP="00796662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Głębokości studni należy </w:t>
      </w:r>
      <w:r w:rsidR="00EB2634">
        <w:rPr>
          <w:rFonts w:ascii="Tahoma" w:hAnsi="Tahoma" w:cs="Tahoma"/>
          <w:sz w:val="20"/>
          <w:szCs w:val="20"/>
        </w:rPr>
        <w:t>przyjąć</w:t>
      </w:r>
      <w:r>
        <w:rPr>
          <w:rFonts w:ascii="Tahoma" w:hAnsi="Tahoma" w:cs="Tahoma"/>
          <w:sz w:val="20"/>
          <w:szCs w:val="20"/>
        </w:rPr>
        <w:t xml:space="preserve"> według r</w:t>
      </w:r>
      <w:r w:rsidR="00796662">
        <w:rPr>
          <w:rFonts w:ascii="Tahoma" w:hAnsi="Tahoma" w:cs="Tahoma"/>
          <w:sz w:val="20"/>
          <w:szCs w:val="20"/>
        </w:rPr>
        <w:t>zędnych podanych w warunkach te</w:t>
      </w:r>
      <w:r>
        <w:rPr>
          <w:rFonts w:ascii="Tahoma" w:hAnsi="Tahoma" w:cs="Tahoma"/>
          <w:sz w:val="20"/>
          <w:szCs w:val="20"/>
        </w:rPr>
        <w:t>chnicznych (załącznik mapowy)</w:t>
      </w:r>
      <w:r w:rsidR="00796662">
        <w:rPr>
          <w:rFonts w:ascii="Tahoma" w:hAnsi="Tahoma" w:cs="Tahoma"/>
          <w:sz w:val="20"/>
          <w:szCs w:val="20"/>
        </w:rPr>
        <w:t>.</w:t>
      </w:r>
    </w:p>
    <w:p w:rsidR="00503CA6" w:rsidRDefault="00796662" w:rsidP="00796662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Średnice studni </w:t>
      </w:r>
      <w:r w:rsidR="00EB2634">
        <w:rPr>
          <w:rFonts w:ascii="Tahoma" w:hAnsi="Tahoma" w:cs="Tahoma"/>
          <w:sz w:val="20"/>
          <w:szCs w:val="20"/>
        </w:rPr>
        <w:t xml:space="preserve">rewizyjnych </w:t>
      </w:r>
      <w:r>
        <w:rPr>
          <w:rFonts w:ascii="Tahoma" w:hAnsi="Tahoma" w:cs="Tahoma"/>
          <w:sz w:val="20"/>
          <w:szCs w:val="20"/>
        </w:rPr>
        <w:t>w ul. Łyskowskiego zostały podane w Załączniku nr 3a do siwz (Wykaz cen).</w:t>
      </w:r>
    </w:p>
    <w:p w:rsidR="002E66D9" w:rsidRDefault="00EB2634" w:rsidP="00796662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Średnica s</w:t>
      </w:r>
      <w:r w:rsidR="00796662">
        <w:rPr>
          <w:rFonts w:ascii="Tahoma" w:hAnsi="Tahoma" w:cs="Tahoma"/>
          <w:sz w:val="20"/>
          <w:szCs w:val="20"/>
        </w:rPr>
        <w:t>tudni rewizyjn</w:t>
      </w:r>
      <w:r>
        <w:rPr>
          <w:rFonts w:ascii="Tahoma" w:hAnsi="Tahoma" w:cs="Tahoma"/>
          <w:sz w:val="20"/>
          <w:szCs w:val="20"/>
        </w:rPr>
        <w:t>ej</w:t>
      </w:r>
      <w:r w:rsidR="00796662">
        <w:rPr>
          <w:rFonts w:ascii="Tahoma" w:hAnsi="Tahoma" w:cs="Tahoma"/>
          <w:sz w:val="20"/>
          <w:szCs w:val="20"/>
        </w:rPr>
        <w:t xml:space="preserve"> w ul. Kujota</w:t>
      </w:r>
      <w:r w:rsidR="00593F38" w:rsidRPr="00593F38">
        <w:rPr>
          <w:rFonts w:ascii="Tahoma" w:hAnsi="Tahoma" w:cs="Tahoma"/>
          <w:sz w:val="20"/>
          <w:szCs w:val="20"/>
        </w:rPr>
        <w:t xml:space="preserve"> DN 1000. </w:t>
      </w:r>
      <w:r w:rsidR="00796662">
        <w:rPr>
          <w:rFonts w:ascii="Tahoma" w:hAnsi="Tahoma" w:cs="Tahoma"/>
          <w:sz w:val="20"/>
          <w:szCs w:val="20"/>
        </w:rPr>
        <w:t xml:space="preserve">Zakres modernizacji </w:t>
      </w:r>
      <w:r>
        <w:rPr>
          <w:rFonts w:ascii="Tahoma" w:hAnsi="Tahoma" w:cs="Tahoma"/>
          <w:sz w:val="20"/>
          <w:szCs w:val="20"/>
        </w:rPr>
        <w:t xml:space="preserve">kanalizacji </w:t>
      </w:r>
      <w:r w:rsidR="00796662">
        <w:rPr>
          <w:rFonts w:ascii="Tahoma" w:hAnsi="Tahoma" w:cs="Tahoma"/>
          <w:sz w:val="20"/>
          <w:szCs w:val="20"/>
        </w:rPr>
        <w:t>w ul. Krasińskiego obejmuje modernizacj</w:t>
      </w:r>
      <w:r>
        <w:rPr>
          <w:rFonts w:ascii="Tahoma" w:hAnsi="Tahoma" w:cs="Tahoma"/>
          <w:sz w:val="20"/>
          <w:szCs w:val="20"/>
        </w:rPr>
        <w:t>ę</w:t>
      </w:r>
      <w:r w:rsidR="0079666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jedynie dennic </w:t>
      </w:r>
      <w:r w:rsidR="00796662">
        <w:rPr>
          <w:rFonts w:ascii="Tahoma" w:hAnsi="Tahoma" w:cs="Tahoma"/>
          <w:sz w:val="20"/>
          <w:szCs w:val="20"/>
        </w:rPr>
        <w:t xml:space="preserve">studni rewizyjnych </w:t>
      </w:r>
      <w:r>
        <w:rPr>
          <w:rFonts w:ascii="Tahoma" w:hAnsi="Tahoma" w:cs="Tahoma"/>
          <w:sz w:val="20"/>
          <w:szCs w:val="20"/>
        </w:rPr>
        <w:t>w obszarze</w:t>
      </w:r>
      <w:r w:rsidR="00796662">
        <w:rPr>
          <w:rFonts w:ascii="Tahoma" w:hAnsi="Tahoma" w:cs="Tahoma"/>
          <w:sz w:val="20"/>
          <w:szCs w:val="20"/>
        </w:rPr>
        <w:t xml:space="preserve"> kinet i spoczników.</w:t>
      </w:r>
    </w:p>
    <w:p w:rsidR="002E66D9" w:rsidRDefault="002E66D9" w:rsidP="00796662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14</w:t>
      </w:r>
    </w:p>
    <w:p w:rsidR="00503CA6" w:rsidRPr="00503CA6" w:rsidRDefault="00503CA6" w:rsidP="00503CA6">
      <w:pPr>
        <w:spacing w:after="0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Czy zamawiający posiada filmy z inspekcji CCTV w pozostałych ulicach, głównie z Szosie Lubickiej.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14</w:t>
      </w:r>
    </w:p>
    <w:p w:rsidR="00503CA6" w:rsidRDefault="00796662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503CA6">
        <w:rPr>
          <w:rFonts w:ascii="Tahoma" w:hAnsi="Tahoma" w:cs="Tahoma"/>
          <w:sz w:val="20"/>
          <w:szCs w:val="20"/>
        </w:rPr>
        <w:t xml:space="preserve">amawiający </w:t>
      </w:r>
      <w:r w:rsidR="00EB2634">
        <w:rPr>
          <w:rFonts w:ascii="Tahoma" w:hAnsi="Tahoma" w:cs="Tahoma"/>
          <w:sz w:val="20"/>
          <w:szCs w:val="20"/>
        </w:rPr>
        <w:t xml:space="preserve">nie </w:t>
      </w:r>
      <w:r w:rsidRPr="00503CA6">
        <w:rPr>
          <w:rFonts w:ascii="Tahoma" w:hAnsi="Tahoma" w:cs="Tahoma"/>
          <w:sz w:val="20"/>
          <w:szCs w:val="20"/>
        </w:rPr>
        <w:t>posiada film</w:t>
      </w:r>
      <w:r>
        <w:rPr>
          <w:rFonts w:ascii="Tahoma" w:hAnsi="Tahoma" w:cs="Tahoma"/>
          <w:sz w:val="20"/>
          <w:szCs w:val="20"/>
        </w:rPr>
        <w:t>ów</w:t>
      </w:r>
      <w:r w:rsidRPr="00503CA6">
        <w:rPr>
          <w:rFonts w:ascii="Tahoma" w:hAnsi="Tahoma" w:cs="Tahoma"/>
          <w:sz w:val="20"/>
          <w:szCs w:val="20"/>
        </w:rPr>
        <w:t xml:space="preserve"> z inspekcji CCTV w pozostałych ulicach</w:t>
      </w:r>
      <w:r>
        <w:rPr>
          <w:rFonts w:ascii="Tahoma" w:hAnsi="Tahoma" w:cs="Tahoma"/>
          <w:sz w:val="20"/>
          <w:szCs w:val="20"/>
        </w:rPr>
        <w:t>.</w:t>
      </w:r>
    </w:p>
    <w:p w:rsidR="009305F1" w:rsidRDefault="009305F1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15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W p. 3 Opis Przedmiotu zamówienia w SIWZ przy każdej z ulic wskazano liczbę studni do renowacji, poza ul. Krasińskiego. Czy studnie, zgodnie z warunkami technicznymi na ul. Krasińskiego również</w:t>
      </w:r>
      <w:r w:rsidR="00956F80">
        <w:rPr>
          <w:rFonts w:ascii="Tahoma" w:hAnsi="Tahoma" w:cs="Tahoma"/>
          <w:sz w:val="20"/>
          <w:szCs w:val="20"/>
        </w:rPr>
        <w:t xml:space="preserve"> podlegają renowacji</w:t>
      </w:r>
      <w:r w:rsidRPr="00503CA6">
        <w:rPr>
          <w:rFonts w:ascii="Tahoma" w:hAnsi="Tahoma" w:cs="Tahoma"/>
          <w:sz w:val="20"/>
          <w:szCs w:val="20"/>
        </w:rPr>
        <w:t>?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15</w:t>
      </w:r>
    </w:p>
    <w:p w:rsidR="009D1167" w:rsidRDefault="00796662" w:rsidP="00796662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zapisami warunków technicznych, zakres modernizacji </w:t>
      </w:r>
      <w:r w:rsidR="00EB2634">
        <w:rPr>
          <w:rFonts w:ascii="Tahoma" w:hAnsi="Tahoma" w:cs="Tahoma"/>
          <w:sz w:val="20"/>
          <w:szCs w:val="20"/>
        </w:rPr>
        <w:t xml:space="preserve">kanalizacji </w:t>
      </w:r>
      <w:r>
        <w:rPr>
          <w:rFonts w:ascii="Tahoma" w:hAnsi="Tahoma" w:cs="Tahoma"/>
          <w:sz w:val="20"/>
          <w:szCs w:val="20"/>
        </w:rPr>
        <w:t>w ul. Krasińskiego obejmuje modernizacj</w:t>
      </w:r>
      <w:r w:rsidR="00EB2634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 xml:space="preserve"> </w:t>
      </w:r>
      <w:r w:rsidR="00EB2634">
        <w:rPr>
          <w:rFonts w:ascii="Tahoma" w:hAnsi="Tahoma" w:cs="Tahoma"/>
          <w:sz w:val="20"/>
          <w:szCs w:val="20"/>
        </w:rPr>
        <w:t xml:space="preserve">jedynie dennic </w:t>
      </w:r>
      <w:r>
        <w:rPr>
          <w:rFonts w:ascii="Tahoma" w:hAnsi="Tahoma" w:cs="Tahoma"/>
          <w:sz w:val="20"/>
          <w:szCs w:val="20"/>
        </w:rPr>
        <w:t xml:space="preserve">studni rewizyjnych </w:t>
      </w:r>
      <w:r w:rsidR="00EB2634">
        <w:rPr>
          <w:rFonts w:ascii="Tahoma" w:hAnsi="Tahoma" w:cs="Tahoma"/>
          <w:sz w:val="20"/>
          <w:szCs w:val="20"/>
        </w:rPr>
        <w:t>w obszarze</w:t>
      </w:r>
      <w:r>
        <w:rPr>
          <w:rFonts w:ascii="Tahoma" w:hAnsi="Tahoma" w:cs="Tahoma"/>
          <w:sz w:val="20"/>
          <w:szCs w:val="20"/>
        </w:rPr>
        <w:t xml:space="preserve"> kinet i spoczników.</w:t>
      </w:r>
    </w:p>
    <w:p w:rsidR="00F96B33" w:rsidRDefault="00F96B33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16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Prosimy o podanie ilości czynnych włączeń w ul. Krasińskiego, które należy poddać renowacji kształtką kapeluszową o dł. min. 20cm.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16</w:t>
      </w:r>
    </w:p>
    <w:p w:rsidR="00503CA6" w:rsidRDefault="00796662" w:rsidP="00796662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wyceny należy przyjąć montaż 4 sztuk kształtek kapeluszowych – zgodnie z Załącznikiem nr 3a do siwz (Wykaz cen) – pozycja 25.</w:t>
      </w:r>
    </w:p>
    <w:p w:rsidR="00F96B33" w:rsidRDefault="00F96B33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427A2D" w:rsidRDefault="00427A2D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427A2D" w:rsidRDefault="00427A2D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lastRenderedPageBreak/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17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W warunkach technicznych d</w:t>
      </w:r>
      <w:r w:rsidR="00956F80">
        <w:rPr>
          <w:rFonts w:ascii="Tahoma" w:hAnsi="Tahoma" w:cs="Tahoma"/>
          <w:sz w:val="20"/>
          <w:szCs w:val="20"/>
        </w:rPr>
        <w:t>ot. ul. Krasińskiego wskazano, ż</w:t>
      </w:r>
      <w:r w:rsidRPr="00503CA6">
        <w:rPr>
          <w:rFonts w:ascii="Tahoma" w:hAnsi="Tahoma" w:cs="Tahoma"/>
          <w:sz w:val="20"/>
          <w:szCs w:val="20"/>
        </w:rPr>
        <w:t xml:space="preserve">e w ramach renowacji studni należy wyprofilować chemią i poddać renowacji kinetę i spoczniki. Czy renowacja ścian i stropów, wymiana włazów oraz wymiana stopni </w:t>
      </w:r>
      <w:proofErr w:type="spellStart"/>
      <w:r w:rsidRPr="00503CA6">
        <w:rPr>
          <w:rFonts w:ascii="Tahoma" w:hAnsi="Tahoma" w:cs="Tahoma"/>
          <w:sz w:val="20"/>
          <w:szCs w:val="20"/>
        </w:rPr>
        <w:t>złazowych</w:t>
      </w:r>
      <w:proofErr w:type="spellEnd"/>
      <w:r w:rsidRPr="00503CA6">
        <w:rPr>
          <w:rFonts w:ascii="Tahoma" w:hAnsi="Tahoma" w:cs="Tahoma"/>
          <w:sz w:val="20"/>
          <w:szCs w:val="20"/>
        </w:rPr>
        <w:t xml:space="preserve"> na nowe nie wchodzi w zakres zadania?</w:t>
      </w:r>
    </w:p>
    <w:p w:rsidR="0038230F" w:rsidRPr="00503CA6" w:rsidRDefault="0038230F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17</w:t>
      </w:r>
    </w:p>
    <w:p w:rsidR="00503CA6" w:rsidRDefault="0038230F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503CA6">
        <w:rPr>
          <w:rFonts w:ascii="Tahoma" w:hAnsi="Tahoma" w:cs="Tahoma"/>
          <w:sz w:val="20"/>
          <w:szCs w:val="20"/>
        </w:rPr>
        <w:t xml:space="preserve">enowacja ścian i stropów, wymiana włazów oraz wymiana stopni </w:t>
      </w:r>
      <w:proofErr w:type="spellStart"/>
      <w:r w:rsidRPr="00503CA6">
        <w:rPr>
          <w:rFonts w:ascii="Tahoma" w:hAnsi="Tahoma" w:cs="Tahoma"/>
          <w:sz w:val="20"/>
          <w:szCs w:val="20"/>
        </w:rPr>
        <w:t>złazowych</w:t>
      </w:r>
      <w:proofErr w:type="spellEnd"/>
      <w:r w:rsidRPr="00503CA6">
        <w:rPr>
          <w:rFonts w:ascii="Tahoma" w:hAnsi="Tahoma" w:cs="Tahoma"/>
          <w:sz w:val="20"/>
          <w:szCs w:val="20"/>
        </w:rPr>
        <w:t xml:space="preserve"> na nowe nie wchodzi w zakres zadania</w:t>
      </w:r>
      <w:r>
        <w:rPr>
          <w:rFonts w:ascii="Tahoma" w:hAnsi="Tahoma" w:cs="Tahoma"/>
          <w:sz w:val="20"/>
          <w:szCs w:val="20"/>
        </w:rPr>
        <w:t>.</w:t>
      </w:r>
    </w:p>
    <w:p w:rsidR="00F96B33" w:rsidRDefault="00F96B33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18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W warunkach technicznych dot. ul. Kujota dla studni S2 wskazano konieczność pokrycia ścian, stropów i spoczników komór najpierw chemią budowlaną, na to matami z włókna szklanego o min. </w:t>
      </w:r>
      <w:proofErr w:type="spellStart"/>
      <w:r w:rsidRPr="00503CA6">
        <w:rPr>
          <w:rFonts w:ascii="Tahoma" w:hAnsi="Tahoma" w:cs="Tahoma"/>
          <w:sz w:val="20"/>
          <w:szCs w:val="20"/>
        </w:rPr>
        <w:t>gr</w:t>
      </w:r>
      <w:proofErr w:type="spellEnd"/>
      <w:r w:rsidRPr="00503CA6">
        <w:rPr>
          <w:rFonts w:ascii="Tahoma" w:hAnsi="Tahoma" w:cs="Tahoma"/>
          <w:sz w:val="20"/>
          <w:szCs w:val="20"/>
        </w:rPr>
        <w:t xml:space="preserve"> 3mm a dla studni murowanych uzupełnienie fug zaprawą cementową i uzupełnienie brakujących cegieł. Prosimy o informację czy studnia S2 je</w:t>
      </w:r>
      <w:r w:rsidR="00956F80">
        <w:rPr>
          <w:rFonts w:ascii="Tahoma" w:hAnsi="Tahoma" w:cs="Tahoma"/>
          <w:sz w:val="20"/>
          <w:szCs w:val="20"/>
        </w:rPr>
        <w:t>s</w:t>
      </w:r>
      <w:r w:rsidRPr="00503CA6">
        <w:rPr>
          <w:rFonts w:ascii="Tahoma" w:hAnsi="Tahoma" w:cs="Tahoma"/>
          <w:sz w:val="20"/>
          <w:szCs w:val="20"/>
        </w:rPr>
        <w:t>t studnią murowaną i po uzupełnieniu fug wymaga się wyłożenia całości chemią budowl</w:t>
      </w:r>
      <w:r w:rsidR="00956F80">
        <w:rPr>
          <w:rFonts w:ascii="Tahoma" w:hAnsi="Tahoma" w:cs="Tahoma"/>
          <w:sz w:val="20"/>
          <w:szCs w:val="20"/>
        </w:rPr>
        <w:t>aną i matami z włókna szklanego</w:t>
      </w:r>
      <w:r w:rsidRPr="00503CA6">
        <w:rPr>
          <w:rFonts w:ascii="Tahoma" w:hAnsi="Tahoma" w:cs="Tahoma"/>
          <w:sz w:val="20"/>
          <w:szCs w:val="20"/>
        </w:rPr>
        <w:t>? jakiego rodzaju stopnie należy przewidzieć: stalowe pow</w:t>
      </w:r>
      <w:r w:rsidR="00956F80">
        <w:rPr>
          <w:rFonts w:ascii="Tahoma" w:hAnsi="Tahoma" w:cs="Tahoma"/>
          <w:sz w:val="20"/>
          <w:szCs w:val="20"/>
        </w:rPr>
        <w:t>lekane czy ze stali nierdzewnej</w:t>
      </w:r>
      <w:r w:rsidRPr="00503CA6">
        <w:rPr>
          <w:rFonts w:ascii="Tahoma" w:hAnsi="Tahoma" w:cs="Tahoma"/>
          <w:sz w:val="20"/>
          <w:szCs w:val="20"/>
        </w:rPr>
        <w:t>?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4E7023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4E7023">
        <w:rPr>
          <w:rFonts w:ascii="Tahoma" w:hAnsi="Tahoma" w:cs="Tahoma"/>
          <w:sz w:val="20"/>
          <w:szCs w:val="20"/>
          <w:u w:val="single"/>
        </w:rPr>
        <w:t>Odpowiedź 18</w:t>
      </w:r>
    </w:p>
    <w:p w:rsidR="00503CA6" w:rsidRPr="004E7023" w:rsidRDefault="000A2B9A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  <w:r w:rsidRPr="004E7023">
        <w:rPr>
          <w:rFonts w:ascii="Tahoma" w:hAnsi="Tahoma" w:cs="Tahoma"/>
          <w:sz w:val="20"/>
          <w:szCs w:val="20"/>
        </w:rPr>
        <w:t>Studnia w ul. Kujota</w:t>
      </w:r>
      <w:r w:rsidR="004E7023" w:rsidRPr="004E7023">
        <w:rPr>
          <w:rFonts w:ascii="Tahoma" w:hAnsi="Tahoma" w:cs="Tahoma"/>
          <w:sz w:val="20"/>
          <w:szCs w:val="20"/>
        </w:rPr>
        <w:t xml:space="preserve"> zbudowana jest z</w:t>
      </w:r>
      <w:r w:rsidR="00F35D72" w:rsidRPr="004E7023">
        <w:rPr>
          <w:rFonts w:ascii="Tahoma" w:hAnsi="Tahoma" w:cs="Tahoma"/>
          <w:sz w:val="20"/>
          <w:szCs w:val="20"/>
        </w:rPr>
        <w:t xml:space="preserve"> kręgów betonowych na podmurówce z cegły</w:t>
      </w:r>
      <w:r w:rsidR="004E7023" w:rsidRPr="004E7023">
        <w:rPr>
          <w:rFonts w:ascii="Tahoma" w:hAnsi="Tahoma" w:cs="Tahoma"/>
          <w:sz w:val="20"/>
          <w:szCs w:val="20"/>
        </w:rPr>
        <w:t xml:space="preserve"> i wymagane jest pokrycie jej w całości najpierw chemią budowlaną, na to matami z włókna szklanego o min. </w:t>
      </w:r>
      <w:proofErr w:type="spellStart"/>
      <w:r w:rsidR="004E7023" w:rsidRPr="004E7023">
        <w:rPr>
          <w:rFonts w:ascii="Tahoma" w:hAnsi="Tahoma" w:cs="Tahoma"/>
          <w:sz w:val="20"/>
          <w:szCs w:val="20"/>
        </w:rPr>
        <w:t>gr</w:t>
      </w:r>
      <w:proofErr w:type="spellEnd"/>
      <w:r w:rsidR="004E7023" w:rsidRPr="004E7023">
        <w:rPr>
          <w:rFonts w:ascii="Tahoma" w:hAnsi="Tahoma" w:cs="Tahoma"/>
          <w:sz w:val="20"/>
          <w:szCs w:val="20"/>
        </w:rPr>
        <w:t xml:space="preserve"> 3mm.</w:t>
      </w:r>
    </w:p>
    <w:p w:rsidR="002E66D9" w:rsidRDefault="000A2B9A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  <w:r w:rsidRPr="004E7023">
        <w:rPr>
          <w:rFonts w:ascii="Tahoma" w:hAnsi="Tahoma" w:cs="Tahoma"/>
          <w:sz w:val="20"/>
          <w:szCs w:val="20"/>
        </w:rPr>
        <w:t xml:space="preserve">Należy przewidzieć </w:t>
      </w:r>
      <w:r w:rsidR="004F1B8C" w:rsidRPr="004E7023">
        <w:rPr>
          <w:rFonts w:ascii="Tahoma" w:hAnsi="Tahoma" w:cs="Tahoma"/>
          <w:sz w:val="20"/>
          <w:szCs w:val="20"/>
        </w:rPr>
        <w:t xml:space="preserve">wymianę </w:t>
      </w:r>
      <w:r w:rsidRPr="004E7023">
        <w:rPr>
          <w:rFonts w:ascii="Tahoma" w:hAnsi="Tahoma" w:cs="Tahoma"/>
          <w:sz w:val="20"/>
          <w:szCs w:val="20"/>
        </w:rPr>
        <w:t>stopni</w:t>
      </w:r>
      <w:r w:rsidR="004F1B8C" w:rsidRPr="004E70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1B8C" w:rsidRPr="004E7023">
        <w:rPr>
          <w:rFonts w:ascii="Tahoma" w:hAnsi="Tahoma" w:cs="Tahoma"/>
          <w:sz w:val="20"/>
          <w:szCs w:val="20"/>
        </w:rPr>
        <w:t>złazowych</w:t>
      </w:r>
      <w:proofErr w:type="spellEnd"/>
      <w:r w:rsidR="004F1B8C" w:rsidRPr="004E7023">
        <w:rPr>
          <w:rFonts w:ascii="Tahoma" w:hAnsi="Tahoma" w:cs="Tahoma"/>
          <w:sz w:val="20"/>
          <w:szCs w:val="20"/>
        </w:rPr>
        <w:t xml:space="preserve"> na</w:t>
      </w:r>
      <w:r w:rsidRPr="004E7023">
        <w:rPr>
          <w:rFonts w:ascii="Tahoma" w:hAnsi="Tahoma" w:cs="Tahoma"/>
          <w:sz w:val="20"/>
          <w:szCs w:val="20"/>
        </w:rPr>
        <w:t xml:space="preserve"> stalowe powlekane.</w:t>
      </w:r>
    </w:p>
    <w:p w:rsidR="00F96B33" w:rsidRDefault="00F96B33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19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W warunkach technicznych na ul. Kujota w p. 16 wskazano konieczność przepięcia wpustów W1 i W2. Czy ten </w:t>
      </w:r>
      <w:r w:rsidR="00956F80">
        <w:rPr>
          <w:rFonts w:ascii="Tahoma" w:hAnsi="Tahoma" w:cs="Tahoma"/>
          <w:sz w:val="20"/>
          <w:szCs w:val="20"/>
        </w:rPr>
        <w:t>zakres wchodzi w zakres zadania</w:t>
      </w:r>
      <w:r w:rsidRPr="00503CA6">
        <w:rPr>
          <w:rFonts w:ascii="Tahoma" w:hAnsi="Tahoma" w:cs="Tahoma"/>
          <w:sz w:val="20"/>
          <w:szCs w:val="20"/>
        </w:rPr>
        <w:t>?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19</w:t>
      </w:r>
    </w:p>
    <w:p w:rsidR="00503CA6" w:rsidRDefault="0038230F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Przepięcie </w:t>
      </w:r>
      <w:r w:rsidRPr="00503CA6">
        <w:rPr>
          <w:rFonts w:ascii="Tahoma" w:hAnsi="Tahoma" w:cs="Tahoma"/>
          <w:sz w:val="20"/>
          <w:szCs w:val="20"/>
        </w:rPr>
        <w:t>wpustów W1 i W2</w:t>
      </w:r>
      <w:r>
        <w:rPr>
          <w:rFonts w:ascii="Tahoma" w:hAnsi="Tahoma" w:cs="Tahoma"/>
          <w:sz w:val="20"/>
          <w:szCs w:val="20"/>
        </w:rPr>
        <w:t xml:space="preserve"> nie wchodzi w zakres zadania.</w:t>
      </w:r>
    </w:p>
    <w:p w:rsidR="00F96B33" w:rsidRDefault="00F96B33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20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W warunkach technicznych na ul. Łyskowskiego wskazano, że dla studni murowanych należy wymienić istniejące </w:t>
      </w:r>
      <w:proofErr w:type="spellStart"/>
      <w:r w:rsidRPr="00503CA6">
        <w:rPr>
          <w:rFonts w:ascii="Tahoma" w:hAnsi="Tahoma" w:cs="Tahoma"/>
          <w:sz w:val="20"/>
          <w:szCs w:val="20"/>
        </w:rPr>
        <w:t>kręgozwężki</w:t>
      </w:r>
      <w:proofErr w:type="spellEnd"/>
      <w:r w:rsidRPr="00503CA6">
        <w:rPr>
          <w:rFonts w:ascii="Tahoma" w:hAnsi="Tahoma" w:cs="Tahoma"/>
          <w:sz w:val="20"/>
          <w:szCs w:val="20"/>
        </w:rPr>
        <w:t xml:space="preserve"> na nowe żeliwne lub wymienić płytę </w:t>
      </w:r>
      <w:proofErr w:type="spellStart"/>
      <w:r w:rsidRPr="00503CA6">
        <w:rPr>
          <w:rFonts w:ascii="Tahoma" w:hAnsi="Tahoma" w:cs="Tahoma"/>
          <w:sz w:val="20"/>
          <w:szCs w:val="20"/>
        </w:rPr>
        <w:t>nastudzienną</w:t>
      </w:r>
      <w:proofErr w:type="spellEnd"/>
      <w:r w:rsidRPr="00503CA6">
        <w:rPr>
          <w:rFonts w:ascii="Tahoma" w:hAnsi="Tahoma" w:cs="Tahoma"/>
          <w:sz w:val="20"/>
          <w:szCs w:val="20"/>
        </w:rPr>
        <w:t xml:space="preserve"> i wyregulować na nowym pierścieniu. Prosimy o wskazanie nr studni, na których należy przewidzieć w/w prace.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44F05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44F05">
        <w:rPr>
          <w:rFonts w:ascii="Tahoma" w:hAnsi="Tahoma" w:cs="Tahoma"/>
          <w:sz w:val="20"/>
          <w:szCs w:val="20"/>
          <w:u w:val="single"/>
        </w:rPr>
        <w:t>Odpowiedź 20</w:t>
      </w:r>
    </w:p>
    <w:p w:rsidR="00503CA6" w:rsidRDefault="000A2B9A" w:rsidP="000A2B9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44F05">
        <w:rPr>
          <w:rFonts w:ascii="Tahoma" w:hAnsi="Tahoma" w:cs="Tahoma"/>
          <w:sz w:val="20"/>
          <w:szCs w:val="20"/>
        </w:rPr>
        <w:t xml:space="preserve">Zakres zadania nie obejmuje wymiany istniejących </w:t>
      </w:r>
      <w:r w:rsidR="00944F05" w:rsidRPr="00944F05">
        <w:rPr>
          <w:rFonts w:ascii="Tahoma" w:hAnsi="Tahoma" w:cs="Tahoma"/>
          <w:sz w:val="20"/>
          <w:szCs w:val="20"/>
        </w:rPr>
        <w:t xml:space="preserve">włazów, </w:t>
      </w:r>
      <w:proofErr w:type="spellStart"/>
      <w:r w:rsidRPr="00944F05">
        <w:rPr>
          <w:rFonts w:ascii="Tahoma" w:hAnsi="Tahoma" w:cs="Tahoma"/>
          <w:sz w:val="20"/>
          <w:szCs w:val="20"/>
        </w:rPr>
        <w:t>kręgozwężek</w:t>
      </w:r>
      <w:proofErr w:type="spellEnd"/>
      <w:r w:rsidR="00944F05" w:rsidRPr="00944F05">
        <w:rPr>
          <w:rFonts w:ascii="Tahoma" w:hAnsi="Tahoma" w:cs="Tahoma"/>
          <w:sz w:val="20"/>
          <w:szCs w:val="20"/>
        </w:rPr>
        <w:t>, zwieńczeń</w:t>
      </w:r>
      <w:r w:rsidRPr="00944F05">
        <w:rPr>
          <w:rFonts w:ascii="Tahoma" w:hAnsi="Tahoma" w:cs="Tahoma"/>
          <w:sz w:val="20"/>
          <w:szCs w:val="20"/>
        </w:rPr>
        <w:t xml:space="preserve"> </w:t>
      </w:r>
      <w:r w:rsidR="00944F05" w:rsidRPr="00944F05">
        <w:rPr>
          <w:rFonts w:ascii="Tahoma" w:hAnsi="Tahoma" w:cs="Tahoma"/>
          <w:sz w:val="20"/>
          <w:szCs w:val="20"/>
        </w:rPr>
        <w:t xml:space="preserve">studni </w:t>
      </w:r>
      <w:r w:rsidRPr="00944F05">
        <w:rPr>
          <w:rFonts w:ascii="Tahoma" w:hAnsi="Tahoma" w:cs="Tahoma"/>
          <w:sz w:val="20"/>
          <w:szCs w:val="20"/>
        </w:rPr>
        <w:t xml:space="preserve">na nowe żeliwne ani wymiany płyty </w:t>
      </w:r>
      <w:proofErr w:type="spellStart"/>
      <w:r w:rsidRPr="00944F05">
        <w:rPr>
          <w:rFonts w:ascii="Tahoma" w:hAnsi="Tahoma" w:cs="Tahoma"/>
          <w:sz w:val="20"/>
          <w:szCs w:val="20"/>
        </w:rPr>
        <w:t>nastudziennej</w:t>
      </w:r>
      <w:proofErr w:type="spellEnd"/>
      <w:r w:rsidRPr="00944F05">
        <w:rPr>
          <w:rFonts w:ascii="Tahoma" w:hAnsi="Tahoma" w:cs="Tahoma"/>
          <w:sz w:val="20"/>
          <w:szCs w:val="20"/>
        </w:rPr>
        <w:t xml:space="preserve"> i jej regulacji na nowym pierścieniu.</w:t>
      </w:r>
    </w:p>
    <w:p w:rsidR="00F96B33" w:rsidRDefault="00F96B33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21</w:t>
      </w:r>
    </w:p>
    <w:p w:rsidR="00503CA6" w:rsidRPr="00503CA6" w:rsidRDefault="00503CA6" w:rsidP="00503CA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 xml:space="preserve">W warunkach technicznych na ul. Łyskowskiego wskazano wyłożenie kinet i spoczników studni materiałem jak do renowacji kanałów. Prosimy o zmianę zapisu na możliwy technicznie do wykonania: „Kinety w studniach pośrednich poddać renowacji rękawem. Kinety w studniach skrajnych oraz spoczniki na wszystkich studniach poddać renowacji chemią budowlaną”. </w:t>
      </w:r>
    </w:p>
    <w:p w:rsidR="00503CA6" w:rsidRP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21</w:t>
      </w:r>
    </w:p>
    <w:p w:rsidR="002428A7" w:rsidRDefault="002428A7" w:rsidP="002428A7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studniach pośrednich kinety należy poddać renowacji rękawem a spoczniki zabezpieczyć poprzez </w:t>
      </w:r>
      <w:proofErr w:type="spellStart"/>
      <w:r>
        <w:rPr>
          <w:rFonts w:ascii="Tahoma" w:hAnsi="Tahoma" w:cs="Tahoma"/>
          <w:sz w:val="20"/>
          <w:szCs w:val="20"/>
        </w:rPr>
        <w:t>zalaminowanie</w:t>
      </w:r>
      <w:proofErr w:type="spellEnd"/>
      <w:r>
        <w:rPr>
          <w:rFonts w:ascii="Tahoma" w:hAnsi="Tahoma" w:cs="Tahoma"/>
          <w:sz w:val="20"/>
          <w:szCs w:val="20"/>
        </w:rPr>
        <w:t xml:space="preserve"> z wykorzystaniem mat z włókna szklanego i żywic poliestrowych. W studniach skrajnych kinety i spoczniki należy poddać renowacji poprzez </w:t>
      </w:r>
      <w:proofErr w:type="spellStart"/>
      <w:r>
        <w:rPr>
          <w:rFonts w:ascii="Tahoma" w:hAnsi="Tahoma" w:cs="Tahoma"/>
          <w:sz w:val="20"/>
          <w:szCs w:val="20"/>
        </w:rPr>
        <w:t>zalaminowanie</w:t>
      </w:r>
      <w:proofErr w:type="spellEnd"/>
      <w:r>
        <w:rPr>
          <w:rFonts w:ascii="Tahoma" w:hAnsi="Tahoma" w:cs="Tahoma"/>
          <w:sz w:val="20"/>
          <w:szCs w:val="20"/>
        </w:rPr>
        <w:t xml:space="preserve"> z wykorzystaniem mat z włókna szklanego i żywic poliestrowych.</w:t>
      </w:r>
    </w:p>
    <w:p w:rsidR="00427A2D" w:rsidRDefault="00427A2D" w:rsidP="00F96B33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</w:p>
    <w:p w:rsidR="002428A7" w:rsidRDefault="002428A7" w:rsidP="00F96B33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</w:p>
    <w:p w:rsidR="002428A7" w:rsidRDefault="002428A7" w:rsidP="00F96B33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</w:p>
    <w:p w:rsidR="002428A7" w:rsidRDefault="002428A7" w:rsidP="00F96B33">
      <w:pPr>
        <w:spacing w:after="0" w:line="259" w:lineRule="auto"/>
        <w:jc w:val="both"/>
        <w:rPr>
          <w:rFonts w:ascii="Tahoma" w:hAnsi="Tahoma" w:cs="Tahoma"/>
          <w:sz w:val="20"/>
          <w:szCs w:val="20"/>
        </w:rPr>
      </w:pPr>
    </w:p>
    <w:p w:rsidR="00503CA6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lastRenderedPageBreak/>
        <w:t>Pytanie</w:t>
      </w:r>
      <w:r>
        <w:rPr>
          <w:rFonts w:ascii="Tahoma" w:hAnsi="Tahoma" w:cs="Tahoma"/>
          <w:sz w:val="20"/>
          <w:szCs w:val="20"/>
          <w:u w:val="single"/>
        </w:rPr>
        <w:t xml:space="preserve"> 22</w:t>
      </w:r>
    </w:p>
    <w:p w:rsidR="00503CA6" w:rsidRDefault="00503CA6" w:rsidP="002E66D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03CA6">
        <w:rPr>
          <w:rFonts w:ascii="Tahoma" w:hAnsi="Tahoma" w:cs="Tahoma"/>
          <w:sz w:val="20"/>
          <w:szCs w:val="20"/>
        </w:rPr>
        <w:t>Na zał. Rysunkach nr 1,2 i 3, odnaleźć można komory które zgodnie z warunkami technicznymi należy poddać renowacji, tj. 718025, 718026, 718032, 718033, 718034, 718035 (6szt) Proszę o wskazanie lokalizacj</w:t>
      </w:r>
      <w:r w:rsidR="002E66D9">
        <w:rPr>
          <w:rFonts w:ascii="Tahoma" w:hAnsi="Tahoma" w:cs="Tahoma"/>
          <w:sz w:val="20"/>
          <w:szCs w:val="20"/>
        </w:rPr>
        <w:t>i</w:t>
      </w:r>
      <w:r w:rsidRPr="00503CA6">
        <w:rPr>
          <w:rFonts w:ascii="Tahoma" w:hAnsi="Tahoma" w:cs="Tahoma"/>
          <w:sz w:val="20"/>
          <w:szCs w:val="20"/>
        </w:rPr>
        <w:t xml:space="preserve"> komór wyszczególnionych w dodatku do warunków technicznych z dnia 13.02.2023r. </w:t>
      </w:r>
    </w:p>
    <w:p w:rsidR="002E66D9" w:rsidRPr="00503CA6" w:rsidRDefault="002E66D9" w:rsidP="002E66D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03CA6" w:rsidRPr="0092457D" w:rsidRDefault="00503CA6" w:rsidP="00503CA6">
      <w:pPr>
        <w:spacing w:after="0" w:line="240" w:lineRule="auto"/>
        <w:ind w:left="-11"/>
        <w:jc w:val="both"/>
        <w:rPr>
          <w:rFonts w:ascii="Tahoma" w:hAnsi="Tahoma" w:cs="Tahoma"/>
          <w:sz w:val="20"/>
          <w:szCs w:val="20"/>
          <w:u w:val="single"/>
        </w:rPr>
      </w:pPr>
      <w:r w:rsidRPr="0092457D">
        <w:rPr>
          <w:rFonts w:ascii="Tahoma" w:hAnsi="Tahoma" w:cs="Tahoma"/>
          <w:sz w:val="20"/>
          <w:szCs w:val="20"/>
          <w:u w:val="single"/>
        </w:rPr>
        <w:t>Odpowiedź</w:t>
      </w:r>
      <w:r>
        <w:rPr>
          <w:rFonts w:ascii="Tahoma" w:hAnsi="Tahoma" w:cs="Tahoma"/>
          <w:sz w:val="20"/>
          <w:szCs w:val="20"/>
          <w:u w:val="single"/>
        </w:rPr>
        <w:t xml:space="preserve"> 22</w:t>
      </w:r>
    </w:p>
    <w:p w:rsidR="00503CA6" w:rsidRDefault="0038230F" w:rsidP="00503CA6">
      <w:pPr>
        <w:spacing w:after="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Dodatek do warunków technicznych</w:t>
      </w:r>
      <w:r w:rsidRPr="0038230F">
        <w:rPr>
          <w:rFonts w:ascii="Tahoma" w:hAnsi="Tahoma" w:cs="Tahoma"/>
          <w:sz w:val="20"/>
          <w:szCs w:val="20"/>
        </w:rPr>
        <w:t xml:space="preserve"> </w:t>
      </w:r>
      <w:r w:rsidRPr="00503CA6">
        <w:rPr>
          <w:rFonts w:ascii="Tahoma" w:hAnsi="Tahoma" w:cs="Tahoma"/>
          <w:sz w:val="20"/>
          <w:szCs w:val="20"/>
        </w:rPr>
        <w:t>z dnia 13.02.2023</w:t>
      </w:r>
      <w:r>
        <w:rPr>
          <w:rFonts w:ascii="Tahoma" w:hAnsi="Tahoma" w:cs="Tahoma"/>
          <w:sz w:val="20"/>
          <w:szCs w:val="20"/>
        </w:rPr>
        <w:t xml:space="preserve"> </w:t>
      </w:r>
      <w:r w:rsidRPr="00503CA6">
        <w:rPr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(TT.400.2023.334.z.BK) oprócz części tekstowej zawiera również część graficzną z naniesioną lokalizacją studni.</w:t>
      </w:r>
    </w:p>
    <w:p w:rsidR="003252B6" w:rsidRDefault="003252B6" w:rsidP="007B2A1D">
      <w:pPr>
        <w:spacing w:after="0"/>
        <w:ind w:left="-11"/>
        <w:jc w:val="both"/>
        <w:rPr>
          <w:rFonts w:ascii="Tahoma" w:hAnsi="Tahoma" w:cs="Tahoma"/>
          <w:sz w:val="20"/>
          <w:szCs w:val="20"/>
        </w:rPr>
      </w:pPr>
    </w:p>
    <w:p w:rsidR="003252B6" w:rsidRDefault="003252B6" w:rsidP="007B2A1D">
      <w:pPr>
        <w:spacing w:after="0"/>
        <w:ind w:left="-11"/>
        <w:jc w:val="both"/>
        <w:rPr>
          <w:rFonts w:ascii="Tahoma" w:hAnsi="Tahoma" w:cs="Tahoma"/>
          <w:sz w:val="20"/>
          <w:szCs w:val="20"/>
        </w:rPr>
      </w:pPr>
    </w:p>
    <w:p w:rsidR="007B2A1D" w:rsidRPr="00305FE1" w:rsidRDefault="007B2A1D" w:rsidP="00FA3584">
      <w:pPr>
        <w:pStyle w:val="Akapitzlist"/>
        <w:numPr>
          <w:ilvl w:val="0"/>
          <w:numId w:val="12"/>
        </w:numPr>
        <w:spacing w:after="0"/>
        <w:ind w:left="426" w:hanging="437"/>
        <w:jc w:val="both"/>
        <w:rPr>
          <w:rFonts w:ascii="Tahoma" w:hAnsi="Tahoma" w:cs="Tahoma"/>
          <w:sz w:val="20"/>
          <w:szCs w:val="20"/>
        </w:rPr>
      </w:pPr>
      <w:r w:rsidRPr="00305FE1">
        <w:rPr>
          <w:rFonts w:ascii="Tahoma" w:hAnsi="Tahoma" w:cs="Tahoma"/>
          <w:sz w:val="20"/>
          <w:szCs w:val="20"/>
        </w:rPr>
        <w:t xml:space="preserve">Na podstawie postanowień § 4 pkt VII ustęp 5 „Regulaminu udzielania zamówień na dostawy, usługi i roboty budowlane w Spółce Toruńskie Wodociągi Sp. z o.o.”, który jest dostępny na stronie internetowej </w:t>
      </w:r>
      <w:hyperlink r:id="rId7" w:history="1">
        <w:r w:rsidRPr="00305FE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305FE1">
        <w:rPr>
          <w:rFonts w:ascii="Tahoma" w:hAnsi="Tahoma" w:cs="Tahoma"/>
          <w:sz w:val="20"/>
          <w:szCs w:val="20"/>
        </w:rPr>
        <w:t xml:space="preserve"> (w dziale „</w:t>
      </w:r>
      <w:r w:rsidR="008B3B5F">
        <w:rPr>
          <w:rFonts w:ascii="Tahoma" w:hAnsi="Tahoma" w:cs="Tahoma"/>
          <w:sz w:val="20"/>
          <w:szCs w:val="20"/>
        </w:rPr>
        <w:t>P</w:t>
      </w:r>
      <w:r w:rsidRPr="00305FE1">
        <w:rPr>
          <w:rFonts w:ascii="Tahoma" w:hAnsi="Tahoma" w:cs="Tahoma"/>
          <w:sz w:val="20"/>
          <w:szCs w:val="20"/>
        </w:rPr>
        <w:t>rzetargi/</w:t>
      </w:r>
      <w:r w:rsidR="008B3B5F">
        <w:rPr>
          <w:rFonts w:ascii="Tahoma" w:hAnsi="Tahoma" w:cs="Tahoma"/>
          <w:sz w:val="20"/>
          <w:szCs w:val="20"/>
        </w:rPr>
        <w:t>R</w:t>
      </w:r>
      <w:r w:rsidRPr="00305FE1">
        <w:rPr>
          <w:rFonts w:ascii="Tahoma" w:hAnsi="Tahoma" w:cs="Tahoma"/>
          <w:sz w:val="20"/>
          <w:szCs w:val="20"/>
        </w:rPr>
        <w:t xml:space="preserve">egulaminy”), </w:t>
      </w:r>
      <w:r w:rsidRPr="00305FE1">
        <w:rPr>
          <w:rFonts w:ascii="Tahoma" w:hAnsi="Tahoma" w:cs="Tahoma"/>
          <w:bCs/>
          <w:color w:val="000000"/>
          <w:sz w:val="20"/>
          <w:szCs w:val="20"/>
        </w:rPr>
        <w:t>Zamawiający</w:t>
      </w:r>
      <w:r w:rsidRPr="00305FE1">
        <w:rPr>
          <w:rFonts w:ascii="Tahoma" w:hAnsi="Tahoma" w:cs="Tahoma"/>
          <w:sz w:val="20"/>
          <w:szCs w:val="20"/>
        </w:rPr>
        <w:t xml:space="preserve"> modyfikuje treść SIWZ w postępowaniu </w:t>
      </w:r>
      <w:proofErr w:type="spellStart"/>
      <w:r w:rsidRPr="00305FE1">
        <w:rPr>
          <w:rFonts w:ascii="Tahoma" w:hAnsi="Tahoma" w:cs="Tahoma"/>
          <w:sz w:val="20"/>
          <w:szCs w:val="20"/>
        </w:rPr>
        <w:t>j.w</w:t>
      </w:r>
      <w:proofErr w:type="spellEnd"/>
      <w:r w:rsidRPr="00305FE1">
        <w:rPr>
          <w:rFonts w:ascii="Tahoma" w:hAnsi="Tahoma" w:cs="Tahoma"/>
          <w:sz w:val="20"/>
          <w:szCs w:val="20"/>
        </w:rPr>
        <w:t>. w następujący sposób:</w:t>
      </w:r>
    </w:p>
    <w:p w:rsidR="00956F80" w:rsidRDefault="00956F80" w:rsidP="007B2A1D">
      <w:pPr>
        <w:pStyle w:val="Standard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F217E" w:rsidRDefault="005F217E" w:rsidP="00FA3584">
      <w:pPr>
        <w:pStyle w:val="Akapitzlist"/>
        <w:spacing w:after="0"/>
        <w:ind w:left="851"/>
        <w:jc w:val="both"/>
        <w:rPr>
          <w:rFonts w:ascii="Tahoma" w:hAnsi="Tahoma" w:cs="Tahoma"/>
          <w:sz w:val="20"/>
          <w:szCs w:val="20"/>
        </w:rPr>
      </w:pPr>
      <w:r w:rsidRPr="009D7D63">
        <w:rPr>
          <w:rFonts w:ascii="Tahoma" w:hAnsi="Tahoma" w:cs="Tahoma"/>
          <w:sz w:val="20"/>
          <w:szCs w:val="20"/>
        </w:rPr>
        <w:t>Modyfikacji ulega ogłoszenie przetargowe w zakresie</w:t>
      </w:r>
      <w:r>
        <w:rPr>
          <w:rFonts w:ascii="Tahoma" w:hAnsi="Tahoma" w:cs="Tahoma"/>
          <w:sz w:val="20"/>
          <w:szCs w:val="20"/>
        </w:rPr>
        <w:t xml:space="preserve"> t</w:t>
      </w:r>
      <w:r w:rsidRPr="001F0B71">
        <w:rPr>
          <w:rFonts w:ascii="Tahoma" w:hAnsi="Tahoma" w:cs="Tahoma"/>
          <w:sz w:val="20"/>
          <w:szCs w:val="20"/>
        </w:rPr>
        <w:t>erminu składania ofert</w:t>
      </w:r>
    </w:p>
    <w:p w:rsidR="005F217E" w:rsidRDefault="005F217E" w:rsidP="00FA3584">
      <w:pPr>
        <w:pStyle w:val="Akapitzlist"/>
        <w:spacing w:after="0"/>
        <w:ind w:left="1134"/>
        <w:jc w:val="both"/>
        <w:rPr>
          <w:rFonts w:ascii="Tahoma" w:hAnsi="Tahoma" w:cs="Tahoma"/>
          <w:b/>
          <w:sz w:val="20"/>
          <w:szCs w:val="20"/>
        </w:rPr>
      </w:pPr>
      <w:r w:rsidRPr="009634A1">
        <w:rPr>
          <w:rFonts w:ascii="Tahoma" w:hAnsi="Tahoma" w:cs="Tahoma"/>
          <w:sz w:val="20"/>
          <w:szCs w:val="20"/>
        </w:rPr>
        <w:t xml:space="preserve">aktualnie jest: </w:t>
      </w:r>
      <w:r w:rsidR="00FA3584">
        <w:rPr>
          <w:rFonts w:ascii="Tahoma" w:hAnsi="Tahoma" w:cs="Tahoma"/>
          <w:b/>
          <w:sz w:val="20"/>
          <w:szCs w:val="20"/>
        </w:rPr>
        <w:t xml:space="preserve"> 11</w:t>
      </w:r>
      <w:r w:rsidRPr="009634A1">
        <w:rPr>
          <w:rFonts w:ascii="Tahoma" w:hAnsi="Tahoma" w:cs="Tahoma"/>
          <w:b/>
          <w:sz w:val="20"/>
          <w:szCs w:val="20"/>
        </w:rPr>
        <w:t>.</w:t>
      </w:r>
      <w:r w:rsidR="00FD6E04">
        <w:rPr>
          <w:rFonts w:ascii="Tahoma" w:hAnsi="Tahoma" w:cs="Tahoma"/>
          <w:b/>
          <w:sz w:val="20"/>
          <w:szCs w:val="20"/>
        </w:rPr>
        <w:t>1</w:t>
      </w:r>
      <w:r w:rsidR="002E66D9">
        <w:rPr>
          <w:rFonts w:ascii="Tahoma" w:hAnsi="Tahoma" w:cs="Tahoma"/>
          <w:b/>
          <w:sz w:val="20"/>
          <w:szCs w:val="20"/>
        </w:rPr>
        <w:t>0</w:t>
      </w:r>
      <w:r w:rsidRPr="009634A1">
        <w:rPr>
          <w:rFonts w:ascii="Tahoma" w:hAnsi="Tahoma" w:cs="Tahoma"/>
          <w:b/>
          <w:sz w:val="20"/>
          <w:szCs w:val="20"/>
        </w:rPr>
        <w:t>.20</w:t>
      </w:r>
      <w:r>
        <w:rPr>
          <w:rFonts w:ascii="Tahoma" w:hAnsi="Tahoma" w:cs="Tahoma"/>
          <w:b/>
          <w:sz w:val="20"/>
          <w:szCs w:val="20"/>
        </w:rPr>
        <w:t>2</w:t>
      </w:r>
      <w:r w:rsidR="002E66D9">
        <w:rPr>
          <w:rFonts w:ascii="Tahoma" w:hAnsi="Tahoma" w:cs="Tahoma"/>
          <w:b/>
          <w:sz w:val="20"/>
          <w:szCs w:val="20"/>
        </w:rPr>
        <w:t>3</w:t>
      </w:r>
      <w:r w:rsidRPr="009634A1">
        <w:rPr>
          <w:rFonts w:ascii="Tahoma" w:hAnsi="Tahoma" w:cs="Tahoma"/>
          <w:b/>
          <w:sz w:val="20"/>
          <w:szCs w:val="20"/>
        </w:rPr>
        <w:t xml:space="preserve"> r. do godz. 10:00</w:t>
      </w:r>
    </w:p>
    <w:p w:rsidR="005F217E" w:rsidRPr="00FD6E04" w:rsidRDefault="005F217E" w:rsidP="005F217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5F217E" w:rsidRPr="00FD6E04" w:rsidRDefault="005F217E" w:rsidP="00FD6E04">
      <w:pPr>
        <w:pStyle w:val="Akapitzlist"/>
        <w:numPr>
          <w:ilvl w:val="0"/>
          <w:numId w:val="12"/>
        </w:numPr>
        <w:spacing w:after="0" w:line="240" w:lineRule="auto"/>
        <w:ind w:left="426" w:hanging="437"/>
        <w:jc w:val="both"/>
        <w:rPr>
          <w:rFonts w:ascii="Tahoma" w:hAnsi="Tahoma" w:cs="Tahoma"/>
          <w:sz w:val="20"/>
          <w:szCs w:val="20"/>
        </w:rPr>
      </w:pPr>
      <w:r w:rsidRPr="00A02E05">
        <w:rPr>
          <w:rFonts w:ascii="Tahoma" w:hAnsi="Tahoma" w:cs="Tahoma"/>
          <w:sz w:val="20"/>
          <w:szCs w:val="20"/>
        </w:rPr>
        <w:t xml:space="preserve">Na podstawie postanowień § 4 pkt VII ustęp 7 „Regulaminu udzielania zamówień na dostawy, usługi i roboty budowlane w Spółce Toruńskie Wodociągi Sp. z o.o.”, który jest dostępny na stronie internetowej </w:t>
      </w:r>
      <w:hyperlink r:id="rId8" w:history="1">
        <w:r w:rsidRPr="00A02E05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A02E05">
        <w:rPr>
          <w:rFonts w:ascii="Tahoma" w:hAnsi="Tahoma" w:cs="Tahoma"/>
          <w:sz w:val="20"/>
          <w:szCs w:val="20"/>
        </w:rPr>
        <w:t xml:space="preserve"> (w dziale „</w:t>
      </w:r>
      <w:r w:rsidR="00FA3584">
        <w:rPr>
          <w:rFonts w:ascii="Tahoma" w:hAnsi="Tahoma" w:cs="Tahoma"/>
          <w:sz w:val="20"/>
          <w:szCs w:val="20"/>
        </w:rPr>
        <w:t>P</w:t>
      </w:r>
      <w:r w:rsidRPr="00A02E05">
        <w:rPr>
          <w:rFonts w:ascii="Tahoma" w:hAnsi="Tahoma" w:cs="Tahoma"/>
          <w:sz w:val="20"/>
          <w:szCs w:val="20"/>
        </w:rPr>
        <w:t>rzetargi/</w:t>
      </w:r>
      <w:r w:rsidR="00FA3584">
        <w:rPr>
          <w:rFonts w:ascii="Tahoma" w:hAnsi="Tahoma" w:cs="Tahoma"/>
          <w:sz w:val="20"/>
          <w:szCs w:val="20"/>
        </w:rPr>
        <w:t>R</w:t>
      </w:r>
      <w:r w:rsidRPr="00A02E05">
        <w:rPr>
          <w:rFonts w:ascii="Tahoma" w:hAnsi="Tahoma" w:cs="Tahoma"/>
          <w:sz w:val="20"/>
          <w:szCs w:val="20"/>
        </w:rPr>
        <w:t>egula</w:t>
      </w:r>
      <w:r>
        <w:rPr>
          <w:rFonts w:ascii="Tahoma" w:hAnsi="Tahoma" w:cs="Tahoma"/>
          <w:sz w:val="20"/>
          <w:szCs w:val="20"/>
        </w:rPr>
        <w:t>miny”), ulega zmianie</w:t>
      </w:r>
      <w:r w:rsidR="00FD6E04">
        <w:rPr>
          <w:rFonts w:ascii="Tahoma" w:hAnsi="Tahoma" w:cs="Tahoma"/>
          <w:sz w:val="20"/>
          <w:szCs w:val="20"/>
        </w:rPr>
        <w:t xml:space="preserve"> </w:t>
      </w:r>
      <w:r w:rsidRPr="00FD6E04">
        <w:rPr>
          <w:rFonts w:ascii="Tahoma" w:hAnsi="Tahoma" w:cs="Tahoma"/>
          <w:sz w:val="20"/>
          <w:szCs w:val="20"/>
        </w:rPr>
        <w:t>termin składania ofert (pkt 14 SIWZ)</w:t>
      </w:r>
    </w:p>
    <w:p w:rsidR="005F217E" w:rsidRPr="009634A1" w:rsidRDefault="005F217E" w:rsidP="005F217E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34A1">
        <w:rPr>
          <w:rFonts w:ascii="Tahoma" w:hAnsi="Tahoma" w:cs="Tahoma"/>
          <w:sz w:val="20"/>
          <w:szCs w:val="20"/>
        </w:rPr>
        <w:t xml:space="preserve">było: do dnia </w:t>
      </w:r>
      <w:r w:rsidR="002E66D9">
        <w:rPr>
          <w:rFonts w:ascii="Tahoma" w:hAnsi="Tahoma" w:cs="Tahoma"/>
          <w:sz w:val="20"/>
          <w:szCs w:val="20"/>
        </w:rPr>
        <w:t>09</w:t>
      </w:r>
      <w:r w:rsidRPr="009634A1">
        <w:rPr>
          <w:rFonts w:ascii="Tahoma" w:hAnsi="Tahoma" w:cs="Tahoma"/>
          <w:sz w:val="20"/>
          <w:szCs w:val="20"/>
        </w:rPr>
        <w:t>.</w:t>
      </w:r>
      <w:r w:rsidR="00FD6E04">
        <w:rPr>
          <w:rFonts w:ascii="Tahoma" w:hAnsi="Tahoma" w:cs="Tahoma"/>
          <w:sz w:val="20"/>
          <w:szCs w:val="20"/>
        </w:rPr>
        <w:t>1</w:t>
      </w:r>
      <w:r w:rsidR="002E66D9">
        <w:rPr>
          <w:rFonts w:ascii="Tahoma" w:hAnsi="Tahoma" w:cs="Tahoma"/>
          <w:sz w:val="20"/>
          <w:szCs w:val="20"/>
        </w:rPr>
        <w:t>0</w:t>
      </w:r>
      <w:r w:rsidRPr="009634A1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</w:t>
      </w:r>
      <w:r w:rsidR="002E66D9">
        <w:rPr>
          <w:rFonts w:ascii="Tahoma" w:hAnsi="Tahoma" w:cs="Tahoma"/>
          <w:sz w:val="20"/>
          <w:szCs w:val="20"/>
        </w:rPr>
        <w:t>3</w:t>
      </w:r>
      <w:r w:rsidRPr="009634A1">
        <w:rPr>
          <w:rFonts w:ascii="Tahoma" w:hAnsi="Tahoma" w:cs="Tahoma"/>
          <w:sz w:val="20"/>
          <w:szCs w:val="20"/>
        </w:rPr>
        <w:t xml:space="preserve"> r. do godz. 10:00</w:t>
      </w:r>
    </w:p>
    <w:p w:rsidR="005F217E" w:rsidRPr="00FD6E04" w:rsidRDefault="005F217E" w:rsidP="00FD6E04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634A1">
        <w:rPr>
          <w:rFonts w:ascii="Tahoma" w:hAnsi="Tahoma" w:cs="Tahoma"/>
          <w:sz w:val="20"/>
          <w:szCs w:val="20"/>
        </w:rPr>
        <w:t>aktualnie jest:</w:t>
      </w:r>
      <w:r w:rsidR="00FA3584">
        <w:rPr>
          <w:rFonts w:ascii="Tahoma" w:hAnsi="Tahoma" w:cs="Tahoma"/>
          <w:b/>
          <w:sz w:val="20"/>
          <w:szCs w:val="20"/>
        </w:rPr>
        <w:t xml:space="preserve"> 11</w:t>
      </w:r>
      <w:r w:rsidRPr="009634A1">
        <w:rPr>
          <w:rFonts w:ascii="Tahoma" w:hAnsi="Tahoma" w:cs="Tahoma"/>
          <w:b/>
          <w:sz w:val="20"/>
          <w:szCs w:val="20"/>
        </w:rPr>
        <w:t>.</w:t>
      </w:r>
      <w:r w:rsidR="00FD6E04">
        <w:rPr>
          <w:rFonts w:ascii="Tahoma" w:hAnsi="Tahoma" w:cs="Tahoma"/>
          <w:b/>
          <w:sz w:val="20"/>
          <w:szCs w:val="20"/>
        </w:rPr>
        <w:t>1</w:t>
      </w:r>
      <w:r w:rsidR="002E66D9">
        <w:rPr>
          <w:rFonts w:ascii="Tahoma" w:hAnsi="Tahoma" w:cs="Tahoma"/>
          <w:b/>
          <w:sz w:val="20"/>
          <w:szCs w:val="20"/>
        </w:rPr>
        <w:t>0</w:t>
      </w:r>
      <w:r w:rsidRPr="009634A1">
        <w:rPr>
          <w:rFonts w:ascii="Tahoma" w:hAnsi="Tahoma" w:cs="Tahoma"/>
          <w:b/>
          <w:sz w:val="20"/>
          <w:szCs w:val="20"/>
        </w:rPr>
        <w:t>.20</w:t>
      </w:r>
      <w:r>
        <w:rPr>
          <w:rFonts w:ascii="Tahoma" w:hAnsi="Tahoma" w:cs="Tahoma"/>
          <w:b/>
          <w:sz w:val="20"/>
          <w:szCs w:val="20"/>
        </w:rPr>
        <w:t>2</w:t>
      </w:r>
      <w:r w:rsidR="002E66D9">
        <w:rPr>
          <w:rFonts w:ascii="Tahoma" w:hAnsi="Tahoma" w:cs="Tahoma"/>
          <w:b/>
          <w:sz w:val="20"/>
          <w:szCs w:val="20"/>
        </w:rPr>
        <w:t>3</w:t>
      </w:r>
      <w:r w:rsidRPr="009634A1">
        <w:rPr>
          <w:rFonts w:ascii="Tahoma" w:hAnsi="Tahoma" w:cs="Tahoma"/>
          <w:b/>
          <w:sz w:val="20"/>
          <w:szCs w:val="20"/>
        </w:rPr>
        <w:t xml:space="preserve"> r. do godz. 10:00</w:t>
      </w:r>
    </w:p>
    <w:sectPr w:rsidR="005F217E" w:rsidRPr="00FD6E04" w:rsidSect="004F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2B3"/>
    <w:multiLevelType w:val="hybridMultilevel"/>
    <w:tmpl w:val="CE2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0B3"/>
    <w:multiLevelType w:val="hybridMultilevel"/>
    <w:tmpl w:val="CE2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EE6"/>
    <w:multiLevelType w:val="hybridMultilevel"/>
    <w:tmpl w:val="00503AFC"/>
    <w:lvl w:ilvl="0" w:tplc="71E62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3048"/>
    <w:multiLevelType w:val="hybridMultilevel"/>
    <w:tmpl w:val="EA823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C4A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07BC3"/>
    <w:multiLevelType w:val="singleLevel"/>
    <w:tmpl w:val="8D4C3B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>
    <w:nsid w:val="20AA5F7E"/>
    <w:multiLevelType w:val="hybridMultilevel"/>
    <w:tmpl w:val="CE2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673B0"/>
    <w:multiLevelType w:val="hybridMultilevel"/>
    <w:tmpl w:val="CE2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C65C0"/>
    <w:multiLevelType w:val="hybridMultilevel"/>
    <w:tmpl w:val="FCA27046"/>
    <w:lvl w:ilvl="0" w:tplc="986A81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C264E"/>
    <w:multiLevelType w:val="hybridMultilevel"/>
    <w:tmpl w:val="FE602DE0"/>
    <w:lvl w:ilvl="0" w:tplc="C124F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67841"/>
    <w:multiLevelType w:val="hybridMultilevel"/>
    <w:tmpl w:val="CE2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93768"/>
    <w:multiLevelType w:val="hybridMultilevel"/>
    <w:tmpl w:val="5C3A9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A7559"/>
    <w:multiLevelType w:val="hybridMultilevel"/>
    <w:tmpl w:val="CE2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33F0F"/>
    <w:multiLevelType w:val="hybridMultilevel"/>
    <w:tmpl w:val="F580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6C50"/>
    <w:multiLevelType w:val="hybridMultilevel"/>
    <w:tmpl w:val="16C26D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7FC70F6"/>
    <w:multiLevelType w:val="hybridMultilevel"/>
    <w:tmpl w:val="BA00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07C75"/>
    <w:multiLevelType w:val="multilevel"/>
    <w:tmpl w:val="8BACE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0CC0D22"/>
    <w:multiLevelType w:val="hybridMultilevel"/>
    <w:tmpl w:val="1C203940"/>
    <w:lvl w:ilvl="0" w:tplc="1BD634F6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38F7349"/>
    <w:multiLevelType w:val="hybridMultilevel"/>
    <w:tmpl w:val="CE2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455FA"/>
    <w:multiLevelType w:val="hybridMultilevel"/>
    <w:tmpl w:val="B972D0FE"/>
    <w:lvl w:ilvl="0" w:tplc="1B3C3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83B"/>
    <w:rsid w:val="00001315"/>
    <w:rsid w:val="000030BD"/>
    <w:rsid w:val="00010C65"/>
    <w:rsid w:val="00012AC6"/>
    <w:rsid w:val="000271C6"/>
    <w:rsid w:val="00036CBF"/>
    <w:rsid w:val="00041553"/>
    <w:rsid w:val="0004588C"/>
    <w:rsid w:val="00046172"/>
    <w:rsid w:val="000468C4"/>
    <w:rsid w:val="00073DB5"/>
    <w:rsid w:val="0007682B"/>
    <w:rsid w:val="00091B91"/>
    <w:rsid w:val="00092C97"/>
    <w:rsid w:val="000A2B9A"/>
    <w:rsid w:val="000A4F52"/>
    <w:rsid w:val="000A6B10"/>
    <w:rsid w:val="000B55F4"/>
    <w:rsid w:val="000C76C0"/>
    <w:rsid w:val="000E05C2"/>
    <w:rsid w:val="000E4B52"/>
    <w:rsid w:val="0010739D"/>
    <w:rsid w:val="00135E80"/>
    <w:rsid w:val="00142F1F"/>
    <w:rsid w:val="00144F63"/>
    <w:rsid w:val="00145F13"/>
    <w:rsid w:val="00156817"/>
    <w:rsid w:val="001771BE"/>
    <w:rsid w:val="00180A9B"/>
    <w:rsid w:val="00184226"/>
    <w:rsid w:val="001850C4"/>
    <w:rsid w:val="00192B7D"/>
    <w:rsid w:val="001A5503"/>
    <w:rsid w:val="001C3D08"/>
    <w:rsid w:val="001D4806"/>
    <w:rsid w:val="00217502"/>
    <w:rsid w:val="002353AD"/>
    <w:rsid w:val="00237DA9"/>
    <w:rsid w:val="00237DFC"/>
    <w:rsid w:val="002402E7"/>
    <w:rsid w:val="00240811"/>
    <w:rsid w:val="002428A7"/>
    <w:rsid w:val="00244FF2"/>
    <w:rsid w:val="00254C3E"/>
    <w:rsid w:val="00255E8C"/>
    <w:rsid w:val="00262A36"/>
    <w:rsid w:val="002C36BF"/>
    <w:rsid w:val="002E66D9"/>
    <w:rsid w:val="00305FE1"/>
    <w:rsid w:val="00306AEA"/>
    <w:rsid w:val="0032125E"/>
    <w:rsid w:val="003252B6"/>
    <w:rsid w:val="00335CEE"/>
    <w:rsid w:val="0034075C"/>
    <w:rsid w:val="003430DC"/>
    <w:rsid w:val="00366E82"/>
    <w:rsid w:val="0038230F"/>
    <w:rsid w:val="003C6043"/>
    <w:rsid w:val="003E3199"/>
    <w:rsid w:val="00413772"/>
    <w:rsid w:val="00427A2D"/>
    <w:rsid w:val="00431C4E"/>
    <w:rsid w:val="00441DAD"/>
    <w:rsid w:val="00450306"/>
    <w:rsid w:val="00455545"/>
    <w:rsid w:val="004726FF"/>
    <w:rsid w:val="00484DFE"/>
    <w:rsid w:val="00491BDF"/>
    <w:rsid w:val="00495433"/>
    <w:rsid w:val="004A27E0"/>
    <w:rsid w:val="004B3352"/>
    <w:rsid w:val="004C0D4E"/>
    <w:rsid w:val="004C6DE1"/>
    <w:rsid w:val="004E21D7"/>
    <w:rsid w:val="004E7023"/>
    <w:rsid w:val="004F19E7"/>
    <w:rsid w:val="004F1B8C"/>
    <w:rsid w:val="004F5151"/>
    <w:rsid w:val="004F7761"/>
    <w:rsid w:val="00503CA6"/>
    <w:rsid w:val="00507DD9"/>
    <w:rsid w:val="00534380"/>
    <w:rsid w:val="00593F38"/>
    <w:rsid w:val="005A7C15"/>
    <w:rsid w:val="005C585D"/>
    <w:rsid w:val="005C6B7B"/>
    <w:rsid w:val="005C6F54"/>
    <w:rsid w:val="005D270D"/>
    <w:rsid w:val="005D596E"/>
    <w:rsid w:val="005D6FB9"/>
    <w:rsid w:val="005F217E"/>
    <w:rsid w:val="005F4EB4"/>
    <w:rsid w:val="006035D6"/>
    <w:rsid w:val="0061703C"/>
    <w:rsid w:val="006249B3"/>
    <w:rsid w:val="00624EC8"/>
    <w:rsid w:val="00625EFA"/>
    <w:rsid w:val="00631B3F"/>
    <w:rsid w:val="0063561E"/>
    <w:rsid w:val="00684AE5"/>
    <w:rsid w:val="00686A87"/>
    <w:rsid w:val="006B0E4F"/>
    <w:rsid w:val="006B1C8D"/>
    <w:rsid w:val="006B717D"/>
    <w:rsid w:val="006E038E"/>
    <w:rsid w:val="007145CF"/>
    <w:rsid w:val="00714D31"/>
    <w:rsid w:val="007159DF"/>
    <w:rsid w:val="00724036"/>
    <w:rsid w:val="0073426E"/>
    <w:rsid w:val="00736CB4"/>
    <w:rsid w:val="0074454B"/>
    <w:rsid w:val="00745FDA"/>
    <w:rsid w:val="0075192E"/>
    <w:rsid w:val="0076377A"/>
    <w:rsid w:val="00771826"/>
    <w:rsid w:val="007778B9"/>
    <w:rsid w:val="0078353E"/>
    <w:rsid w:val="00783B42"/>
    <w:rsid w:val="00787D34"/>
    <w:rsid w:val="00796662"/>
    <w:rsid w:val="0079721C"/>
    <w:rsid w:val="007A19FB"/>
    <w:rsid w:val="007B2A1D"/>
    <w:rsid w:val="007C4DDA"/>
    <w:rsid w:val="007E170C"/>
    <w:rsid w:val="007E49AF"/>
    <w:rsid w:val="007E618B"/>
    <w:rsid w:val="00801E29"/>
    <w:rsid w:val="00836179"/>
    <w:rsid w:val="00850356"/>
    <w:rsid w:val="008525A7"/>
    <w:rsid w:val="0089610A"/>
    <w:rsid w:val="008B3B5F"/>
    <w:rsid w:val="008B60DC"/>
    <w:rsid w:val="008D5A69"/>
    <w:rsid w:val="008D673B"/>
    <w:rsid w:val="008E1FBE"/>
    <w:rsid w:val="009305F1"/>
    <w:rsid w:val="00935F13"/>
    <w:rsid w:val="00940F5E"/>
    <w:rsid w:val="00944F05"/>
    <w:rsid w:val="00952870"/>
    <w:rsid w:val="00956F80"/>
    <w:rsid w:val="00963E89"/>
    <w:rsid w:val="00974BFD"/>
    <w:rsid w:val="00982006"/>
    <w:rsid w:val="00985EE2"/>
    <w:rsid w:val="00986923"/>
    <w:rsid w:val="009A083B"/>
    <w:rsid w:val="009A561F"/>
    <w:rsid w:val="009A6FEC"/>
    <w:rsid w:val="009C072B"/>
    <w:rsid w:val="009D1167"/>
    <w:rsid w:val="009D2CBE"/>
    <w:rsid w:val="009D6958"/>
    <w:rsid w:val="009E62E7"/>
    <w:rsid w:val="009F0975"/>
    <w:rsid w:val="009F0BA9"/>
    <w:rsid w:val="009F231B"/>
    <w:rsid w:val="00A031C7"/>
    <w:rsid w:val="00A117EE"/>
    <w:rsid w:val="00A141EC"/>
    <w:rsid w:val="00A52513"/>
    <w:rsid w:val="00A739A5"/>
    <w:rsid w:val="00A80D87"/>
    <w:rsid w:val="00A829D1"/>
    <w:rsid w:val="00A8778B"/>
    <w:rsid w:val="00A901CF"/>
    <w:rsid w:val="00AA0A81"/>
    <w:rsid w:val="00AB48F9"/>
    <w:rsid w:val="00AB5662"/>
    <w:rsid w:val="00AE1650"/>
    <w:rsid w:val="00AF0A5A"/>
    <w:rsid w:val="00B0422C"/>
    <w:rsid w:val="00B050D9"/>
    <w:rsid w:val="00B35132"/>
    <w:rsid w:val="00B428C9"/>
    <w:rsid w:val="00B45AC3"/>
    <w:rsid w:val="00B641EC"/>
    <w:rsid w:val="00B70697"/>
    <w:rsid w:val="00B775B5"/>
    <w:rsid w:val="00B8182F"/>
    <w:rsid w:val="00B85866"/>
    <w:rsid w:val="00B92785"/>
    <w:rsid w:val="00BA09AA"/>
    <w:rsid w:val="00BA167A"/>
    <w:rsid w:val="00BC246E"/>
    <w:rsid w:val="00BD022D"/>
    <w:rsid w:val="00BD282D"/>
    <w:rsid w:val="00BE194F"/>
    <w:rsid w:val="00BE698F"/>
    <w:rsid w:val="00C1330D"/>
    <w:rsid w:val="00C27322"/>
    <w:rsid w:val="00C63941"/>
    <w:rsid w:val="00C77E06"/>
    <w:rsid w:val="00C866A5"/>
    <w:rsid w:val="00C9502E"/>
    <w:rsid w:val="00CA6B01"/>
    <w:rsid w:val="00CB4C87"/>
    <w:rsid w:val="00CB7D32"/>
    <w:rsid w:val="00CD2BB0"/>
    <w:rsid w:val="00CE5C09"/>
    <w:rsid w:val="00CE5E9F"/>
    <w:rsid w:val="00CF0A88"/>
    <w:rsid w:val="00CF141B"/>
    <w:rsid w:val="00D25C6A"/>
    <w:rsid w:val="00D344AE"/>
    <w:rsid w:val="00D3721F"/>
    <w:rsid w:val="00D562E5"/>
    <w:rsid w:val="00D65A84"/>
    <w:rsid w:val="00D702F1"/>
    <w:rsid w:val="00D72A00"/>
    <w:rsid w:val="00D7718B"/>
    <w:rsid w:val="00DA1585"/>
    <w:rsid w:val="00DA3DBE"/>
    <w:rsid w:val="00DB0116"/>
    <w:rsid w:val="00DC17D6"/>
    <w:rsid w:val="00DD19DA"/>
    <w:rsid w:val="00DF0CFA"/>
    <w:rsid w:val="00DF34A0"/>
    <w:rsid w:val="00DF5755"/>
    <w:rsid w:val="00DF622D"/>
    <w:rsid w:val="00E060AB"/>
    <w:rsid w:val="00E14566"/>
    <w:rsid w:val="00E226BD"/>
    <w:rsid w:val="00E2745D"/>
    <w:rsid w:val="00E56C0F"/>
    <w:rsid w:val="00E728BC"/>
    <w:rsid w:val="00E80E4D"/>
    <w:rsid w:val="00E97ABA"/>
    <w:rsid w:val="00EA18E2"/>
    <w:rsid w:val="00EB2634"/>
    <w:rsid w:val="00EC2663"/>
    <w:rsid w:val="00EC540A"/>
    <w:rsid w:val="00ED2402"/>
    <w:rsid w:val="00ED7C22"/>
    <w:rsid w:val="00EF13E4"/>
    <w:rsid w:val="00F23D5D"/>
    <w:rsid w:val="00F35D72"/>
    <w:rsid w:val="00F410F2"/>
    <w:rsid w:val="00F50811"/>
    <w:rsid w:val="00F72883"/>
    <w:rsid w:val="00F75162"/>
    <w:rsid w:val="00F847AC"/>
    <w:rsid w:val="00F92ED0"/>
    <w:rsid w:val="00F9672A"/>
    <w:rsid w:val="00F96B33"/>
    <w:rsid w:val="00FA3584"/>
    <w:rsid w:val="00FB027A"/>
    <w:rsid w:val="00FD6E04"/>
    <w:rsid w:val="00FE52F1"/>
    <w:rsid w:val="00F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3B"/>
    <w:rPr>
      <w:rFonts w:asciiTheme="minorHAnsi" w:eastAsiaTheme="minorEastAsia" w:hAnsi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A083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A08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0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A083B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083B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Standard">
    <w:name w:val="Standard"/>
    <w:rsid w:val="009A6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B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34"/>
    <w:rPr>
      <w:rFonts w:eastAsiaTheme="minorEastAsi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634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8A3F6-55B8-4480-84D4-0F77CDA4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</cp:revision>
  <cp:lastPrinted>2023-10-05T10:56:00Z</cp:lastPrinted>
  <dcterms:created xsi:type="dcterms:W3CDTF">2023-10-05T10:37:00Z</dcterms:created>
  <dcterms:modified xsi:type="dcterms:W3CDTF">2023-10-05T10:57:00Z</dcterms:modified>
</cp:coreProperties>
</file>