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8AC9E" w14:textId="77777777" w:rsidR="00B1692B" w:rsidRPr="00F93F4E" w:rsidRDefault="00B1692B" w:rsidP="00064CAE">
      <w:pPr>
        <w:jc w:val="right"/>
        <w:rPr>
          <w:rFonts w:asciiTheme="majorHAnsi" w:hAnsiTheme="majorHAnsi" w:cstheme="majorHAnsi"/>
        </w:rPr>
      </w:pPr>
    </w:p>
    <w:p w14:paraId="61B2C93E" w14:textId="77777777" w:rsidR="00B1692B" w:rsidRPr="00F93F4E" w:rsidRDefault="00B1692B" w:rsidP="00064CAE">
      <w:pPr>
        <w:jc w:val="right"/>
        <w:rPr>
          <w:rFonts w:asciiTheme="majorHAnsi" w:hAnsiTheme="majorHAnsi" w:cstheme="majorHAnsi"/>
        </w:rPr>
      </w:pPr>
    </w:p>
    <w:p w14:paraId="22DF30EF" w14:textId="77777777" w:rsidR="00B1692B" w:rsidRPr="00F93F4E" w:rsidRDefault="00B1692B" w:rsidP="00064CAE">
      <w:pPr>
        <w:jc w:val="right"/>
        <w:rPr>
          <w:rFonts w:asciiTheme="majorHAnsi" w:hAnsiTheme="majorHAnsi" w:cstheme="majorHAnsi"/>
        </w:rPr>
      </w:pPr>
    </w:p>
    <w:p w14:paraId="0C7CEF9D" w14:textId="7CE51E87" w:rsidR="00132573" w:rsidRPr="00F93F4E" w:rsidRDefault="00B21788" w:rsidP="00132573">
      <w:pPr>
        <w:tabs>
          <w:tab w:val="left" w:pos="3402"/>
        </w:tabs>
        <w:spacing w:line="300" w:lineRule="auto"/>
        <w:jc w:val="right"/>
        <w:rPr>
          <w:rFonts w:asciiTheme="majorHAnsi" w:hAnsiTheme="majorHAnsi" w:cstheme="majorHAnsi"/>
          <w:b/>
          <w:i/>
          <w:sz w:val="20"/>
        </w:rPr>
      </w:pPr>
      <w:bookmarkStart w:id="0" w:name="_Hlk60652363"/>
      <w:r w:rsidRPr="00F93F4E">
        <w:rPr>
          <w:rFonts w:asciiTheme="majorHAnsi" w:hAnsiTheme="majorHAnsi" w:cstheme="majorHAnsi"/>
          <w:b/>
          <w:i/>
          <w:sz w:val="20"/>
        </w:rPr>
        <w:t>Załącznik nr 3</w:t>
      </w:r>
      <w:r w:rsidR="00132573" w:rsidRPr="00F93F4E">
        <w:rPr>
          <w:rFonts w:asciiTheme="majorHAnsi" w:hAnsiTheme="majorHAnsi" w:cstheme="majorHAnsi"/>
          <w:b/>
          <w:i/>
          <w:sz w:val="20"/>
        </w:rPr>
        <w:t xml:space="preserve"> do SWZ</w:t>
      </w:r>
      <w:bookmarkEnd w:id="0"/>
      <w:r w:rsidR="00D81C14">
        <w:rPr>
          <w:rFonts w:asciiTheme="majorHAnsi" w:hAnsiTheme="majorHAnsi" w:cstheme="majorHAnsi"/>
          <w:b/>
          <w:i/>
          <w:sz w:val="20"/>
        </w:rPr>
        <w:t xml:space="preserve"> Zmodyfikowany</w:t>
      </w:r>
    </w:p>
    <w:p w14:paraId="30010126" w14:textId="77777777" w:rsidR="00132573" w:rsidRPr="00F93F4E" w:rsidRDefault="00132573" w:rsidP="00132573">
      <w:pPr>
        <w:spacing w:line="300" w:lineRule="auto"/>
        <w:ind w:left="4956"/>
        <w:jc w:val="center"/>
        <w:rPr>
          <w:rFonts w:asciiTheme="majorHAnsi" w:hAnsiTheme="majorHAnsi" w:cstheme="majorHAnsi"/>
        </w:rPr>
      </w:pPr>
    </w:p>
    <w:p w14:paraId="5C628BB8" w14:textId="36DC2E6E" w:rsidR="00132573" w:rsidRPr="00F93F4E" w:rsidRDefault="00132573" w:rsidP="0027124B">
      <w:pPr>
        <w:autoSpaceDE w:val="0"/>
        <w:spacing w:line="300" w:lineRule="auto"/>
        <w:jc w:val="center"/>
        <w:rPr>
          <w:rFonts w:asciiTheme="majorHAnsi" w:hAnsiTheme="majorHAnsi" w:cstheme="majorHAnsi"/>
          <w:b/>
          <w:u w:val="single"/>
        </w:rPr>
      </w:pPr>
      <w:r w:rsidRPr="00F93F4E">
        <w:rPr>
          <w:rFonts w:asciiTheme="majorHAnsi" w:hAnsiTheme="majorHAnsi" w:cstheme="majorHAnsi"/>
          <w:b/>
          <w:u w:val="single"/>
        </w:rPr>
        <w:t>SZCZEGÓŁOWY OPIS PRZEDMIOTU ZAMÓWIENIA</w:t>
      </w:r>
    </w:p>
    <w:p w14:paraId="7E6BED72" w14:textId="77777777" w:rsidR="001D05E5" w:rsidRPr="00F93F4E" w:rsidRDefault="001D05E5" w:rsidP="001D05E5">
      <w:pPr>
        <w:spacing w:line="300" w:lineRule="auto"/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</w:pPr>
    </w:p>
    <w:p w14:paraId="6BB47231" w14:textId="6C005764" w:rsidR="001D05E5" w:rsidRPr="00F93F4E" w:rsidRDefault="001D05E5" w:rsidP="001D05E5">
      <w:pPr>
        <w:spacing w:line="300" w:lineRule="auto"/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  <w:t>Przedmiotem zamówienia jest dostawa fabrycznie nowego zestaw do pomiarów tensometrycznych co najmniej o poniższych parametrach technicznych:</w:t>
      </w:r>
    </w:p>
    <w:p w14:paraId="64258D7D" w14:textId="77777777" w:rsidR="000814DD" w:rsidRPr="00F93F4E" w:rsidRDefault="000814DD" w:rsidP="001D05E5">
      <w:pPr>
        <w:spacing w:line="300" w:lineRule="auto"/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</w:pPr>
    </w:p>
    <w:p w14:paraId="4B308AF1" w14:textId="77777777" w:rsidR="001D05E5" w:rsidRPr="00F93F4E" w:rsidRDefault="001D05E5" w:rsidP="000814DD">
      <w:pPr>
        <w:numPr>
          <w:ilvl w:val="0"/>
          <w:numId w:val="64"/>
        </w:numPr>
        <w:shd w:val="clear" w:color="auto" w:fill="BFBFBF" w:themeFill="background1" w:themeFillShade="BF"/>
        <w:spacing w:line="300" w:lineRule="auto"/>
        <w:ind w:left="284" w:hanging="28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u w:val="single"/>
          <w:lang w:eastAsia="en-US"/>
        </w:rPr>
      </w:pPr>
      <w:r w:rsidRPr="00F93F4E">
        <w:rPr>
          <w:rFonts w:asciiTheme="majorHAnsi" w:eastAsia="Calibri" w:hAnsiTheme="majorHAnsi" w:cs="Calibri"/>
          <w:b/>
          <w:bCs w:val="0"/>
          <w:kern w:val="0"/>
          <w:sz w:val="22"/>
          <w:szCs w:val="22"/>
          <w:u w:val="single"/>
          <w:lang w:eastAsia="en-US"/>
        </w:rPr>
        <w:t xml:space="preserve">System pomiarowy </w:t>
      </w:r>
    </w:p>
    <w:p w14:paraId="204F1186" w14:textId="77777777" w:rsidR="001D05E5" w:rsidRPr="00F93F4E" w:rsidRDefault="001D05E5" w:rsidP="000F3FC6">
      <w:pPr>
        <w:numPr>
          <w:ilvl w:val="1"/>
          <w:numId w:val="65"/>
        </w:numPr>
        <w:spacing w:line="300" w:lineRule="auto"/>
        <w:ind w:left="709"/>
        <w:contextualSpacing/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</w:pPr>
      <w:bookmarkStart w:id="1" w:name="_Hlk135997580"/>
      <w:r w:rsidRPr="00F93F4E"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  <w:t xml:space="preserve">Wymagane parametry i funkcjonalności </w:t>
      </w:r>
      <w:bookmarkEnd w:id="1"/>
      <w:r w:rsidRPr="00F93F4E"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  <w:t>systemu pomiarowego:</w:t>
      </w:r>
    </w:p>
    <w:p w14:paraId="14601095" w14:textId="77777777" w:rsidR="001D05E5" w:rsidRPr="00F93F4E" w:rsidRDefault="001D05E5" w:rsidP="000F3FC6">
      <w:pPr>
        <w:numPr>
          <w:ilvl w:val="0"/>
          <w:numId w:val="66"/>
        </w:numPr>
        <w:spacing w:line="300" w:lineRule="auto"/>
        <w:ind w:left="1134" w:hanging="304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budowa umożliwiająca beznarzędziowy montaż;</w:t>
      </w:r>
    </w:p>
    <w:p w14:paraId="4468E1DF" w14:textId="77777777" w:rsidR="001D05E5" w:rsidRPr="00F93F4E" w:rsidRDefault="001D05E5" w:rsidP="000F3FC6">
      <w:pPr>
        <w:numPr>
          <w:ilvl w:val="0"/>
          <w:numId w:val="66"/>
        </w:numPr>
        <w:spacing w:line="300" w:lineRule="auto"/>
        <w:ind w:left="1134" w:hanging="304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konfiguracje scentralizowane i rozproszone (możliwość umiejscowienia jednego z modułów na odległym miejscu konstrukcji mostu i poprowadzenia od niego krótkich przewodów do sensorów); </w:t>
      </w:r>
    </w:p>
    <w:p w14:paraId="06ADF544" w14:textId="77777777" w:rsidR="001D05E5" w:rsidRPr="00F93F4E" w:rsidRDefault="001D05E5" w:rsidP="000F3FC6">
      <w:pPr>
        <w:numPr>
          <w:ilvl w:val="0"/>
          <w:numId w:val="66"/>
        </w:numPr>
        <w:spacing w:line="300" w:lineRule="auto"/>
        <w:ind w:left="1134" w:hanging="304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łączenie łańcuchowe jednostek za pomocą jednego kabla dla zasilania i danych; </w:t>
      </w:r>
    </w:p>
    <w:p w14:paraId="5AA6EF98" w14:textId="77777777" w:rsidR="001D05E5" w:rsidRPr="00F93F4E" w:rsidRDefault="001D05E5" w:rsidP="000F3FC6">
      <w:pPr>
        <w:numPr>
          <w:ilvl w:val="0"/>
          <w:numId w:val="66"/>
        </w:numPr>
        <w:spacing w:line="300" w:lineRule="auto"/>
        <w:ind w:left="1134" w:hanging="304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wodo- i pyłoszczelność systemu:  co najmniej IP 66 dla wszystkich modułów, przewody o zwiększonej wodo i pyłoszczelności - standard IP złącza co najmniej IP66, oraz zaślepki dla nieużywanych kanałów, możliwość zaślepienia wszystkich kanałów (48 sztuk);</w:t>
      </w:r>
    </w:p>
    <w:p w14:paraId="51427568" w14:textId="77777777" w:rsidR="001D05E5" w:rsidRPr="00F93F4E" w:rsidRDefault="001D05E5" w:rsidP="000F3FC6">
      <w:pPr>
        <w:numPr>
          <w:ilvl w:val="0"/>
          <w:numId w:val="66"/>
        </w:numPr>
        <w:spacing w:line="300" w:lineRule="auto"/>
        <w:ind w:left="1134" w:hanging="304"/>
        <w:rPr>
          <w:rFonts w:asciiTheme="majorHAnsi" w:eastAsia="Calibri" w:hAnsiTheme="majorHAnsi" w:cs="Calibri"/>
          <w:bCs w:val="0"/>
          <w:strike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Używanie z oprogramowaniem komputerowym oraz wbudowaną aplikacją pokładową (dostępną przez przeglądarkę internetową);</w:t>
      </w:r>
    </w:p>
    <w:p w14:paraId="7D9EF2CA" w14:textId="77777777" w:rsidR="001D05E5" w:rsidRPr="00F93F4E" w:rsidRDefault="001D05E5" w:rsidP="000F3FC6">
      <w:pPr>
        <w:numPr>
          <w:ilvl w:val="0"/>
          <w:numId w:val="66"/>
        </w:numPr>
        <w:spacing w:line="300" w:lineRule="auto"/>
        <w:ind w:left="1134" w:hanging="304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izolacja międzykanałowa do co najmniej 100 V;  </w:t>
      </w:r>
    </w:p>
    <w:p w14:paraId="55D531AF" w14:textId="77777777" w:rsidR="001D05E5" w:rsidRPr="00F93F4E" w:rsidRDefault="001D05E5" w:rsidP="000F3FC6">
      <w:pPr>
        <w:numPr>
          <w:ilvl w:val="0"/>
          <w:numId w:val="66"/>
        </w:numPr>
        <w:spacing w:line="300" w:lineRule="auto"/>
        <w:ind w:left="1134" w:hanging="304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możliwość częstotliwości próbkowania dla modułu co najmniej 48 kHz i szerokość pasma co najmniej 8 kHz przy 24 bitach; </w:t>
      </w:r>
    </w:p>
    <w:p w14:paraId="6EDFDB9E" w14:textId="77777777" w:rsidR="001D05E5" w:rsidRPr="00F93F4E" w:rsidRDefault="001D05E5" w:rsidP="000F3FC6">
      <w:pPr>
        <w:numPr>
          <w:ilvl w:val="0"/>
          <w:numId w:val="66"/>
        </w:numPr>
        <w:spacing w:line="300" w:lineRule="auto"/>
        <w:ind w:left="1134" w:hanging="304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wsparcie dla IEEE1451.4 TEDS Class 1 &amp; 2; </w:t>
      </w:r>
    </w:p>
    <w:p w14:paraId="1CF91C76" w14:textId="77777777" w:rsidR="001D05E5" w:rsidRPr="00F93F4E" w:rsidRDefault="001D05E5" w:rsidP="000F3FC6">
      <w:pPr>
        <w:numPr>
          <w:ilvl w:val="0"/>
          <w:numId w:val="66"/>
        </w:numPr>
        <w:spacing w:line="300" w:lineRule="auto"/>
        <w:ind w:left="1134" w:hanging="304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odporność na wstrząsy co najmniej 100g i wibracje co najmniej 10g; </w:t>
      </w:r>
    </w:p>
    <w:p w14:paraId="1BC58940" w14:textId="77777777" w:rsidR="001D05E5" w:rsidRPr="00F93F4E" w:rsidRDefault="001D05E5" w:rsidP="000F3FC6">
      <w:pPr>
        <w:numPr>
          <w:ilvl w:val="0"/>
          <w:numId w:val="66"/>
        </w:numPr>
        <w:spacing w:line="300" w:lineRule="auto"/>
        <w:ind w:left="1134" w:hanging="304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zakres temperatur pracy umożliwiający pracę w zakresie co najmniej -40</w:t>
      </w: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vertAlign w:val="superscript"/>
          <w:lang w:eastAsia="en-US"/>
        </w:rPr>
        <w:t>o</w:t>
      </w: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C do + 65</w:t>
      </w: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vertAlign w:val="superscript"/>
          <w:lang w:eastAsia="en-US"/>
        </w:rPr>
        <w:t xml:space="preserve"> o</w:t>
      </w: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C.</w:t>
      </w:r>
    </w:p>
    <w:p w14:paraId="042F2070" w14:textId="77777777" w:rsidR="001D05E5" w:rsidRPr="00F93F4E" w:rsidRDefault="001D05E5" w:rsidP="001D05E5">
      <w:pPr>
        <w:spacing w:line="300" w:lineRule="auto"/>
        <w:ind w:left="1134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</w:p>
    <w:p w14:paraId="1EFC2768" w14:textId="77777777" w:rsidR="001D05E5" w:rsidRPr="00F93F4E" w:rsidRDefault="001D05E5" w:rsidP="000F3FC6">
      <w:pPr>
        <w:numPr>
          <w:ilvl w:val="1"/>
          <w:numId w:val="65"/>
        </w:numPr>
        <w:spacing w:line="300" w:lineRule="auto"/>
        <w:ind w:left="709" w:hanging="357"/>
        <w:contextualSpacing/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  <w:t xml:space="preserve">Wymagane parametry i funkcjonalności jednostki rejestracyjnej i  komunikacyjnej i zasilającej: </w:t>
      </w:r>
    </w:p>
    <w:p w14:paraId="4A807588" w14:textId="77777777" w:rsidR="001D05E5" w:rsidRPr="00F93F4E" w:rsidRDefault="001D05E5" w:rsidP="000F3FC6">
      <w:pPr>
        <w:numPr>
          <w:ilvl w:val="0"/>
          <w:numId w:val="67"/>
        </w:numPr>
        <w:spacing w:line="300" w:lineRule="auto"/>
        <w:ind w:left="113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przepustowość magistrali co najmniej 6.5 MSamples/s; </w:t>
      </w:r>
    </w:p>
    <w:p w14:paraId="3D29B773" w14:textId="77777777" w:rsidR="001D05E5" w:rsidRPr="00F93F4E" w:rsidRDefault="001D05E5" w:rsidP="000F3FC6">
      <w:pPr>
        <w:numPr>
          <w:ilvl w:val="0"/>
          <w:numId w:val="67"/>
        </w:numPr>
        <w:spacing w:line="300" w:lineRule="auto"/>
        <w:ind w:left="113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wejścia cyfrowe: co najmniej 4 szyny CAN oraz co najmniej 3 złącza dla impulsów cyfrowych (co najmniej 9 kanałów) lub enkoderów, wsparcie dla CAN zgodne z ISO11898;</w:t>
      </w:r>
    </w:p>
    <w:p w14:paraId="046F96D7" w14:textId="77777777" w:rsidR="001D05E5" w:rsidRPr="00F93F4E" w:rsidRDefault="001D05E5" w:rsidP="000F3FC6">
      <w:pPr>
        <w:numPr>
          <w:ilvl w:val="0"/>
          <w:numId w:val="67"/>
        </w:numPr>
        <w:spacing w:line="300" w:lineRule="auto"/>
        <w:ind w:left="113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co najmniej 1 Wejście GNSS, w zestawie anteny GNSS oraz Wi-Fi; </w:t>
      </w:r>
    </w:p>
    <w:p w14:paraId="47FA6456" w14:textId="77777777" w:rsidR="001D05E5" w:rsidRPr="00F93F4E" w:rsidRDefault="001D05E5" w:rsidP="000F3FC6">
      <w:pPr>
        <w:numPr>
          <w:ilvl w:val="0"/>
          <w:numId w:val="67"/>
        </w:numPr>
        <w:spacing w:line="300" w:lineRule="auto"/>
        <w:ind w:left="113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wbudowany co najmniej 1 dysk SSD o pojemności co najmniej 240GB;</w:t>
      </w:r>
    </w:p>
    <w:p w14:paraId="6BE813DA" w14:textId="77777777" w:rsidR="001D05E5" w:rsidRPr="00F93F4E" w:rsidRDefault="001D05E5" w:rsidP="000F3FC6">
      <w:pPr>
        <w:numPr>
          <w:ilvl w:val="0"/>
          <w:numId w:val="67"/>
        </w:numPr>
        <w:spacing w:line="300" w:lineRule="auto"/>
        <w:ind w:left="113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złącze co najmniej 1x Ethernet (1GbE), 1x USB(3.0) lub wyższe oraz Wi-Fi;  </w:t>
      </w:r>
    </w:p>
    <w:p w14:paraId="414E7F84" w14:textId="77777777" w:rsidR="001D05E5" w:rsidRPr="00F93F4E" w:rsidRDefault="001D05E5" w:rsidP="000F3FC6">
      <w:pPr>
        <w:numPr>
          <w:ilvl w:val="0"/>
          <w:numId w:val="67"/>
        </w:numPr>
        <w:spacing w:line="300" w:lineRule="auto"/>
        <w:ind w:left="113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synchronizacja wszystkich połączonych jednostek; </w:t>
      </w:r>
    </w:p>
    <w:p w14:paraId="7B7EC563" w14:textId="77777777" w:rsidR="001D05E5" w:rsidRPr="00F93F4E" w:rsidRDefault="001D05E5" w:rsidP="000F3FC6">
      <w:pPr>
        <w:numPr>
          <w:ilvl w:val="0"/>
          <w:numId w:val="67"/>
        </w:numPr>
        <w:spacing w:line="300" w:lineRule="auto"/>
        <w:ind w:left="113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wbudowana aplikacja pomiarowa z możliwością konfiguracji kanałów pomiarowych oraz sposobu pomiaru, przeprowadzenia pomiaru oraz rejestracji; </w:t>
      </w:r>
    </w:p>
    <w:p w14:paraId="49677062" w14:textId="77777777" w:rsidR="001D05E5" w:rsidRPr="00F93F4E" w:rsidRDefault="001D05E5" w:rsidP="000F3FC6">
      <w:pPr>
        <w:numPr>
          <w:ilvl w:val="0"/>
          <w:numId w:val="67"/>
        </w:numPr>
        <w:spacing w:line="300" w:lineRule="auto"/>
        <w:ind w:left="113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możliwość podglądu sygnałów podczas przeprowadzania pomiaru „on-line”; </w:t>
      </w:r>
    </w:p>
    <w:p w14:paraId="204F3E8A" w14:textId="77777777" w:rsidR="001D05E5" w:rsidRPr="00F93F4E" w:rsidRDefault="001D05E5" w:rsidP="000F3FC6">
      <w:pPr>
        <w:numPr>
          <w:ilvl w:val="0"/>
          <w:numId w:val="67"/>
        </w:numPr>
        <w:spacing w:line="300" w:lineRule="auto"/>
        <w:ind w:left="113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możliwość zdalnego uruchomienia pomiaru za pomocą dedykowanej aplikacji; </w:t>
      </w:r>
    </w:p>
    <w:p w14:paraId="1B1EECEE" w14:textId="77777777" w:rsidR="001D05E5" w:rsidRPr="00F93F4E" w:rsidRDefault="001D05E5" w:rsidP="000F3FC6">
      <w:pPr>
        <w:numPr>
          <w:ilvl w:val="0"/>
          <w:numId w:val="67"/>
        </w:numPr>
        <w:spacing w:line="300" w:lineRule="auto"/>
        <w:ind w:left="113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możliwość wykonania pomiarów pojedynczych i cyklicznych; </w:t>
      </w:r>
    </w:p>
    <w:p w14:paraId="0C74342A" w14:textId="77777777" w:rsidR="001D05E5" w:rsidRPr="00F93F4E" w:rsidRDefault="001D05E5" w:rsidP="000F3FC6">
      <w:pPr>
        <w:numPr>
          <w:ilvl w:val="0"/>
          <w:numId w:val="67"/>
        </w:numPr>
        <w:spacing w:line="300" w:lineRule="auto"/>
        <w:ind w:left="113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lastRenderedPageBreak/>
        <w:t>możliwość wykonania operacji statystycznych na sygnałach (co najmniej: min, max, średnia, RMS).</w:t>
      </w:r>
    </w:p>
    <w:p w14:paraId="6101F098" w14:textId="77777777" w:rsidR="001D05E5" w:rsidRPr="00F93F4E" w:rsidRDefault="001D05E5" w:rsidP="001D05E5">
      <w:pPr>
        <w:spacing w:line="300" w:lineRule="auto"/>
        <w:ind w:left="113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</w:p>
    <w:p w14:paraId="2277E00C" w14:textId="77777777" w:rsidR="001D05E5" w:rsidRPr="00F93F4E" w:rsidRDefault="001D05E5" w:rsidP="000F3FC6">
      <w:pPr>
        <w:numPr>
          <w:ilvl w:val="1"/>
          <w:numId w:val="65"/>
        </w:numPr>
        <w:spacing w:line="300" w:lineRule="auto"/>
        <w:ind w:left="709" w:hanging="357"/>
        <w:contextualSpacing/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  <w:t xml:space="preserve">Wymagane parametry i funkcjonalności jednostki zasilającej: </w:t>
      </w:r>
    </w:p>
    <w:p w14:paraId="6BDAE441" w14:textId="77777777" w:rsidR="001D05E5" w:rsidRPr="00F93F4E" w:rsidRDefault="001D05E5" w:rsidP="000F3FC6">
      <w:pPr>
        <w:numPr>
          <w:ilvl w:val="0"/>
          <w:numId w:val="68"/>
        </w:numPr>
        <w:spacing w:line="300" w:lineRule="auto"/>
        <w:ind w:left="113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jednostka zasilająca dostarczająca do łańcucha jednostek stabilne zasilanie buforowe sieciowe oraz akumulatorowe (bateryjne) z możliwością przełączania trybu pracy;</w:t>
      </w:r>
    </w:p>
    <w:p w14:paraId="47737EC9" w14:textId="77777777" w:rsidR="001D05E5" w:rsidRPr="00F93F4E" w:rsidRDefault="001D05E5" w:rsidP="000F3FC6">
      <w:pPr>
        <w:numPr>
          <w:ilvl w:val="0"/>
          <w:numId w:val="68"/>
        </w:numPr>
        <w:spacing w:line="300" w:lineRule="auto"/>
        <w:ind w:left="113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bufor bezprzerwowego zasilania dla rozruchu i bezpiecznego wyłączenia;</w:t>
      </w:r>
    </w:p>
    <w:p w14:paraId="34D3B186" w14:textId="77777777" w:rsidR="001D05E5" w:rsidRPr="00F93F4E" w:rsidRDefault="001D05E5" w:rsidP="000F3FC6">
      <w:pPr>
        <w:numPr>
          <w:ilvl w:val="0"/>
          <w:numId w:val="68"/>
        </w:numPr>
        <w:spacing w:line="300" w:lineRule="auto"/>
        <w:ind w:left="113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zdalne włączanie/wyłączanie za pomocą zewnętrznego sygnału napięciowego lub przełącznika;  </w:t>
      </w:r>
    </w:p>
    <w:p w14:paraId="384E269D" w14:textId="77777777" w:rsidR="001D05E5" w:rsidRPr="00F93F4E" w:rsidRDefault="001D05E5" w:rsidP="000F3FC6">
      <w:pPr>
        <w:numPr>
          <w:ilvl w:val="0"/>
          <w:numId w:val="68"/>
        </w:numPr>
        <w:spacing w:line="300" w:lineRule="auto"/>
        <w:ind w:left="113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centralny włącznik/wyłącznik systemu.   </w:t>
      </w:r>
    </w:p>
    <w:p w14:paraId="292C3312" w14:textId="77777777" w:rsidR="001D05E5" w:rsidRPr="00F93F4E" w:rsidRDefault="001D05E5" w:rsidP="001D05E5">
      <w:pPr>
        <w:spacing w:line="300" w:lineRule="auto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</w:p>
    <w:p w14:paraId="1FB011CF" w14:textId="77777777" w:rsidR="001D05E5" w:rsidRPr="00F93F4E" w:rsidRDefault="001D05E5" w:rsidP="000F3FC6">
      <w:pPr>
        <w:numPr>
          <w:ilvl w:val="1"/>
          <w:numId w:val="65"/>
        </w:numPr>
        <w:spacing w:line="300" w:lineRule="auto"/>
        <w:ind w:left="709" w:hanging="357"/>
        <w:contextualSpacing/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  <w:t xml:space="preserve">Wymagane parametry i funkcjonalności analizatorów sygnałów, jednostki pomiarowe: </w:t>
      </w:r>
    </w:p>
    <w:p w14:paraId="40A7E4A0" w14:textId="77777777" w:rsidR="001D05E5" w:rsidRPr="00F93F4E" w:rsidRDefault="001D05E5" w:rsidP="000F3FC6">
      <w:pPr>
        <w:numPr>
          <w:ilvl w:val="0"/>
          <w:numId w:val="69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co najmniej 48 kanałów pomiarowych umożliwiających synchroniczną realizację pomiaru, rozdzielone na co najmniej 3 niezależne moduły pomiarowe, możliwość umiejscowienia każdego z modułów na odległym miejscu konstrukcji mostu bez dodatkowej obudowy i poprowadzenia od niego krótkich przewodów do sensorów; </w:t>
      </w:r>
    </w:p>
    <w:p w14:paraId="03FAB156" w14:textId="77777777" w:rsidR="001D05E5" w:rsidRPr="00F93F4E" w:rsidRDefault="001D05E5" w:rsidP="000F3FC6">
      <w:pPr>
        <w:numPr>
          <w:ilvl w:val="0"/>
          <w:numId w:val="69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obsługa co najmniej 24 czujników w technologii IEPE ze wsparciem dla technologii TEDS z częstotliwością próbkowania co najmniej 48kHz synchronicznie;</w:t>
      </w:r>
    </w:p>
    <w:p w14:paraId="4371D03D" w14:textId="77777777" w:rsidR="001D05E5" w:rsidRPr="00F93F4E" w:rsidRDefault="001D05E5" w:rsidP="000F3FC6">
      <w:pPr>
        <w:numPr>
          <w:ilvl w:val="0"/>
          <w:numId w:val="69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co najmniej 48 kanałów  ze wsparciem tensometrów o oporności 350 Ω lub 120 Ω pracujących w układzie pełnego mostka, półmostka lub ćwierćmostka;  </w:t>
      </w:r>
    </w:p>
    <w:p w14:paraId="004E7D25" w14:textId="77777777" w:rsidR="001D05E5" w:rsidRPr="00F93F4E" w:rsidRDefault="001D05E5" w:rsidP="000F3FC6">
      <w:pPr>
        <w:numPr>
          <w:ilvl w:val="0"/>
          <w:numId w:val="69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możliwość filtracji co najmniej: filtr Butterworth</w:t>
      </w:r>
      <w:r w:rsidRPr="00F93F4E">
        <w:rPr>
          <w:rFonts w:asciiTheme="majorHAnsi" w:eastAsia="Arial" w:hAnsiTheme="majorHAnsi" w:cs="Calibri"/>
          <w:bCs w:val="0"/>
          <w:kern w:val="0"/>
          <w:sz w:val="22"/>
          <w:szCs w:val="22"/>
          <w:lang w:eastAsia="en-US"/>
        </w:rPr>
        <w:t>’</w:t>
      </w: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a, Bassel</w:t>
      </w:r>
      <w:r w:rsidRPr="00F93F4E">
        <w:rPr>
          <w:rFonts w:asciiTheme="majorHAnsi" w:eastAsia="Arial" w:hAnsiTheme="majorHAnsi" w:cs="Calibri"/>
          <w:bCs w:val="0"/>
          <w:kern w:val="0"/>
          <w:sz w:val="22"/>
          <w:szCs w:val="22"/>
          <w:lang w:eastAsia="en-US"/>
        </w:rPr>
        <w:t>’</w:t>
      </w: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a; </w:t>
      </w:r>
    </w:p>
    <w:p w14:paraId="5E23A4C5" w14:textId="77777777" w:rsidR="001D05E5" w:rsidRPr="00F93F4E" w:rsidRDefault="001D05E5" w:rsidP="000F3FC6">
      <w:pPr>
        <w:numPr>
          <w:ilvl w:val="0"/>
          <w:numId w:val="69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obsługa co najmniej 24 sensorów LVDT, lub PT100, lub PT1000;</w:t>
      </w:r>
    </w:p>
    <w:p w14:paraId="1874F97B" w14:textId="77777777" w:rsidR="001D05E5" w:rsidRPr="00F93F4E" w:rsidRDefault="001D05E5" w:rsidP="000F3FC6">
      <w:pPr>
        <w:numPr>
          <w:ilvl w:val="0"/>
          <w:numId w:val="69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obsługa co najmniej 24 czujników potencjometrycznych; </w:t>
      </w:r>
    </w:p>
    <w:p w14:paraId="5A93925D" w14:textId="77777777" w:rsidR="001D05E5" w:rsidRPr="00F93F4E" w:rsidRDefault="001D05E5" w:rsidP="000F3FC6">
      <w:pPr>
        <w:numPr>
          <w:ilvl w:val="0"/>
          <w:numId w:val="69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obsługa co najmniej 24 kanałów napięciowych z napięciem do co najmniej 60V, obsługa co najmniej 24 kanałów napięciowych do co najmniej 10 V; </w:t>
      </w:r>
    </w:p>
    <w:p w14:paraId="6A62D9D7" w14:textId="77777777" w:rsidR="001D05E5" w:rsidRPr="00F93F4E" w:rsidRDefault="001D05E5" w:rsidP="000F3FC6">
      <w:pPr>
        <w:numPr>
          <w:ilvl w:val="0"/>
          <w:numId w:val="69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napięcie zasilania dla aktywnych przetworników co najmniej 24V DC;</w:t>
      </w:r>
    </w:p>
    <w:p w14:paraId="6D4C080F" w14:textId="77777777" w:rsidR="001D05E5" w:rsidRPr="00F93F4E" w:rsidRDefault="001D05E5" w:rsidP="000F3FC6">
      <w:pPr>
        <w:numPr>
          <w:ilvl w:val="0"/>
          <w:numId w:val="69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obsługa przetworników 0/4-20 mA; </w:t>
      </w:r>
    </w:p>
    <w:p w14:paraId="18DE2A6D" w14:textId="77777777" w:rsidR="001D05E5" w:rsidRPr="00F93F4E" w:rsidRDefault="001D05E5" w:rsidP="000F3FC6">
      <w:pPr>
        <w:numPr>
          <w:ilvl w:val="0"/>
          <w:numId w:val="69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obsługa czujników piezorezystancyjnych, tachometrycznych, indukcyjnych; </w:t>
      </w:r>
    </w:p>
    <w:p w14:paraId="1E0E5E8F" w14:textId="5138EF52" w:rsidR="001D05E5" w:rsidRPr="00F93F4E" w:rsidRDefault="001D05E5" w:rsidP="000F3FC6">
      <w:pPr>
        <w:numPr>
          <w:ilvl w:val="0"/>
          <w:numId w:val="69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obsługa czujników z zasilaniem zewnętrznym; </w:t>
      </w:r>
    </w:p>
    <w:p w14:paraId="1041F9A1" w14:textId="77777777" w:rsidR="00B62818" w:rsidRPr="00F93F4E" w:rsidRDefault="00B62818" w:rsidP="00B62818">
      <w:pPr>
        <w:spacing w:line="300" w:lineRule="auto"/>
        <w:ind w:left="1134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</w:p>
    <w:p w14:paraId="284E47F4" w14:textId="77777777" w:rsidR="001D05E5" w:rsidRPr="00F93F4E" w:rsidRDefault="001D05E5" w:rsidP="000814DD">
      <w:pPr>
        <w:numPr>
          <w:ilvl w:val="0"/>
          <w:numId w:val="64"/>
        </w:numPr>
        <w:shd w:val="clear" w:color="auto" w:fill="BFBFBF" w:themeFill="background1" w:themeFillShade="BF"/>
        <w:spacing w:line="300" w:lineRule="auto"/>
        <w:ind w:left="284" w:hanging="28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/>
          <w:bCs w:val="0"/>
          <w:kern w:val="0"/>
          <w:sz w:val="22"/>
          <w:szCs w:val="22"/>
          <w:u w:val="single"/>
          <w:lang w:eastAsia="en-US"/>
        </w:rPr>
        <w:t>Oprogramowanie</w:t>
      </w:r>
    </w:p>
    <w:p w14:paraId="5E2B115D" w14:textId="77777777" w:rsidR="001D05E5" w:rsidRPr="00F93F4E" w:rsidRDefault="001D05E5" w:rsidP="000F3FC6">
      <w:pPr>
        <w:numPr>
          <w:ilvl w:val="0"/>
          <w:numId w:val="70"/>
        </w:numPr>
        <w:spacing w:line="300" w:lineRule="auto"/>
        <w:ind w:left="709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Oprogramowanie do rejestracji i eksportu wyników co najmniej o poniższych funkcjonalnościach: </w:t>
      </w:r>
    </w:p>
    <w:p w14:paraId="3545FFB1" w14:textId="77777777" w:rsidR="001D05E5" w:rsidRPr="00F93F4E" w:rsidRDefault="001D05E5" w:rsidP="000F3FC6">
      <w:pPr>
        <w:numPr>
          <w:ilvl w:val="0"/>
          <w:numId w:val="71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oprogramowanie pozwalające na pełną konfigurację pomiarów włącznie z definicją wszystkich kanałów pomiarowych obsługiwanego analizatora oraz parametrów podłączonych czujników;  </w:t>
      </w:r>
    </w:p>
    <w:p w14:paraId="596EFA26" w14:textId="77777777" w:rsidR="001D05E5" w:rsidRPr="00F93F4E" w:rsidRDefault="001D05E5" w:rsidP="000F3FC6">
      <w:pPr>
        <w:numPr>
          <w:ilvl w:val="0"/>
          <w:numId w:val="71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obsługa wielu częstotliwości próbkowania w zależności od kanału/modułu pomiarowego;  możliwość wyboru częstotliwości próbkowania w zależności np. od typu kanału pomiarowego, (inna dla tensometrii, inna dla czujnika drgań). Dedykowane rozwiązanie do przeprowadzania kalibracji, kalibracja obsługiwanych urządzeń pomiarowych;</w:t>
      </w:r>
    </w:p>
    <w:p w14:paraId="117F5D46" w14:textId="77777777" w:rsidR="001D05E5" w:rsidRPr="00F93F4E" w:rsidRDefault="001D05E5" w:rsidP="000F3FC6">
      <w:pPr>
        <w:numPr>
          <w:ilvl w:val="0"/>
          <w:numId w:val="71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konfiguracja pomiaru: wyzwalanie pomiarów manualne lub z dowolnego kanału; </w:t>
      </w:r>
    </w:p>
    <w:p w14:paraId="5E29F542" w14:textId="77777777" w:rsidR="001D05E5" w:rsidRPr="00F93F4E" w:rsidRDefault="001D05E5" w:rsidP="000F3FC6">
      <w:pPr>
        <w:numPr>
          <w:ilvl w:val="0"/>
          <w:numId w:val="71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akwizycja danych, ich obróbka, wizualizacja i raportowanie wyników, eksport wyników do formatów, co najmniej uniwersalnych np. UNV, txt, *.xls;</w:t>
      </w:r>
    </w:p>
    <w:p w14:paraId="0AB2D2FA" w14:textId="77777777" w:rsidR="001D05E5" w:rsidRPr="00F93F4E" w:rsidRDefault="001D05E5" w:rsidP="000F3FC6">
      <w:pPr>
        <w:numPr>
          <w:ilvl w:val="0"/>
          <w:numId w:val="71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lastRenderedPageBreak/>
        <w:t xml:space="preserve">licencja:  pełna licencja komercyjna </w:t>
      </w:r>
      <w:bookmarkStart w:id="2" w:name="_Hlk136367246"/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bez ograniczeń związanych z wykorzystaniem komercyjnym</w:t>
      </w:r>
      <w:bookmarkEnd w:id="2"/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, dożywotnia, z rocznym wsparciem technicznym - profesjonalna pomoc w konfiguracji, szczegółowe instrukcje użytkowania zakupionego sprzętu oraz wskazówki jak poradzić sobie z trudnościami podczas pracy z urządzeniami; wsparcie techniczne obejmuje ponadto update do najnowszej wersji oprogramowania. Wsparcie techniczne odbywać się będzie przez email, system internetowy i telefon;</w:t>
      </w:r>
    </w:p>
    <w:p w14:paraId="095466D0" w14:textId="77777777" w:rsidR="001D05E5" w:rsidRPr="00F93F4E" w:rsidRDefault="001D05E5" w:rsidP="001D05E5">
      <w:pPr>
        <w:spacing w:line="300" w:lineRule="auto"/>
        <w:ind w:left="1134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</w:p>
    <w:p w14:paraId="05F8F090" w14:textId="77777777" w:rsidR="001D05E5" w:rsidRPr="00F93F4E" w:rsidRDefault="001D05E5" w:rsidP="000F3FC6">
      <w:pPr>
        <w:numPr>
          <w:ilvl w:val="0"/>
          <w:numId w:val="70"/>
        </w:numPr>
        <w:spacing w:line="300" w:lineRule="auto"/>
        <w:ind w:left="709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Oprogramowanie umożliwiającą wykonanie złożonych analiz przetwarzania sygnałów pomiarowych co najmniej o poniższych funkcjonalnościach:</w:t>
      </w:r>
    </w:p>
    <w:p w14:paraId="3A31843A" w14:textId="77777777" w:rsidR="001D05E5" w:rsidRPr="00F93F4E" w:rsidRDefault="001D05E5" w:rsidP="000F3FC6">
      <w:pPr>
        <w:numPr>
          <w:ilvl w:val="0"/>
          <w:numId w:val="72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możliwość definicji parametrów akwizycji przebiegów czasowych oraz wizualizacji zarejestrowanych wyników;</w:t>
      </w:r>
    </w:p>
    <w:p w14:paraId="18AA7C97" w14:textId="77777777" w:rsidR="001D05E5" w:rsidRPr="00F93F4E" w:rsidRDefault="001D05E5" w:rsidP="000F3FC6">
      <w:pPr>
        <w:numPr>
          <w:ilvl w:val="0"/>
          <w:numId w:val="72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możliwość  stosowania operacji logicznych, matematycznych i trygonometrycznych, całkowanie i różniczkowanie oraz filtrację;</w:t>
      </w:r>
    </w:p>
    <w:p w14:paraId="5F7A6653" w14:textId="77777777" w:rsidR="001D05E5" w:rsidRPr="00F93F4E" w:rsidRDefault="001D05E5" w:rsidP="000F3FC6">
      <w:pPr>
        <w:numPr>
          <w:ilvl w:val="0"/>
          <w:numId w:val="72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wsparcie dla technologii TEDS;  </w:t>
      </w:r>
    </w:p>
    <w:p w14:paraId="75B46434" w14:textId="77777777" w:rsidR="001D05E5" w:rsidRPr="00F93F4E" w:rsidRDefault="001D05E5" w:rsidP="000F3FC6">
      <w:pPr>
        <w:numPr>
          <w:ilvl w:val="0"/>
          <w:numId w:val="72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dedykowane narzędzie w postaci tabeli przestawnej umożliwiającej przegląd danych statystycznych, surowych przebiegów czasowych;  </w:t>
      </w:r>
    </w:p>
    <w:p w14:paraId="247507DE" w14:textId="77777777" w:rsidR="001D05E5" w:rsidRPr="00F93F4E" w:rsidRDefault="001D05E5" w:rsidP="000F3FC6">
      <w:pPr>
        <w:numPr>
          <w:ilvl w:val="0"/>
          <w:numId w:val="72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możliwość odczytu sygnału online zapewniające aktualne informacje o postępach pomiarów oraz umożliwiające podczas gromadzenia danych na wizualizację danych czasowych, FFT, statystyk lub kanałów wirtualnych; </w:t>
      </w:r>
    </w:p>
    <w:p w14:paraId="38BB958F" w14:textId="77777777" w:rsidR="001D05E5" w:rsidRPr="00F93F4E" w:rsidRDefault="001D05E5" w:rsidP="000F3FC6">
      <w:pPr>
        <w:numPr>
          <w:ilvl w:val="0"/>
          <w:numId w:val="72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konfiguracja kanału wirtualnego, automatyczne ustawianie zakres kanałów; </w:t>
      </w:r>
    </w:p>
    <w:p w14:paraId="0F65547C" w14:textId="77777777" w:rsidR="001D05E5" w:rsidRPr="00F93F4E" w:rsidRDefault="001D05E5" w:rsidP="000F3FC6">
      <w:pPr>
        <w:numPr>
          <w:ilvl w:val="0"/>
          <w:numId w:val="72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analiza sygnałów: co najmniej wykonanie analizy FFT, analizy oktawowe i tercjowe, PSD, mapy spektralne, wartości skuteczne, analiza rzędów; </w:t>
      </w:r>
    </w:p>
    <w:p w14:paraId="3D66E21A" w14:textId="77777777" w:rsidR="001D05E5" w:rsidRPr="00F93F4E" w:rsidRDefault="001D05E5" w:rsidP="000F3FC6">
      <w:pPr>
        <w:numPr>
          <w:ilvl w:val="0"/>
          <w:numId w:val="72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możliwość wyznaczania funkcji przejścia wielkości fizycznych dla konstrukcji; </w:t>
      </w:r>
    </w:p>
    <w:p w14:paraId="2EFCDD1B" w14:textId="77777777" w:rsidR="001D05E5" w:rsidRPr="00F93F4E" w:rsidRDefault="001D05E5" w:rsidP="000F3FC6">
      <w:pPr>
        <w:numPr>
          <w:ilvl w:val="0"/>
          <w:numId w:val="72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Operational Deflection Shape – wizualizacja zmierzonych drgań konstrukcji na uproszczonym modelu geometrycznym bazujące na spektrum, FRF i cross-spektrum; </w:t>
      </w:r>
    </w:p>
    <w:p w14:paraId="35BB3099" w14:textId="77777777" w:rsidR="001D05E5" w:rsidRPr="00F93F4E" w:rsidRDefault="001D05E5" w:rsidP="000F3FC6">
      <w:pPr>
        <w:numPr>
          <w:ilvl w:val="0"/>
          <w:numId w:val="72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możliwość analizy trwałości, stress-life, strain-life;</w:t>
      </w:r>
    </w:p>
    <w:p w14:paraId="6944249D" w14:textId="77777777" w:rsidR="001D05E5" w:rsidRPr="00F93F4E" w:rsidRDefault="001D05E5" w:rsidP="000F3FC6">
      <w:pPr>
        <w:numPr>
          <w:ilvl w:val="0"/>
          <w:numId w:val="72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możliwość analizy wytrzymałości zmęczeniowej, analizy bazujące na metrykach Rainflow; </w:t>
      </w:r>
    </w:p>
    <w:p w14:paraId="763D7C5D" w14:textId="77777777" w:rsidR="001D05E5" w:rsidRPr="00F93F4E" w:rsidRDefault="001D05E5" w:rsidP="000F3FC6">
      <w:pPr>
        <w:numPr>
          <w:ilvl w:val="0"/>
          <w:numId w:val="72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wbudowane przetwarzanie modeli symulacyjnych z testowaniem systemu w oparciu o model (modelbased system testing).</w:t>
      </w:r>
    </w:p>
    <w:p w14:paraId="2FD8FA1E" w14:textId="77777777" w:rsidR="001D05E5" w:rsidRPr="00F93F4E" w:rsidRDefault="001D05E5" w:rsidP="001D05E5">
      <w:pPr>
        <w:spacing w:line="300" w:lineRule="auto"/>
        <w:ind w:left="1134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</w:p>
    <w:p w14:paraId="32000DF7" w14:textId="77777777" w:rsidR="001D05E5" w:rsidRPr="00F93F4E" w:rsidRDefault="001D05E5" w:rsidP="000F3FC6">
      <w:pPr>
        <w:numPr>
          <w:ilvl w:val="0"/>
          <w:numId w:val="70"/>
        </w:numPr>
        <w:spacing w:line="300" w:lineRule="auto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Licencja:  pełna licencja bez ograniczeń związanych z wykorzystaniem komercyjnym, dożywotnia, z rocznym wsparciem technicznym. Wsparcie techniczne poprzez profesjonalną pomoc w konfiguracji, szczegółowe instrukcje użytkowania zakupionego sprzętu oraz wskazówki jak poradzić sobie z trudnościami podczas pracy z urządzeniami; wsparcie techniczne obejmuje ponadto update do najnowszej wersji oprogramowania. Wsparcie techniczne odbywać się będzie przez email, system internetowy i telefon.</w:t>
      </w:r>
    </w:p>
    <w:p w14:paraId="472497FE" w14:textId="77777777" w:rsidR="001D05E5" w:rsidRPr="00F93F4E" w:rsidRDefault="001D05E5" w:rsidP="001D05E5">
      <w:pPr>
        <w:spacing w:line="300" w:lineRule="auto"/>
        <w:ind w:left="840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</w:p>
    <w:p w14:paraId="61E7CE41" w14:textId="77777777" w:rsidR="001D05E5" w:rsidRPr="00F93F4E" w:rsidRDefault="001D05E5" w:rsidP="000F3FC6">
      <w:pPr>
        <w:numPr>
          <w:ilvl w:val="0"/>
          <w:numId w:val="70"/>
        </w:numPr>
        <w:spacing w:line="300" w:lineRule="auto"/>
        <w:ind w:left="709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Oprogramowanie co najmniej o poniższych funkcjonalnościach:</w:t>
      </w:r>
    </w:p>
    <w:p w14:paraId="14E06B6F" w14:textId="77777777" w:rsidR="001D05E5" w:rsidRPr="00F93F4E" w:rsidRDefault="001D05E5" w:rsidP="000F3FC6">
      <w:pPr>
        <w:numPr>
          <w:ilvl w:val="0"/>
          <w:numId w:val="73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umożliwiające walidację obliczeń i porównanie danych dzięki zastosowaniu tabel przestawnych w połączeniu z automatycznymi wyświetlaczami zapewniającymi bezpośredni wgląd w dane;</w:t>
      </w:r>
    </w:p>
    <w:p w14:paraId="0086304F" w14:textId="77777777" w:rsidR="001D05E5" w:rsidRPr="00F93F4E" w:rsidRDefault="001D05E5" w:rsidP="000F3FC6">
      <w:pPr>
        <w:numPr>
          <w:ilvl w:val="0"/>
          <w:numId w:val="73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lastRenderedPageBreak/>
        <w:t>narzędzia pozwalające budować lub edytować procesy obróbki danych pomiarowych, które odwzorowują procedury, w środowisku graficznym. Metody muszą umożliwiać co najmniej: dodawanie, usuwanie, przenoszenie, kopiowanie, wklejanie, podłączanie oraz tworzenie metod łączonych. Osadzenie skryptu w procesie - możliwość implementacji metody przy użyciu co najmniej  MATLAB, Python;</w:t>
      </w:r>
    </w:p>
    <w:p w14:paraId="36F7F5E8" w14:textId="77777777" w:rsidR="001D05E5" w:rsidRPr="00F93F4E" w:rsidRDefault="001D05E5" w:rsidP="000F3FC6">
      <w:pPr>
        <w:numPr>
          <w:ilvl w:val="0"/>
          <w:numId w:val="73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wykorzystanie standardu FMU zawierających modele symulacyjne podczas testów fizycznych;  </w:t>
      </w:r>
    </w:p>
    <w:p w14:paraId="61A18964" w14:textId="77777777" w:rsidR="001D05E5" w:rsidRPr="00F93F4E" w:rsidRDefault="001D05E5" w:rsidP="000F3FC6">
      <w:pPr>
        <w:numPr>
          <w:ilvl w:val="0"/>
          <w:numId w:val="73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możliwość przeprowadzania pomiarów wibroakustycznych, pomiarów drgań obiektów;  </w:t>
      </w:r>
    </w:p>
    <w:p w14:paraId="0D20AAE8" w14:textId="77777777" w:rsidR="001D05E5" w:rsidRPr="00F93F4E" w:rsidRDefault="001D05E5" w:rsidP="000F3FC6">
      <w:pPr>
        <w:numPr>
          <w:ilvl w:val="0"/>
          <w:numId w:val="73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możliwość przeprowadzania wibroakustycznego TPA (analizy ścieżek przejścia sygnału); </w:t>
      </w:r>
    </w:p>
    <w:p w14:paraId="39493723" w14:textId="77777777" w:rsidR="001D05E5" w:rsidRPr="00F93F4E" w:rsidRDefault="001D05E5" w:rsidP="000F3FC6">
      <w:pPr>
        <w:numPr>
          <w:ilvl w:val="0"/>
          <w:numId w:val="73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pakiet narzędzi dedykowanych – do pomiarów i analiz akustycznych, akustyki architektonicznej, akustyki wnętrz, oraz psychoakustyki, pomiary i analizy jakości dźwięku (Sound Quality);</w:t>
      </w:r>
    </w:p>
    <w:p w14:paraId="48D4FDAD" w14:textId="77777777" w:rsidR="001D05E5" w:rsidRPr="00F93F4E" w:rsidRDefault="001D05E5" w:rsidP="000F3FC6">
      <w:pPr>
        <w:numPr>
          <w:ilvl w:val="0"/>
          <w:numId w:val="73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możliwość przeprowadzania zaawansowanych testów wibracyjnych w pętli kontroli sprzężenia zwrotnego;</w:t>
      </w:r>
    </w:p>
    <w:p w14:paraId="2E14A606" w14:textId="77777777" w:rsidR="001D05E5" w:rsidRPr="00F93F4E" w:rsidRDefault="001D05E5" w:rsidP="000F3FC6">
      <w:pPr>
        <w:numPr>
          <w:ilvl w:val="0"/>
          <w:numId w:val="73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możliwość przeprowadzenia testu modalnego eksperymentalnego na obiekcie przy pomocy młotka modalnego lub wzbudnika modalnego;</w:t>
      </w:r>
    </w:p>
    <w:p w14:paraId="6931F54A" w14:textId="77777777" w:rsidR="001D05E5" w:rsidRPr="00F93F4E" w:rsidRDefault="001D05E5" w:rsidP="000F3FC6">
      <w:pPr>
        <w:numPr>
          <w:ilvl w:val="0"/>
          <w:numId w:val="73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możliwość przeprowadzania eksperymentalnej oraz operacyjnej analizy modalnej obiektu;</w:t>
      </w:r>
    </w:p>
    <w:p w14:paraId="3C9C122B" w14:textId="77777777" w:rsidR="001D05E5" w:rsidRPr="00F93F4E" w:rsidRDefault="001D05E5" w:rsidP="000F3FC6">
      <w:pPr>
        <w:numPr>
          <w:ilvl w:val="0"/>
          <w:numId w:val="73"/>
        </w:numPr>
        <w:spacing w:line="300" w:lineRule="auto"/>
        <w:ind w:left="1134" w:hanging="42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licencja:  wersja akademicka do dydaktyki i badań niekomercyjnych, licencja dożywotnia. </w:t>
      </w:r>
    </w:p>
    <w:p w14:paraId="4A71BFE1" w14:textId="0E9FB088" w:rsidR="001D05E5" w:rsidRPr="00F93F4E" w:rsidRDefault="001D05E5" w:rsidP="001D05E5">
      <w:pPr>
        <w:spacing w:line="300" w:lineRule="auto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</w:p>
    <w:p w14:paraId="08DB06CA" w14:textId="77777777" w:rsidR="001D05E5" w:rsidRPr="00F93F4E" w:rsidRDefault="001D05E5" w:rsidP="000814DD">
      <w:pPr>
        <w:numPr>
          <w:ilvl w:val="0"/>
          <w:numId w:val="64"/>
        </w:numPr>
        <w:shd w:val="clear" w:color="auto" w:fill="BFBFBF" w:themeFill="background1" w:themeFillShade="BF"/>
        <w:spacing w:line="300" w:lineRule="auto"/>
        <w:ind w:left="284" w:hanging="28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u w:val="single"/>
          <w:lang w:eastAsia="en-US"/>
        </w:rPr>
      </w:pPr>
      <w:r w:rsidRPr="00F93F4E">
        <w:rPr>
          <w:rFonts w:asciiTheme="majorHAnsi" w:eastAsia="Calibri" w:hAnsiTheme="majorHAnsi" w:cs="Calibri"/>
          <w:b/>
          <w:bCs w:val="0"/>
          <w:kern w:val="0"/>
          <w:sz w:val="22"/>
          <w:szCs w:val="22"/>
          <w:u w:val="single"/>
          <w:lang w:eastAsia="en-US"/>
        </w:rPr>
        <w:t xml:space="preserve">Sensory </w:t>
      </w:r>
    </w:p>
    <w:p w14:paraId="55A02403" w14:textId="77777777" w:rsidR="001D05E5" w:rsidRPr="00F93F4E" w:rsidRDefault="001D05E5" w:rsidP="000F3FC6">
      <w:pPr>
        <w:numPr>
          <w:ilvl w:val="0"/>
          <w:numId w:val="74"/>
        </w:numPr>
        <w:spacing w:line="300" w:lineRule="auto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/>
          <w:bCs w:val="0"/>
          <w:kern w:val="0"/>
          <w:sz w:val="22"/>
          <w:szCs w:val="22"/>
          <w:lang w:eastAsia="en-US"/>
        </w:rPr>
        <w:t xml:space="preserve">Zestaw jednoosiowych oraz trójosiowych akcelerometrów MEMS wraz z przewodami </w:t>
      </w:r>
      <w:r w:rsidRPr="00F93F4E">
        <w:rPr>
          <w:rFonts w:asciiTheme="majorHAnsi" w:eastAsia="Calibri" w:hAnsiTheme="majorHAnsi" w:cs="Calibri"/>
          <w:b/>
          <w:bCs w:val="0"/>
          <w:kern w:val="0"/>
          <w:sz w:val="22"/>
          <w:szCs w:val="22"/>
          <w:lang w:eastAsia="en-US"/>
        </w:rPr>
        <w:br/>
        <w:t xml:space="preserve">i akcelerometrami: </w:t>
      </w:r>
    </w:p>
    <w:p w14:paraId="7B925C81" w14:textId="77777777" w:rsidR="001D05E5" w:rsidRPr="00F93F4E" w:rsidRDefault="001D05E5" w:rsidP="000F3FC6">
      <w:pPr>
        <w:numPr>
          <w:ilvl w:val="0"/>
          <w:numId w:val="75"/>
        </w:numPr>
        <w:spacing w:line="300" w:lineRule="auto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 Komplet 3 jednoosiowych akcelerometrów MEMS DC: </w:t>
      </w:r>
    </w:p>
    <w:p w14:paraId="38F3C3C4" w14:textId="20934A51" w:rsidR="001D05E5" w:rsidRPr="00F93F4E" w:rsidRDefault="001D05E5" w:rsidP="000F3FC6">
      <w:pPr>
        <w:numPr>
          <w:ilvl w:val="0"/>
          <w:numId w:val="77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Liczba osi pomiarowych: co najmniej 1 </w:t>
      </w:r>
    </w:p>
    <w:p w14:paraId="7AA9F643" w14:textId="77777777" w:rsidR="001D05E5" w:rsidRPr="00F93F4E" w:rsidRDefault="001D05E5" w:rsidP="000F3FC6">
      <w:pPr>
        <w:numPr>
          <w:ilvl w:val="0"/>
          <w:numId w:val="77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Typ czujnika: MEMS, DC </w:t>
      </w:r>
    </w:p>
    <w:p w14:paraId="65597427" w14:textId="715EE4BA" w:rsidR="001D05E5" w:rsidRPr="00F93F4E" w:rsidRDefault="001D05E5" w:rsidP="000F3FC6">
      <w:pPr>
        <w:numPr>
          <w:ilvl w:val="0"/>
          <w:numId w:val="77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Czułość (</w:t>
      </w:r>
      <w:r w:rsidRPr="00F93F4E">
        <w:rPr>
          <w:rFonts w:asciiTheme="majorHAnsi" w:eastAsia="Arial" w:hAnsiTheme="majorHAnsi" w:cs="Calibri"/>
          <w:bCs w:val="0"/>
          <w:kern w:val="0"/>
          <w:sz w:val="22"/>
          <w:szCs w:val="22"/>
          <w:lang w:eastAsia="en-US"/>
        </w:rPr>
        <w:t xml:space="preserve">± </w:t>
      </w: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3%): 270 mV/g </w:t>
      </w:r>
    </w:p>
    <w:p w14:paraId="33C9FA46" w14:textId="77777777" w:rsidR="001D05E5" w:rsidRPr="00F93F4E" w:rsidRDefault="001D05E5" w:rsidP="000F3FC6">
      <w:pPr>
        <w:numPr>
          <w:ilvl w:val="0"/>
          <w:numId w:val="77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Zakres pomiarowy: </w:t>
      </w:r>
      <w:r w:rsidRPr="00F93F4E">
        <w:rPr>
          <w:rFonts w:asciiTheme="majorHAnsi" w:eastAsia="Arial" w:hAnsiTheme="majorHAnsi" w:cs="Calibri"/>
          <w:bCs w:val="0"/>
          <w:kern w:val="0"/>
          <w:sz w:val="22"/>
          <w:szCs w:val="22"/>
          <w:lang w:eastAsia="en-US"/>
        </w:rPr>
        <w:t>±</w:t>
      </w: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10 g pk </w:t>
      </w:r>
    </w:p>
    <w:p w14:paraId="66931DCD" w14:textId="5F5DE3A3" w:rsidR="001D05E5" w:rsidRPr="00F93F4E" w:rsidRDefault="001D05E5" w:rsidP="000F3FC6">
      <w:pPr>
        <w:numPr>
          <w:ilvl w:val="0"/>
          <w:numId w:val="77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Zakres częstotliwości (</w:t>
      </w:r>
      <w:r w:rsidRPr="00F93F4E">
        <w:rPr>
          <w:rFonts w:asciiTheme="majorHAnsi" w:eastAsia="Arial" w:hAnsiTheme="majorHAnsi" w:cs="Calibri"/>
          <w:bCs w:val="0"/>
          <w:kern w:val="0"/>
          <w:sz w:val="22"/>
          <w:szCs w:val="22"/>
          <w:lang w:eastAsia="en-US"/>
        </w:rPr>
        <w:t xml:space="preserve">± </w:t>
      </w: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10 %): 0 Hz do 1500 Hz </w:t>
      </w:r>
    </w:p>
    <w:p w14:paraId="34EB4187" w14:textId="77777777" w:rsidR="001D05E5" w:rsidRPr="00F93F4E" w:rsidRDefault="001D05E5" w:rsidP="000F3FC6">
      <w:pPr>
        <w:numPr>
          <w:ilvl w:val="0"/>
          <w:numId w:val="77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Nieliniowość: ≤1 % </w:t>
      </w:r>
    </w:p>
    <w:p w14:paraId="403D9BC7" w14:textId="77777777" w:rsidR="001D05E5" w:rsidRPr="00F93F4E" w:rsidRDefault="001D05E5" w:rsidP="000F3FC6">
      <w:pPr>
        <w:numPr>
          <w:ilvl w:val="0"/>
          <w:numId w:val="77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Czułość na ruchy poprzeczne: ≤3% </w:t>
      </w:r>
    </w:p>
    <w:p w14:paraId="168E02ED" w14:textId="77777777" w:rsidR="001D05E5" w:rsidRPr="00F93F4E" w:rsidRDefault="001D05E5" w:rsidP="000F3FC6">
      <w:pPr>
        <w:numPr>
          <w:ilvl w:val="0"/>
          <w:numId w:val="77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Odporność na udar: </w:t>
      </w:r>
      <w:r w:rsidRPr="00F93F4E">
        <w:rPr>
          <w:rFonts w:asciiTheme="majorHAnsi" w:eastAsia="Arial" w:hAnsiTheme="majorHAnsi" w:cs="Calibri"/>
          <w:bCs w:val="0"/>
          <w:kern w:val="0"/>
          <w:sz w:val="22"/>
          <w:szCs w:val="22"/>
          <w:lang w:eastAsia="en-US"/>
        </w:rPr>
        <w:t xml:space="preserve">± </w:t>
      </w: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5000 g </w:t>
      </w:r>
    </w:p>
    <w:p w14:paraId="61130B92" w14:textId="77777777" w:rsidR="001D05E5" w:rsidRPr="00F93F4E" w:rsidRDefault="001D05E5" w:rsidP="000F3FC6">
      <w:pPr>
        <w:numPr>
          <w:ilvl w:val="0"/>
          <w:numId w:val="77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Zakres temp. pracy: −54°C do +121°C </w:t>
      </w:r>
    </w:p>
    <w:p w14:paraId="32AFD933" w14:textId="77777777" w:rsidR="001D05E5" w:rsidRPr="00F93F4E" w:rsidRDefault="001D05E5" w:rsidP="000F3FC6">
      <w:pPr>
        <w:numPr>
          <w:ilvl w:val="0"/>
          <w:numId w:val="77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Współczynnik temperaturowy czułości: </w:t>
      </w:r>
      <w:r w:rsidRPr="00F93F4E">
        <w:rPr>
          <w:rFonts w:asciiTheme="majorHAnsi" w:eastAsia="Arial" w:hAnsiTheme="majorHAnsi" w:cs="Calibri"/>
          <w:bCs w:val="0"/>
          <w:kern w:val="0"/>
          <w:sz w:val="22"/>
          <w:szCs w:val="22"/>
          <w:lang w:eastAsia="en-US"/>
        </w:rPr>
        <w:t>±</w:t>
      </w: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2,5 % </w:t>
      </w:r>
    </w:p>
    <w:p w14:paraId="1F2C485B" w14:textId="5141C4CE" w:rsidR="001D05E5" w:rsidRPr="00F93F4E" w:rsidRDefault="001D05E5" w:rsidP="000F3FC6">
      <w:pPr>
        <w:numPr>
          <w:ilvl w:val="0"/>
          <w:numId w:val="77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Napięcie zasilania: co najmniej 8 V do 30 V DC </w:t>
      </w:r>
    </w:p>
    <w:p w14:paraId="00E081D6" w14:textId="77777777" w:rsidR="001D05E5" w:rsidRPr="00F93F4E" w:rsidRDefault="001D05E5" w:rsidP="000F3FC6">
      <w:pPr>
        <w:numPr>
          <w:ilvl w:val="0"/>
          <w:numId w:val="77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Szum spektralny: 50 µg/√Hz </w:t>
      </w:r>
    </w:p>
    <w:p w14:paraId="3FE199C0" w14:textId="77777777" w:rsidR="001D05E5" w:rsidRPr="00F93F4E" w:rsidRDefault="001D05E5" w:rsidP="000F3FC6">
      <w:pPr>
        <w:numPr>
          <w:ilvl w:val="0"/>
          <w:numId w:val="77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Materiał obudowy: anodyzowane aluminium lub stal nierdzewna </w:t>
      </w:r>
    </w:p>
    <w:p w14:paraId="4CD43EA1" w14:textId="77777777" w:rsidR="001D05E5" w:rsidRPr="00F93F4E" w:rsidRDefault="001D05E5" w:rsidP="000F3FC6">
      <w:pPr>
        <w:numPr>
          <w:ilvl w:val="0"/>
          <w:numId w:val="77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Wymiary, nie większe niż 8x22x26mm  </w:t>
      </w:r>
    </w:p>
    <w:p w14:paraId="057390AA" w14:textId="77777777" w:rsidR="001D05E5" w:rsidRPr="00F93F4E" w:rsidRDefault="001D05E5" w:rsidP="000F3FC6">
      <w:pPr>
        <w:numPr>
          <w:ilvl w:val="0"/>
          <w:numId w:val="77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Masa: nie więcej niż 20 gram </w:t>
      </w:r>
    </w:p>
    <w:p w14:paraId="3D818BFF" w14:textId="77777777" w:rsidR="001D05E5" w:rsidRPr="00F93F4E" w:rsidRDefault="001D05E5" w:rsidP="000F3FC6">
      <w:pPr>
        <w:numPr>
          <w:ilvl w:val="0"/>
          <w:numId w:val="77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Złącze elektryczne: zintegrowany przewód  co najmniej 3 m  </w:t>
      </w:r>
    </w:p>
    <w:p w14:paraId="2DE47EFE" w14:textId="77777777" w:rsidR="001D05E5" w:rsidRPr="00F93F4E" w:rsidRDefault="001D05E5" w:rsidP="000F3FC6">
      <w:pPr>
        <w:numPr>
          <w:ilvl w:val="0"/>
          <w:numId w:val="77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Przewód przedłużający zakończony złączem kompatybilnym z analizatorem </w:t>
      </w:r>
    </w:p>
    <w:p w14:paraId="31E8A972" w14:textId="77777777" w:rsidR="001D05E5" w:rsidRPr="00F93F4E" w:rsidRDefault="001D05E5" w:rsidP="000F3FC6">
      <w:pPr>
        <w:numPr>
          <w:ilvl w:val="0"/>
          <w:numId w:val="77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Montaż poprzez otwory przelotowe przy pomocy śrub montażowych </w:t>
      </w:r>
    </w:p>
    <w:p w14:paraId="45B945B8" w14:textId="77777777" w:rsidR="001D05E5" w:rsidRPr="00F93F4E" w:rsidRDefault="001D05E5" w:rsidP="000F3FC6">
      <w:pPr>
        <w:numPr>
          <w:ilvl w:val="0"/>
          <w:numId w:val="77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Czujnik musi posiadać fabryczny protokół kalibracji </w:t>
      </w:r>
    </w:p>
    <w:p w14:paraId="6FB46C5F" w14:textId="77777777" w:rsidR="001D05E5" w:rsidRPr="00F93F4E" w:rsidRDefault="001D05E5" w:rsidP="001D05E5">
      <w:pPr>
        <w:spacing w:line="300" w:lineRule="auto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lastRenderedPageBreak/>
        <w:t xml:space="preserve"> </w:t>
      </w:r>
    </w:p>
    <w:p w14:paraId="77AE721E" w14:textId="77777777" w:rsidR="001D05E5" w:rsidRPr="00F93F4E" w:rsidRDefault="001D05E5" w:rsidP="000F3FC6">
      <w:pPr>
        <w:numPr>
          <w:ilvl w:val="0"/>
          <w:numId w:val="75"/>
        </w:numPr>
        <w:spacing w:line="300" w:lineRule="auto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Komplet 3 jednoosiowych akcelerometrów MEMS DC: </w:t>
      </w:r>
    </w:p>
    <w:p w14:paraId="7A5CE19B" w14:textId="77777777" w:rsidR="001D05E5" w:rsidRPr="00F93F4E" w:rsidRDefault="001D05E5" w:rsidP="000F3FC6">
      <w:pPr>
        <w:numPr>
          <w:ilvl w:val="0"/>
          <w:numId w:val="78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Liczba osi pomiarowych: co najmniej 1 </w:t>
      </w:r>
    </w:p>
    <w:p w14:paraId="5847E920" w14:textId="5B59DD2F" w:rsidR="001D05E5" w:rsidRPr="00F93F4E" w:rsidRDefault="001D05E5" w:rsidP="000F3FC6">
      <w:pPr>
        <w:numPr>
          <w:ilvl w:val="0"/>
          <w:numId w:val="78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Typ czujnika: MEMS, DC </w:t>
      </w:r>
    </w:p>
    <w:p w14:paraId="59C7472A" w14:textId="77777777" w:rsidR="001D05E5" w:rsidRPr="00F93F4E" w:rsidRDefault="001D05E5" w:rsidP="000F3FC6">
      <w:pPr>
        <w:numPr>
          <w:ilvl w:val="0"/>
          <w:numId w:val="78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Czułość (± 3%): 1350 mV/g – do dyskusji </w:t>
      </w:r>
    </w:p>
    <w:p w14:paraId="4D020E98" w14:textId="77777777" w:rsidR="001D05E5" w:rsidRPr="00F93F4E" w:rsidRDefault="001D05E5" w:rsidP="000F3FC6">
      <w:pPr>
        <w:numPr>
          <w:ilvl w:val="0"/>
          <w:numId w:val="78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Zakres pomiarowy: co najmniej ±2 g pk  </w:t>
      </w:r>
    </w:p>
    <w:p w14:paraId="62F6AC1E" w14:textId="5DCBBC2F" w:rsidR="001D05E5" w:rsidRPr="00F93F4E" w:rsidRDefault="001D05E5" w:rsidP="000F3FC6">
      <w:pPr>
        <w:numPr>
          <w:ilvl w:val="0"/>
          <w:numId w:val="78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Zakres częstotliw</w:t>
      </w:r>
      <w:r w:rsidR="00335F05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ości (± 10 %): 0 Hz do 350 Hz</w:t>
      </w:r>
    </w:p>
    <w:p w14:paraId="2C35DF01" w14:textId="77777777" w:rsidR="001D05E5" w:rsidRPr="00F93F4E" w:rsidRDefault="001D05E5" w:rsidP="000F3FC6">
      <w:pPr>
        <w:numPr>
          <w:ilvl w:val="0"/>
          <w:numId w:val="78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Nieliniowość: ≤1 % </w:t>
      </w:r>
    </w:p>
    <w:p w14:paraId="29B8F69E" w14:textId="05A1F2C9" w:rsidR="001D05E5" w:rsidRPr="00F93F4E" w:rsidRDefault="001D05E5" w:rsidP="000F3FC6">
      <w:pPr>
        <w:numPr>
          <w:ilvl w:val="0"/>
          <w:numId w:val="78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Zakre</w:t>
      </w:r>
      <w:r w:rsidR="00335F05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s temp. pracy: −54°C do +121°C</w:t>
      </w:r>
      <w:r w:rsidRPr="008336CB">
        <w:rPr>
          <w:rFonts w:asciiTheme="majorHAnsi" w:eastAsia="Calibri" w:hAnsiTheme="majorHAnsi" w:cs="Calibri"/>
          <w:bCs w:val="0"/>
          <w:color w:val="FF0000"/>
          <w:kern w:val="0"/>
          <w:sz w:val="22"/>
          <w:szCs w:val="22"/>
          <w:lang w:eastAsia="en-US"/>
        </w:rPr>
        <w:t xml:space="preserve"> </w:t>
      </w:r>
    </w:p>
    <w:p w14:paraId="37D9C94A" w14:textId="334323E8" w:rsidR="001D05E5" w:rsidRPr="00F93F4E" w:rsidRDefault="001D05E5" w:rsidP="000F3FC6">
      <w:pPr>
        <w:numPr>
          <w:ilvl w:val="0"/>
          <w:numId w:val="78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Współczynnik t</w:t>
      </w:r>
      <w:r w:rsidR="00335F05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emperaturowy czułości: ±2,5 % </w:t>
      </w:r>
    </w:p>
    <w:p w14:paraId="390BF712" w14:textId="6A5A10E5" w:rsidR="001D05E5" w:rsidRPr="00F93F4E" w:rsidRDefault="001D05E5" w:rsidP="000F3FC6">
      <w:pPr>
        <w:numPr>
          <w:ilvl w:val="0"/>
          <w:numId w:val="78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Napięcie zasila</w:t>
      </w:r>
      <w:r w:rsidR="00335F05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nia: co najmniej 8 V do 30 V DC</w:t>
      </w:r>
      <w:r w:rsidRPr="008336CB">
        <w:rPr>
          <w:rFonts w:asciiTheme="majorHAnsi" w:eastAsia="Calibri" w:hAnsiTheme="majorHAnsi" w:cs="Calibri"/>
          <w:bCs w:val="0"/>
          <w:color w:val="FF0000"/>
          <w:kern w:val="0"/>
          <w:sz w:val="22"/>
          <w:szCs w:val="22"/>
          <w:lang w:eastAsia="en-US"/>
        </w:rPr>
        <w:t xml:space="preserve"> </w:t>
      </w:r>
    </w:p>
    <w:p w14:paraId="1B12498E" w14:textId="77777777" w:rsidR="001D05E5" w:rsidRPr="00F93F4E" w:rsidRDefault="001D05E5" w:rsidP="000F3FC6">
      <w:pPr>
        <w:numPr>
          <w:ilvl w:val="0"/>
          <w:numId w:val="78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Szum spektralny, maks: 20 µg/√Hz </w:t>
      </w:r>
    </w:p>
    <w:p w14:paraId="279C8229" w14:textId="77777777" w:rsidR="001D05E5" w:rsidRPr="00F93F4E" w:rsidRDefault="001D05E5" w:rsidP="000F3FC6">
      <w:pPr>
        <w:numPr>
          <w:ilvl w:val="0"/>
          <w:numId w:val="78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Materiał obudowy: anodyzowane aluminium lub stal nierdzewna  </w:t>
      </w:r>
    </w:p>
    <w:p w14:paraId="3A3A33DD" w14:textId="77777777" w:rsidR="001D05E5" w:rsidRPr="00F93F4E" w:rsidRDefault="001D05E5" w:rsidP="000F3FC6">
      <w:pPr>
        <w:numPr>
          <w:ilvl w:val="0"/>
          <w:numId w:val="78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Wymiary, nie większe niż 9x22x26mm  </w:t>
      </w:r>
    </w:p>
    <w:p w14:paraId="65E47E5F" w14:textId="77777777" w:rsidR="001D05E5" w:rsidRPr="00F93F4E" w:rsidRDefault="001D05E5" w:rsidP="000F3FC6">
      <w:pPr>
        <w:numPr>
          <w:ilvl w:val="0"/>
          <w:numId w:val="78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Masa, nie przekracza: 10 gram  </w:t>
      </w:r>
    </w:p>
    <w:p w14:paraId="09D10198" w14:textId="77777777" w:rsidR="001D05E5" w:rsidRPr="00F93F4E" w:rsidRDefault="001D05E5" w:rsidP="000F3FC6">
      <w:pPr>
        <w:numPr>
          <w:ilvl w:val="0"/>
          <w:numId w:val="78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Złącze elektryczne: zintegrowany przewód  co najmniej 3 m </w:t>
      </w:r>
    </w:p>
    <w:p w14:paraId="3236DA18" w14:textId="77777777" w:rsidR="001D05E5" w:rsidRPr="00F93F4E" w:rsidRDefault="001D05E5" w:rsidP="000F3FC6">
      <w:pPr>
        <w:numPr>
          <w:ilvl w:val="0"/>
          <w:numId w:val="78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Przewód przedłużający zakończony złączem kompatybilnym z analizatorem </w:t>
      </w:r>
    </w:p>
    <w:p w14:paraId="7D599532" w14:textId="77777777" w:rsidR="001D05E5" w:rsidRPr="00F93F4E" w:rsidRDefault="001D05E5" w:rsidP="000F3FC6">
      <w:pPr>
        <w:numPr>
          <w:ilvl w:val="0"/>
          <w:numId w:val="78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Montaż poprzez otwory przelotowe przy pomocy śrub montażowych </w:t>
      </w:r>
    </w:p>
    <w:p w14:paraId="70BD8E21" w14:textId="77777777" w:rsidR="001D05E5" w:rsidRPr="00F93F4E" w:rsidRDefault="001D05E5" w:rsidP="000F3FC6">
      <w:pPr>
        <w:numPr>
          <w:ilvl w:val="0"/>
          <w:numId w:val="78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Czujnik musi posiadać fabryczny protokół kalibracji </w:t>
      </w:r>
    </w:p>
    <w:p w14:paraId="330288A4" w14:textId="77777777" w:rsidR="001D05E5" w:rsidRPr="00F93F4E" w:rsidRDefault="001D05E5" w:rsidP="001D05E5">
      <w:pPr>
        <w:spacing w:line="300" w:lineRule="auto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 </w:t>
      </w:r>
    </w:p>
    <w:p w14:paraId="0340D0C7" w14:textId="77777777" w:rsidR="001D05E5" w:rsidRPr="00F93F4E" w:rsidRDefault="001D05E5" w:rsidP="000F3FC6">
      <w:pPr>
        <w:numPr>
          <w:ilvl w:val="0"/>
          <w:numId w:val="75"/>
        </w:numPr>
        <w:spacing w:line="300" w:lineRule="auto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Komplet 2 trójosiowych akcelerometrów MEMS DC : </w:t>
      </w:r>
    </w:p>
    <w:p w14:paraId="6896038F" w14:textId="77777777" w:rsidR="001D05E5" w:rsidRPr="00F93F4E" w:rsidRDefault="001D05E5" w:rsidP="000F3FC6">
      <w:pPr>
        <w:numPr>
          <w:ilvl w:val="0"/>
          <w:numId w:val="79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Liczba osi pomiarowych: co najmniej 3 </w:t>
      </w:r>
    </w:p>
    <w:p w14:paraId="5E1377AA" w14:textId="77777777" w:rsidR="001D05E5" w:rsidRPr="00F93F4E" w:rsidRDefault="001D05E5" w:rsidP="000F3FC6">
      <w:pPr>
        <w:numPr>
          <w:ilvl w:val="0"/>
          <w:numId w:val="79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Typ czujnika: MEMS, DC  </w:t>
      </w:r>
    </w:p>
    <w:p w14:paraId="2BE2A91F" w14:textId="59604F44" w:rsidR="001D05E5" w:rsidRPr="00F93F4E" w:rsidRDefault="00335F05" w:rsidP="000F3FC6">
      <w:pPr>
        <w:numPr>
          <w:ilvl w:val="0"/>
          <w:numId w:val="79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Czułość (± 3%): 135 mV/g</w:t>
      </w:r>
    </w:p>
    <w:p w14:paraId="317EE779" w14:textId="77777777" w:rsidR="001D05E5" w:rsidRPr="00F93F4E" w:rsidRDefault="001D05E5" w:rsidP="000F3FC6">
      <w:pPr>
        <w:numPr>
          <w:ilvl w:val="0"/>
          <w:numId w:val="79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Zakres pomiarowy: ±10 g pk </w:t>
      </w:r>
    </w:p>
    <w:p w14:paraId="6C82E54C" w14:textId="77777777" w:rsidR="001D05E5" w:rsidRPr="00F93F4E" w:rsidRDefault="001D05E5" w:rsidP="000F3FC6">
      <w:pPr>
        <w:numPr>
          <w:ilvl w:val="0"/>
          <w:numId w:val="79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Zakres częstotliwości (± 10 %): 0 Hz do 1500 Hz  </w:t>
      </w:r>
    </w:p>
    <w:p w14:paraId="74A3745D" w14:textId="77777777" w:rsidR="001D05E5" w:rsidRPr="00F93F4E" w:rsidRDefault="001D05E5" w:rsidP="000F3FC6">
      <w:pPr>
        <w:numPr>
          <w:ilvl w:val="0"/>
          <w:numId w:val="79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Nieliniowość: ≤1 % </w:t>
      </w:r>
    </w:p>
    <w:p w14:paraId="3DB41962" w14:textId="77777777" w:rsidR="001D05E5" w:rsidRPr="00F93F4E" w:rsidRDefault="001D05E5" w:rsidP="000F3FC6">
      <w:pPr>
        <w:numPr>
          <w:ilvl w:val="0"/>
          <w:numId w:val="79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Napięcie zasilania, zakres co najmniej: 8 V do 30 V DC  </w:t>
      </w:r>
    </w:p>
    <w:p w14:paraId="413E9959" w14:textId="77777777" w:rsidR="001D05E5" w:rsidRPr="00F93F4E" w:rsidRDefault="001D05E5" w:rsidP="000F3FC6">
      <w:pPr>
        <w:numPr>
          <w:ilvl w:val="0"/>
          <w:numId w:val="79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Szum spektralny: maks. 50 µg/√Hz </w:t>
      </w:r>
    </w:p>
    <w:p w14:paraId="198DAF85" w14:textId="7C698041" w:rsidR="001D05E5" w:rsidRPr="00F93F4E" w:rsidRDefault="001D05E5" w:rsidP="000F3FC6">
      <w:pPr>
        <w:numPr>
          <w:ilvl w:val="0"/>
          <w:numId w:val="79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Materiał obudowy: tytan lub stal nierdzewna </w:t>
      </w:r>
    </w:p>
    <w:p w14:paraId="6B934007" w14:textId="77777777" w:rsidR="001D05E5" w:rsidRPr="00F93F4E" w:rsidRDefault="001D05E5" w:rsidP="000F3FC6">
      <w:pPr>
        <w:numPr>
          <w:ilvl w:val="0"/>
          <w:numId w:val="79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Wymiary nie większe niż 24x24x24 mm </w:t>
      </w:r>
    </w:p>
    <w:p w14:paraId="0B0C4E06" w14:textId="77777777" w:rsidR="001D05E5" w:rsidRPr="00F93F4E" w:rsidRDefault="001D05E5" w:rsidP="000F3FC6">
      <w:pPr>
        <w:numPr>
          <w:ilvl w:val="0"/>
          <w:numId w:val="79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Masa, nie przekracza: 120 gram </w:t>
      </w:r>
    </w:p>
    <w:p w14:paraId="7219EADB" w14:textId="77777777" w:rsidR="001D05E5" w:rsidRPr="00F93F4E" w:rsidRDefault="001D05E5" w:rsidP="000F3FC6">
      <w:pPr>
        <w:numPr>
          <w:ilvl w:val="0"/>
          <w:numId w:val="79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Złącze elektryczne: zintegrowany przewód co najmniej 3 m  </w:t>
      </w:r>
    </w:p>
    <w:p w14:paraId="6753D9FA" w14:textId="77777777" w:rsidR="001D05E5" w:rsidRPr="00F93F4E" w:rsidRDefault="001D05E5" w:rsidP="000F3FC6">
      <w:pPr>
        <w:numPr>
          <w:ilvl w:val="0"/>
          <w:numId w:val="79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Przewód przedłużający zakończony złączem kompatybilnym z analizatorem </w:t>
      </w:r>
    </w:p>
    <w:p w14:paraId="16DE46EE" w14:textId="1811839B" w:rsidR="001D05E5" w:rsidRPr="00F93F4E" w:rsidRDefault="001D05E5" w:rsidP="000F3FC6">
      <w:pPr>
        <w:numPr>
          <w:ilvl w:val="0"/>
          <w:numId w:val="79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Czujnik musi posiadać</w:t>
      </w:r>
      <w:r w:rsidR="00335F05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 fabryczny protokół kalibracji </w:t>
      </w:r>
      <w:r w:rsidRPr="008336CB">
        <w:rPr>
          <w:rFonts w:asciiTheme="majorHAnsi" w:eastAsia="Calibri" w:hAnsiTheme="majorHAnsi" w:cs="Calibri"/>
          <w:bCs w:val="0"/>
          <w:color w:val="FF0000"/>
          <w:kern w:val="0"/>
          <w:sz w:val="22"/>
          <w:szCs w:val="22"/>
          <w:lang w:eastAsia="en-US"/>
        </w:rPr>
        <w:t xml:space="preserve"> </w:t>
      </w:r>
    </w:p>
    <w:p w14:paraId="6853DCA5" w14:textId="11C45332" w:rsidR="001D05E5" w:rsidRPr="00F93F4E" w:rsidRDefault="00335F05" w:rsidP="000F3FC6">
      <w:pPr>
        <w:numPr>
          <w:ilvl w:val="0"/>
          <w:numId w:val="79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Hermetyczna obudowa</w:t>
      </w:r>
    </w:p>
    <w:p w14:paraId="74448B04" w14:textId="77777777" w:rsidR="001D05E5" w:rsidRPr="00F93F4E" w:rsidRDefault="001D05E5" w:rsidP="001D05E5">
      <w:pPr>
        <w:spacing w:line="300" w:lineRule="auto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 </w:t>
      </w:r>
    </w:p>
    <w:p w14:paraId="049619EF" w14:textId="77777777" w:rsidR="001D05E5" w:rsidRPr="00F93F4E" w:rsidRDefault="001D05E5" w:rsidP="000F3FC6">
      <w:pPr>
        <w:numPr>
          <w:ilvl w:val="0"/>
          <w:numId w:val="74"/>
        </w:numPr>
        <w:spacing w:line="300" w:lineRule="auto"/>
        <w:contextualSpacing/>
        <w:rPr>
          <w:rFonts w:asciiTheme="majorHAnsi" w:eastAsia="Calibri" w:hAnsiTheme="majorHAnsi" w:cs="Calibri"/>
          <w:b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/>
          <w:bCs w:val="0"/>
          <w:kern w:val="0"/>
          <w:sz w:val="22"/>
          <w:szCs w:val="22"/>
          <w:lang w:eastAsia="en-US"/>
        </w:rPr>
        <w:t>Zestaw inklinometrów i czujników linkowych</w:t>
      </w:r>
    </w:p>
    <w:p w14:paraId="0D6D9482" w14:textId="77777777" w:rsidR="001D05E5" w:rsidRPr="00F93F4E" w:rsidRDefault="001D05E5" w:rsidP="000F3FC6">
      <w:pPr>
        <w:numPr>
          <w:ilvl w:val="0"/>
          <w:numId w:val="76"/>
        </w:numPr>
        <w:spacing w:line="300" w:lineRule="auto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 Komplet 4 inklinometrów: </w:t>
      </w:r>
    </w:p>
    <w:p w14:paraId="3FE6F8EC" w14:textId="77777777" w:rsidR="001D05E5" w:rsidRPr="00F93F4E" w:rsidRDefault="001D05E5" w:rsidP="000F3FC6">
      <w:pPr>
        <w:numPr>
          <w:ilvl w:val="0"/>
          <w:numId w:val="80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Liczba osi pomiarowych: co najmniej 1 </w:t>
      </w:r>
    </w:p>
    <w:p w14:paraId="1AE84A55" w14:textId="77777777" w:rsidR="001D05E5" w:rsidRPr="00F93F4E" w:rsidRDefault="001D05E5" w:rsidP="000F3FC6">
      <w:pPr>
        <w:numPr>
          <w:ilvl w:val="0"/>
          <w:numId w:val="80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Zakres pomiarowy: ±10° </w:t>
      </w:r>
    </w:p>
    <w:p w14:paraId="5C785520" w14:textId="77777777" w:rsidR="001D05E5" w:rsidRPr="00F93F4E" w:rsidRDefault="001D05E5" w:rsidP="000F3FC6">
      <w:pPr>
        <w:numPr>
          <w:ilvl w:val="0"/>
          <w:numId w:val="80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Rozdzielczość (w punkcie zerowym): 0,01° </w:t>
      </w:r>
    </w:p>
    <w:p w14:paraId="0F6699F3" w14:textId="77777777" w:rsidR="001D05E5" w:rsidRPr="00F93F4E" w:rsidRDefault="001D05E5" w:rsidP="000F3FC6">
      <w:pPr>
        <w:numPr>
          <w:ilvl w:val="0"/>
          <w:numId w:val="80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lastRenderedPageBreak/>
        <w:t xml:space="preserve">Tolerancja pomiaru kąta:  ± 0,15° </w:t>
      </w:r>
    </w:p>
    <w:p w14:paraId="6E2CB346" w14:textId="77777777" w:rsidR="001D05E5" w:rsidRPr="00F93F4E" w:rsidRDefault="001D05E5" w:rsidP="000F3FC6">
      <w:pPr>
        <w:numPr>
          <w:ilvl w:val="0"/>
          <w:numId w:val="80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Zakres temp. pracy: −40°C do +80°C </w:t>
      </w:r>
    </w:p>
    <w:p w14:paraId="43E686E1" w14:textId="77777777" w:rsidR="001D05E5" w:rsidRPr="00F93F4E" w:rsidRDefault="001D05E5" w:rsidP="000F3FC6">
      <w:pPr>
        <w:numPr>
          <w:ilvl w:val="0"/>
          <w:numId w:val="80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Współczynnik temperaturowy: ± 0,009°/K </w:t>
      </w:r>
    </w:p>
    <w:p w14:paraId="7DD148B7" w14:textId="77777777" w:rsidR="001D05E5" w:rsidRPr="00F93F4E" w:rsidRDefault="001D05E5" w:rsidP="000F3FC6">
      <w:pPr>
        <w:numPr>
          <w:ilvl w:val="0"/>
          <w:numId w:val="80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Napięcie zasilania: 11 V 30 V DC </w:t>
      </w:r>
    </w:p>
    <w:p w14:paraId="60DF92A8" w14:textId="77777777" w:rsidR="001D05E5" w:rsidRPr="00F93F4E" w:rsidRDefault="001D05E5" w:rsidP="000F3FC6">
      <w:pPr>
        <w:numPr>
          <w:ilvl w:val="0"/>
          <w:numId w:val="80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Materiał obudowy: ABS </w:t>
      </w:r>
    </w:p>
    <w:p w14:paraId="7C0A32BC" w14:textId="77777777" w:rsidR="001D05E5" w:rsidRPr="00F93F4E" w:rsidRDefault="001D05E5" w:rsidP="000F3FC6">
      <w:pPr>
        <w:numPr>
          <w:ilvl w:val="0"/>
          <w:numId w:val="80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Wymiary: 65 x 35 x 20 mm </w:t>
      </w:r>
    </w:p>
    <w:p w14:paraId="2E49523B" w14:textId="77777777" w:rsidR="001D05E5" w:rsidRPr="00F93F4E" w:rsidRDefault="001D05E5" w:rsidP="000F3FC6">
      <w:pPr>
        <w:numPr>
          <w:ilvl w:val="0"/>
          <w:numId w:val="80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Masa: ok. 55 gram </w:t>
      </w:r>
    </w:p>
    <w:p w14:paraId="4DE465B1" w14:textId="77777777" w:rsidR="001D05E5" w:rsidRPr="00F93F4E" w:rsidRDefault="001D05E5" w:rsidP="000F3FC6">
      <w:pPr>
        <w:numPr>
          <w:ilvl w:val="0"/>
          <w:numId w:val="80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Interfejs: napięciowy 0-10 V </w:t>
      </w:r>
    </w:p>
    <w:p w14:paraId="4E1E2359" w14:textId="77777777" w:rsidR="001D05E5" w:rsidRPr="00F93F4E" w:rsidRDefault="001D05E5" w:rsidP="000F3FC6">
      <w:pPr>
        <w:numPr>
          <w:ilvl w:val="0"/>
          <w:numId w:val="80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Złącze elektryczne: zintegrowany przewód M12 </w:t>
      </w:r>
    </w:p>
    <w:p w14:paraId="753EE452" w14:textId="77777777" w:rsidR="001D05E5" w:rsidRPr="00F93F4E" w:rsidRDefault="001D05E5" w:rsidP="000F3FC6">
      <w:pPr>
        <w:numPr>
          <w:ilvl w:val="0"/>
          <w:numId w:val="80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Stopień ochrony przy prawidłowym podłączeniu złącza: IP67 </w:t>
      </w:r>
    </w:p>
    <w:p w14:paraId="08CA1993" w14:textId="77777777" w:rsidR="001D05E5" w:rsidRPr="00F93F4E" w:rsidRDefault="001D05E5" w:rsidP="000F3FC6">
      <w:pPr>
        <w:numPr>
          <w:ilvl w:val="0"/>
          <w:numId w:val="80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Przewód przedłużający zakończony złączami kompatybilnymi z analizatorem </w:t>
      </w:r>
    </w:p>
    <w:p w14:paraId="4C43D293" w14:textId="77777777" w:rsidR="001D05E5" w:rsidRPr="00F93F4E" w:rsidRDefault="001D05E5" w:rsidP="000F3FC6">
      <w:pPr>
        <w:numPr>
          <w:ilvl w:val="0"/>
          <w:numId w:val="80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Montaż: otwory przelotowe </w:t>
      </w:r>
    </w:p>
    <w:p w14:paraId="60F237C1" w14:textId="77777777" w:rsidR="001D05E5" w:rsidRPr="00F93F4E" w:rsidRDefault="001D05E5" w:rsidP="001D05E5">
      <w:pPr>
        <w:spacing w:line="300" w:lineRule="auto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 </w:t>
      </w:r>
    </w:p>
    <w:p w14:paraId="4751C599" w14:textId="77777777" w:rsidR="001D05E5" w:rsidRPr="00F93F4E" w:rsidRDefault="001D05E5" w:rsidP="000F3FC6">
      <w:pPr>
        <w:numPr>
          <w:ilvl w:val="0"/>
          <w:numId w:val="76"/>
        </w:numPr>
        <w:spacing w:line="300" w:lineRule="auto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Komplet 6 inklinometrów: </w:t>
      </w:r>
    </w:p>
    <w:p w14:paraId="27165A4C" w14:textId="77777777" w:rsidR="001D05E5" w:rsidRPr="00F93F4E" w:rsidRDefault="001D05E5" w:rsidP="000F3FC6">
      <w:pPr>
        <w:numPr>
          <w:ilvl w:val="0"/>
          <w:numId w:val="81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Liczba osi pomiarowych: co najmniej 1 </w:t>
      </w:r>
    </w:p>
    <w:p w14:paraId="1F92D5AD" w14:textId="77777777" w:rsidR="001D05E5" w:rsidRPr="00F93F4E" w:rsidRDefault="001D05E5" w:rsidP="000F3FC6">
      <w:pPr>
        <w:numPr>
          <w:ilvl w:val="0"/>
          <w:numId w:val="81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Zakres pomiarowy: ±60° </w:t>
      </w:r>
    </w:p>
    <w:p w14:paraId="5F1C0CF0" w14:textId="77777777" w:rsidR="001D05E5" w:rsidRPr="00F93F4E" w:rsidRDefault="001D05E5" w:rsidP="000F3FC6">
      <w:pPr>
        <w:numPr>
          <w:ilvl w:val="0"/>
          <w:numId w:val="81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Rozdzielczość (w punkcie zerowym): 0,06° </w:t>
      </w:r>
    </w:p>
    <w:p w14:paraId="52292AC7" w14:textId="77777777" w:rsidR="001D05E5" w:rsidRPr="00F93F4E" w:rsidRDefault="001D05E5" w:rsidP="000F3FC6">
      <w:pPr>
        <w:numPr>
          <w:ilvl w:val="0"/>
          <w:numId w:val="81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Tolerancja pomiaru kąta:  ± 0,5° </w:t>
      </w:r>
    </w:p>
    <w:p w14:paraId="105AFB19" w14:textId="77777777" w:rsidR="001D05E5" w:rsidRPr="00F93F4E" w:rsidRDefault="001D05E5" w:rsidP="000F3FC6">
      <w:pPr>
        <w:numPr>
          <w:ilvl w:val="0"/>
          <w:numId w:val="81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Zakres temp. pracy: −40°C do +80°C </w:t>
      </w:r>
    </w:p>
    <w:p w14:paraId="0D5FA9A7" w14:textId="77777777" w:rsidR="001D05E5" w:rsidRPr="00F93F4E" w:rsidRDefault="001D05E5" w:rsidP="000F3FC6">
      <w:pPr>
        <w:numPr>
          <w:ilvl w:val="0"/>
          <w:numId w:val="81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Współczynnik temperaturowy: ± 0,009°/K </w:t>
      </w:r>
    </w:p>
    <w:p w14:paraId="29FC2EA8" w14:textId="77777777" w:rsidR="001D05E5" w:rsidRPr="00F93F4E" w:rsidRDefault="001D05E5" w:rsidP="000F3FC6">
      <w:pPr>
        <w:numPr>
          <w:ilvl w:val="0"/>
          <w:numId w:val="81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Napięcie zasilania: 11 V 30 V DC </w:t>
      </w:r>
    </w:p>
    <w:p w14:paraId="4A96A558" w14:textId="77777777" w:rsidR="001D05E5" w:rsidRPr="00F93F4E" w:rsidRDefault="001D05E5" w:rsidP="000F3FC6">
      <w:pPr>
        <w:numPr>
          <w:ilvl w:val="0"/>
          <w:numId w:val="81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Materiał obudowy: ABS </w:t>
      </w:r>
    </w:p>
    <w:p w14:paraId="1051F14C" w14:textId="77777777" w:rsidR="001D05E5" w:rsidRPr="00F93F4E" w:rsidRDefault="001D05E5" w:rsidP="000F3FC6">
      <w:pPr>
        <w:numPr>
          <w:ilvl w:val="0"/>
          <w:numId w:val="81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Wymiary: 65 x 35 x 20 mm </w:t>
      </w:r>
    </w:p>
    <w:p w14:paraId="32A2994C" w14:textId="77777777" w:rsidR="001D05E5" w:rsidRPr="00F93F4E" w:rsidRDefault="001D05E5" w:rsidP="000F3FC6">
      <w:pPr>
        <w:numPr>
          <w:ilvl w:val="0"/>
          <w:numId w:val="81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Masa: ok. 55 gram </w:t>
      </w:r>
    </w:p>
    <w:p w14:paraId="22DFC44A" w14:textId="77777777" w:rsidR="001D05E5" w:rsidRPr="00F93F4E" w:rsidRDefault="001D05E5" w:rsidP="000F3FC6">
      <w:pPr>
        <w:numPr>
          <w:ilvl w:val="0"/>
          <w:numId w:val="81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Interfejs: napięciowy 0-10 V </w:t>
      </w:r>
    </w:p>
    <w:p w14:paraId="7D7A0FE3" w14:textId="77777777" w:rsidR="001D05E5" w:rsidRPr="00F93F4E" w:rsidRDefault="001D05E5" w:rsidP="000F3FC6">
      <w:pPr>
        <w:numPr>
          <w:ilvl w:val="0"/>
          <w:numId w:val="81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Złącze elektryczne: zintegrowany przewód M12 </w:t>
      </w:r>
    </w:p>
    <w:p w14:paraId="4EC082D5" w14:textId="77777777" w:rsidR="001D05E5" w:rsidRPr="00F93F4E" w:rsidRDefault="001D05E5" w:rsidP="000F3FC6">
      <w:pPr>
        <w:numPr>
          <w:ilvl w:val="0"/>
          <w:numId w:val="81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Stopień ochrony przy prawidłowym podłączeniu złącza: IP67 </w:t>
      </w:r>
    </w:p>
    <w:p w14:paraId="7A3930BF" w14:textId="77777777" w:rsidR="00B62818" w:rsidRPr="00F93F4E" w:rsidRDefault="001D05E5" w:rsidP="000F3FC6">
      <w:pPr>
        <w:numPr>
          <w:ilvl w:val="0"/>
          <w:numId w:val="81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Przewód przedłużający zakończony złączami k</w:t>
      </w:r>
      <w:r w:rsidR="00B62818"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ompatybilnymi z analizatorem</w:t>
      </w:r>
    </w:p>
    <w:p w14:paraId="4A67F986" w14:textId="096EC99D" w:rsidR="001D05E5" w:rsidRPr="00F93F4E" w:rsidRDefault="001D05E5" w:rsidP="000F3FC6">
      <w:pPr>
        <w:numPr>
          <w:ilvl w:val="0"/>
          <w:numId w:val="81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Montaż: otwory przelotowe </w:t>
      </w:r>
    </w:p>
    <w:p w14:paraId="11DC62D9" w14:textId="77777777" w:rsidR="001D05E5" w:rsidRPr="00F93F4E" w:rsidRDefault="001D05E5" w:rsidP="001D05E5">
      <w:pPr>
        <w:spacing w:line="300" w:lineRule="auto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 </w:t>
      </w:r>
    </w:p>
    <w:p w14:paraId="4EC8D827" w14:textId="77777777" w:rsidR="001D05E5" w:rsidRPr="00F93F4E" w:rsidRDefault="001D05E5" w:rsidP="000F3FC6">
      <w:pPr>
        <w:numPr>
          <w:ilvl w:val="0"/>
          <w:numId w:val="76"/>
        </w:numPr>
        <w:spacing w:line="300" w:lineRule="auto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Komplet 4 czujników linkowych : </w:t>
      </w:r>
    </w:p>
    <w:p w14:paraId="0A19284A" w14:textId="77777777" w:rsidR="001D05E5" w:rsidRPr="00F93F4E" w:rsidRDefault="001D05E5" w:rsidP="000F3FC6">
      <w:pPr>
        <w:numPr>
          <w:ilvl w:val="0"/>
          <w:numId w:val="82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Potencjometryczny czujnik linkowy drogi </w:t>
      </w:r>
    </w:p>
    <w:p w14:paraId="022B4361" w14:textId="77777777" w:rsidR="001D05E5" w:rsidRPr="00F93F4E" w:rsidRDefault="001D05E5" w:rsidP="000F3FC6">
      <w:pPr>
        <w:numPr>
          <w:ilvl w:val="0"/>
          <w:numId w:val="82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Zakres pomiarowy: 250 mm </w:t>
      </w:r>
    </w:p>
    <w:p w14:paraId="50C47EF5" w14:textId="77777777" w:rsidR="001D05E5" w:rsidRPr="00F93F4E" w:rsidRDefault="001D05E5" w:rsidP="000F3FC6">
      <w:pPr>
        <w:numPr>
          <w:ilvl w:val="0"/>
          <w:numId w:val="82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Liniowość: ±0,1% </w:t>
      </w:r>
    </w:p>
    <w:p w14:paraId="1D4768FB" w14:textId="77777777" w:rsidR="001D05E5" w:rsidRPr="00F93F4E" w:rsidRDefault="001D05E5" w:rsidP="000F3FC6">
      <w:pPr>
        <w:numPr>
          <w:ilvl w:val="0"/>
          <w:numId w:val="82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Zakres temp. pracy: −20°C do +80°C </w:t>
      </w:r>
    </w:p>
    <w:p w14:paraId="579325D8" w14:textId="77777777" w:rsidR="001D05E5" w:rsidRPr="00F93F4E" w:rsidRDefault="001D05E5" w:rsidP="000F3FC6">
      <w:pPr>
        <w:numPr>
          <w:ilvl w:val="0"/>
          <w:numId w:val="82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Materiał obudowy: plastik </w:t>
      </w:r>
    </w:p>
    <w:p w14:paraId="431FC64E" w14:textId="77777777" w:rsidR="001D05E5" w:rsidRPr="00F93F4E" w:rsidRDefault="001D05E5" w:rsidP="000F3FC6">
      <w:pPr>
        <w:numPr>
          <w:ilvl w:val="0"/>
          <w:numId w:val="82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Materiał i grubość linki: stal pokryta poliamidem, fi 0,36 mm </w:t>
      </w:r>
    </w:p>
    <w:p w14:paraId="35077B53" w14:textId="77777777" w:rsidR="001D05E5" w:rsidRPr="00F93F4E" w:rsidRDefault="001D05E5" w:rsidP="000F3FC6">
      <w:pPr>
        <w:numPr>
          <w:ilvl w:val="0"/>
          <w:numId w:val="82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Zakończenie oczkiem montażowym </w:t>
      </w:r>
    </w:p>
    <w:p w14:paraId="7B12E296" w14:textId="77777777" w:rsidR="001D05E5" w:rsidRPr="00F93F4E" w:rsidRDefault="001D05E5" w:rsidP="000F3FC6">
      <w:pPr>
        <w:numPr>
          <w:ilvl w:val="0"/>
          <w:numId w:val="82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Maksymalna siła wyciągania: około 2,5 N </w:t>
      </w:r>
    </w:p>
    <w:p w14:paraId="1E8B809E" w14:textId="77777777" w:rsidR="001D05E5" w:rsidRPr="00F93F4E" w:rsidRDefault="001D05E5" w:rsidP="000F3FC6">
      <w:pPr>
        <w:numPr>
          <w:ilvl w:val="0"/>
          <w:numId w:val="82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Masa: ok. 45 gram </w:t>
      </w:r>
    </w:p>
    <w:p w14:paraId="68D1E511" w14:textId="77777777" w:rsidR="001D05E5" w:rsidRPr="00F93F4E" w:rsidRDefault="001D05E5" w:rsidP="000F3FC6">
      <w:pPr>
        <w:numPr>
          <w:ilvl w:val="0"/>
          <w:numId w:val="82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Stopień ochrony: IP20 </w:t>
      </w:r>
    </w:p>
    <w:p w14:paraId="574DBBCE" w14:textId="77777777" w:rsidR="001D05E5" w:rsidRPr="00F93F4E" w:rsidRDefault="001D05E5" w:rsidP="000F3FC6">
      <w:pPr>
        <w:numPr>
          <w:ilvl w:val="0"/>
          <w:numId w:val="82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Przyłącze: pola lutownicze </w:t>
      </w:r>
    </w:p>
    <w:p w14:paraId="247EF1AD" w14:textId="77777777" w:rsidR="00B62818" w:rsidRPr="00F93F4E" w:rsidRDefault="001D05E5" w:rsidP="000F3FC6">
      <w:pPr>
        <w:numPr>
          <w:ilvl w:val="0"/>
          <w:numId w:val="82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lastRenderedPageBreak/>
        <w:t xml:space="preserve">Przewód przyłączeniowy zakończony złączem </w:t>
      </w:r>
      <w:r w:rsidR="00B62818"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kompatybilnym z analizatorem</w:t>
      </w:r>
    </w:p>
    <w:p w14:paraId="5C2AA6A0" w14:textId="2CC53495" w:rsidR="001D05E5" w:rsidRPr="00F93F4E" w:rsidRDefault="001D05E5" w:rsidP="000F3FC6">
      <w:pPr>
        <w:numPr>
          <w:ilvl w:val="0"/>
          <w:numId w:val="82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Montaż: poprzez otwory montażowe lub rowki montażowe </w:t>
      </w:r>
    </w:p>
    <w:p w14:paraId="6B472B54" w14:textId="77777777" w:rsidR="001D05E5" w:rsidRPr="00F93F4E" w:rsidRDefault="001D05E5" w:rsidP="001D05E5">
      <w:pPr>
        <w:spacing w:line="300" w:lineRule="auto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/>
          <w:bCs w:val="0"/>
          <w:kern w:val="0"/>
          <w:sz w:val="22"/>
          <w:szCs w:val="22"/>
          <w:lang w:eastAsia="en-US"/>
        </w:rPr>
        <w:t xml:space="preserve"> </w:t>
      </w:r>
    </w:p>
    <w:p w14:paraId="2456223D" w14:textId="77777777" w:rsidR="001D05E5" w:rsidRPr="00F93F4E" w:rsidRDefault="001D05E5" w:rsidP="000F3FC6">
      <w:pPr>
        <w:numPr>
          <w:ilvl w:val="0"/>
          <w:numId w:val="74"/>
        </w:numPr>
        <w:spacing w:line="300" w:lineRule="auto"/>
        <w:contextualSpacing/>
        <w:rPr>
          <w:rFonts w:asciiTheme="majorHAnsi" w:eastAsia="Calibri" w:hAnsiTheme="majorHAnsi" w:cs="Calibri"/>
          <w:b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/>
          <w:bCs w:val="0"/>
          <w:kern w:val="0"/>
          <w:sz w:val="22"/>
          <w:szCs w:val="22"/>
          <w:lang w:eastAsia="en-US"/>
        </w:rPr>
        <w:t xml:space="preserve">Zestaw przetworników tensometrycznych  </w:t>
      </w:r>
    </w:p>
    <w:p w14:paraId="176C4738" w14:textId="77777777" w:rsidR="001D05E5" w:rsidRPr="00F93F4E" w:rsidRDefault="001D05E5" w:rsidP="000F3FC6">
      <w:pPr>
        <w:numPr>
          <w:ilvl w:val="0"/>
          <w:numId w:val="83"/>
        </w:numPr>
        <w:spacing w:line="300" w:lineRule="auto"/>
        <w:ind w:right="126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Belki tensometryczne o różnych konfiguracjach, zastosowanie dydaktyczne – co najmniej 8 sztuk Zestaw tensometrów o różnej konfiguracji do klejenia na powierzchniach betonowych oraz elementach stalowych wraz z akcesoriami do przygotowywania powierzchni i klejenia oraz zabezpieczania. Co najmniej 50 sztuk tensometrów. </w:t>
      </w:r>
    </w:p>
    <w:p w14:paraId="2FF4E6A4" w14:textId="77777777" w:rsidR="001D05E5" w:rsidRPr="00F93F4E" w:rsidRDefault="001D05E5" w:rsidP="000F3FC6">
      <w:pPr>
        <w:numPr>
          <w:ilvl w:val="0"/>
          <w:numId w:val="83"/>
        </w:numPr>
        <w:spacing w:line="300" w:lineRule="auto"/>
        <w:ind w:right="126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W skład zestawu wchodzą co najmniej:  </w:t>
      </w:r>
    </w:p>
    <w:p w14:paraId="6140FD5D" w14:textId="77777777" w:rsidR="001D05E5" w:rsidRPr="00F93F4E" w:rsidRDefault="001D05E5" w:rsidP="000F3FC6">
      <w:pPr>
        <w:numPr>
          <w:ilvl w:val="0"/>
          <w:numId w:val="84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kleje,  </w:t>
      </w:r>
    </w:p>
    <w:p w14:paraId="1544C62F" w14:textId="77777777" w:rsidR="001D05E5" w:rsidRPr="00F93F4E" w:rsidRDefault="001D05E5" w:rsidP="000F3FC6">
      <w:pPr>
        <w:numPr>
          <w:ilvl w:val="0"/>
          <w:numId w:val="84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zmywacze,  </w:t>
      </w:r>
    </w:p>
    <w:p w14:paraId="0A73B40C" w14:textId="77777777" w:rsidR="001D05E5" w:rsidRPr="00F93F4E" w:rsidRDefault="001D05E5" w:rsidP="000F3FC6">
      <w:pPr>
        <w:numPr>
          <w:ilvl w:val="0"/>
          <w:numId w:val="84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folie teflonowe,  </w:t>
      </w:r>
    </w:p>
    <w:p w14:paraId="13CEE1F7" w14:textId="77777777" w:rsidR="001D05E5" w:rsidRPr="00F93F4E" w:rsidRDefault="001D05E5" w:rsidP="000F3FC6">
      <w:pPr>
        <w:numPr>
          <w:ilvl w:val="0"/>
          <w:numId w:val="84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taśmy,  </w:t>
      </w:r>
    </w:p>
    <w:p w14:paraId="02BF7DA7" w14:textId="77777777" w:rsidR="001D05E5" w:rsidRPr="00F93F4E" w:rsidRDefault="001D05E5" w:rsidP="000F3FC6">
      <w:pPr>
        <w:numPr>
          <w:ilvl w:val="0"/>
          <w:numId w:val="84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listwy lutownicze,  </w:t>
      </w:r>
    </w:p>
    <w:p w14:paraId="074416A2" w14:textId="77777777" w:rsidR="001D05E5" w:rsidRPr="00F93F4E" w:rsidRDefault="001D05E5" w:rsidP="000F3FC6">
      <w:pPr>
        <w:numPr>
          <w:ilvl w:val="0"/>
          <w:numId w:val="84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stacja lutownicza,  </w:t>
      </w:r>
    </w:p>
    <w:p w14:paraId="5A2509B6" w14:textId="77777777" w:rsidR="001D05E5" w:rsidRPr="00F93F4E" w:rsidRDefault="001D05E5" w:rsidP="000F3FC6">
      <w:pPr>
        <w:numPr>
          <w:ilvl w:val="0"/>
          <w:numId w:val="84"/>
        </w:numPr>
        <w:spacing w:line="300" w:lineRule="auto"/>
        <w:ind w:left="1134" w:hanging="35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drut lutowniczy </w:t>
      </w:r>
    </w:p>
    <w:p w14:paraId="59F2792D" w14:textId="61E33A27" w:rsidR="001D05E5" w:rsidRPr="00F93F4E" w:rsidRDefault="001D05E5" w:rsidP="001D05E5">
      <w:pPr>
        <w:spacing w:line="300" w:lineRule="auto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</w:p>
    <w:p w14:paraId="461F9DBF" w14:textId="77777777" w:rsidR="001D05E5" w:rsidRPr="00F93F4E" w:rsidRDefault="001D05E5" w:rsidP="000814DD">
      <w:pPr>
        <w:numPr>
          <w:ilvl w:val="0"/>
          <w:numId w:val="64"/>
        </w:numPr>
        <w:shd w:val="clear" w:color="auto" w:fill="BFBFBF" w:themeFill="background1" w:themeFillShade="BF"/>
        <w:spacing w:line="300" w:lineRule="auto"/>
        <w:ind w:left="284" w:hanging="28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/>
          <w:bCs w:val="0"/>
          <w:kern w:val="0"/>
          <w:sz w:val="22"/>
          <w:szCs w:val="22"/>
          <w:lang w:eastAsia="en-US"/>
        </w:rPr>
        <w:t xml:space="preserve">Akcesoria </w:t>
      </w:r>
    </w:p>
    <w:p w14:paraId="45F37F87" w14:textId="77777777" w:rsidR="001D05E5" w:rsidRPr="00F93F4E" w:rsidRDefault="001D05E5" w:rsidP="000F3FC6">
      <w:pPr>
        <w:numPr>
          <w:ilvl w:val="0"/>
          <w:numId w:val="85"/>
        </w:numPr>
        <w:spacing w:line="300" w:lineRule="auto"/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  <w:t xml:space="preserve">Przewody pozwalające na łączenie modułów między sobą, przewody łączące moduły z pozostałymi elementami systemu w tym z sensorami </w:t>
      </w:r>
    </w:p>
    <w:p w14:paraId="29704166" w14:textId="77777777" w:rsidR="001D05E5" w:rsidRPr="00F93F4E" w:rsidRDefault="001D05E5" w:rsidP="000F3FC6">
      <w:pPr>
        <w:numPr>
          <w:ilvl w:val="0"/>
          <w:numId w:val="85"/>
        </w:numPr>
        <w:spacing w:line="300" w:lineRule="auto"/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  <w:t xml:space="preserve">Walizka transportowa </w:t>
      </w:r>
    </w:p>
    <w:p w14:paraId="5289BA59" w14:textId="77777777" w:rsidR="001D05E5" w:rsidRPr="00F93F4E" w:rsidRDefault="001D05E5" w:rsidP="000F3FC6">
      <w:pPr>
        <w:numPr>
          <w:ilvl w:val="0"/>
          <w:numId w:val="85"/>
        </w:numPr>
        <w:spacing w:line="300" w:lineRule="auto"/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  <w:t xml:space="preserve">Zasilacz </w:t>
      </w:r>
    </w:p>
    <w:p w14:paraId="08BECF70" w14:textId="77777777" w:rsidR="001D05E5" w:rsidRPr="00F93F4E" w:rsidRDefault="001D05E5" w:rsidP="000F3FC6">
      <w:pPr>
        <w:numPr>
          <w:ilvl w:val="0"/>
          <w:numId w:val="85"/>
        </w:numPr>
        <w:spacing w:line="300" w:lineRule="auto"/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  <w:t xml:space="preserve">Anteny GNSS, anteny WI-FI </w:t>
      </w:r>
    </w:p>
    <w:p w14:paraId="1B28ACC5" w14:textId="77777777" w:rsidR="001D05E5" w:rsidRPr="00F93F4E" w:rsidRDefault="001D05E5" w:rsidP="000F3FC6">
      <w:pPr>
        <w:numPr>
          <w:ilvl w:val="0"/>
          <w:numId w:val="85"/>
        </w:numPr>
        <w:spacing w:line="300" w:lineRule="auto"/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  <w:t xml:space="preserve">Zaślepki ochronne na konektory  </w:t>
      </w:r>
    </w:p>
    <w:p w14:paraId="0278B412" w14:textId="77777777" w:rsidR="001D05E5" w:rsidRPr="00F93F4E" w:rsidRDefault="001D05E5" w:rsidP="000F3FC6">
      <w:pPr>
        <w:numPr>
          <w:ilvl w:val="0"/>
          <w:numId w:val="85"/>
        </w:numPr>
        <w:spacing w:line="300" w:lineRule="auto"/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  <w:t xml:space="preserve">Akcesoria umożliwiające montaż w skrzyni do zabudowy </w:t>
      </w:r>
    </w:p>
    <w:p w14:paraId="6BA0DA59" w14:textId="77777777" w:rsidR="001D05E5" w:rsidRPr="00F93F4E" w:rsidRDefault="001D05E5" w:rsidP="000F3FC6">
      <w:pPr>
        <w:numPr>
          <w:ilvl w:val="0"/>
          <w:numId w:val="85"/>
        </w:numPr>
        <w:spacing w:line="300" w:lineRule="auto"/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  <w:t xml:space="preserve">Router sieciowy </w:t>
      </w:r>
    </w:p>
    <w:p w14:paraId="14E570F0" w14:textId="77777777" w:rsidR="001D05E5" w:rsidRPr="00F93F4E" w:rsidRDefault="001D05E5" w:rsidP="000F3FC6">
      <w:pPr>
        <w:numPr>
          <w:ilvl w:val="1"/>
          <w:numId w:val="85"/>
        </w:numPr>
        <w:spacing w:line="300" w:lineRule="auto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Moduł umożliwiający komunikację zdalną (LTE), współpracujący z analizatorem  </w:t>
      </w:r>
    </w:p>
    <w:p w14:paraId="412A6142" w14:textId="77777777" w:rsidR="001D05E5" w:rsidRPr="00F93F4E" w:rsidRDefault="001D05E5" w:rsidP="000F3FC6">
      <w:pPr>
        <w:numPr>
          <w:ilvl w:val="0"/>
          <w:numId w:val="85"/>
        </w:numPr>
        <w:spacing w:line="300" w:lineRule="auto"/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  <w:t xml:space="preserve">Skrzynia do zabudowy (transportu) elementów systemu  </w:t>
      </w:r>
    </w:p>
    <w:p w14:paraId="11E1F20D" w14:textId="77777777" w:rsidR="001D05E5" w:rsidRPr="00F93F4E" w:rsidRDefault="001D05E5" w:rsidP="000F3FC6">
      <w:pPr>
        <w:numPr>
          <w:ilvl w:val="1"/>
          <w:numId w:val="85"/>
        </w:numPr>
        <w:spacing w:line="300" w:lineRule="auto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Kompatybilna z systemem pomiarowym lekka skrzynia do transportu lub zabudowy elementów systemu. </w:t>
      </w:r>
    </w:p>
    <w:p w14:paraId="240FA4BB" w14:textId="14F0D02C" w:rsidR="001D05E5" w:rsidRPr="00F93F4E" w:rsidRDefault="001D05E5" w:rsidP="001D05E5">
      <w:pPr>
        <w:spacing w:line="300" w:lineRule="auto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</w:p>
    <w:p w14:paraId="072F62C5" w14:textId="77777777" w:rsidR="001D05E5" w:rsidRPr="00F93F4E" w:rsidRDefault="001D05E5" w:rsidP="000814DD">
      <w:pPr>
        <w:numPr>
          <w:ilvl w:val="0"/>
          <w:numId w:val="64"/>
        </w:numPr>
        <w:shd w:val="clear" w:color="auto" w:fill="BFBFBF" w:themeFill="background1" w:themeFillShade="BF"/>
        <w:spacing w:line="300" w:lineRule="auto"/>
        <w:ind w:left="284" w:hanging="28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/>
          <w:bCs w:val="0"/>
          <w:kern w:val="0"/>
          <w:sz w:val="22"/>
          <w:szCs w:val="22"/>
          <w:lang w:eastAsia="en-US"/>
        </w:rPr>
        <w:t xml:space="preserve">Jednostki do Rejestracji i analizy </w:t>
      </w:r>
    </w:p>
    <w:p w14:paraId="3FECC1F5" w14:textId="77777777" w:rsidR="001D05E5" w:rsidRPr="00F93F4E" w:rsidRDefault="001D05E5" w:rsidP="000F3FC6">
      <w:pPr>
        <w:numPr>
          <w:ilvl w:val="0"/>
          <w:numId w:val="61"/>
        </w:numPr>
        <w:spacing w:line="300" w:lineRule="auto"/>
        <w:ind w:left="284"/>
        <w:jc w:val="both"/>
        <w:rPr>
          <w:rFonts w:asciiTheme="majorHAnsi" w:eastAsia="Calibri" w:hAnsiTheme="majorHAnsi"/>
          <w:kern w:val="0"/>
          <w:sz w:val="22"/>
          <w:szCs w:val="22"/>
        </w:rPr>
      </w:pPr>
      <w:r w:rsidRPr="00F93F4E">
        <w:rPr>
          <w:rFonts w:asciiTheme="majorHAnsi" w:eastAsia="Calibri" w:hAnsiTheme="majorHAnsi"/>
          <w:kern w:val="0"/>
          <w:sz w:val="22"/>
          <w:szCs w:val="22"/>
        </w:rPr>
        <w:t xml:space="preserve">Komputer pomiarowy do pomiarów w terenie, w trudnych warunkach środowiskowych </w:t>
      </w:r>
      <w:r w:rsidRPr="00F93F4E">
        <w:rPr>
          <w:rFonts w:asciiTheme="majorHAnsi" w:eastAsia="Calibri" w:hAnsiTheme="majorHAnsi"/>
          <w:bCs w:val="0"/>
          <w:kern w:val="0"/>
          <w:sz w:val="22"/>
          <w:szCs w:val="22"/>
        </w:rPr>
        <w:t>o co najmniej poniższych parametrach technicznych:</w:t>
      </w:r>
    </w:p>
    <w:p w14:paraId="78D9BC27" w14:textId="77777777" w:rsidR="001D05E5" w:rsidRPr="00F93F4E" w:rsidRDefault="001D05E5" w:rsidP="001D05E5">
      <w:pPr>
        <w:spacing w:line="300" w:lineRule="auto"/>
        <w:ind w:left="705"/>
        <w:jc w:val="both"/>
        <w:rPr>
          <w:rFonts w:asciiTheme="majorHAnsi" w:eastAsia="Calibri" w:hAnsiTheme="majorHAnsi"/>
          <w:kern w:val="0"/>
          <w:sz w:val="22"/>
          <w:szCs w:val="22"/>
        </w:rPr>
      </w:pPr>
    </w:p>
    <w:tbl>
      <w:tblPr>
        <w:tblW w:w="49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4"/>
        <w:gridCol w:w="1588"/>
        <w:gridCol w:w="7174"/>
      </w:tblGrid>
      <w:tr w:rsidR="00F93F4E" w:rsidRPr="00F93F4E" w14:paraId="22F4C14F" w14:textId="77777777" w:rsidTr="001D05E5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1070" w14:textId="77777777" w:rsidR="001D05E5" w:rsidRPr="00F93F4E" w:rsidRDefault="001D05E5" w:rsidP="001D05E5">
            <w:pPr>
              <w:spacing w:line="300" w:lineRule="auto"/>
              <w:ind w:left="10" w:hanging="10"/>
              <w:jc w:val="center"/>
              <w:rPr>
                <w:rFonts w:asciiTheme="majorHAnsi" w:eastAsia="MS Outlook" w:hAnsiTheme="majorHAnsi"/>
                <w:b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MS Outlook" w:hAnsiTheme="majorHAnsi"/>
                <w:b/>
                <w:bCs w:val="0"/>
                <w:kern w:val="0"/>
                <w:sz w:val="22"/>
                <w:szCs w:val="22"/>
              </w:rPr>
              <w:t>Lp.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84A9" w14:textId="77777777" w:rsidR="001D05E5" w:rsidRPr="00F93F4E" w:rsidRDefault="001D05E5" w:rsidP="001D05E5">
            <w:pPr>
              <w:spacing w:line="300" w:lineRule="auto"/>
              <w:ind w:left="10" w:hanging="10"/>
              <w:jc w:val="center"/>
              <w:rPr>
                <w:rFonts w:asciiTheme="majorHAnsi" w:eastAsia="Calibri" w:hAnsiTheme="majorHAnsi"/>
                <w:b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/>
                <w:bCs w:val="0"/>
                <w:kern w:val="0"/>
                <w:sz w:val="22"/>
                <w:szCs w:val="22"/>
              </w:rPr>
              <w:t>Nazwa</w:t>
            </w:r>
          </w:p>
          <w:p w14:paraId="2139176C" w14:textId="77777777" w:rsidR="001D05E5" w:rsidRPr="00F93F4E" w:rsidRDefault="001D05E5" w:rsidP="001D05E5">
            <w:pPr>
              <w:spacing w:line="300" w:lineRule="auto"/>
              <w:ind w:left="10" w:hanging="10"/>
              <w:jc w:val="center"/>
              <w:rPr>
                <w:rFonts w:asciiTheme="majorHAnsi" w:eastAsia="Calibri" w:hAnsiTheme="majorHAnsi"/>
                <w:b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/>
                <w:bCs w:val="0"/>
                <w:kern w:val="0"/>
                <w:sz w:val="22"/>
                <w:szCs w:val="22"/>
              </w:rPr>
              <w:t>komponentu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D6A" w14:textId="77777777" w:rsidR="001D05E5" w:rsidRPr="00F93F4E" w:rsidRDefault="001D05E5" w:rsidP="001D05E5">
            <w:pPr>
              <w:spacing w:line="300" w:lineRule="auto"/>
              <w:ind w:left="-71" w:hanging="10"/>
              <w:jc w:val="center"/>
              <w:rPr>
                <w:rFonts w:asciiTheme="majorHAnsi" w:eastAsia="Calibri" w:hAnsiTheme="majorHAnsi"/>
                <w:b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/>
                <w:bCs w:val="0"/>
                <w:kern w:val="0"/>
                <w:sz w:val="22"/>
                <w:szCs w:val="22"/>
              </w:rPr>
              <w:t xml:space="preserve">Wymagane minimalne parametry techniczne </w:t>
            </w:r>
          </w:p>
        </w:tc>
      </w:tr>
      <w:tr w:rsidR="00F93F4E" w:rsidRPr="00F93F4E" w14:paraId="05DBEE68" w14:textId="77777777" w:rsidTr="001D05E5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B736" w14:textId="77777777" w:rsidR="001D05E5" w:rsidRPr="00F93F4E" w:rsidRDefault="001D05E5" w:rsidP="000F3FC6">
            <w:pPr>
              <w:numPr>
                <w:ilvl w:val="0"/>
                <w:numId w:val="89"/>
              </w:numPr>
              <w:spacing w:line="300" w:lineRule="auto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5F58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>Procesor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8CCE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 xml:space="preserve">Zaoferowany procesor musi uzyskiwać w teście PassMark CPU Mark wynik co najmniej </w:t>
            </w:r>
            <w:r w:rsidRPr="00F93F4E">
              <w:rPr>
                <w:rFonts w:asciiTheme="majorHAnsi" w:eastAsia="Calibri" w:hAnsiTheme="majorHAnsi"/>
                <w:b/>
                <w:bCs w:val="0"/>
                <w:kern w:val="0"/>
                <w:sz w:val="22"/>
                <w:szCs w:val="22"/>
              </w:rPr>
              <w:t xml:space="preserve">9 500 </w:t>
            </w:r>
            <w:r w:rsidRPr="00F93F4E">
              <w:rPr>
                <w:rFonts w:asciiTheme="majorHAnsi" w:eastAsia="Calibri" w:hAnsiTheme="majorHAnsi"/>
                <w:b/>
                <w:kern w:val="0"/>
                <w:sz w:val="22"/>
                <w:szCs w:val="22"/>
              </w:rPr>
              <w:t>pkt</w:t>
            </w: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 xml:space="preserve">. Wynik zaoferowanego procesora musi znajdować się na stronie internetowej: </w:t>
            </w:r>
            <w:hyperlink r:id="rId8" w:history="1">
              <w:r w:rsidRPr="00F93F4E">
                <w:rPr>
                  <w:rFonts w:asciiTheme="majorHAnsi" w:eastAsia="Calibri" w:hAnsiTheme="majorHAnsi"/>
                  <w:bCs w:val="0"/>
                  <w:kern w:val="0"/>
                  <w:sz w:val="22"/>
                  <w:szCs w:val="22"/>
                  <w:u w:val="single"/>
                </w:rPr>
                <w:t>https://www.cpubenchmark.net/high_end_cpus.html</w:t>
              </w:r>
            </w:hyperlink>
          </w:p>
          <w:p w14:paraId="6DF5B2DE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bCs w:val="0"/>
                <w:i/>
                <w:kern w:val="0"/>
                <w:sz w:val="22"/>
                <w:szCs w:val="22"/>
                <w:u w:val="single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Wynik testu zaoferowanego procesora nie może być starszy niż data ogłoszenia postępowania.</w:t>
            </w:r>
          </w:p>
        </w:tc>
      </w:tr>
      <w:tr w:rsidR="00F93F4E" w:rsidRPr="00F93F4E" w14:paraId="79C348A9" w14:textId="77777777" w:rsidTr="001D05E5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B3B7" w14:textId="77777777" w:rsidR="001D05E5" w:rsidRPr="00F93F4E" w:rsidRDefault="001D05E5" w:rsidP="000F3FC6">
            <w:pPr>
              <w:numPr>
                <w:ilvl w:val="0"/>
                <w:numId w:val="89"/>
              </w:numPr>
              <w:spacing w:line="300" w:lineRule="auto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6C91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>Pamięć RAM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BE88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Zainstalowana pamięć operacyjna RAM co najmniej o pojemności 16 GB</w:t>
            </w:r>
          </w:p>
        </w:tc>
      </w:tr>
      <w:tr w:rsidR="00F93F4E" w:rsidRPr="00F93F4E" w14:paraId="45D69F8D" w14:textId="77777777" w:rsidTr="001D05E5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72C1" w14:textId="77777777" w:rsidR="001D05E5" w:rsidRPr="00F93F4E" w:rsidRDefault="001D05E5" w:rsidP="000F3FC6">
            <w:pPr>
              <w:numPr>
                <w:ilvl w:val="0"/>
                <w:numId w:val="89"/>
              </w:numPr>
              <w:spacing w:line="300" w:lineRule="auto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3D97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>Dysk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9DC6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 xml:space="preserve">Wbudowany wewnętrzny 1 x SSD, PCIe o pojemności co najmniej 512 GB. </w:t>
            </w:r>
          </w:p>
        </w:tc>
      </w:tr>
      <w:tr w:rsidR="00F93F4E" w:rsidRPr="00F93F4E" w14:paraId="2C482C3C" w14:textId="77777777" w:rsidTr="001D05E5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3D045" w14:textId="77777777" w:rsidR="001D05E5" w:rsidRPr="00F93F4E" w:rsidRDefault="001D05E5" w:rsidP="000F3FC6">
            <w:pPr>
              <w:numPr>
                <w:ilvl w:val="0"/>
                <w:numId w:val="89"/>
              </w:numPr>
              <w:spacing w:line="300" w:lineRule="auto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9BE0E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 xml:space="preserve">Karta </w:t>
            </w:r>
          </w:p>
          <w:p w14:paraId="1E0D1ADF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>graficzna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C932F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 xml:space="preserve">Zaoferowana karta graficzna musi uzyskiwać w teście PassMark G3D Mark wynik co najmniej </w:t>
            </w:r>
            <w:r w:rsidRPr="00F93F4E">
              <w:rPr>
                <w:rFonts w:asciiTheme="majorHAnsi" w:eastAsia="Calibri" w:hAnsiTheme="majorHAnsi"/>
                <w:b/>
                <w:kern w:val="0"/>
                <w:sz w:val="22"/>
                <w:szCs w:val="22"/>
              </w:rPr>
              <w:t>2 500</w:t>
            </w:r>
            <w:r w:rsidRPr="00F93F4E">
              <w:rPr>
                <w:rFonts w:asciiTheme="majorHAnsi" w:eastAsia="Calibri" w:hAnsiTheme="majorHAnsi"/>
                <w:b/>
                <w:bCs w:val="0"/>
                <w:kern w:val="0"/>
                <w:sz w:val="22"/>
                <w:szCs w:val="22"/>
              </w:rPr>
              <w:t xml:space="preserve"> </w:t>
            </w:r>
            <w:r w:rsidRPr="00F93F4E">
              <w:rPr>
                <w:rFonts w:asciiTheme="majorHAnsi" w:eastAsia="Calibri" w:hAnsiTheme="majorHAnsi"/>
                <w:b/>
                <w:kern w:val="0"/>
                <w:sz w:val="22"/>
                <w:szCs w:val="22"/>
              </w:rPr>
              <w:t>pkt</w:t>
            </w: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 xml:space="preserve">. Wynik zaoferowanego układu graficznego musi znajdować się na stronie internetowej: </w:t>
            </w:r>
            <w:hyperlink r:id="rId9" w:history="1">
              <w:r w:rsidRPr="00F93F4E">
                <w:rPr>
                  <w:rFonts w:asciiTheme="majorHAnsi" w:eastAsia="Calibri" w:hAnsiTheme="majorHAnsi"/>
                  <w:i/>
                  <w:kern w:val="0"/>
                  <w:sz w:val="22"/>
                  <w:szCs w:val="22"/>
                  <w:u w:val="single"/>
                </w:rPr>
                <w:t>http://www.videocardbenchmark.net/high_end_gpus.html</w:t>
              </w:r>
            </w:hyperlink>
            <w:r w:rsidRPr="00F93F4E">
              <w:rPr>
                <w:rFonts w:asciiTheme="majorHAnsi" w:eastAsia="Calibri" w:hAnsiTheme="majorHAnsi"/>
                <w:i/>
                <w:kern w:val="0"/>
                <w:sz w:val="22"/>
                <w:szCs w:val="22"/>
                <w:u w:val="single"/>
              </w:rPr>
              <w:t xml:space="preserve"> </w:t>
            </w:r>
          </w:p>
          <w:p w14:paraId="7E37586C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Wynik testu zaoferowanej karty graficznej nie może być starszy niż data ogłoszenia postępowania.</w:t>
            </w:r>
          </w:p>
        </w:tc>
      </w:tr>
      <w:tr w:rsidR="00F93F4E" w:rsidRPr="00F93F4E" w14:paraId="209CB8F5" w14:textId="77777777" w:rsidTr="001D05E5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5BD28" w14:textId="77777777" w:rsidR="001D05E5" w:rsidRPr="00F93F4E" w:rsidRDefault="001D05E5" w:rsidP="000F3FC6">
            <w:pPr>
              <w:numPr>
                <w:ilvl w:val="0"/>
                <w:numId w:val="89"/>
              </w:numPr>
              <w:spacing w:line="300" w:lineRule="auto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68CB0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>Matryca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FF7A9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Co najmniej 14’’ FHD 1920x1080</w:t>
            </w:r>
          </w:p>
        </w:tc>
      </w:tr>
      <w:tr w:rsidR="00F93F4E" w:rsidRPr="00F93F4E" w14:paraId="50EB31D8" w14:textId="77777777" w:rsidTr="001D05E5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4913" w14:textId="77777777" w:rsidR="001D05E5" w:rsidRPr="00F93F4E" w:rsidRDefault="001D05E5" w:rsidP="000F3FC6">
            <w:pPr>
              <w:numPr>
                <w:ilvl w:val="0"/>
                <w:numId w:val="89"/>
              </w:numPr>
              <w:spacing w:line="300" w:lineRule="auto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2EF9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>Porty i złącza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F4D4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>Co najmniej: karta sieciowa Ethernet, USB, RS 232</w:t>
            </w:r>
          </w:p>
        </w:tc>
      </w:tr>
      <w:tr w:rsidR="00F93F4E" w:rsidRPr="00F93F4E" w14:paraId="657139DB" w14:textId="77777777" w:rsidTr="001D05E5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1A96" w14:textId="77777777" w:rsidR="001D05E5" w:rsidRPr="00F93F4E" w:rsidRDefault="001D05E5" w:rsidP="000F3FC6">
            <w:pPr>
              <w:numPr>
                <w:ilvl w:val="0"/>
                <w:numId w:val="89"/>
              </w:numPr>
              <w:spacing w:line="300" w:lineRule="auto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D4A4" w14:textId="77777777" w:rsidR="001D05E5" w:rsidRPr="00F93F4E" w:rsidRDefault="001D05E5" w:rsidP="001D05E5">
            <w:pPr>
              <w:spacing w:line="300" w:lineRule="auto"/>
              <w:ind w:left="10" w:hanging="10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Obudowa i pozostałe wymagania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83DA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Komputer o odporności na pył i wodę co najmniej IP53</w:t>
            </w:r>
          </w:p>
          <w:p w14:paraId="488D07CE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Bateria i ładowarka</w:t>
            </w:r>
          </w:p>
        </w:tc>
      </w:tr>
      <w:tr w:rsidR="00F93F4E" w:rsidRPr="00F93F4E" w14:paraId="460A18F8" w14:textId="77777777" w:rsidTr="001D05E5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8676" w14:textId="77777777" w:rsidR="001D05E5" w:rsidRPr="00F93F4E" w:rsidRDefault="001D05E5" w:rsidP="000F3FC6">
            <w:pPr>
              <w:numPr>
                <w:ilvl w:val="0"/>
                <w:numId w:val="89"/>
              </w:numPr>
              <w:spacing w:line="300" w:lineRule="auto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3908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>System operacyjny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AB6C" w14:textId="77777777" w:rsidR="001D05E5" w:rsidRPr="00F93F4E" w:rsidRDefault="001D05E5" w:rsidP="001D05E5">
            <w:pPr>
              <w:suppressAutoHyphens/>
              <w:overflowPunct w:val="0"/>
              <w:autoSpaceDE w:val="0"/>
              <w:spacing w:line="300" w:lineRule="auto"/>
              <w:ind w:left="71" w:hanging="71"/>
              <w:jc w:val="both"/>
              <w:textAlignment w:val="baseline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 xml:space="preserve">Zainstalowany na sprzęcie system operacyjny w języku polskim </w:t>
            </w: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br/>
              <w:t>MS Windows 10/11 PRO PL w wersji 64-bit lub „równoważny” pozwalający na.</w:t>
            </w:r>
          </w:p>
          <w:p w14:paraId="23D8F49A" w14:textId="77777777" w:rsidR="001D05E5" w:rsidRPr="00F93F4E" w:rsidRDefault="001D05E5" w:rsidP="001D05E5">
            <w:pPr>
              <w:suppressAutoHyphens/>
              <w:overflowPunct w:val="0"/>
              <w:autoSpaceDE w:val="0"/>
              <w:spacing w:line="300" w:lineRule="auto"/>
              <w:ind w:left="71" w:hanging="71"/>
              <w:jc w:val="both"/>
              <w:textAlignment w:val="baseline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- uruchomienie aplikacji 64-bitowych;</w:t>
            </w:r>
          </w:p>
          <w:p w14:paraId="552C6B6C" w14:textId="77777777" w:rsidR="001D05E5" w:rsidRPr="00F93F4E" w:rsidRDefault="001D05E5" w:rsidP="001D05E5">
            <w:pPr>
              <w:suppressAutoHyphens/>
              <w:overflowPunct w:val="0"/>
              <w:autoSpaceDE w:val="0"/>
              <w:spacing w:line="300" w:lineRule="auto"/>
              <w:ind w:left="10" w:hanging="10"/>
              <w:jc w:val="both"/>
              <w:textAlignment w:val="baseline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- pracę w domenie MS Windows;</w:t>
            </w:r>
          </w:p>
          <w:p w14:paraId="2421F6E9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Zamawiający wymaga, aby system operacyjny został dostarczony wraz z licencją pozwalającą na użytkowanie oprogramowania.</w:t>
            </w:r>
          </w:p>
        </w:tc>
      </w:tr>
      <w:tr w:rsidR="00F93F4E" w:rsidRPr="00F93F4E" w14:paraId="462F8212" w14:textId="77777777" w:rsidTr="001D05E5">
        <w:trPr>
          <w:trHeight w:val="77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B126" w14:textId="77777777" w:rsidR="001D05E5" w:rsidRPr="00F93F4E" w:rsidRDefault="001D05E5" w:rsidP="000F3FC6">
            <w:pPr>
              <w:numPr>
                <w:ilvl w:val="0"/>
                <w:numId w:val="89"/>
              </w:numPr>
              <w:spacing w:line="300" w:lineRule="auto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A41F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>Warunki gwarancji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FE45" w14:textId="36F073BE" w:rsidR="001D05E5" w:rsidRPr="00F93F4E" w:rsidRDefault="001D05E5" w:rsidP="00322AED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 xml:space="preserve">W okresie co najmniej </w:t>
            </w:r>
            <w:r w:rsidR="00322AED"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12</w:t>
            </w: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 xml:space="preserve"> miesięcy od daty potwierdzenia należytego wykonania zamówienia. W przypadku wymiany gwarancyjnej sprzętu uszkodzone dyski pozostają u klienta</w:t>
            </w:r>
          </w:p>
        </w:tc>
      </w:tr>
    </w:tbl>
    <w:p w14:paraId="279DC0AF" w14:textId="77777777" w:rsidR="001D05E5" w:rsidRPr="00F93F4E" w:rsidRDefault="001D05E5" w:rsidP="001D05E5">
      <w:pPr>
        <w:spacing w:line="300" w:lineRule="auto"/>
        <w:ind w:left="705"/>
        <w:jc w:val="both"/>
        <w:rPr>
          <w:rFonts w:asciiTheme="majorHAnsi" w:eastAsia="Calibri" w:hAnsiTheme="majorHAnsi"/>
          <w:kern w:val="0"/>
          <w:sz w:val="22"/>
          <w:szCs w:val="22"/>
        </w:rPr>
      </w:pPr>
    </w:p>
    <w:p w14:paraId="69F5D2BD" w14:textId="77777777" w:rsidR="001D05E5" w:rsidRPr="00F93F4E" w:rsidRDefault="001D05E5" w:rsidP="000F3FC6">
      <w:pPr>
        <w:numPr>
          <w:ilvl w:val="0"/>
          <w:numId w:val="61"/>
        </w:numPr>
        <w:spacing w:line="300" w:lineRule="auto"/>
        <w:ind w:left="426"/>
        <w:contextualSpacing/>
        <w:jc w:val="both"/>
        <w:rPr>
          <w:rFonts w:asciiTheme="majorHAnsi" w:eastAsia="Calibri" w:hAnsiTheme="majorHAnsi"/>
          <w:kern w:val="0"/>
          <w:sz w:val="22"/>
          <w:szCs w:val="22"/>
        </w:rPr>
      </w:pPr>
      <w:r w:rsidRPr="00F93F4E">
        <w:rPr>
          <w:rFonts w:asciiTheme="majorHAnsi" w:eastAsia="Calibri" w:hAnsiTheme="majorHAnsi"/>
          <w:kern w:val="0"/>
          <w:sz w:val="22"/>
          <w:szCs w:val="22"/>
        </w:rPr>
        <w:t xml:space="preserve">Komputer pomiarowy do pomiarów w laboratorium </w:t>
      </w:r>
      <w:r w:rsidRPr="00F93F4E">
        <w:rPr>
          <w:rFonts w:asciiTheme="majorHAnsi" w:eastAsia="Calibri" w:hAnsiTheme="majorHAnsi"/>
          <w:bCs w:val="0"/>
          <w:kern w:val="0"/>
          <w:sz w:val="22"/>
          <w:szCs w:val="22"/>
        </w:rPr>
        <w:t>o co najmniej poniższych parametrach technicznych:</w:t>
      </w:r>
    </w:p>
    <w:p w14:paraId="16A27C59" w14:textId="77777777" w:rsidR="001D05E5" w:rsidRPr="00F93F4E" w:rsidRDefault="001D05E5" w:rsidP="001D05E5">
      <w:pPr>
        <w:spacing w:line="300" w:lineRule="auto"/>
        <w:ind w:left="695"/>
        <w:jc w:val="both"/>
        <w:rPr>
          <w:rFonts w:asciiTheme="majorHAnsi" w:eastAsia="Calibri" w:hAnsiTheme="majorHAnsi"/>
          <w:kern w:val="0"/>
          <w:sz w:val="22"/>
          <w:szCs w:val="22"/>
        </w:rPr>
      </w:pPr>
    </w:p>
    <w:tbl>
      <w:tblPr>
        <w:tblW w:w="49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4"/>
        <w:gridCol w:w="1588"/>
        <w:gridCol w:w="7174"/>
      </w:tblGrid>
      <w:tr w:rsidR="00F93F4E" w:rsidRPr="00F93F4E" w14:paraId="29387619" w14:textId="77777777" w:rsidTr="001D05E5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1415" w14:textId="77777777" w:rsidR="001D05E5" w:rsidRPr="00F93F4E" w:rsidRDefault="001D05E5" w:rsidP="001D05E5">
            <w:pPr>
              <w:spacing w:line="300" w:lineRule="auto"/>
              <w:ind w:left="10" w:hanging="10"/>
              <w:jc w:val="center"/>
              <w:rPr>
                <w:rFonts w:asciiTheme="majorHAnsi" w:eastAsia="MS Outlook" w:hAnsiTheme="majorHAnsi"/>
                <w:b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MS Outlook" w:hAnsiTheme="majorHAnsi"/>
                <w:b/>
                <w:bCs w:val="0"/>
                <w:kern w:val="0"/>
                <w:sz w:val="22"/>
                <w:szCs w:val="22"/>
              </w:rPr>
              <w:t>Lp.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5AD9" w14:textId="77777777" w:rsidR="001D05E5" w:rsidRPr="00F93F4E" w:rsidRDefault="001D05E5" w:rsidP="001D05E5">
            <w:pPr>
              <w:spacing w:line="300" w:lineRule="auto"/>
              <w:ind w:left="10" w:hanging="10"/>
              <w:jc w:val="center"/>
              <w:rPr>
                <w:rFonts w:asciiTheme="majorHAnsi" w:eastAsia="Calibri" w:hAnsiTheme="majorHAnsi"/>
                <w:b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/>
                <w:bCs w:val="0"/>
                <w:kern w:val="0"/>
                <w:sz w:val="22"/>
                <w:szCs w:val="22"/>
              </w:rPr>
              <w:t>Nazwa</w:t>
            </w:r>
          </w:p>
          <w:p w14:paraId="60ADFBFD" w14:textId="77777777" w:rsidR="001D05E5" w:rsidRPr="00F93F4E" w:rsidRDefault="001D05E5" w:rsidP="001D05E5">
            <w:pPr>
              <w:spacing w:line="300" w:lineRule="auto"/>
              <w:ind w:left="10" w:hanging="10"/>
              <w:jc w:val="center"/>
              <w:rPr>
                <w:rFonts w:asciiTheme="majorHAnsi" w:eastAsia="Calibri" w:hAnsiTheme="majorHAnsi"/>
                <w:b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/>
                <w:bCs w:val="0"/>
                <w:kern w:val="0"/>
                <w:sz w:val="22"/>
                <w:szCs w:val="22"/>
              </w:rPr>
              <w:t>komponentu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0BDB" w14:textId="77777777" w:rsidR="001D05E5" w:rsidRPr="00F93F4E" w:rsidRDefault="001D05E5" w:rsidP="001D05E5">
            <w:pPr>
              <w:spacing w:line="300" w:lineRule="auto"/>
              <w:ind w:left="-71" w:hanging="10"/>
              <w:jc w:val="center"/>
              <w:rPr>
                <w:rFonts w:asciiTheme="majorHAnsi" w:eastAsia="Calibri" w:hAnsiTheme="majorHAnsi"/>
                <w:b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/>
                <w:bCs w:val="0"/>
                <w:kern w:val="0"/>
                <w:sz w:val="22"/>
                <w:szCs w:val="22"/>
              </w:rPr>
              <w:t xml:space="preserve">Wymagane minimalne parametry techniczne </w:t>
            </w:r>
          </w:p>
        </w:tc>
      </w:tr>
      <w:tr w:rsidR="00F93F4E" w:rsidRPr="00F93F4E" w14:paraId="62BF7A80" w14:textId="77777777" w:rsidTr="001D05E5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76FE" w14:textId="77777777" w:rsidR="001D05E5" w:rsidRPr="00F93F4E" w:rsidRDefault="001D05E5" w:rsidP="000F3FC6">
            <w:pPr>
              <w:numPr>
                <w:ilvl w:val="0"/>
                <w:numId w:val="90"/>
              </w:numPr>
              <w:spacing w:line="300" w:lineRule="auto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ED46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>Procesor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9223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 xml:space="preserve">Zaoferowany procesor musi uzyskiwać w teście PassMark CPU Mark wynik co najmniej </w:t>
            </w:r>
            <w:r w:rsidRPr="00F93F4E">
              <w:rPr>
                <w:rFonts w:asciiTheme="majorHAnsi" w:eastAsia="Calibri" w:hAnsiTheme="majorHAnsi"/>
                <w:b/>
                <w:bCs w:val="0"/>
                <w:kern w:val="0"/>
                <w:sz w:val="22"/>
                <w:szCs w:val="22"/>
              </w:rPr>
              <w:t xml:space="preserve">9 500 </w:t>
            </w:r>
            <w:r w:rsidRPr="00F93F4E">
              <w:rPr>
                <w:rFonts w:asciiTheme="majorHAnsi" w:eastAsia="Calibri" w:hAnsiTheme="majorHAnsi"/>
                <w:b/>
                <w:kern w:val="0"/>
                <w:sz w:val="22"/>
                <w:szCs w:val="22"/>
              </w:rPr>
              <w:t>pkt</w:t>
            </w: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 xml:space="preserve">. Wynik zaoferowanego procesora musi znajdować się na stronie internetowej: </w:t>
            </w:r>
            <w:hyperlink r:id="rId10" w:history="1">
              <w:r w:rsidRPr="00F93F4E">
                <w:rPr>
                  <w:rFonts w:asciiTheme="majorHAnsi" w:eastAsia="Calibri" w:hAnsiTheme="majorHAnsi"/>
                  <w:bCs w:val="0"/>
                  <w:kern w:val="0"/>
                  <w:sz w:val="22"/>
                  <w:szCs w:val="22"/>
                  <w:u w:val="single"/>
                </w:rPr>
                <w:t>https://www.cpubenchmark.net/high_end_cpus.html</w:t>
              </w:r>
            </w:hyperlink>
          </w:p>
          <w:p w14:paraId="115E1E5C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bCs w:val="0"/>
                <w:i/>
                <w:kern w:val="0"/>
                <w:sz w:val="22"/>
                <w:szCs w:val="22"/>
                <w:u w:val="single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Wynik testu zaoferowanego procesora nie może być starszy niż data ogłoszenia postępowania.</w:t>
            </w:r>
          </w:p>
        </w:tc>
      </w:tr>
      <w:tr w:rsidR="00F93F4E" w:rsidRPr="00F93F4E" w14:paraId="470797B4" w14:textId="77777777" w:rsidTr="001D05E5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5A7D" w14:textId="77777777" w:rsidR="001D05E5" w:rsidRPr="00F93F4E" w:rsidRDefault="001D05E5" w:rsidP="000F3FC6">
            <w:pPr>
              <w:numPr>
                <w:ilvl w:val="0"/>
                <w:numId w:val="90"/>
              </w:numPr>
              <w:spacing w:line="300" w:lineRule="auto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4D05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>Pamięć RAM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89F7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Zainstalowana pamięć operacyjna RAM co najmniej o pojemności 32 GB</w:t>
            </w:r>
          </w:p>
        </w:tc>
      </w:tr>
      <w:tr w:rsidR="00F93F4E" w:rsidRPr="00F93F4E" w14:paraId="3A1EC977" w14:textId="77777777" w:rsidTr="001D05E5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BF78" w14:textId="77777777" w:rsidR="001D05E5" w:rsidRPr="00F93F4E" w:rsidRDefault="001D05E5" w:rsidP="000F3FC6">
            <w:pPr>
              <w:numPr>
                <w:ilvl w:val="0"/>
                <w:numId w:val="90"/>
              </w:numPr>
              <w:spacing w:line="300" w:lineRule="auto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015C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>Dysk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0B0D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 xml:space="preserve">Wbudowany wewnętrzny 1 x SSD, PCIe o pojemności co najmniej 512 GB. </w:t>
            </w:r>
          </w:p>
        </w:tc>
      </w:tr>
      <w:tr w:rsidR="00F93F4E" w:rsidRPr="00F93F4E" w14:paraId="69C4E522" w14:textId="77777777" w:rsidTr="001D05E5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3A89B" w14:textId="77777777" w:rsidR="001D05E5" w:rsidRPr="00F93F4E" w:rsidRDefault="001D05E5" w:rsidP="000F3FC6">
            <w:pPr>
              <w:numPr>
                <w:ilvl w:val="0"/>
                <w:numId w:val="90"/>
              </w:numPr>
              <w:spacing w:line="300" w:lineRule="auto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81BFF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 xml:space="preserve">Karta </w:t>
            </w:r>
          </w:p>
          <w:p w14:paraId="3326EFBC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>graficzna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7E0ED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 xml:space="preserve">Zaoferowana karta graficzna musi uzyskiwać w teście PassMark G3D Mark wynik co najmniej </w:t>
            </w:r>
            <w:r w:rsidRPr="00F93F4E">
              <w:rPr>
                <w:rFonts w:asciiTheme="majorHAnsi" w:eastAsia="Calibri" w:hAnsiTheme="majorHAnsi"/>
                <w:b/>
                <w:kern w:val="0"/>
                <w:sz w:val="22"/>
                <w:szCs w:val="22"/>
              </w:rPr>
              <w:t>3 500</w:t>
            </w:r>
            <w:r w:rsidRPr="00F93F4E">
              <w:rPr>
                <w:rFonts w:asciiTheme="majorHAnsi" w:eastAsia="Calibri" w:hAnsiTheme="majorHAnsi"/>
                <w:b/>
                <w:bCs w:val="0"/>
                <w:kern w:val="0"/>
                <w:sz w:val="22"/>
                <w:szCs w:val="22"/>
              </w:rPr>
              <w:t xml:space="preserve"> </w:t>
            </w:r>
            <w:r w:rsidRPr="00F93F4E">
              <w:rPr>
                <w:rFonts w:asciiTheme="majorHAnsi" w:eastAsia="Calibri" w:hAnsiTheme="majorHAnsi"/>
                <w:b/>
                <w:kern w:val="0"/>
                <w:sz w:val="22"/>
                <w:szCs w:val="22"/>
              </w:rPr>
              <w:t>pkt</w:t>
            </w: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 xml:space="preserve">. Wynik zaoferowanego układu graficznego musi znajdować się na stronie internetowej: </w:t>
            </w:r>
            <w:hyperlink r:id="rId11" w:history="1">
              <w:r w:rsidRPr="00F93F4E">
                <w:rPr>
                  <w:rFonts w:asciiTheme="majorHAnsi" w:eastAsia="Calibri" w:hAnsiTheme="majorHAnsi"/>
                  <w:i/>
                  <w:kern w:val="0"/>
                  <w:sz w:val="22"/>
                  <w:szCs w:val="22"/>
                  <w:u w:val="single"/>
                </w:rPr>
                <w:t>http://www.videocardbenchmark.net/high_end_gpus.html</w:t>
              </w:r>
            </w:hyperlink>
            <w:r w:rsidRPr="00F93F4E">
              <w:rPr>
                <w:rFonts w:asciiTheme="majorHAnsi" w:eastAsia="Calibri" w:hAnsiTheme="majorHAnsi"/>
                <w:i/>
                <w:kern w:val="0"/>
                <w:sz w:val="22"/>
                <w:szCs w:val="22"/>
                <w:u w:val="single"/>
              </w:rPr>
              <w:t xml:space="preserve"> </w:t>
            </w:r>
          </w:p>
          <w:p w14:paraId="4A0CD7F0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Wynik testu zaoferowanej karty graficznej nie może być starszy niż data ogłoszenia postępowania.</w:t>
            </w:r>
          </w:p>
        </w:tc>
      </w:tr>
      <w:tr w:rsidR="00F93F4E" w:rsidRPr="00F93F4E" w14:paraId="7FA26B76" w14:textId="77777777" w:rsidTr="001D05E5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7261D" w14:textId="77777777" w:rsidR="001D05E5" w:rsidRPr="00F93F4E" w:rsidRDefault="001D05E5" w:rsidP="000F3FC6">
            <w:pPr>
              <w:numPr>
                <w:ilvl w:val="0"/>
                <w:numId w:val="90"/>
              </w:numPr>
              <w:spacing w:line="300" w:lineRule="auto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DFB6D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>Matryca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37D14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Co najmniej 15’’ FHD 1920x1080</w:t>
            </w:r>
          </w:p>
        </w:tc>
      </w:tr>
      <w:tr w:rsidR="00F93F4E" w:rsidRPr="00F93F4E" w14:paraId="31A841AC" w14:textId="77777777" w:rsidTr="001D05E5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902C" w14:textId="77777777" w:rsidR="001D05E5" w:rsidRPr="00F93F4E" w:rsidRDefault="001D05E5" w:rsidP="000F3FC6">
            <w:pPr>
              <w:numPr>
                <w:ilvl w:val="0"/>
                <w:numId w:val="90"/>
              </w:numPr>
              <w:spacing w:line="300" w:lineRule="auto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96A9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>Porty i złącza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D7D0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>Co najmniej: karta sieciowa Ethernet, USB</w:t>
            </w:r>
          </w:p>
        </w:tc>
      </w:tr>
      <w:tr w:rsidR="00F93F4E" w:rsidRPr="00F93F4E" w14:paraId="36F5BB9F" w14:textId="77777777" w:rsidTr="001D05E5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27AC" w14:textId="77777777" w:rsidR="001D05E5" w:rsidRPr="00F93F4E" w:rsidRDefault="001D05E5" w:rsidP="000F3FC6">
            <w:pPr>
              <w:numPr>
                <w:ilvl w:val="0"/>
                <w:numId w:val="90"/>
              </w:numPr>
              <w:spacing w:line="300" w:lineRule="auto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B033" w14:textId="77777777" w:rsidR="001D05E5" w:rsidRPr="00F93F4E" w:rsidRDefault="001D05E5" w:rsidP="001D05E5">
            <w:pPr>
              <w:spacing w:line="300" w:lineRule="auto"/>
              <w:ind w:left="10" w:hanging="10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Obudowa i pozostałe wymagania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FA3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Bateria i ładowarka</w:t>
            </w:r>
          </w:p>
        </w:tc>
      </w:tr>
      <w:tr w:rsidR="00F93F4E" w:rsidRPr="00F93F4E" w14:paraId="66475553" w14:textId="77777777" w:rsidTr="001D05E5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A2D3" w14:textId="77777777" w:rsidR="001D05E5" w:rsidRPr="00F93F4E" w:rsidRDefault="001D05E5" w:rsidP="000F3FC6">
            <w:pPr>
              <w:numPr>
                <w:ilvl w:val="0"/>
                <w:numId w:val="90"/>
              </w:numPr>
              <w:spacing w:line="300" w:lineRule="auto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26E3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>System operacyjny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88B7" w14:textId="77777777" w:rsidR="001D05E5" w:rsidRPr="00F93F4E" w:rsidRDefault="001D05E5" w:rsidP="001D05E5">
            <w:pPr>
              <w:suppressAutoHyphens/>
              <w:overflowPunct w:val="0"/>
              <w:autoSpaceDE w:val="0"/>
              <w:spacing w:line="300" w:lineRule="auto"/>
              <w:ind w:left="71" w:hanging="71"/>
              <w:jc w:val="both"/>
              <w:textAlignment w:val="baseline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 xml:space="preserve">Zainstalowany na sprzęcie system operacyjny w języku polskim </w:t>
            </w: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br/>
              <w:t>MS Windows 10/11 PRO PL w wersji 64-bit lub „równoważny” pozwalający na.</w:t>
            </w:r>
          </w:p>
          <w:p w14:paraId="020B9B71" w14:textId="77777777" w:rsidR="001D05E5" w:rsidRPr="00F93F4E" w:rsidRDefault="001D05E5" w:rsidP="001D05E5">
            <w:pPr>
              <w:suppressAutoHyphens/>
              <w:overflowPunct w:val="0"/>
              <w:autoSpaceDE w:val="0"/>
              <w:spacing w:line="300" w:lineRule="auto"/>
              <w:ind w:left="71" w:hanging="71"/>
              <w:jc w:val="both"/>
              <w:textAlignment w:val="baseline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- uruchomienie aplikacji 64-bitowych;</w:t>
            </w:r>
          </w:p>
          <w:p w14:paraId="1256FD8E" w14:textId="77777777" w:rsidR="001D05E5" w:rsidRPr="00F93F4E" w:rsidRDefault="001D05E5" w:rsidP="001D05E5">
            <w:pPr>
              <w:suppressAutoHyphens/>
              <w:overflowPunct w:val="0"/>
              <w:autoSpaceDE w:val="0"/>
              <w:spacing w:line="300" w:lineRule="auto"/>
              <w:ind w:left="10" w:hanging="10"/>
              <w:jc w:val="both"/>
              <w:textAlignment w:val="baseline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- pracę w domenie MS Windows;</w:t>
            </w:r>
          </w:p>
          <w:p w14:paraId="2E49F4F6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Zamawiający wymaga, aby system operacyjny został dostarczony wraz z licencją pozwalającą na użytkowanie oprogramowania.</w:t>
            </w:r>
          </w:p>
        </w:tc>
      </w:tr>
      <w:tr w:rsidR="00F93F4E" w:rsidRPr="00F93F4E" w14:paraId="0FF2D88F" w14:textId="77777777" w:rsidTr="001D05E5">
        <w:trPr>
          <w:trHeight w:val="77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2C14" w14:textId="77777777" w:rsidR="001D05E5" w:rsidRPr="00F93F4E" w:rsidRDefault="001D05E5" w:rsidP="000F3FC6">
            <w:pPr>
              <w:numPr>
                <w:ilvl w:val="0"/>
                <w:numId w:val="90"/>
              </w:numPr>
              <w:spacing w:line="300" w:lineRule="auto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D209" w14:textId="77777777" w:rsidR="001D05E5" w:rsidRPr="00F93F4E" w:rsidRDefault="001D05E5" w:rsidP="001D05E5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kern w:val="0"/>
                <w:sz w:val="22"/>
                <w:szCs w:val="22"/>
              </w:rPr>
              <w:t>Warunki gwarancji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63C8" w14:textId="4C110DA3" w:rsidR="001D05E5" w:rsidRPr="00F93F4E" w:rsidRDefault="001D05E5" w:rsidP="00322AED">
            <w:pPr>
              <w:spacing w:line="300" w:lineRule="auto"/>
              <w:ind w:left="10" w:hanging="10"/>
              <w:jc w:val="both"/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</w:pP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 xml:space="preserve">W okresie co najmniej </w:t>
            </w:r>
            <w:r w:rsidR="00322AED"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>12</w:t>
            </w:r>
            <w:r w:rsidRPr="00F93F4E">
              <w:rPr>
                <w:rFonts w:asciiTheme="majorHAnsi" w:eastAsia="Calibri" w:hAnsiTheme="majorHAnsi"/>
                <w:bCs w:val="0"/>
                <w:kern w:val="0"/>
                <w:sz w:val="22"/>
                <w:szCs w:val="22"/>
              </w:rPr>
              <w:t xml:space="preserve"> miesięcy od daty potwierdzenia należytego wykonania zamówienia. W przypadku wymiany gwarancyjnej sprzętu uszkodzone dyski pozostają u klienta</w:t>
            </w:r>
          </w:p>
        </w:tc>
      </w:tr>
    </w:tbl>
    <w:p w14:paraId="726AA4D0" w14:textId="77777777" w:rsidR="001D05E5" w:rsidRPr="00F93F4E" w:rsidRDefault="001D05E5" w:rsidP="001D05E5">
      <w:pPr>
        <w:spacing w:line="300" w:lineRule="auto"/>
        <w:jc w:val="both"/>
        <w:rPr>
          <w:rFonts w:asciiTheme="majorHAnsi" w:eastAsia="Calibri" w:hAnsiTheme="majorHAnsi"/>
          <w:bCs w:val="0"/>
          <w:kern w:val="0"/>
          <w:sz w:val="22"/>
          <w:szCs w:val="22"/>
        </w:rPr>
      </w:pPr>
    </w:p>
    <w:p w14:paraId="0041A89E" w14:textId="77777777" w:rsidR="001D05E5" w:rsidRPr="00F93F4E" w:rsidRDefault="001D05E5" w:rsidP="001D05E5">
      <w:pPr>
        <w:spacing w:line="300" w:lineRule="auto"/>
        <w:ind w:left="34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</w:p>
    <w:p w14:paraId="71EE5BFC" w14:textId="6F1CC851" w:rsidR="001D05E5" w:rsidRPr="00F93F4E" w:rsidRDefault="001D05E5" w:rsidP="000814DD">
      <w:pPr>
        <w:numPr>
          <w:ilvl w:val="0"/>
          <w:numId w:val="64"/>
        </w:numPr>
        <w:shd w:val="clear" w:color="auto" w:fill="BFBFBF" w:themeFill="background1" w:themeFillShade="BF"/>
        <w:spacing w:line="300" w:lineRule="auto"/>
        <w:ind w:left="284" w:hanging="28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/>
          <w:bCs w:val="0"/>
          <w:kern w:val="0"/>
          <w:sz w:val="22"/>
          <w:szCs w:val="22"/>
          <w:lang w:eastAsia="en-US"/>
        </w:rPr>
        <w:t xml:space="preserve">Instruktaż stanowiskowy z obsługi </w:t>
      </w:r>
      <w:r w:rsidR="00DE7C15" w:rsidRPr="00F93F4E">
        <w:rPr>
          <w:rFonts w:asciiTheme="majorHAnsi" w:eastAsia="Calibri" w:hAnsiTheme="majorHAnsi" w:cs="Calibri"/>
          <w:b/>
          <w:bCs w:val="0"/>
          <w:kern w:val="0"/>
          <w:sz w:val="22"/>
          <w:szCs w:val="22"/>
          <w:lang w:eastAsia="en-US"/>
        </w:rPr>
        <w:t>Aparatury</w:t>
      </w:r>
      <w:r w:rsidRPr="00F93F4E">
        <w:rPr>
          <w:rFonts w:asciiTheme="majorHAnsi" w:eastAsia="Calibri" w:hAnsiTheme="majorHAnsi" w:cs="Calibri"/>
          <w:b/>
          <w:bCs w:val="0"/>
          <w:kern w:val="0"/>
          <w:sz w:val="22"/>
          <w:szCs w:val="22"/>
          <w:lang w:eastAsia="en-US"/>
        </w:rPr>
        <w:t xml:space="preserve"> i oprogramowania </w:t>
      </w:r>
    </w:p>
    <w:p w14:paraId="54DC0FBC" w14:textId="07F7E66F" w:rsidR="00E351A3" w:rsidRPr="00F93F4E" w:rsidRDefault="001D05E5" w:rsidP="004D7F07">
      <w:pPr>
        <w:pStyle w:val="Akapitzlist"/>
        <w:numPr>
          <w:ilvl w:val="0"/>
          <w:numId w:val="86"/>
        </w:numPr>
        <w:tabs>
          <w:tab w:val="left" w:pos="284"/>
        </w:tabs>
        <w:spacing w:line="300" w:lineRule="auto"/>
        <w:ind w:left="0"/>
        <w:rPr>
          <w:rFonts w:asciiTheme="majorHAnsi" w:hAnsiTheme="majorHAnsi" w:cs="Calibri"/>
        </w:rPr>
      </w:pPr>
      <w:r w:rsidRPr="00F93F4E">
        <w:rPr>
          <w:rFonts w:asciiTheme="majorHAnsi" w:hAnsiTheme="majorHAnsi" w:cs="Calibri"/>
        </w:rPr>
        <w:t xml:space="preserve">Instruktaż będzie prowadzony przez specjalistów w zakresie sprzedaży lub użytkowania </w:t>
      </w:r>
      <w:r w:rsidR="00322AED" w:rsidRPr="00F93F4E">
        <w:rPr>
          <w:rFonts w:asciiTheme="majorHAnsi" w:hAnsiTheme="majorHAnsi" w:cs="Calibri"/>
        </w:rPr>
        <w:t>A</w:t>
      </w:r>
      <w:r w:rsidRPr="00F93F4E">
        <w:rPr>
          <w:rFonts w:asciiTheme="majorHAnsi" w:hAnsiTheme="majorHAnsi" w:cs="Calibri"/>
        </w:rPr>
        <w:t xml:space="preserve">paratury do pomiarów tensometrycznych , dla co najmniej 5 osób, na miejscu u klienta </w:t>
      </w:r>
    </w:p>
    <w:p w14:paraId="55432DF1" w14:textId="70D17355" w:rsidR="001D05E5" w:rsidRPr="00F93F4E" w:rsidRDefault="001D05E5" w:rsidP="004D7F07">
      <w:pPr>
        <w:numPr>
          <w:ilvl w:val="0"/>
          <w:numId w:val="86"/>
        </w:numPr>
        <w:tabs>
          <w:tab w:val="left" w:pos="284"/>
        </w:tabs>
        <w:spacing w:line="300" w:lineRule="auto"/>
        <w:ind w:left="0"/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  <w:t xml:space="preserve">Instruktaż stanowiskowy z obsługi </w:t>
      </w:r>
      <w:r w:rsidR="00322AED" w:rsidRPr="00F93F4E"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  <w:t>Aparatury</w:t>
      </w:r>
      <w:r w:rsidRPr="00F93F4E">
        <w:rPr>
          <w:rFonts w:asciiTheme="majorHAnsi" w:eastAsia="Calibri" w:hAnsiTheme="majorHAnsi" w:cs="Calibri"/>
          <w:kern w:val="0"/>
          <w:sz w:val="22"/>
          <w:szCs w:val="22"/>
          <w:lang w:eastAsia="en-US"/>
        </w:rPr>
        <w:t xml:space="preserve"> oraz oprogramowania wraz ze wstępem teoretycznym </w:t>
      </w:r>
    </w:p>
    <w:p w14:paraId="0D464C46" w14:textId="441EF2FC" w:rsidR="001D05E5" w:rsidRPr="00F93F4E" w:rsidRDefault="00D7235D" w:rsidP="004D7F07">
      <w:pPr>
        <w:pStyle w:val="Akapitzlist"/>
        <w:numPr>
          <w:ilvl w:val="1"/>
          <w:numId w:val="91"/>
        </w:numPr>
        <w:spacing w:line="300" w:lineRule="auto"/>
        <w:ind w:left="709"/>
        <w:rPr>
          <w:rFonts w:asciiTheme="majorHAnsi" w:hAnsiTheme="majorHAnsi" w:cs="Calibri"/>
        </w:rPr>
      </w:pPr>
      <w:r w:rsidRPr="00F93F4E">
        <w:rPr>
          <w:rFonts w:asciiTheme="majorHAnsi" w:hAnsiTheme="majorHAnsi" w:cs="Calibri"/>
        </w:rPr>
        <w:t xml:space="preserve"> </w:t>
      </w:r>
      <w:r w:rsidR="001D05E5" w:rsidRPr="00F93F4E">
        <w:rPr>
          <w:rFonts w:asciiTheme="majorHAnsi" w:hAnsiTheme="majorHAnsi" w:cs="Calibri"/>
        </w:rPr>
        <w:t xml:space="preserve">Część teoretyczna (wykład) </w:t>
      </w:r>
    </w:p>
    <w:p w14:paraId="5241FC46" w14:textId="77777777" w:rsidR="004D7F07" w:rsidRPr="00F93F4E" w:rsidRDefault="001D05E5" w:rsidP="004D7F07">
      <w:pPr>
        <w:numPr>
          <w:ilvl w:val="0"/>
          <w:numId w:val="87"/>
        </w:numPr>
        <w:tabs>
          <w:tab w:val="left" w:pos="993"/>
        </w:tabs>
        <w:spacing w:line="300" w:lineRule="auto"/>
        <w:ind w:left="709" w:hanging="142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podstawy pomiarów wielkości fizycznych; </w:t>
      </w:r>
    </w:p>
    <w:p w14:paraId="68DEBF67" w14:textId="1C5DB6FE" w:rsidR="001D05E5" w:rsidRPr="00F93F4E" w:rsidRDefault="001D05E5" w:rsidP="004D7F07">
      <w:pPr>
        <w:numPr>
          <w:ilvl w:val="0"/>
          <w:numId w:val="87"/>
        </w:numPr>
        <w:tabs>
          <w:tab w:val="left" w:pos="993"/>
        </w:tabs>
        <w:spacing w:line="300" w:lineRule="auto"/>
        <w:ind w:left="709" w:hanging="142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pomiary i analizy wibroakustyczne.  </w:t>
      </w:r>
    </w:p>
    <w:p w14:paraId="4461B267" w14:textId="33523756" w:rsidR="001D05E5" w:rsidRPr="00F93F4E" w:rsidRDefault="00D7235D" w:rsidP="004D7F07">
      <w:pPr>
        <w:pStyle w:val="Akapitzlist"/>
        <w:numPr>
          <w:ilvl w:val="1"/>
          <w:numId w:val="91"/>
        </w:numPr>
        <w:spacing w:line="300" w:lineRule="auto"/>
        <w:ind w:left="709"/>
        <w:rPr>
          <w:rFonts w:asciiTheme="majorHAnsi" w:hAnsiTheme="majorHAnsi" w:cs="Calibri"/>
        </w:rPr>
      </w:pPr>
      <w:r w:rsidRPr="00F93F4E">
        <w:rPr>
          <w:rFonts w:asciiTheme="majorHAnsi" w:hAnsiTheme="majorHAnsi" w:cs="Calibri"/>
        </w:rPr>
        <w:t xml:space="preserve"> </w:t>
      </w:r>
      <w:r w:rsidR="001D05E5" w:rsidRPr="00F93F4E">
        <w:rPr>
          <w:rFonts w:asciiTheme="majorHAnsi" w:hAnsiTheme="majorHAnsi" w:cs="Calibri"/>
        </w:rPr>
        <w:t xml:space="preserve">Część praktyczna </w:t>
      </w:r>
    </w:p>
    <w:p w14:paraId="7305E70A" w14:textId="77777777" w:rsidR="001D05E5" w:rsidRPr="00F93F4E" w:rsidRDefault="001D05E5" w:rsidP="004D7F07">
      <w:pPr>
        <w:numPr>
          <w:ilvl w:val="0"/>
          <w:numId w:val="94"/>
        </w:numPr>
        <w:tabs>
          <w:tab w:val="left" w:pos="993"/>
        </w:tabs>
        <w:spacing w:line="300" w:lineRule="auto"/>
        <w:ind w:left="709" w:hanging="159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Pomiary dynamiki strukturalnej budowli, elementów budowlanych </w:t>
      </w:r>
    </w:p>
    <w:p w14:paraId="5517EB3A" w14:textId="77777777" w:rsidR="004D7F07" w:rsidRPr="00F93F4E" w:rsidRDefault="001D05E5" w:rsidP="004D7F07">
      <w:pPr>
        <w:numPr>
          <w:ilvl w:val="0"/>
          <w:numId w:val="94"/>
        </w:numPr>
        <w:tabs>
          <w:tab w:val="left" w:pos="993"/>
        </w:tabs>
        <w:spacing w:line="300" w:lineRule="auto"/>
        <w:ind w:left="709" w:hanging="142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Pomiary funkcji przejścia </w:t>
      </w:r>
    </w:p>
    <w:p w14:paraId="1B80D998" w14:textId="11AA80B2" w:rsidR="001D05E5" w:rsidRPr="00F93F4E" w:rsidRDefault="001D05E5" w:rsidP="004D7F07">
      <w:pPr>
        <w:numPr>
          <w:ilvl w:val="0"/>
          <w:numId w:val="94"/>
        </w:numPr>
        <w:tabs>
          <w:tab w:val="left" w:pos="993"/>
        </w:tabs>
        <w:spacing w:line="300" w:lineRule="auto"/>
        <w:ind w:left="709" w:hanging="142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Obsługa analizatora oraz oprogramowania od strony praktycznej </w:t>
      </w:r>
    </w:p>
    <w:p w14:paraId="16B93E7A" w14:textId="4CCAAA1F" w:rsidR="004D7F07" w:rsidRPr="00F93F4E" w:rsidRDefault="001D05E5" w:rsidP="004D7F07">
      <w:pPr>
        <w:spacing w:line="300" w:lineRule="auto"/>
        <w:ind w:left="567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Instruktaż w formie warsztatów praktycznych z zakresu tensometrii elektrooporowej (dla co najmniej 5 osób).  Każdy uczestnik otrzymuje materiały instruktażowe (w tym co najmniej 6szt. tensometrów dla każdej osoby)  </w:t>
      </w:r>
    </w:p>
    <w:p w14:paraId="5C2CBE53" w14:textId="5CE2DCB0" w:rsidR="001D05E5" w:rsidRPr="00F93F4E" w:rsidRDefault="004D7F07" w:rsidP="001D05E5">
      <w:pPr>
        <w:spacing w:line="300" w:lineRule="auto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3. </w:t>
      </w:r>
      <w:r w:rsidR="001D05E5"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Szczegóły instruktażu:</w:t>
      </w:r>
    </w:p>
    <w:p w14:paraId="3B8E578F" w14:textId="4A9325E9" w:rsidR="001D05E5" w:rsidRPr="00F93F4E" w:rsidRDefault="004D7F07" w:rsidP="001D05E5">
      <w:pPr>
        <w:spacing w:line="300" w:lineRule="auto"/>
        <w:ind w:left="-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3.</w:t>
      </w:r>
      <w:r w:rsidR="001D05E5"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1</w:t>
      </w: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)</w:t>
      </w:r>
      <w:r w:rsidR="001D05E5"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. Część teoretyczna (wykład) ok. 2 godziny:  </w:t>
      </w:r>
    </w:p>
    <w:p w14:paraId="5EC1E7E2" w14:textId="77777777" w:rsidR="001D05E5" w:rsidRPr="00F93F4E" w:rsidRDefault="001D05E5" w:rsidP="004D7F07">
      <w:pPr>
        <w:numPr>
          <w:ilvl w:val="0"/>
          <w:numId w:val="95"/>
        </w:numPr>
        <w:tabs>
          <w:tab w:val="left" w:pos="993"/>
        </w:tabs>
        <w:spacing w:line="300" w:lineRule="auto"/>
        <w:ind w:left="993" w:hanging="426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Czym są i jakie rozróżniamy rodzaje tensometrów.  </w:t>
      </w:r>
    </w:p>
    <w:p w14:paraId="4FE9A843" w14:textId="77777777" w:rsidR="001D05E5" w:rsidRPr="00F93F4E" w:rsidRDefault="001D05E5" w:rsidP="004D7F07">
      <w:pPr>
        <w:numPr>
          <w:ilvl w:val="0"/>
          <w:numId w:val="95"/>
        </w:numPr>
        <w:tabs>
          <w:tab w:val="left" w:pos="993"/>
        </w:tabs>
        <w:spacing w:line="300" w:lineRule="auto"/>
        <w:ind w:left="709" w:hanging="142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Zasada działania tensometru oraz mostka Wheatstone’a.  </w:t>
      </w:r>
    </w:p>
    <w:p w14:paraId="51E8E00A" w14:textId="77777777" w:rsidR="001D05E5" w:rsidRPr="00F93F4E" w:rsidRDefault="001D05E5" w:rsidP="004D7F07">
      <w:pPr>
        <w:numPr>
          <w:ilvl w:val="0"/>
          <w:numId w:val="95"/>
        </w:numPr>
        <w:tabs>
          <w:tab w:val="left" w:pos="993"/>
        </w:tabs>
        <w:spacing w:line="300" w:lineRule="auto"/>
        <w:ind w:left="709" w:hanging="142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Konfiguracje mostków tensometrycznych oraz ich zastosowanie.  </w:t>
      </w:r>
    </w:p>
    <w:p w14:paraId="6DE7C755" w14:textId="77777777" w:rsidR="001D05E5" w:rsidRPr="00F93F4E" w:rsidRDefault="001D05E5" w:rsidP="004D7F07">
      <w:pPr>
        <w:numPr>
          <w:ilvl w:val="0"/>
          <w:numId w:val="95"/>
        </w:numPr>
        <w:tabs>
          <w:tab w:val="left" w:pos="993"/>
        </w:tabs>
        <w:spacing w:line="300" w:lineRule="auto"/>
        <w:ind w:left="709" w:hanging="142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Metoda instalacji tensometrów.  </w:t>
      </w:r>
    </w:p>
    <w:p w14:paraId="6FD6F0B3" w14:textId="77777777" w:rsidR="001D05E5" w:rsidRPr="00F93F4E" w:rsidRDefault="001D05E5" w:rsidP="004D7F07">
      <w:pPr>
        <w:numPr>
          <w:ilvl w:val="0"/>
          <w:numId w:val="95"/>
        </w:numPr>
        <w:tabs>
          <w:tab w:val="left" w:pos="993"/>
        </w:tabs>
        <w:spacing w:line="300" w:lineRule="auto"/>
        <w:ind w:left="709" w:hanging="142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Zasilanie mostków tensometrycznych oraz pomiar i konwersja jednostek fizycznych na inżynierskie.  </w:t>
      </w:r>
    </w:p>
    <w:p w14:paraId="23DD07BA" w14:textId="4E54BF43" w:rsidR="001D05E5" w:rsidRPr="00F93F4E" w:rsidRDefault="004D7F07" w:rsidP="001D05E5">
      <w:pPr>
        <w:spacing w:line="300" w:lineRule="auto"/>
        <w:ind w:left="-5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3.</w:t>
      </w:r>
      <w:r w:rsidR="001D05E5"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2</w:t>
      </w: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)</w:t>
      </w:r>
      <w:r w:rsidR="001D05E5"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. Część praktyczna (warsztaty):  </w:t>
      </w:r>
    </w:p>
    <w:p w14:paraId="717E386B" w14:textId="66261C58" w:rsidR="001D05E5" w:rsidRPr="00F93F4E" w:rsidRDefault="001D05E5" w:rsidP="001D05E5">
      <w:pPr>
        <w:spacing w:line="300" w:lineRule="auto"/>
        <w:ind w:left="284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 xml:space="preserve">Podczas części praktycznej uczestnicy instruktażu przygotują własną instalację tensometryczną (1 tensometr w konfiguracji ćwierć-mostka, 2 tensometry w konfiguracji pół-mostka, 3 tensometry w </w:t>
      </w: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lastRenderedPageBreak/>
        <w:t xml:space="preserve">konfiguracji typu rozeta, 4 tensometry w konfiguracji pełnego mostka) na metalowym elemencie. Każdy etap wykonania instalacji zostanie najpierw zaprezentowany przez prowadzącego instruktaż, a następnie powtórzony przez uczestników. Na koniec przygotowane tensometry zostaną podłączone do rejestratora w celu konfiguracji programu oraz odczytu wyników. </w:t>
      </w:r>
    </w:p>
    <w:p w14:paraId="5F1A3AE7" w14:textId="77777777" w:rsidR="00074842" w:rsidRPr="00F93F4E" w:rsidRDefault="00074842" w:rsidP="001D05E5">
      <w:pPr>
        <w:spacing w:line="300" w:lineRule="auto"/>
        <w:ind w:left="284"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</w:p>
    <w:p w14:paraId="5F3E2A3F" w14:textId="37D24D5A" w:rsidR="00074842" w:rsidRPr="00F93F4E" w:rsidRDefault="00074842" w:rsidP="00074842">
      <w:pPr>
        <w:numPr>
          <w:ilvl w:val="0"/>
          <w:numId w:val="64"/>
        </w:numPr>
        <w:shd w:val="clear" w:color="auto" w:fill="BFBFBF" w:themeFill="background1" w:themeFillShade="BF"/>
        <w:spacing w:line="300" w:lineRule="auto"/>
        <w:ind w:left="284" w:hanging="284"/>
        <w:contextualSpacing/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</w:pPr>
      <w:r w:rsidRPr="00F93F4E">
        <w:rPr>
          <w:rFonts w:asciiTheme="majorHAnsi" w:eastAsia="Calibri" w:hAnsiTheme="majorHAnsi" w:cs="Calibri"/>
          <w:bCs w:val="0"/>
          <w:kern w:val="0"/>
          <w:sz w:val="22"/>
          <w:szCs w:val="22"/>
          <w:lang w:eastAsia="en-US"/>
        </w:rPr>
        <w:t>Warunki gwarancji Aparatury</w:t>
      </w:r>
    </w:p>
    <w:p w14:paraId="542A6142" w14:textId="77777777" w:rsidR="00074842" w:rsidRPr="00F93F4E" w:rsidRDefault="00074842" w:rsidP="00074842">
      <w:pPr>
        <w:spacing w:line="300" w:lineRule="auto"/>
        <w:ind w:left="284"/>
        <w:contextualSpacing/>
        <w:rPr>
          <w:rFonts w:asciiTheme="majorHAnsi" w:hAnsiTheme="majorHAnsi" w:cs="Calibri"/>
          <w:sz w:val="22"/>
          <w:szCs w:val="22"/>
        </w:rPr>
      </w:pPr>
      <w:r w:rsidRPr="00F93F4E">
        <w:rPr>
          <w:rFonts w:asciiTheme="majorHAnsi" w:hAnsiTheme="majorHAnsi" w:cs="Calibri"/>
          <w:sz w:val="22"/>
          <w:szCs w:val="22"/>
        </w:rPr>
        <w:t xml:space="preserve">Co najmniej </w:t>
      </w:r>
      <w:r w:rsidRPr="00F93F4E">
        <w:rPr>
          <w:rFonts w:asciiTheme="majorHAnsi" w:hAnsiTheme="majorHAnsi" w:cs="Calibri"/>
          <w:b/>
          <w:sz w:val="22"/>
          <w:szCs w:val="22"/>
        </w:rPr>
        <w:t>12 miesięcy</w:t>
      </w:r>
      <w:r w:rsidRPr="00F93F4E">
        <w:rPr>
          <w:rFonts w:asciiTheme="majorHAnsi" w:hAnsiTheme="majorHAnsi" w:cs="Calibri"/>
          <w:sz w:val="22"/>
          <w:szCs w:val="22"/>
        </w:rPr>
        <w:t xml:space="preserve"> od daty potwierdzenia należytego wykonania zamówienia </w:t>
      </w:r>
      <w:bookmarkStart w:id="3" w:name="_GoBack"/>
      <w:bookmarkEnd w:id="3"/>
    </w:p>
    <w:sectPr w:rsidR="00074842" w:rsidRPr="00F93F4E" w:rsidSect="00021A41">
      <w:footerReference w:type="default" r:id="rId12"/>
      <w:headerReference w:type="first" r:id="rId13"/>
      <w:footerReference w:type="first" r:id="rId14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9484E" w14:textId="77777777" w:rsidR="00760F52" w:rsidRDefault="00760F52" w:rsidP="001320DB">
      <w:r>
        <w:separator/>
      </w:r>
    </w:p>
  </w:endnote>
  <w:endnote w:type="continuationSeparator" w:id="0">
    <w:p w14:paraId="087C0745" w14:textId="77777777" w:rsidR="00760F52" w:rsidRDefault="00760F52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auto"/>
    <w:pitch w:val="default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209A" w14:textId="622FD5EC" w:rsidR="00674B05" w:rsidRPr="00CE5AD6" w:rsidRDefault="00674B05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5EC38FE6" w14:textId="1BFD3240" w:rsidR="00674B05" w:rsidRPr="00021A41" w:rsidRDefault="00674B05" w:rsidP="009653DC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CE5AD6">
      <w:rPr>
        <w:sz w:val="18"/>
        <w:szCs w:val="18"/>
      </w:rPr>
      <w:t xml:space="preserve">e-mail: </w:t>
    </w:r>
    <w:r>
      <w:rPr>
        <w:sz w:val="18"/>
        <w:szCs w:val="18"/>
      </w:rPr>
      <w:t>przetargi</w:t>
    </w:r>
    <w:r w:rsidRPr="00021A41">
      <w:rPr>
        <w:sz w:val="18"/>
        <w:szCs w:val="18"/>
      </w:rPr>
      <w:t>@pbs.edu.pl</w:t>
    </w:r>
    <w:r w:rsidRPr="00021A41">
      <w:rPr>
        <w:rFonts w:asciiTheme="majorHAnsi" w:hAnsiTheme="majorHAnsi" w:cstheme="majorHAnsi"/>
        <w:sz w:val="18"/>
        <w:szCs w:val="18"/>
      </w:rPr>
      <w:tab/>
    </w:r>
    <w:r w:rsidRPr="00021A41">
      <w:rPr>
        <w:rFonts w:asciiTheme="majorHAnsi" w:hAnsiTheme="majorHAnsi" w:cstheme="majorHAnsi"/>
        <w:sz w:val="18"/>
        <w:szCs w:val="18"/>
      </w:rPr>
      <w:tab/>
    </w:r>
    <w:r w:rsidRPr="00021A41">
      <w:rPr>
        <w:rFonts w:asciiTheme="majorHAnsi" w:hAnsiTheme="majorHAnsi" w:cstheme="majorHAnsi"/>
        <w:sz w:val="18"/>
        <w:szCs w:val="18"/>
      </w:rPr>
      <w:tab/>
    </w:r>
    <w:r w:rsidRPr="00021A41">
      <w:rPr>
        <w:rFonts w:asciiTheme="majorHAnsi" w:hAnsiTheme="majorHAnsi" w:cstheme="majorHAnsi"/>
        <w:sz w:val="18"/>
        <w:szCs w:val="18"/>
      </w:rPr>
      <w:tab/>
    </w:r>
    <w:r w:rsidRPr="00021A41">
      <w:rPr>
        <w:rFonts w:asciiTheme="majorHAnsi" w:eastAsiaTheme="majorEastAsia" w:hAnsiTheme="majorHAnsi" w:cstheme="majorHAnsi"/>
        <w:sz w:val="18"/>
        <w:szCs w:val="18"/>
      </w:rPr>
      <w:t xml:space="preserve">str. </w: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Pr="00021A41">
      <w:rPr>
        <w:rFonts w:asciiTheme="majorHAnsi" w:hAnsiTheme="majorHAnsi" w:cstheme="majorHAnsi"/>
        <w:sz w:val="18"/>
        <w:szCs w:val="18"/>
      </w:rPr>
      <w:instrText>PAGE    \* MERGEFORMAT</w:instrTex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D81C14" w:rsidRPr="00D81C14">
      <w:rPr>
        <w:rFonts w:asciiTheme="majorHAnsi" w:eastAsiaTheme="majorEastAsia" w:hAnsiTheme="majorHAnsi" w:cstheme="majorHAnsi"/>
        <w:noProof/>
        <w:sz w:val="18"/>
        <w:szCs w:val="18"/>
      </w:rPr>
      <w:t>10</w:t>
    </w:r>
    <w:r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83C5C" w14:textId="0070AAF5" w:rsidR="00674B05" w:rsidRPr="00CE5AD6" w:rsidRDefault="00674B05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54C6F6B8" w14:textId="325B31A2" w:rsidR="00674B05" w:rsidRPr="00021A41" w:rsidRDefault="00674B05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CE5AD6">
      <w:rPr>
        <w:sz w:val="18"/>
        <w:szCs w:val="18"/>
      </w:rPr>
      <w:t xml:space="preserve">e-mail: </w:t>
    </w:r>
    <w:r>
      <w:rPr>
        <w:sz w:val="18"/>
        <w:szCs w:val="18"/>
      </w:rPr>
      <w:t>przetargi</w:t>
    </w:r>
    <w:r w:rsidRPr="00021A41">
      <w:rPr>
        <w:sz w:val="18"/>
        <w:szCs w:val="18"/>
      </w:rPr>
      <w:t>@pbs.edu.pl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021A41">
      <w:rPr>
        <w:rFonts w:asciiTheme="majorHAnsi" w:hAnsiTheme="majorHAnsi" w:cstheme="majorHAnsi"/>
        <w:sz w:val="18"/>
        <w:szCs w:val="18"/>
      </w:rPr>
      <w:tab/>
    </w:r>
    <w:r w:rsidRPr="00021A41">
      <w:rPr>
        <w:rFonts w:asciiTheme="majorHAnsi" w:eastAsiaTheme="majorEastAsia" w:hAnsiTheme="majorHAnsi" w:cstheme="majorHAnsi"/>
        <w:sz w:val="18"/>
        <w:szCs w:val="18"/>
      </w:rPr>
      <w:t xml:space="preserve">str. </w: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Pr="00021A41">
      <w:rPr>
        <w:rFonts w:asciiTheme="majorHAnsi" w:hAnsiTheme="majorHAnsi" w:cstheme="majorHAnsi"/>
        <w:sz w:val="18"/>
        <w:szCs w:val="18"/>
      </w:rPr>
      <w:instrText>PAGE    \* MERGEFORMAT</w:instrTex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D81C14" w:rsidRPr="00D81C14">
      <w:rPr>
        <w:rFonts w:asciiTheme="majorHAnsi" w:eastAsiaTheme="majorEastAsia" w:hAnsiTheme="majorHAnsi" w:cstheme="majorHAnsi"/>
        <w:noProof/>
        <w:sz w:val="18"/>
        <w:szCs w:val="18"/>
      </w:rPr>
      <w:t>1</w:t>
    </w:r>
    <w:r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5F4FE" w14:textId="77777777" w:rsidR="00760F52" w:rsidRDefault="00760F52" w:rsidP="001320DB">
      <w:r>
        <w:separator/>
      </w:r>
    </w:p>
  </w:footnote>
  <w:footnote w:type="continuationSeparator" w:id="0">
    <w:p w14:paraId="127BC58D" w14:textId="77777777" w:rsidR="00760F52" w:rsidRDefault="00760F52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1C617" w14:textId="2B350AFE" w:rsidR="00674B05" w:rsidRDefault="00674B05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87C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1AD7FE6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2175B16"/>
    <w:multiLevelType w:val="hybridMultilevel"/>
    <w:tmpl w:val="E5B27E0E"/>
    <w:lvl w:ilvl="0" w:tplc="04150017">
      <w:start w:val="1"/>
      <w:numFmt w:val="lowerLetter"/>
      <w:lvlText w:val="%1)"/>
      <w:lvlJc w:val="left"/>
      <w:pPr>
        <w:ind w:left="15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D37939"/>
    <w:multiLevelType w:val="hybridMultilevel"/>
    <w:tmpl w:val="AF8C2050"/>
    <w:lvl w:ilvl="0" w:tplc="04150017">
      <w:start w:val="1"/>
      <w:numFmt w:val="lowerLetter"/>
      <w:lvlText w:val="%1)"/>
      <w:lvlJc w:val="left"/>
      <w:pPr>
        <w:ind w:left="15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BE35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6E6B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8099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A59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DCE7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E67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44BE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0CE3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4509D7"/>
    <w:multiLevelType w:val="hybridMultilevel"/>
    <w:tmpl w:val="C55CDFD4"/>
    <w:lvl w:ilvl="0" w:tplc="6A581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B1D55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6494845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91A5ADF"/>
    <w:multiLevelType w:val="hybridMultilevel"/>
    <w:tmpl w:val="1ED66092"/>
    <w:lvl w:ilvl="0" w:tplc="2BB2D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E78BA"/>
    <w:multiLevelType w:val="hybridMultilevel"/>
    <w:tmpl w:val="49B2808C"/>
    <w:lvl w:ilvl="0" w:tplc="E4901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776BE"/>
    <w:multiLevelType w:val="hybridMultilevel"/>
    <w:tmpl w:val="C5AE1ADA"/>
    <w:lvl w:ilvl="0" w:tplc="9EFE1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974E7"/>
    <w:multiLevelType w:val="hybridMultilevel"/>
    <w:tmpl w:val="EE7A3EF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85D6A"/>
    <w:multiLevelType w:val="hybridMultilevel"/>
    <w:tmpl w:val="B664BCAE"/>
    <w:lvl w:ilvl="0" w:tplc="45145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C4700C"/>
    <w:multiLevelType w:val="multilevel"/>
    <w:tmpl w:val="BD5CF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0CC80D5E"/>
    <w:multiLevelType w:val="hybridMultilevel"/>
    <w:tmpl w:val="ED6246D8"/>
    <w:lvl w:ilvl="0" w:tplc="04150017">
      <w:start w:val="1"/>
      <w:numFmt w:val="lowerLetter"/>
      <w:lvlText w:val="%1)"/>
      <w:lvlJc w:val="left"/>
      <w:pPr>
        <w:ind w:left="15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1F514A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652A4"/>
    <w:multiLevelType w:val="hybridMultilevel"/>
    <w:tmpl w:val="357410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102531"/>
    <w:multiLevelType w:val="hybridMultilevel"/>
    <w:tmpl w:val="22789AB0"/>
    <w:lvl w:ilvl="0" w:tplc="04150017">
      <w:start w:val="1"/>
      <w:numFmt w:val="lowerLetter"/>
      <w:lvlText w:val="%1)"/>
      <w:lvlJc w:val="left"/>
      <w:pPr>
        <w:ind w:left="71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87452F6"/>
    <w:multiLevelType w:val="hybridMultilevel"/>
    <w:tmpl w:val="C8585CC8"/>
    <w:lvl w:ilvl="0" w:tplc="9A92498A">
      <w:start w:val="1"/>
      <w:numFmt w:val="lowerLetter"/>
      <w:lvlText w:val="%1."/>
      <w:lvlJc w:val="left"/>
      <w:pPr>
        <w:ind w:left="12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BD7AB4"/>
    <w:multiLevelType w:val="hybridMultilevel"/>
    <w:tmpl w:val="26C23A20"/>
    <w:lvl w:ilvl="0" w:tplc="2E26D48C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82B84"/>
    <w:multiLevelType w:val="hybridMultilevel"/>
    <w:tmpl w:val="22789AB0"/>
    <w:lvl w:ilvl="0" w:tplc="FFFFFFFF">
      <w:start w:val="1"/>
      <w:numFmt w:val="lowerLetter"/>
      <w:lvlText w:val="%1)"/>
      <w:lvlJc w:val="left"/>
      <w:pPr>
        <w:ind w:left="71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C2A3530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2" w15:restartNumberingAfterBreak="0">
    <w:nsid w:val="1D6C660C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DB1512F"/>
    <w:multiLevelType w:val="hybridMultilevel"/>
    <w:tmpl w:val="728E41C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C000D1"/>
    <w:multiLevelType w:val="hybridMultilevel"/>
    <w:tmpl w:val="E1787AC6"/>
    <w:lvl w:ilvl="0" w:tplc="0A465DE0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FCB5E03"/>
    <w:multiLevelType w:val="hybridMultilevel"/>
    <w:tmpl w:val="CF3A6A84"/>
    <w:lvl w:ilvl="0" w:tplc="B30A0F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23ABA"/>
    <w:multiLevelType w:val="hybridMultilevel"/>
    <w:tmpl w:val="5D9A4D72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A966F4E"/>
    <w:multiLevelType w:val="hybridMultilevel"/>
    <w:tmpl w:val="6542E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4B2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2962B1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E44FA6"/>
    <w:multiLevelType w:val="hybridMultilevel"/>
    <w:tmpl w:val="8A767160"/>
    <w:lvl w:ilvl="0" w:tplc="46800E7C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1" w:tplc="EA9283A8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0" w15:restartNumberingAfterBreak="0">
    <w:nsid w:val="2DA3139B"/>
    <w:multiLevelType w:val="hybridMultilevel"/>
    <w:tmpl w:val="6CB25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5126A9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2" w15:restartNumberingAfterBreak="0">
    <w:nsid w:val="2E7E5D88"/>
    <w:multiLevelType w:val="multilevel"/>
    <w:tmpl w:val="6FF4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327A3B44"/>
    <w:multiLevelType w:val="hybridMultilevel"/>
    <w:tmpl w:val="9A1EF69C"/>
    <w:lvl w:ilvl="0" w:tplc="04150011">
      <w:start w:val="1"/>
      <w:numFmt w:val="decimal"/>
      <w:lvlText w:val="%1)"/>
      <w:lvlJc w:val="left"/>
      <w:pPr>
        <w:ind w:left="705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89C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27D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61C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86D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F6BA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8AF2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6E4C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F49E4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5604F96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35872CE3"/>
    <w:multiLevelType w:val="hybridMultilevel"/>
    <w:tmpl w:val="E5B27E0E"/>
    <w:lvl w:ilvl="0" w:tplc="04150017">
      <w:start w:val="1"/>
      <w:numFmt w:val="lowerLetter"/>
      <w:lvlText w:val="%1)"/>
      <w:lvlJc w:val="left"/>
      <w:pPr>
        <w:ind w:left="15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CE54A3"/>
    <w:multiLevelType w:val="hybridMultilevel"/>
    <w:tmpl w:val="8C7AB67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260020"/>
    <w:multiLevelType w:val="hybridMultilevel"/>
    <w:tmpl w:val="EAA44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D95857"/>
    <w:multiLevelType w:val="hybridMultilevel"/>
    <w:tmpl w:val="26C23A20"/>
    <w:lvl w:ilvl="0" w:tplc="FFFFFFFF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5C0D86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377A7EBB"/>
    <w:multiLevelType w:val="hybridMultilevel"/>
    <w:tmpl w:val="2128429C"/>
    <w:lvl w:ilvl="0" w:tplc="BD806EF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16B1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5048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3028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2A5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A4BA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ED0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623C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8021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7C53920"/>
    <w:multiLevelType w:val="hybridMultilevel"/>
    <w:tmpl w:val="74DEF01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 w15:restartNumberingAfterBreak="0">
    <w:nsid w:val="3C9140C9"/>
    <w:multiLevelType w:val="hybridMultilevel"/>
    <w:tmpl w:val="2DC400F0"/>
    <w:lvl w:ilvl="0" w:tplc="76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F770B"/>
    <w:multiLevelType w:val="hybridMultilevel"/>
    <w:tmpl w:val="B2641DDC"/>
    <w:lvl w:ilvl="0" w:tplc="F0C43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DB3A0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477930"/>
    <w:multiLevelType w:val="hybridMultilevel"/>
    <w:tmpl w:val="9DD0C902"/>
    <w:lvl w:ilvl="0" w:tplc="04150017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0"/>
        <w:szCs w:val="20"/>
      </w:rPr>
    </w:lvl>
    <w:lvl w:ilvl="1" w:tplc="6A466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1F682794">
      <w:start w:val="1"/>
      <w:numFmt w:val="low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46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47" w15:restartNumberingAfterBreak="0">
    <w:nsid w:val="3E894D29"/>
    <w:multiLevelType w:val="hybridMultilevel"/>
    <w:tmpl w:val="890ADBD6"/>
    <w:lvl w:ilvl="0" w:tplc="1B0AB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5728C6"/>
    <w:multiLevelType w:val="hybridMultilevel"/>
    <w:tmpl w:val="C3AADC14"/>
    <w:lvl w:ilvl="0" w:tplc="0415000F">
      <w:start w:val="1"/>
      <w:numFmt w:val="decimal"/>
      <w:lvlText w:val="%1."/>
      <w:lvlJc w:val="left"/>
      <w:pPr>
        <w:ind w:left="1065" w:hanging="360"/>
      </w:pPr>
      <w:rPr>
        <w:b/>
        <w:bCs/>
      </w:rPr>
    </w:lvl>
    <w:lvl w:ilvl="1" w:tplc="9A96DA84">
      <w:start w:val="1"/>
      <w:numFmt w:val="bullet"/>
      <w:lvlText w:val=""/>
      <w:lvlJc w:val="left"/>
      <w:pPr>
        <w:ind w:left="1785" w:hanging="360"/>
      </w:pPr>
      <w:rPr>
        <w:rFonts w:ascii="Symbol" w:eastAsia="Calibri" w:hAnsi="Symbol" w:cstheme="minorHAnsi"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40B80169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50" w15:restartNumberingAfterBreak="0">
    <w:nsid w:val="42A15B41"/>
    <w:multiLevelType w:val="hybridMultilevel"/>
    <w:tmpl w:val="0540AAAA"/>
    <w:lvl w:ilvl="0" w:tplc="A8D0CF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955B09"/>
    <w:multiLevelType w:val="hybridMultilevel"/>
    <w:tmpl w:val="21062A2C"/>
    <w:lvl w:ilvl="0" w:tplc="55669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4E36AD8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53" w15:restartNumberingAfterBreak="0">
    <w:nsid w:val="45F211B8"/>
    <w:multiLevelType w:val="hybridMultilevel"/>
    <w:tmpl w:val="62304F80"/>
    <w:lvl w:ilvl="0" w:tplc="67F0FF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FE6E2D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46E1671E"/>
    <w:multiLevelType w:val="multilevel"/>
    <w:tmpl w:val="88967E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49836167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4C5D49A2"/>
    <w:multiLevelType w:val="hybridMultilevel"/>
    <w:tmpl w:val="4828855A"/>
    <w:lvl w:ilvl="0" w:tplc="5E38EBE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A344B5"/>
    <w:multiLevelType w:val="hybridMultilevel"/>
    <w:tmpl w:val="96EC7012"/>
    <w:lvl w:ilvl="0" w:tplc="BAACD32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4A2C74"/>
    <w:multiLevelType w:val="hybridMultilevel"/>
    <w:tmpl w:val="3CB67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932C0"/>
    <w:multiLevelType w:val="hybridMultilevel"/>
    <w:tmpl w:val="5D9A4D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0D12A30"/>
    <w:multiLevelType w:val="hybridMultilevel"/>
    <w:tmpl w:val="5186055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2" w15:restartNumberingAfterBreak="0">
    <w:nsid w:val="520437D7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3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52A24D66"/>
    <w:multiLevelType w:val="hybridMultilevel"/>
    <w:tmpl w:val="50C2AA06"/>
    <w:lvl w:ilvl="0" w:tplc="04150017">
      <w:start w:val="1"/>
      <w:numFmt w:val="lowerLetter"/>
      <w:lvlText w:val="%1)"/>
      <w:lvlJc w:val="left"/>
      <w:pPr>
        <w:ind w:left="16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2B82E3A"/>
    <w:multiLevelType w:val="hybridMultilevel"/>
    <w:tmpl w:val="D6169D2C"/>
    <w:lvl w:ilvl="0" w:tplc="2EA25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C513E1"/>
    <w:multiLevelType w:val="hybridMultilevel"/>
    <w:tmpl w:val="0DE2E564"/>
    <w:lvl w:ilvl="0" w:tplc="B2B2D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162C7F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B36B44"/>
    <w:multiLevelType w:val="hybridMultilevel"/>
    <w:tmpl w:val="F830FB12"/>
    <w:lvl w:ilvl="0" w:tplc="8534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115DCC"/>
    <w:multiLevelType w:val="hybridMultilevel"/>
    <w:tmpl w:val="4B543E02"/>
    <w:lvl w:ilvl="0" w:tplc="23DE84F6">
      <w:start w:val="1"/>
      <w:numFmt w:val="decimal"/>
      <w:lvlText w:val="%1."/>
      <w:lvlJc w:val="left"/>
      <w:pPr>
        <w:ind w:left="705"/>
      </w:pPr>
      <w:rPr>
        <w:rFonts w:asciiTheme="majorHAnsi" w:eastAsia="Calibri" w:hAnsiTheme="majorHAnsi" w:cs="Calibri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8E1059B"/>
    <w:multiLevelType w:val="hybridMultilevel"/>
    <w:tmpl w:val="692A07C8"/>
    <w:lvl w:ilvl="0" w:tplc="04150017">
      <w:start w:val="1"/>
      <w:numFmt w:val="lowerLetter"/>
      <w:lvlText w:val="%1)"/>
      <w:lvlJc w:val="left"/>
      <w:pPr>
        <w:ind w:left="16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A012899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5C660182"/>
    <w:multiLevelType w:val="hybridMultilevel"/>
    <w:tmpl w:val="E5B27E0E"/>
    <w:lvl w:ilvl="0" w:tplc="04150017">
      <w:start w:val="1"/>
      <w:numFmt w:val="lowerLetter"/>
      <w:lvlText w:val="%1)"/>
      <w:lvlJc w:val="left"/>
      <w:pPr>
        <w:ind w:left="15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CB54E8C"/>
    <w:multiLevelType w:val="hybridMultilevel"/>
    <w:tmpl w:val="4C68950C"/>
    <w:lvl w:ilvl="0" w:tplc="041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F60CB4"/>
    <w:multiLevelType w:val="hybridMultilevel"/>
    <w:tmpl w:val="D96220F0"/>
    <w:lvl w:ilvl="0" w:tplc="1FAC49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F741E68"/>
    <w:multiLevelType w:val="hybridMultilevel"/>
    <w:tmpl w:val="22789AB0"/>
    <w:lvl w:ilvl="0" w:tplc="FFFFFFFF">
      <w:start w:val="1"/>
      <w:numFmt w:val="lowerLetter"/>
      <w:lvlText w:val="%1)"/>
      <w:lvlJc w:val="left"/>
      <w:pPr>
        <w:ind w:left="71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0EA4D59"/>
    <w:multiLevelType w:val="hybridMultilevel"/>
    <w:tmpl w:val="22789AB0"/>
    <w:lvl w:ilvl="0" w:tplc="FFFFFFFF">
      <w:start w:val="1"/>
      <w:numFmt w:val="lowerLetter"/>
      <w:lvlText w:val="%1)"/>
      <w:lvlJc w:val="left"/>
      <w:pPr>
        <w:ind w:left="71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1542F12"/>
    <w:multiLevelType w:val="hybridMultilevel"/>
    <w:tmpl w:val="22789AB0"/>
    <w:lvl w:ilvl="0" w:tplc="FFFFFFFF">
      <w:start w:val="1"/>
      <w:numFmt w:val="lowerLetter"/>
      <w:lvlText w:val="%1)"/>
      <w:lvlJc w:val="left"/>
      <w:pPr>
        <w:ind w:left="71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6081DB3"/>
    <w:multiLevelType w:val="multilevel"/>
    <w:tmpl w:val="2F68F13E"/>
    <w:lvl w:ilvl="0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440"/>
      </w:pPr>
      <w:rPr>
        <w:rFonts w:hint="default"/>
      </w:rPr>
    </w:lvl>
  </w:abstractNum>
  <w:abstractNum w:abstractNumId="79" w15:restartNumberingAfterBreak="0">
    <w:nsid w:val="66C274CC"/>
    <w:multiLevelType w:val="hybridMultilevel"/>
    <w:tmpl w:val="6BF2A0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671D0D01"/>
    <w:multiLevelType w:val="hybridMultilevel"/>
    <w:tmpl w:val="22789AB0"/>
    <w:lvl w:ilvl="0" w:tplc="FFFFFFFF">
      <w:start w:val="1"/>
      <w:numFmt w:val="lowerLetter"/>
      <w:lvlText w:val="%1)"/>
      <w:lvlJc w:val="left"/>
      <w:pPr>
        <w:ind w:left="71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7684150"/>
    <w:multiLevelType w:val="hybridMultilevel"/>
    <w:tmpl w:val="2A406752"/>
    <w:lvl w:ilvl="0" w:tplc="4F943E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8D2917"/>
    <w:multiLevelType w:val="hybridMultilevel"/>
    <w:tmpl w:val="3A0A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974961"/>
    <w:multiLevelType w:val="hybridMultilevel"/>
    <w:tmpl w:val="BC72D350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4" w15:restartNumberingAfterBreak="0">
    <w:nsid w:val="6A2715B2"/>
    <w:multiLevelType w:val="hybridMultilevel"/>
    <w:tmpl w:val="59EAEB92"/>
    <w:lvl w:ilvl="0" w:tplc="C3DEA9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B62603"/>
    <w:multiLevelType w:val="hybridMultilevel"/>
    <w:tmpl w:val="7E20FD96"/>
    <w:lvl w:ilvl="0" w:tplc="04150017">
      <w:start w:val="1"/>
      <w:numFmt w:val="lowerLetter"/>
      <w:lvlText w:val="%1)"/>
      <w:lvlJc w:val="left"/>
      <w:pPr>
        <w:ind w:left="15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B9924BD"/>
    <w:multiLevelType w:val="hybridMultilevel"/>
    <w:tmpl w:val="4CDC0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735652"/>
    <w:multiLevelType w:val="hybridMultilevel"/>
    <w:tmpl w:val="22789AB0"/>
    <w:lvl w:ilvl="0" w:tplc="FFFFFFFF">
      <w:start w:val="1"/>
      <w:numFmt w:val="lowerLetter"/>
      <w:lvlText w:val="%1)"/>
      <w:lvlJc w:val="left"/>
      <w:pPr>
        <w:ind w:left="71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DA0574A"/>
    <w:multiLevelType w:val="multilevel"/>
    <w:tmpl w:val="2F68F13E"/>
    <w:lvl w:ilvl="0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440"/>
      </w:pPr>
      <w:rPr>
        <w:rFonts w:hint="default"/>
      </w:rPr>
    </w:lvl>
  </w:abstractNum>
  <w:abstractNum w:abstractNumId="89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1911B5F"/>
    <w:multiLevelType w:val="hybridMultilevel"/>
    <w:tmpl w:val="B3FAFD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9D7A55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2" w15:restartNumberingAfterBreak="0">
    <w:nsid w:val="75731E11"/>
    <w:multiLevelType w:val="hybridMultilevel"/>
    <w:tmpl w:val="ADC00976"/>
    <w:lvl w:ilvl="0" w:tplc="04150017">
      <w:start w:val="1"/>
      <w:numFmt w:val="lowerLetter"/>
      <w:lvlText w:val="%1)"/>
      <w:lvlJc w:val="left"/>
      <w:pPr>
        <w:ind w:left="15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6736011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DE7FF9"/>
    <w:multiLevelType w:val="hybridMultilevel"/>
    <w:tmpl w:val="8A767160"/>
    <w:lvl w:ilvl="0" w:tplc="FFFFFFFF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/>
      </w:rPr>
    </w:lvl>
    <w:lvl w:ilvl="2" w:tplc="FFFFFFFF">
      <w:start w:val="512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ahoma" w:eastAsia="Times New Roman" w:hAnsi="Tahoma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5" w15:restartNumberingAfterBreak="0">
    <w:nsid w:val="79EC24E3"/>
    <w:multiLevelType w:val="hybridMultilevel"/>
    <w:tmpl w:val="801E82F4"/>
    <w:lvl w:ilvl="0" w:tplc="721045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474B3B"/>
    <w:multiLevelType w:val="hybridMultilevel"/>
    <w:tmpl w:val="3CF638BE"/>
    <w:lvl w:ilvl="0" w:tplc="2334E0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5"/>
  </w:num>
  <w:num w:numId="3">
    <w:abstractNumId w:val="89"/>
  </w:num>
  <w:num w:numId="4">
    <w:abstractNumId w:val="30"/>
  </w:num>
  <w:num w:numId="5">
    <w:abstractNumId w:val="63"/>
  </w:num>
  <w:num w:numId="6">
    <w:abstractNumId w:val="58"/>
  </w:num>
  <w:num w:numId="7">
    <w:abstractNumId w:val="27"/>
  </w:num>
  <w:num w:numId="8">
    <w:abstractNumId w:val="4"/>
  </w:num>
  <w:num w:numId="9">
    <w:abstractNumId w:val="81"/>
  </w:num>
  <w:num w:numId="10">
    <w:abstractNumId w:val="42"/>
  </w:num>
  <w:num w:numId="11">
    <w:abstractNumId w:val="57"/>
  </w:num>
  <w:num w:numId="12">
    <w:abstractNumId w:val="65"/>
  </w:num>
  <w:num w:numId="13">
    <w:abstractNumId w:val="91"/>
  </w:num>
  <w:num w:numId="14">
    <w:abstractNumId w:val="50"/>
  </w:num>
  <w:num w:numId="15">
    <w:abstractNumId w:val="66"/>
  </w:num>
  <w:num w:numId="16">
    <w:abstractNumId w:val="7"/>
  </w:num>
  <w:num w:numId="17">
    <w:abstractNumId w:val="9"/>
  </w:num>
  <w:num w:numId="18">
    <w:abstractNumId w:val="44"/>
  </w:num>
  <w:num w:numId="19">
    <w:abstractNumId w:val="8"/>
  </w:num>
  <w:num w:numId="20">
    <w:abstractNumId w:val="47"/>
  </w:num>
  <w:num w:numId="21">
    <w:abstractNumId w:val="96"/>
  </w:num>
  <w:num w:numId="22">
    <w:abstractNumId w:val="43"/>
  </w:num>
  <w:num w:numId="23">
    <w:abstractNumId w:val="14"/>
  </w:num>
  <w:num w:numId="24">
    <w:abstractNumId w:val="46"/>
  </w:num>
  <w:num w:numId="25">
    <w:abstractNumId w:val="93"/>
  </w:num>
  <w:num w:numId="26">
    <w:abstractNumId w:val="95"/>
  </w:num>
  <w:num w:numId="27">
    <w:abstractNumId w:val="67"/>
  </w:num>
  <w:num w:numId="28">
    <w:abstractNumId w:val="18"/>
  </w:num>
  <w:num w:numId="29">
    <w:abstractNumId w:val="73"/>
  </w:num>
  <w:num w:numId="30">
    <w:abstractNumId w:val="25"/>
  </w:num>
  <w:num w:numId="31">
    <w:abstractNumId w:val="24"/>
  </w:num>
  <w:num w:numId="32">
    <w:abstractNumId w:val="68"/>
  </w:num>
  <w:num w:numId="33">
    <w:abstractNumId w:val="0"/>
  </w:num>
  <w:num w:numId="34">
    <w:abstractNumId w:val="51"/>
  </w:num>
  <w:num w:numId="35">
    <w:abstractNumId w:val="53"/>
  </w:num>
  <w:num w:numId="36">
    <w:abstractNumId w:val="17"/>
  </w:num>
  <w:num w:numId="37">
    <w:abstractNumId w:val="61"/>
  </w:num>
  <w:num w:numId="38">
    <w:abstractNumId w:val="34"/>
  </w:num>
  <w:num w:numId="39">
    <w:abstractNumId w:val="84"/>
  </w:num>
  <w:num w:numId="40">
    <w:abstractNumId w:val="49"/>
  </w:num>
  <w:num w:numId="41">
    <w:abstractNumId w:val="36"/>
  </w:num>
  <w:num w:numId="42">
    <w:abstractNumId w:val="23"/>
  </w:num>
  <w:num w:numId="43">
    <w:abstractNumId w:val="10"/>
  </w:num>
  <w:num w:numId="44">
    <w:abstractNumId w:val="15"/>
  </w:num>
  <w:num w:numId="45">
    <w:abstractNumId w:val="21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8"/>
  </w:num>
  <w:num w:numId="51">
    <w:abstractNumId w:val="88"/>
  </w:num>
  <w:num w:numId="52">
    <w:abstractNumId w:val="90"/>
  </w:num>
  <w:num w:numId="53">
    <w:abstractNumId w:val="5"/>
  </w:num>
  <w:num w:numId="54">
    <w:abstractNumId w:val="39"/>
  </w:num>
  <w:num w:numId="55">
    <w:abstractNumId w:val="54"/>
  </w:num>
  <w:num w:numId="56">
    <w:abstractNumId w:val="1"/>
  </w:num>
  <w:num w:numId="57">
    <w:abstractNumId w:val="62"/>
  </w:num>
  <w:num w:numId="58">
    <w:abstractNumId w:val="6"/>
  </w:num>
  <w:num w:numId="59">
    <w:abstractNumId w:val="71"/>
  </w:num>
  <w:num w:numId="60">
    <w:abstractNumId w:val="82"/>
  </w:num>
  <w:num w:numId="61">
    <w:abstractNumId w:val="33"/>
  </w:num>
  <w:num w:numId="62">
    <w:abstractNumId w:val="3"/>
  </w:num>
  <w:num w:numId="63">
    <w:abstractNumId w:val="40"/>
  </w:num>
  <w:num w:numId="64">
    <w:abstractNumId w:val="48"/>
  </w:num>
  <w:num w:numId="65">
    <w:abstractNumId w:val="79"/>
  </w:num>
  <w:num w:numId="66">
    <w:abstractNumId w:val="70"/>
  </w:num>
  <w:num w:numId="67">
    <w:abstractNumId w:val="60"/>
  </w:num>
  <w:num w:numId="68">
    <w:abstractNumId w:val="26"/>
  </w:num>
  <w:num w:numId="69">
    <w:abstractNumId w:val="64"/>
  </w:num>
  <w:num w:numId="70">
    <w:abstractNumId w:val="41"/>
  </w:num>
  <w:num w:numId="71">
    <w:abstractNumId w:val="85"/>
  </w:num>
  <w:num w:numId="72">
    <w:abstractNumId w:val="92"/>
  </w:num>
  <w:num w:numId="73">
    <w:abstractNumId w:val="13"/>
  </w:num>
  <w:num w:numId="74">
    <w:abstractNumId w:val="59"/>
  </w:num>
  <w:num w:numId="75">
    <w:abstractNumId w:val="19"/>
  </w:num>
  <w:num w:numId="76">
    <w:abstractNumId w:val="38"/>
  </w:num>
  <w:num w:numId="77">
    <w:abstractNumId w:val="16"/>
  </w:num>
  <w:num w:numId="78">
    <w:abstractNumId w:val="75"/>
  </w:num>
  <w:num w:numId="79">
    <w:abstractNumId w:val="76"/>
  </w:num>
  <w:num w:numId="80">
    <w:abstractNumId w:val="87"/>
  </w:num>
  <w:num w:numId="81">
    <w:abstractNumId w:val="80"/>
  </w:num>
  <w:num w:numId="82">
    <w:abstractNumId w:val="77"/>
  </w:num>
  <w:num w:numId="83">
    <w:abstractNumId w:val="83"/>
  </w:num>
  <w:num w:numId="84">
    <w:abstractNumId w:val="20"/>
  </w:num>
  <w:num w:numId="85">
    <w:abstractNumId w:val="86"/>
  </w:num>
  <w:num w:numId="86">
    <w:abstractNumId w:val="69"/>
  </w:num>
  <w:num w:numId="87">
    <w:abstractNumId w:val="35"/>
  </w:num>
  <w:num w:numId="88">
    <w:abstractNumId w:val="32"/>
  </w:num>
  <w:num w:numId="89">
    <w:abstractNumId w:val="29"/>
  </w:num>
  <w:num w:numId="90">
    <w:abstractNumId w:val="94"/>
  </w:num>
  <w:num w:numId="91">
    <w:abstractNumId w:val="12"/>
  </w:num>
  <w:num w:numId="92">
    <w:abstractNumId w:val="52"/>
  </w:num>
  <w:num w:numId="93">
    <w:abstractNumId w:val="31"/>
  </w:num>
  <w:num w:numId="94">
    <w:abstractNumId w:val="2"/>
  </w:num>
  <w:num w:numId="95">
    <w:abstractNumId w:val="72"/>
  </w:num>
  <w:num w:numId="96">
    <w:abstractNumId w:val="37"/>
  </w:num>
  <w:num w:numId="97">
    <w:abstractNumId w:val="7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DB"/>
    <w:rsid w:val="00000355"/>
    <w:rsid w:val="0001276B"/>
    <w:rsid w:val="00021A41"/>
    <w:rsid w:val="00064CAE"/>
    <w:rsid w:val="00070BFC"/>
    <w:rsid w:val="00073959"/>
    <w:rsid w:val="000744E8"/>
    <w:rsid w:val="00074842"/>
    <w:rsid w:val="000814DD"/>
    <w:rsid w:val="000935DD"/>
    <w:rsid w:val="0009680E"/>
    <w:rsid w:val="000A716A"/>
    <w:rsid w:val="000B1F3C"/>
    <w:rsid w:val="000C6F34"/>
    <w:rsid w:val="000D261D"/>
    <w:rsid w:val="000D32B5"/>
    <w:rsid w:val="000D5784"/>
    <w:rsid w:val="000F3FC6"/>
    <w:rsid w:val="000F4CF4"/>
    <w:rsid w:val="00114BFE"/>
    <w:rsid w:val="0012213E"/>
    <w:rsid w:val="001320DB"/>
    <w:rsid w:val="00132573"/>
    <w:rsid w:val="00160AA8"/>
    <w:rsid w:val="00175C33"/>
    <w:rsid w:val="001801FE"/>
    <w:rsid w:val="001A058E"/>
    <w:rsid w:val="001C7818"/>
    <w:rsid w:val="001D05E5"/>
    <w:rsid w:val="001E127A"/>
    <w:rsid w:val="001E1FC8"/>
    <w:rsid w:val="001F0A1D"/>
    <w:rsid w:val="001F24A7"/>
    <w:rsid w:val="00210223"/>
    <w:rsid w:val="00211DC0"/>
    <w:rsid w:val="00226510"/>
    <w:rsid w:val="002275AA"/>
    <w:rsid w:val="00247CB3"/>
    <w:rsid w:val="0026425B"/>
    <w:rsid w:val="00270298"/>
    <w:rsid w:val="0027124B"/>
    <w:rsid w:val="00287739"/>
    <w:rsid w:val="002A1C8D"/>
    <w:rsid w:val="002D1AEF"/>
    <w:rsid w:val="002D4825"/>
    <w:rsid w:val="002E354C"/>
    <w:rsid w:val="003010F9"/>
    <w:rsid w:val="00301698"/>
    <w:rsid w:val="00304D4D"/>
    <w:rsid w:val="00322AED"/>
    <w:rsid w:val="0032721A"/>
    <w:rsid w:val="00335F05"/>
    <w:rsid w:val="00342110"/>
    <w:rsid w:val="003855FA"/>
    <w:rsid w:val="003943D1"/>
    <w:rsid w:val="003977DE"/>
    <w:rsid w:val="003B02AC"/>
    <w:rsid w:val="003B64AA"/>
    <w:rsid w:val="003D5D34"/>
    <w:rsid w:val="003E48B4"/>
    <w:rsid w:val="003F20B7"/>
    <w:rsid w:val="0040175B"/>
    <w:rsid w:val="00405FB7"/>
    <w:rsid w:val="00417815"/>
    <w:rsid w:val="0043779E"/>
    <w:rsid w:val="00440B9F"/>
    <w:rsid w:val="00461458"/>
    <w:rsid w:val="004A295E"/>
    <w:rsid w:val="004C0DB9"/>
    <w:rsid w:val="004C7BD2"/>
    <w:rsid w:val="004D303E"/>
    <w:rsid w:val="004D7F07"/>
    <w:rsid w:val="004E2279"/>
    <w:rsid w:val="0050208C"/>
    <w:rsid w:val="0050264D"/>
    <w:rsid w:val="005047FD"/>
    <w:rsid w:val="0051708C"/>
    <w:rsid w:val="00526603"/>
    <w:rsid w:val="00540E97"/>
    <w:rsid w:val="00543C52"/>
    <w:rsid w:val="00545E43"/>
    <w:rsid w:val="00571675"/>
    <w:rsid w:val="0057785F"/>
    <w:rsid w:val="00584379"/>
    <w:rsid w:val="00585585"/>
    <w:rsid w:val="00590E0C"/>
    <w:rsid w:val="005B3A3D"/>
    <w:rsid w:val="005F1030"/>
    <w:rsid w:val="00617186"/>
    <w:rsid w:val="006266A8"/>
    <w:rsid w:val="00664583"/>
    <w:rsid w:val="00667BEB"/>
    <w:rsid w:val="0067390D"/>
    <w:rsid w:val="00674B05"/>
    <w:rsid w:val="00675E87"/>
    <w:rsid w:val="00693251"/>
    <w:rsid w:val="006A360D"/>
    <w:rsid w:val="006A62F1"/>
    <w:rsid w:val="006D03BC"/>
    <w:rsid w:val="006D4BAF"/>
    <w:rsid w:val="006F6E4F"/>
    <w:rsid w:val="00714147"/>
    <w:rsid w:val="0072172A"/>
    <w:rsid w:val="00726A08"/>
    <w:rsid w:val="0074608B"/>
    <w:rsid w:val="00760F52"/>
    <w:rsid w:val="007619E3"/>
    <w:rsid w:val="00767D24"/>
    <w:rsid w:val="007801D9"/>
    <w:rsid w:val="0078026D"/>
    <w:rsid w:val="007900F7"/>
    <w:rsid w:val="00796C14"/>
    <w:rsid w:val="007D4263"/>
    <w:rsid w:val="007F7764"/>
    <w:rsid w:val="00801594"/>
    <w:rsid w:val="00804F6F"/>
    <w:rsid w:val="00822333"/>
    <w:rsid w:val="008336CB"/>
    <w:rsid w:val="00837B2A"/>
    <w:rsid w:val="00847D96"/>
    <w:rsid w:val="0086065A"/>
    <w:rsid w:val="00875640"/>
    <w:rsid w:val="008773EE"/>
    <w:rsid w:val="0088410D"/>
    <w:rsid w:val="008B707E"/>
    <w:rsid w:val="008D08F8"/>
    <w:rsid w:val="008E7B75"/>
    <w:rsid w:val="009015A6"/>
    <w:rsid w:val="0090408B"/>
    <w:rsid w:val="009154B3"/>
    <w:rsid w:val="00932087"/>
    <w:rsid w:val="009446B9"/>
    <w:rsid w:val="00956EA1"/>
    <w:rsid w:val="009653DC"/>
    <w:rsid w:val="009810CA"/>
    <w:rsid w:val="009A7C35"/>
    <w:rsid w:val="009D1DBD"/>
    <w:rsid w:val="009D2F36"/>
    <w:rsid w:val="009E694D"/>
    <w:rsid w:val="009F373C"/>
    <w:rsid w:val="00A05FFF"/>
    <w:rsid w:val="00A14FCC"/>
    <w:rsid w:val="00A27487"/>
    <w:rsid w:val="00A30586"/>
    <w:rsid w:val="00A30F13"/>
    <w:rsid w:val="00A3397D"/>
    <w:rsid w:val="00A41848"/>
    <w:rsid w:val="00A51185"/>
    <w:rsid w:val="00A84C4A"/>
    <w:rsid w:val="00A9653D"/>
    <w:rsid w:val="00AA4918"/>
    <w:rsid w:val="00AD43F3"/>
    <w:rsid w:val="00AD4F40"/>
    <w:rsid w:val="00B0271B"/>
    <w:rsid w:val="00B1692B"/>
    <w:rsid w:val="00B21788"/>
    <w:rsid w:val="00B41183"/>
    <w:rsid w:val="00B62818"/>
    <w:rsid w:val="00B67E60"/>
    <w:rsid w:val="00B7233B"/>
    <w:rsid w:val="00B84ABE"/>
    <w:rsid w:val="00B851B2"/>
    <w:rsid w:val="00B9263A"/>
    <w:rsid w:val="00BA1926"/>
    <w:rsid w:val="00BA1FA4"/>
    <w:rsid w:val="00BB19A0"/>
    <w:rsid w:val="00BB57C1"/>
    <w:rsid w:val="00BC10FC"/>
    <w:rsid w:val="00BC1ECB"/>
    <w:rsid w:val="00C03D85"/>
    <w:rsid w:val="00C15B87"/>
    <w:rsid w:val="00C174E3"/>
    <w:rsid w:val="00C4753B"/>
    <w:rsid w:val="00C62915"/>
    <w:rsid w:val="00C8153F"/>
    <w:rsid w:val="00CA1A57"/>
    <w:rsid w:val="00CC732A"/>
    <w:rsid w:val="00CD34DC"/>
    <w:rsid w:val="00CE5AD6"/>
    <w:rsid w:val="00CE5E13"/>
    <w:rsid w:val="00D02821"/>
    <w:rsid w:val="00D06734"/>
    <w:rsid w:val="00D07314"/>
    <w:rsid w:val="00D1480C"/>
    <w:rsid w:val="00D201F5"/>
    <w:rsid w:val="00D43C36"/>
    <w:rsid w:val="00D711B4"/>
    <w:rsid w:val="00D7235D"/>
    <w:rsid w:val="00D72C2B"/>
    <w:rsid w:val="00D81C14"/>
    <w:rsid w:val="00D96207"/>
    <w:rsid w:val="00DB4F16"/>
    <w:rsid w:val="00DD1F83"/>
    <w:rsid w:val="00DE6157"/>
    <w:rsid w:val="00DE7C15"/>
    <w:rsid w:val="00DF4E16"/>
    <w:rsid w:val="00E136B0"/>
    <w:rsid w:val="00E17199"/>
    <w:rsid w:val="00E351A3"/>
    <w:rsid w:val="00E5270B"/>
    <w:rsid w:val="00E6515B"/>
    <w:rsid w:val="00EA40EC"/>
    <w:rsid w:val="00EB4B52"/>
    <w:rsid w:val="00ED186D"/>
    <w:rsid w:val="00ED2674"/>
    <w:rsid w:val="00ED672C"/>
    <w:rsid w:val="00EE25FA"/>
    <w:rsid w:val="00EF6045"/>
    <w:rsid w:val="00F566CF"/>
    <w:rsid w:val="00F608D8"/>
    <w:rsid w:val="00F67891"/>
    <w:rsid w:val="00F73AED"/>
    <w:rsid w:val="00F93F4E"/>
    <w:rsid w:val="00FA7390"/>
    <w:rsid w:val="00FA73E1"/>
    <w:rsid w:val="00FC722C"/>
    <w:rsid w:val="00FD4A4D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BŚ Normal"/>
    <w:qFormat/>
    <w:rsid w:val="00714147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32573"/>
    <w:pPr>
      <w:keepNext/>
      <w:spacing w:before="240" w:after="60"/>
      <w:outlineLvl w:val="2"/>
    </w:pPr>
    <w:rPr>
      <w:rFonts w:ascii="Arial" w:hAnsi="Arial"/>
      <w:b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32573"/>
    <w:pPr>
      <w:keepNext/>
      <w:spacing w:before="240" w:after="60"/>
      <w:outlineLvl w:val="3"/>
    </w:pPr>
    <w:rPr>
      <w:rFonts w:ascii="Times New Roman" w:hAnsi="Times New Roman"/>
      <w:b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32573"/>
    <w:pPr>
      <w:spacing w:before="240" w:after="60"/>
      <w:outlineLvl w:val="4"/>
    </w:pPr>
    <w:rPr>
      <w:rFonts w:ascii="Times New Roman" w:hAnsi="Times New Roman"/>
      <w:b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3257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kern w:val="0"/>
      <w:sz w:val="20"/>
    </w:rPr>
  </w:style>
  <w:style w:type="paragraph" w:styleId="Nagwek7">
    <w:name w:val="heading 7"/>
    <w:basedOn w:val="Normalny"/>
    <w:next w:val="Normalny"/>
    <w:link w:val="Nagwek7Znak"/>
    <w:qFormat/>
    <w:rsid w:val="0013257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bCs w:val="0"/>
      <w:kern w:val="0"/>
      <w:szCs w:val="24"/>
    </w:rPr>
  </w:style>
  <w:style w:type="paragraph" w:styleId="Nagwek8">
    <w:name w:val="heading 8"/>
    <w:basedOn w:val="Normalny"/>
    <w:next w:val="Normalny"/>
    <w:link w:val="Nagwek8Znak"/>
    <w:qFormat/>
    <w:rsid w:val="0013257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bCs w:val="0"/>
      <w:i/>
      <w:iCs/>
      <w:kern w:val="0"/>
      <w:szCs w:val="24"/>
    </w:rPr>
  </w:style>
  <w:style w:type="paragraph" w:styleId="Nagwek9">
    <w:name w:val="heading 9"/>
    <w:basedOn w:val="Normalny"/>
    <w:next w:val="Normalny"/>
    <w:link w:val="Nagwek9Znak"/>
    <w:qFormat/>
    <w:rsid w:val="0013257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Cs w:val="0"/>
      <w:kern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132573"/>
    <w:rPr>
      <w:rFonts w:ascii="Arial" w:eastAsia="Times New Roman" w:hAnsi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32573"/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32573"/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32573"/>
    <w:rPr>
      <w:rFonts w:ascii="Times New Roman" w:eastAsia="Times New Roman" w:hAnsi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32573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32573"/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32573"/>
    <w:rPr>
      <w:rFonts w:ascii="Arial" w:eastAsia="Times New Roman" w:hAnsi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32573"/>
  </w:style>
  <w:style w:type="paragraph" w:styleId="Tekstpodstawowy">
    <w:name w:val="Body Text"/>
    <w:basedOn w:val="Normalny"/>
    <w:link w:val="TekstpodstawowyZnak"/>
    <w:semiHidden/>
    <w:rsid w:val="00132573"/>
    <w:pPr>
      <w:spacing w:line="360" w:lineRule="auto"/>
      <w:jc w:val="center"/>
    </w:pPr>
    <w:rPr>
      <w:rFonts w:ascii="Times New Roman" w:hAnsi="Times New Roman"/>
      <w:bCs w:val="0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2573"/>
    <w:rPr>
      <w:rFonts w:ascii="Times New Roman" w:eastAsia="Times New Roman" w:hAnsi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32573"/>
    <w:pPr>
      <w:spacing w:after="120" w:line="480" w:lineRule="auto"/>
      <w:ind w:left="283"/>
    </w:pPr>
    <w:rPr>
      <w:rFonts w:ascii="Times New Roman" w:hAnsi="Times New Roman"/>
      <w:bCs w:val="0"/>
      <w:kern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32573"/>
    <w:pPr>
      <w:spacing w:after="120"/>
      <w:ind w:left="283"/>
    </w:pPr>
    <w:rPr>
      <w:rFonts w:ascii="Times New Roman" w:hAnsi="Times New Roman"/>
      <w:bCs w:val="0"/>
      <w:kern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32573"/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32573"/>
    <w:pPr>
      <w:spacing w:after="120"/>
      <w:ind w:left="283"/>
    </w:pPr>
    <w:rPr>
      <w:rFonts w:ascii="Times New Roman" w:hAnsi="Times New Roman"/>
      <w:bCs w:val="0"/>
      <w:kern w:val="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32573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Cs w:val="24"/>
    </w:rPr>
  </w:style>
  <w:style w:type="paragraph" w:styleId="Tytu">
    <w:name w:val="Title"/>
    <w:basedOn w:val="Normalny"/>
    <w:link w:val="TytuZnak"/>
    <w:qFormat/>
    <w:rsid w:val="00132573"/>
    <w:pPr>
      <w:jc w:val="center"/>
    </w:pPr>
    <w:rPr>
      <w:rFonts w:ascii="Arial" w:hAnsi="Arial"/>
      <w:b/>
      <w:bCs w:val="0"/>
      <w:kern w:val="0"/>
    </w:rPr>
  </w:style>
  <w:style w:type="character" w:customStyle="1" w:styleId="TytuZnak">
    <w:name w:val="Tytuł Znak"/>
    <w:basedOn w:val="Domylnaczcionkaakapitu"/>
    <w:link w:val="Tytu"/>
    <w:rsid w:val="00132573"/>
    <w:rPr>
      <w:rFonts w:ascii="Arial" w:eastAsia="Times New Roman" w:hAnsi="Arial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32573"/>
    <w:pPr>
      <w:spacing w:after="120" w:line="480" w:lineRule="auto"/>
    </w:pPr>
    <w:rPr>
      <w:rFonts w:ascii="Times New Roman" w:hAnsi="Times New Roman"/>
      <w:bCs w:val="0"/>
      <w:kern w:val="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32573"/>
  </w:style>
  <w:style w:type="paragraph" w:styleId="Tekstprzypisukocowego">
    <w:name w:val="endnote text"/>
    <w:basedOn w:val="Normalny"/>
    <w:link w:val="TekstprzypisukocowegoZnak"/>
    <w:semiHidden/>
    <w:rsid w:val="00132573"/>
    <w:rPr>
      <w:rFonts w:ascii="Times New Roman" w:hAnsi="Times New Roman"/>
      <w:bCs w:val="0"/>
      <w:kern w:val="0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32573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semiHidden/>
    <w:rsid w:val="00132573"/>
    <w:rPr>
      <w:vertAlign w:val="superscript"/>
    </w:rPr>
  </w:style>
  <w:style w:type="paragraph" w:customStyle="1" w:styleId="normaltableau">
    <w:name w:val="normal_tableau"/>
    <w:basedOn w:val="Normalny"/>
    <w:rsid w:val="00132573"/>
    <w:pPr>
      <w:spacing w:before="120" w:after="120"/>
      <w:jc w:val="both"/>
    </w:pPr>
    <w:rPr>
      <w:rFonts w:ascii="Optima" w:hAnsi="Optima"/>
      <w:bCs w:val="0"/>
      <w:kern w:val="0"/>
      <w:sz w:val="22"/>
      <w:szCs w:val="22"/>
      <w:lang w:val="en-GB"/>
    </w:rPr>
  </w:style>
  <w:style w:type="character" w:customStyle="1" w:styleId="TekstprzypisudolnegoZnak">
    <w:name w:val="Tekst przypisu dolnego Znak"/>
    <w:semiHidden/>
    <w:locked/>
    <w:rsid w:val="00132573"/>
    <w:rPr>
      <w:noProof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1"/>
    <w:semiHidden/>
    <w:rsid w:val="00132573"/>
    <w:rPr>
      <w:rFonts w:ascii="Times New Roman" w:hAnsi="Times New Roman"/>
      <w:bCs w:val="0"/>
      <w:kern w:val="0"/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132573"/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132573"/>
    <w:pPr>
      <w:spacing w:line="360" w:lineRule="auto"/>
      <w:ind w:left="720"/>
      <w:contextualSpacing/>
    </w:pPr>
    <w:rPr>
      <w:rFonts w:eastAsia="Calibri"/>
      <w:bCs w:val="0"/>
      <w:kern w:val="0"/>
      <w:sz w:val="22"/>
      <w:szCs w:val="22"/>
      <w:lang w:eastAsia="en-US"/>
    </w:rPr>
  </w:style>
  <w:style w:type="paragraph" w:customStyle="1" w:styleId="Angebotstabelle">
    <w:name w:val="Angebotstabelle"/>
    <w:basedOn w:val="Normalny"/>
    <w:rsid w:val="00132573"/>
    <w:pPr>
      <w:tabs>
        <w:tab w:val="decimal" w:pos="5670"/>
        <w:tab w:val="decimal" w:pos="7371"/>
      </w:tabs>
      <w:spacing w:before="60"/>
    </w:pPr>
    <w:rPr>
      <w:rFonts w:ascii="SartoriusRotisMail" w:hAnsi="SartoriusRotisMail"/>
      <w:bCs w:val="0"/>
      <w:kern w:val="0"/>
      <w:sz w:val="22"/>
      <w:lang w:val="de-DE" w:eastAsia="de-DE"/>
    </w:rPr>
  </w:style>
  <w:style w:type="character" w:styleId="Odwoanieprzypisudolnego">
    <w:name w:val="footnote reference"/>
    <w:semiHidden/>
    <w:rsid w:val="00132573"/>
    <w:rPr>
      <w:vertAlign w:val="superscript"/>
    </w:rPr>
  </w:style>
  <w:style w:type="character" w:styleId="Uwydatnienie">
    <w:name w:val="Emphasis"/>
    <w:qFormat/>
    <w:rsid w:val="00132573"/>
    <w:rPr>
      <w:i/>
      <w:iCs/>
    </w:rPr>
  </w:style>
  <w:style w:type="character" w:styleId="UyteHipercze">
    <w:name w:val="FollowedHyperlink"/>
    <w:semiHidden/>
    <w:unhideWhenUsed/>
    <w:rsid w:val="00132573"/>
    <w:rPr>
      <w:color w:val="800080"/>
      <w:u w:val="single"/>
    </w:rPr>
  </w:style>
  <w:style w:type="character" w:customStyle="1" w:styleId="al">
    <w:name w:val="al"/>
    <w:basedOn w:val="Domylnaczcionkaakapitu"/>
    <w:rsid w:val="00132573"/>
  </w:style>
  <w:style w:type="paragraph" w:styleId="Tekstpodstawowy3">
    <w:name w:val="Body Text 3"/>
    <w:basedOn w:val="Normalny"/>
    <w:link w:val="Tekstpodstawowy3Znak"/>
    <w:semiHidden/>
    <w:unhideWhenUsed/>
    <w:rsid w:val="00132573"/>
    <w:pPr>
      <w:spacing w:after="120"/>
    </w:pPr>
    <w:rPr>
      <w:rFonts w:ascii="Times New Roman" w:hAnsi="Times New Roman"/>
      <w:bCs w:val="0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2573"/>
    <w:rPr>
      <w:rFonts w:ascii="Times New Roman" w:eastAsia="Times New Roman" w:hAnsi="Times New Roman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1325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573"/>
    <w:rPr>
      <w:rFonts w:ascii="Times New Roman" w:hAnsi="Times New Roman"/>
      <w:bCs w:val="0"/>
      <w:kern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57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2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2573"/>
    <w:rPr>
      <w:rFonts w:ascii="Times New Roman" w:eastAsia="Times New Roman" w:hAnsi="Times New Roman"/>
      <w:b/>
      <w:bCs/>
      <w:lang w:eastAsia="pl-PL"/>
    </w:rPr>
  </w:style>
  <w:style w:type="paragraph" w:styleId="Zwykytekst">
    <w:name w:val="Plain Text"/>
    <w:basedOn w:val="Normalny"/>
    <w:link w:val="ZwykytekstZnak"/>
    <w:semiHidden/>
    <w:rsid w:val="00132573"/>
    <w:rPr>
      <w:rFonts w:ascii="Courier New" w:hAnsi="Courier New"/>
      <w:bCs w:val="0"/>
      <w:kern w:val="0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32573"/>
    <w:rPr>
      <w:rFonts w:ascii="Courier New" w:eastAsia="Times New Roman" w:hAnsi="Courier New"/>
      <w:lang w:eastAsia="pl-PL"/>
    </w:rPr>
  </w:style>
  <w:style w:type="character" w:customStyle="1" w:styleId="shorttext">
    <w:name w:val="short_text"/>
    <w:basedOn w:val="Domylnaczcionkaakapitu"/>
    <w:rsid w:val="00132573"/>
  </w:style>
  <w:style w:type="character" w:styleId="Pogrubienie">
    <w:name w:val="Strong"/>
    <w:qFormat/>
    <w:rsid w:val="00132573"/>
    <w:rPr>
      <w:b/>
      <w:bCs/>
    </w:rPr>
  </w:style>
  <w:style w:type="paragraph" w:styleId="Listapunktowana">
    <w:name w:val="List Bullet"/>
    <w:basedOn w:val="Normalny"/>
    <w:autoRedefine/>
    <w:semiHidden/>
    <w:rsid w:val="00132573"/>
    <w:pPr>
      <w:numPr>
        <w:numId w:val="6"/>
      </w:numPr>
      <w:ind w:left="540" w:hanging="540"/>
      <w:jc w:val="both"/>
    </w:pPr>
    <w:rPr>
      <w:rFonts w:ascii="Arial" w:hAnsi="Arial" w:cs="Arial"/>
      <w:kern w:val="0"/>
      <w:szCs w:val="24"/>
      <w:lang w:eastAsia="de-DE"/>
    </w:rPr>
  </w:style>
  <w:style w:type="character" w:customStyle="1" w:styleId="attributenametext">
    <w:name w:val="attribute_name_text"/>
    <w:basedOn w:val="Domylnaczcionkaakapitu"/>
    <w:rsid w:val="00132573"/>
  </w:style>
  <w:style w:type="paragraph" w:customStyle="1" w:styleId="Tabelapozycja">
    <w:name w:val="Tabela pozycja"/>
    <w:basedOn w:val="Normalny"/>
    <w:rsid w:val="00132573"/>
    <w:rPr>
      <w:rFonts w:ascii="Arial" w:eastAsia="MS Outlook" w:hAnsi="Arial"/>
      <w:bCs w:val="0"/>
      <w:kern w:val="0"/>
      <w:sz w:val="22"/>
    </w:rPr>
  </w:style>
  <w:style w:type="character" w:customStyle="1" w:styleId="big">
    <w:name w:val="big"/>
    <w:basedOn w:val="Domylnaczcionkaakapitu"/>
    <w:rsid w:val="00132573"/>
  </w:style>
  <w:style w:type="paragraph" w:customStyle="1" w:styleId="headline">
    <w:name w:val="headline"/>
    <w:basedOn w:val="Normalny"/>
    <w:rsid w:val="00132573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paragraph" w:customStyle="1" w:styleId="western">
    <w:name w:val="western"/>
    <w:basedOn w:val="Normalny"/>
    <w:rsid w:val="00132573"/>
    <w:pPr>
      <w:spacing w:before="100" w:beforeAutospacing="1" w:after="142" w:line="288" w:lineRule="auto"/>
    </w:pPr>
    <w:rPr>
      <w:rFonts w:ascii="Times New Roman" w:hAnsi="Times New Roman"/>
      <w:bCs w:val="0"/>
      <w:color w:val="000000"/>
      <w:kern w:val="0"/>
      <w:szCs w:val="24"/>
    </w:rPr>
  </w:style>
  <w:style w:type="character" w:customStyle="1" w:styleId="tech-name">
    <w:name w:val="tech-name"/>
    <w:basedOn w:val="Domylnaczcionkaakapitu"/>
    <w:rsid w:val="00132573"/>
  </w:style>
  <w:style w:type="character" w:customStyle="1" w:styleId="apple-style-span">
    <w:name w:val="apple-style-span"/>
    <w:basedOn w:val="Domylnaczcionkaakapitu"/>
    <w:rsid w:val="00132573"/>
  </w:style>
  <w:style w:type="character" w:customStyle="1" w:styleId="hps">
    <w:name w:val="hps"/>
    <w:basedOn w:val="Domylnaczcionkaakapitu"/>
    <w:rsid w:val="00132573"/>
  </w:style>
  <w:style w:type="paragraph" w:customStyle="1" w:styleId="Zawartotabeli">
    <w:name w:val="Zawartość tabeli"/>
    <w:basedOn w:val="Normalny"/>
    <w:rsid w:val="00132573"/>
    <w:pPr>
      <w:widowControl w:val="0"/>
      <w:suppressLineNumbers/>
      <w:suppressAutoHyphens/>
    </w:pPr>
    <w:rPr>
      <w:rFonts w:ascii="Times New Roman" w:eastAsia="Lucida Sans Unicode" w:hAnsi="Times New Roman" w:cs="Mangal"/>
      <w:bCs w:val="0"/>
      <w:kern w:val="1"/>
      <w:szCs w:val="24"/>
      <w:lang w:eastAsia="hi-IN" w:bidi="hi-IN"/>
    </w:rPr>
  </w:style>
  <w:style w:type="paragraph" w:customStyle="1" w:styleId="Standard">
    <w:name w:val="Standard"/>
    <w:rsid w:val="00132573"/>
    <w:pPr>
      <w:widowControl w:val="0"/>
      <w:suppressAutoHyphens/>
      <w:autoSpaceDN w:val="0"/>
      <w:textAlignment w:val="baseline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132573"/>
    <w:pPr>
      <w:suppressAutoHyphens/>
      <w:spacing w:line="360" w:lineRule="auto"/>
      <w:ind w:left="720"/>
    </w:pPr>
    <w:rPr>
      <w:rFonts w:eastAsia="Calibri" w:cs="Calibri"/>
      <w:bCs w:val="0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132573"/>
    <w:rPr>
      <w:rFonts w:ascii="Calibri" w:eastAsia="Times New Roman" w:hAnsi="Calibri"/>
      <w:sz w:val="22"/>
      <w:szCs w:val="24"/>
      <w:lang w:eastAsia="pl-PL"/>
    </w:rPr>
  </w:style>
  <w:style w:type="character" w:customStyle="1" w:styleId="st">
    <w:name w:val="st"/>
    <w:basedOn w:val="Domylnaczcionkaakapitu"/>
    <w:rsid w:val="00132573"/>
  </w:style>
  <w:style w:type="character" w:customStyle="1" w:styleId="czeinternetowe">
    <w:name w:val="Łącze internetowe"/>
    <w:rsid w:val="00132573"/>
    <w:rPr>
      <w:rFonts w:ascii="Times New Roman" w:hAnsi="Times New Roman" w:cs="Times New Roman"/>
      <w:color w:val="0000FF"/>
      <w:u w:val="single"/>
    </w:rPr>
  </w:style>
  <w:style w:type="character" w:customStyle="1" w:styleId="tooltipstertooltipstered">
    <w:name w:val="tooltipster tooltipstered"/>
    <w:rsid w:val="00132573"/>
  </w:style>
  <w:style w:type="paragraph" w:styleId="Poprawka">
    <w:name w:val="Revision"/>
    <w:hidden/>
    <w:uiPriority w:val="99"/>
    <w:semiHidden/>
    <w:rsid w:val="00132573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dwoaniedokomentarza2">
    <w:name w:val="Odwołanie do komentarza2"/>
    <w:rsid w:val="00132573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3257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132573"/>
    <w:pPr>
      <w:widowControl w:val="0"/>
      <w:ind w:left="103" w:right="308"/>
    </w:pPr>
    <w:rPr>
      <w:rFonts w:ascii="Arial" w:eastAsia="Arial" w:hAnsi="Arial" w:cs="Arial"/>
      <w:bCs w:val="0"/>
      <w:kern w:val="0"/>
      <w:sz w:val="22"/>
      <w:szCs w:val="22"/>
      <w:lang w:val="en-US" w:eastAsia="en-US"/>
    </w:rPr>
  </w:style>
  <w:style w:type="paragraph" w:customStyle="1" w:styleId="Default">
    <w:name w:val="Default"/>
    <w:rsid w:val="0013257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2573"/>
    <w:rPr>
      <w:color w:val="605E5C"/>
      <w:shd w:val="clear" w:color="auto" w:fill="E1DFDD"/>
    </w:rPr>
  </w:style>
  <w:style w:type="table" w:styleId="Tabela-Siatka">
    <w:name w:val="Table Grid"/>
    <w:basedOn w:val="Standardowy"/>
    <w:rsid w:val="00132573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32573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2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eocardbenchmark.net/high_end_gpu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pubenchmark.net/high_end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high_end_gpus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8724C-932F-488A-9489-6F49D201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10</Pages>
  <Words>2782</Words>
  <Characters>16696</Characters>
  <Application>Microsoft Office Word</Application>
  <DocSecurity>0</DocSecurity>
  <Lines>139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Kamila Kowalska</cp:lastModifiedBy>
  <cp:revision>91</cp:revision>
  <cp:lastPrinted>2023-07-03T09:57:00Z</cp:lastPrinted>
  <dcterms:created xsi:type="dcterms:W3CDTF">2022-10-07T07:48:00Z</dcterms:created>
  <dcterms:modified xsi:type="dcterms:W3CDTF">2023-07-05T11:29:00Z</dcterms:modified>
</cp:coreProperties>
</file>