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42" w:rsidRPr="000F3842" w:rsidRDefault="000F3842" w:rsidP="000F3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 w:rsidRPr="000F384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Przewód teleinformatyczny F/UTP kat.6 4x2x0,54 350Mhz kabel internetowy ekranowany TI0048 BITNER - </w:t>
      </w: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przeznaczony do użytku w sieciach komputerowych kablowych, w których wykorzystywane jest pasmo częstotliwości do 350 </w:t>
      </w:r>
      <w:proofErr w:type="spellStart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Mhz</w:t>
      </w:r>
      <w:proofErr w:type="spellEnd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 o przepustowości binarnej do 1 </w:t>
      </w:r>
      <w:proofErr w:type="spellStart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Gb</w:t>
      </w:r>
      <w:proofErr w:type="spellEnd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/s. Przystosowane do transmisji danych, dźwięku i obrazu telewizyjnego. Kabel posiada dodatkowy ekran wspólny i żyłę uziemiającą </w:t>
      </w:r>
      <w:proofErr w:type="spellStart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CuSn</w:t>
      </w:r>
      <w:proofErr w:type="spellEnd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, które chronią kabel przed wpływem zewnętrznych pól elektromagnetycznych. Przewód przeznaczony jest do układania na stałe, tzw. okablowanie strukturalne wewnątrz budynków zgodnie ze standardem PN-EN 50173-1:2011, ISO/IEC 11801 2nd ed., ANSI/TIA 568-C.2 jak również w sieciach przemysłowych. (* dotyczy kabli z powłoką LSOH)</w:t>
      </w:r>
    </w:p>
    <w:p w:rsidR="000F3842" w:rsidRPr="000F3842" w:rsidRDefault="000F3842" w:rsidP="000F3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Parametry techniczne: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symbol: Przewód teleinformatyczny F/UTP kat.6 4x2x0,54 350Mhz kabel internetowy ekranowany TI0048 BITNER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rodzaj kabla: kabel teleinformatyczny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próba napięciowa: 700 VAC 1000VDC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rezystancja izolacji: 5 </w:t>
      </w:r>
      <w:proofErr w:type="spellStart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GOhm</w:t>
      </w:r>
      <w:proofErr w:type="spellEnd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 x km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minimalny promień gięcia połączenia na stałe: 4 x O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temperatura pracy: instalacja na stałe od -30°C do +70°C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rezystancja pętli żył w torze (max): 188 Ohm / km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asymetria rezystancji w torze transmisyjnym: &lt;/= 2%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asymetria pojemności torów transmisyjnych względem ziemi przy 1kHz: max 1600 </w:t>
      </w:r>
      <w:proofErr w:type="spellStart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pF</w:t>
      </w:r>
      <w:proofErr w:type="spellEnd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 / km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impedancja falowa torów transmisyjnych: do 100 </w:t>
      </w:r>
      <w:proofErr w:type="spellStart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Mhz</w:t>
      </w:r>
      <w:proofErr w:type="spellEnd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: 100 +/- 15 Ohm; od 100 do 250 </w:t>
      </w:r>
      <w:proofErr w:type="spellStart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Mhz</w:t>
      </w:r>
      <w:proofErr w:type="spellEnd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: 100 +/- 18 Ohm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kabel wnętrzowy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minimalna temperatura układania: -10°C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materiał żyły: żyły miedziane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budowa żył roboczych: Kl.1 (</w:t>
      </w:r>
      <w:proofErr w:type="spellStart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wgEN</w:t>
      </w:r>
      <w:proofErr w:type="spellEnd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 xml:space="preserve"> 60228, IEC 60228)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ekran: ekran foliowy</w:t>
      </w:r>
    </w:p>
    <w:p w:rsidR="000F3842" w:rsidRPr="000F3842" w:rsidRDefault="000F3842" w:rsidP="000F384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konstrukcja ośrodka: kabel parowany / trójki / czwórki</w:t>
      </w:r>
    </w:p>
    <w:p w:rsidR="000F3842" w:rsidRPr="000F3842" w:rsidRDefault="000F3842" w:rsidP="000F3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Kluczowe cechy:</w:t>
      </w:r>
    </w:p>
    <w:p w:rsidR="000F3842" w:rsidRPr="000F3842" w:rsidRDefault="000F3842" w:rsidP="000F3842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nierozprzestrzenianie płomienia na pojedynczym kablu</w:t>
      </w:r>
    </w:p>
    <w:p w:rsidR="000F3842" w:rsidRPr="000F3842" w:rsidRDefault="000F3842" w:rsidP="000F3842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CPR - Certyfikaty/</w:t>
      </w:r>
      <w:proofErr w:type="spellStart"/>
      <w:r w:rsidRPr="000F38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l-PL"/>
        </w:rPr>
        <w:t>DoP</w:t>
      </w:r>
      <w:proofErr w:type="spellEnd"/>
    </w:p>
    <w:p w:rsidR="000F3842" w:rsidRDefault="000F3842"/>
    <w:sectPr w:rsidR="000F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5497D"/>
    <w:multiLevelType w:val="multilevel"/>
    <w:tmpl w:val="0B4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7E5B69"/>
    <w:multiLevelType w:val="multilevel"/>
    <w:tmpl w:val="31F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42"/>
    <w:rsid w:val="000F3842"/>
    <w:rsid w:val="00287FF9"/>
    <w:rsid w:val="005C70C2"/>
    <w:rsid w:val="00BD7C21"/>
    <w:rsid w:val="00C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B9477-9FDF-4BF0-9E45-7F985084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384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Czerwiński</dc:creator>
  <cp:keywords/>
  <dc:description/>
  <cp:lastModifiedBy>Monika</cp:lastModifiedBy>
  <cp:revision>2</cp:revision>
  <dcterms:created xsi:type="dcterms:W3CDTF">2021-05-17T08:53:00Z</dcterms:created>
  <dcterms:modified xsi:type="dcterms:W3CDTF">2021-05-17T08:53:00Z</dcterms:modified>
</cp:coreProperties>
</file>