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F58F618" w14:textId="77777777" w:rsidR="00DC51E1" w:rsidRDefault="00DC51E1" w:rsidP="002072B9">
      <w:pPr>
        <w:suppressAutoHyphens w:val="0"/>
        <w:spacing w:line="240" w:lineRule="auto"/>
        <w:jc w:val="center"/>
        <w:rPr>
          <w:rFonts w:ascii="Calibri" w:hAnsi="Calibri" w:cs="Arial"/>
          <w:b/>
          <w:sz w:val="56"/>
          <w:szCs w:val="56"/>
        </w:rPr>
      </w:pPr>
    </w:p>
    <w:p w14:paraId="22E5C41F" w14:textId="77777777" w:rsidR="005611A6" w:rsidRDefault="00DC51E1" w:rsidP="002072B9">
      <w:pPr>
        <w:suppressAutoHyphens w:val="0"/>
        <w:spacing w:line="240" w:lineRule="auto"/>
        <w:jc w:val="center"/>
        <w:rPr>
          <w:rFonts w:ascii="Calibri" w:hAnsi="Calibri" w:cs="Arial"/>
          <w:b/>
          <w:sz w:val="56"/>
          <w:szCs w:val="56"/>
        </w:rPr>
      </w:pPr>
      <w:r>
        <w:rPr>
          <w:rFonts w:ascii="Calibri" w:hAnsi="Calibri" w:cs="Arial"/>
          <w:b/>
          <w:sz w:val="56"/>
          <w:szCs w:val="56"/>
        </w:rPr>
        <w:t>PROJEKT TECHNICZNY</w:t>
      </w:r>
    </w:p>
    <w:p w14:paraId="63A1A516" w14:textId="77777777" w:rsidR="005611A6" w:rsidRDefault="005611A6" w:rsidP="006D22FA">
      <w:pPr>
        <w:suppressAutoHyphens w:val="0"/>
        <w:spacing w:line="240" w:lineRule="auto"/>
        <w:rPr>
          <w:rFonts w:ascii="Calibri" w:hAnsi="Calibri" w:cs="Arial"/>
          <w:b/>
          <w:sz w:val="28"/>
          <w:szCs w:val="28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980"/>
        <w:gridCol w:w="7082"/>
      </w:tblGrid>
      <w:tr w:rsidR="005611A6" w14:paraId="4C8EFC92" w14:textId="77777777" w:rsidTr="00DA26A6">
        <w:tc>
          <w:tcPr>
            <w:tcW w:w="1980" w:type="dxa"/>
            <w:shd w:val="clear" w:color="auto" w:fill="auto"/>
          </w:tcPr>
          <w:p w14:paraId="4B47364D" w14:textId="77777777" w:rsidR="00DA26A6" w:rsidRDefault="00C7575D">
            <w:pPr>
              <w:widowControl w:val="0"/>
              <w:tabs>
                <w:tab w:val="right" w:pos="1080"/>
              </w:tabs>
              <w:suppressAutoHyphens w:val="0"/>
              <w:spacing w:line="240" w:lineRule="auto"/>
              <w:rPr>
                <w:rFonts w:ascii="Calibri" w:eastAsia="Calibri" w:hAnsi="Calibri" w:cs="Arial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Arial"/>
                <w:b/>
                <w:color w:val="000000"/>
                <w:sz w:val="28"/>
                <w:szCs w:val="28"/>
              </w:rPr>
              <w:t xml:space="preserve">Obiekt </w:t>
            </w:r>
          </w:p>
          <w:p w14:paraId="05FB04BD" w14:textId="77777777" w:rsidR="005611A6" w:rsidRDefault="00C7575D">
            <w:pPr>
              <w:widowControl w:val="0"/>
              <w:tabs>
                <w:tab w:val="right" w:pos="1080"/>
              </w:tabs>
              <w:suppressAutoHyphens w:val="0"/>
              <w:spacing w:line="240" w:lineRule="auto"/>
              <w:rPr>
                <w:rFonts w:ascii="Calibri" w:hAnsi="Calibri" w:cs="Arial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Arial"/>
                <w:b/>
                <w:color w:val="000000"/>
                <w:sz w:val="28"/>
                <w:szCs w:val="28"/>
              </w:rPr>
              <w:t>budowlany:</w:t>
            </w:r>
          </w:p>
        </w:tc>
        <w:tc>
          <w:tcPr>
            <w:tcW w:w="7082" w:type="dxa"/>
            <w:shd w:val="clear" w:color="auto" w:fill="auto"/>
            <w:vAlign w:val="center"/>
          </w:tcPr>
          <w:p w14:paraId="09F17532" w14:textId="77777777" w:rsidR="005611A6" w:rsidRDefault="00C7575D">
            <w:pPr>
              <w:widowControl w:val="0"/>
              <w:tabs>
                <w:tab w:val="right" w:pos="1080"/>
              </w:tabs>
              <w:suppressAutoHyphens w:val="0"/>
              <w:spacing w:line="240" w:lineRule="auto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eastAsia="Calibri" w:hAnsi="Calibri"/>
                <w:b/>
                <w:bCs/>
                <w:sz w:val="28"/>
                <w:szCs w:val="28"/>
              </w:rPr>
              <w:t>Kategoria obiektu budowlanego:</w:t>
            </w:r>
          </w:p>
          <w:p w14:paraId="0F29AAED" w14:textId="77777777" w:rsidR="0039055D" w:rsidRPr="000D78F8" w:rsidRDefault="000D78F8" w:rsidP="000D78F8">
            <w:pPr>
              <w:widowControl w:val="0"/>
              <w:tabs>
                <w:tab w:val="right" w:pos="1080"/>
              </w:tabs>
              <w:suppressAutoHyphens w:val="0"/>
              <w:spacing w:line="240" w:lineRule="auto"/>
              <w:rPr>
                <w:rFonts w:ascii="Calibri" w:eastAsia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eastAsia="Calibri" w:hAnsi="Calibri"/>
                <w:b/>
                <w:bCs/>
                <w:sz w:val="28"/>
                <w:szCs w:val="28"/>
              </w:rPr>
              <w:t>I</w:t>
            </w:r>
            <w:r w:rsidR="00C7575D">
              <w:rPr>
                <w:rFonts w:ascii="Calibri" w:eastAsia="Calibri" w:hAnsi="Calibri"/>
                <w:b/>
                <w:bCs/>
                <w:sz w:val="28"/>
                <w:szCs w:val="28"/>
              </w:rPr>
              <w:t>X</w:t>
            </w:r>
            <w:r w:rsidR="0039055D">
              <w:rPr>
                <w:rFonts w:ascii="Calibri" w:eastAsia="Calibri" w:hAnsi="Calibri"/>
                <w:b/>
                <w:bCs/>
                <w:sz w:val="28"/>
                <w:szCs w:val="28"/>
              </w:rPr>
              <w:t xml:space="preserve">– </w:t>
            </w:r>
            <w:r>
              <w:rPr>
                <w:rFonts w:ascii="Calibri" w:eastAsia="Calibri" w:hAnsi="Calibri"/>
                <w:b/>
                <w:bCs/>
                <w:sz w:val="28"/>
                <w:szCs w:val="28"/>
              </w:rPr>
              <w:t xml:space="preserve">budynki kultury, nauki </w:t>
            </w:r>
            <w:r w:rsidRPr="000D78F8">
              <w:rPr>
                <w:rFonts w:ascii="Calibri" w:eastAsia="Calibri" w:hAnsi="Calibri"/>
                <w:b/>
                <w:bCs/>
                <w:sz w:val="28"/>
                <w:szCs w:val="28"/>
              </w:rPr>
              <w:t>i oświaty</w:t>
            </w:r>
          </w:p>
        </w:tc>
      </w:tr>
      <w:tr w:rsidR="005611A6" w14:paraId="7479DB77" w14:textId="77777777" w:rsidTr="00DA26A6">
        <w:tc>
          <w:tcPr>
            <w:tcW w:w="1980" w:type="dxa"/>
            <w:shd w:val="clear" w:color="auto" w:fill="auto"/>
          </w:tcPr>
          <w:p w14:paraId="247C48E7" w14:textId="77777777" w:rsidR="005611A6" w:rsidRDefault="00C7575D">
            <w:pPr>
              <w:widowControl w:val="0"/>
              <w:suppressAutoHyphens w:val="0"/>
              <w:spacing w:line="240" w:lineRule="auto"/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eastAsia="Calibri" w:hAnsi="Calibri" w:cs="Arial"/>
                <w:b/>
                <w:sz w:val="28"/>
                <w:szCs w:val="28"/>
              </w:rPr>
              <w:t>Zamawiający:</w:t>
            </w:r>
          </w:p>
        </w:tc>
        <w:tc>
          <w:tcPr>
            <w:tcW w:w="7082" w:type="dxa"/>
            <w:shd w:val="clear" w:color="auto" w:fill="auto"/>
            <w:vAlign w:val="center"/>
          </w:tcPr>
          <w:p w14:paraId="4F0593EB" w14:textId="17152D53" w:rsidR="00DC51E1" w:rsidRDefault="00DC51E1" w:rsidP="0039055D">
            <w:pPr>
              <w:widowControl w:val="0"/>
              <w:suppressAutoHyphens w:val="0"/>
              <w:spacing w:line="240" w:lineRule="auto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DC51E1">
              <w:rPr>
                <w:rFonts w:ascii="Calibri" w:eastAsia="Calibri" w:hAnsi="Calibri"/>
                <w:b/>
                <w:sz w:val="28"/>
                <w:szCs w:val="28"/>
              </w:rPr>
              <w:t xml:space="preserve">Państwowa </w:t>
            </w:r>
            <w:r w:rsidR="004652C7">
              <w:rPr>
                <w:rFonts w:ascii="Calibri" w:eastAsia="Calibri" w:hAnsi="Calibri"/>
                <w:b/>
                <w:sz w:val="28"/>
                <w:szCs w:val="28"/>
              </w:rPr>
              <w:t>Akademia Nauk Stosowanych</w:t>
            </w:r>
            <w:r w:rsidRPr="00DC51E1">
              <w:rPr>
                <w:rFonts w:ascii="Calibri" w:eastAsia="Calibri" w:hAnsi="Calibri"/>
                <w:b/>
                <w:sz w:val="28"/>
                <w:szCs w:val="28"/>
              </w:rPr>
              <w:t xml:space="preserve"> w Głogowie</w:t>
            </w:r>
          </w:p>
          <w:p w14:paraId="24087B95" w14:textId="77777777" w:rsidR="00C22ED0" w:rsidRPr="00C22ED0" w:rsidRDefault="00DC51E1" w:rsidP="0039055D">
            <w:pPr>
              <w:widowControl w:val="0"/>
              <w:suppressAutoHyphens w:val="0"/>
              <w:spacing w:line="240" w:lineRule="auto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DC51E1">
              <w:rPr>
                <w:rFonts w:ascii="Calibri" w:eastAsia="Calibri" w:hAnsi="Calibri"/>
                <w:b/>
                <w:sz w:val="28"/>
                <w:szCs w:val="28"/>
              </w:rPr>
              <w:t>67-200 Głogów</w:t>
            </w:r>
            <w:r>
              <w:rPr>
                <w:rFonts w:ascii="Calibri" w:eastAsia="Calibri" w:hAnsi="Calibri"/>
                <w:b/>
                <w:sz w:val="28"/>
                <w:szCs w:val="28"/>
              </w:rPr>
              <w:t>, u</w:t>
            </w:r>
            <w:r w:rsidRPr="00DC51E1">
              <w:rPr>
                <w:rFonts w:ascii="Calibri" w:eastAsia="Calibri" w:hAnsi="Calibri"/>
                <w:b/>
                <w:sz w:val="28"/>
                <w:szCs w:val="28"/>
              </w:rPr>
              <w:t>l. Piotra Skargi 5</w:t>
            </w:r>
          </w:p>
        </w:tc>
      </w:tr>
      <w:tr w:rsidR="005611A6" w14:paraId="72B59491" w14:textId="77777777" w:rsidTr="00DA26A6">
        <w:tc>
          <w:tcPr>
            <w:tcW w:w="1980" w:type="dxa"/>
            <w:shd w:val="clear" w:color="auto" w:fill="auto"/>
          </w:tcPr>
          <w:p w14:paraId="01E56A5B" w14:textId="77777777" w:rsidR="005611A6" w:rsidRDefault="00C7575D">
            <w:pPr>
              <w:widowControl w:val="0"/>
              <w:suppressAutoHyphens w:val="0"/>
              <w:spacing w:line="240" w:lineRule="auto"/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eastAsia="Calibri" w:hAnsi="Calibri" w:cs="Arial"/>
                <w:b/>
                <w:sz w:val="28"/>
                <w:szCs w:val="28"/>
              </w:rPr>
              <w:t>Inwestor:</w:t>
            </w:r>
          </w:p>
        </w:tc>
        <w:tc>
          <w:tcPr>
            <w:tcW w:w="7082" w:type="dxa"/>
            <w:shd w:val="clear" w:color="auto" w:fill="auto"/>
            <w:vAlign w:val="center"/>
          </w:tcPr>
          <w:p w14:paraId="337CFE2D" w14:textId="77777777" w:rsidR="004652C7" w:rsidRDefault="004652C7" w:rsidP="004652C7">
            <w:pPr>
              <w:widowControl w:val="0"/>
              <w:suppressAutoHyphens w:val="0"/>
              <w:spacing w:line="240" w:lineRule="auto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DC51E1">
              <w:rPr>
                <w:rFonts w:ascii="Calibri" w:eastAsia="Calibri" w:hAnsi="Calibri"/>
                <w:b/>
                <w:sz w:val="28"/>
                <w:szCs w:val="28"/>
              </w:rPr>
              <w:t xml:space="preserve">Państwowa </w:t>
            </w:r>
            <w:r>
              <w:rPr>
                <w:rFonts w:ascii="Calibri" w:eastAsia="Calibri" w:hAnsi="Calibri"/>
                <w:b/>
                <w:sz w:val="28"/>
                <w:szCs w:val="28"/>
              </w:rPr>
              <w:t>Akademia Nauk Stosowanych</w:t>
            </w:r>
            <w:r w:rsidRPr="00DC51E1">
              <w:rPr>
                <w:rFonts w:ascii="Calibri" w:eastAsia="Calibri" w:hAnsi="Calibri"/>
                <w:b/>
                <w:sz w:val="28"/>
                <w:szCs w:val="28"/>
              </w:rPr>
              <w:t xml:space="preserve"> w Głogowie</w:t>
            </w:r>
          </w:p>
          <w:p w14:paraId="4FA7C822" w14:textId="77777777" w:rsidR="005611A6" w:rsidRPr="00C22ED0" w:rsidRDefault="00DC51E1" w:rsidP="00DC51E1">
            <w:pPr>
              <w:widowControl w:val="0"/>
              <w:suppressAutoHyphens w:val="0"/>
              <w:spacing w:line="240" w:lineRule="auto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DC51E1">
              <w:rPr>
                <w:rFonts w:ascii="Calibri" w:eastAsia="Calibri" w:hAnsi="Calibri"/>
                <w:b/>
                <w:sz w:val="28"/>
                <w:szCs w:val="28"/>
              </w:rPr>
              <w:t>67-200 Głogów, ul. Piotra Skargi 5</w:t>
            </w:r>
          </w:p>
        </w:tc>
      </w:tr>
      <w:tr w:rsidR="005611A6" w14:paraId="4B6838EB" w14:textId="77777777" w:rsidTr="00DA26A6">
        <w:tc>
          <w:tcPr>
            <w:tcW w:w="1980" w:type="dxa"/>
            <w:shd w:val="clear" w:color="auto" w:fill="auto"/>
          </w:tcPr>
          <w:p w14:paraId="3B11852C" w14:textId="77777777" w:rsidR="005611A6" w:rsidRDefault="00C7575D">
            <w:pPr>
              <w:widowControl w:val="0"/>
              <w:tabs>
                <w:tab w:val="right" w:pos="1080"/>
              </w:tabs>
              <w:suppressAutoHyphens w:val="0"/>
              <w:spacing w:line="240" w:lineRule="auto"/>
              <w:rPr>
                <w:rFonts w:ascii="Calibri" w:hAnsi="Calibri" w:cs="Arial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Arial"/>
                <w:b/>
                <w:color w:val="000000"/>
                <w:sz w:val="28"/>
                <w:szCs w:val="28"/>
              </w:rPr>
              <w:t>Nazwa obiektu budowlanego:</w:t>
            </w:r>
          </w:p>
        </w:tc>
        <w:tc>
          <w:tcPr>
            <w:tcW w:w="7082" w:type="dxa"/>
            <w:shd w:val="clear" w:color="auto" w:fill="auto"/>
            <w:vAlign w:val="center"/>
          </w:tcPr>
          <w:p w14:paraId="2A2EC4A0" w14:textId="189817A2" w:rsidR="001F5E74" w:rsidRDefault="00DC51E1">
            <w:pPr>
              <w:widowControl w:val="0"/>
              <w:tabs>
                <w:tab w:val="right" w:pos="1080"/>
              </w:tabs>
              <w:suppressAutoHyphens w:val="0"/>
              <w:spacing w:line="240" w:lineRule="auto"/>
              <w:rPr>
                <w:rFonts w:ascii="Calibri" w:eastAsia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eastAsia="Calibri" w:hAnsi="Calibri"/>
                <w:b/>
                <w:bCs/>
                <w:sz w:val="28"/>
                <w:szCs w:val="28"/>
              </w:rPr>
              <w:t xml:space="preserve">Instalacje elektryczne oraz instalacje sieci komputerowej  w sali oznaczonej numerem </w:t>
            </w:r>
            <w:r w:rsidR="001F5E74">
              <w:rPr>
                <w:rFonts w:ascii="Calibri" w:eastAsia="Calibri" w:hAnsi="Calibri"/>
                <w:b/>
                <w:bCs/>
                <w:sz w:val="28"/>
                <w:szCs w:val="28"/>
              </w:rPr>
              <w:t>21</w:t>
            </w:r>
            <w:r w:rsidR="004652C7">
              <w:rPr>
                <w:rFonts w:ascii="Calibri" w:eastAsia="Calibri" w:hAnsi="Calibri"/>
                <w:b/>
                <w:bCs/>
                <w:sz w:val="28"/>
                <w:szCs w:val="28"/>
              </w:rPr>
              <w:t>1</w:t>
            </w:r>
            <w:r w:rsidR="00FA0C3F">
              <w:rPr>
                <w:rFonts w:ascii="Calibri" w:eastAsia="Calibri" w:hAnsi="Calibri"/>
                <w:b/>
                <w:bCs/>
                <w:sz w:val="28"/>
                <w:szCs w:val="28"/>
              </w:rPr>
              <w:t>, 21</w:t>
            </w:r>
            <w:r w:rsidR="004652C7">
              <w:rPr>
                <w:rFonts w:ascii="Calibri" w:eastAsia="Calibri" w:hAnsi="Calibri"/>
                <w:b/>
                <w:bCs/>
                <w:sz w:val="28"/>
                <w:szCs w:val="28"/>
              </w:rPr>
              <w:t>0</w:t>
            </w:r>
          </w:p>
          <w:p w14:paraId="5F39E738" w14:textId="77777777" w:rsidR="005611A6" w:rsidRDefault="001F5E74">
            <w:pPr>
              <w:widowControl w:val="0"/>
              <w:tabs>
                <w:tab w:val="right" w:pos="1080"/>
              </w:tabs>
              <w:suppressAutoHyphens w:val="0"/>
              <w:spacing w:line="240" w:lineRule="auto"/>
              <w:rPr>
                <w:rFonts w:ascii="Calibri" w:eastAsia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eastAsia="Calibri" w:hAnsi="Calibri"/>
                <w:b/>
                <w:bCs/>
                <w:sz w:val="28"/>
                <w:szCs w:val="28"/>
              </w:rPr>
              <w:t>w budynku PWSZ</w:t>
            </w:r>
          </w:p>
        </w:tc>
      </w:tr>
      <w:tr w:rsidR="005611A6" w14:paraId="2E43626E" w14:textId="77777777" w:rsidTr="00DA26A6">
        <w:tc>
          <w:tcPr>
            <w:tcW w:w="1980" w:type="dxa"/>
            <w:shd w:val="clear" w:color="auto" w:fill="auto"/>
          </w:tcPr>
          <w:p w14:paraId="785C6696" w14:textId="77777777" w:rsidR="005611A6" w:rsidRDefault="00C7575D">
            <w:pPr>
              <w:widowControl w:val="0"/>
              <w:tabs>
                <w:tab w:val="right" w:pos="1080"/>
              </w:tabs>
              <w:suppressAutoHyphens w:val="0"/>
              <w:spacing w:line="240" w:lineRule="auto"/>
              <w:rPr>
                <w:rFonts w:ascii="Calibri" w:hAnsi="Calibri" w:cs="Arial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Arial"/>
                <w:b/>
                <w:color w:val="000000"/>
                <w:sz w:val="28"/>
                <w:szCs w:val="28"/>
              </w:rPr>
              <w:t>Adres obiektu budowlanego:</w:t>
            </w:r>
          </w:p>
        </w:tc>
        <w:tc>
          <w:tcPr>
            <w:tcW w:w="7082" w:type="dxa"/>
            <w:shd w:val="clear" w:color="auto" w:fill="auto"/>
            <w:vAlign w:val="center"/>
          </w:tcPr>
          <w:p w14:paraId="19B68F22" w14:textId="77777777" w:rsidR="004A31BB" w:rsidRDefault="004A31BB" w:rsidP="00D72528">
            <w:pPr>
              <w:widowControl w:val="0"/>
              <w:suppressAutoHyphens w:val="0"/>
              <w:spacing w:line="240" w:lineRule="auto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4A31BB">
              <w:rPr>
                <w:rFonts w:ascii="Calibri" w:eastAsia="Calibri" w:hAnsi="Calibri"/>
                <w:b/>
                <w:sz w:val="28"/>
                <w:szCs w:val="28"/>
              </w:rPr>
              <w:t>Państwowa Akademia Nauk Stosowanych w Głogowie</w:t>
            </w:r>
          </w:p>
          <w:p w14:paraId="09B98C2D" w14:textId="3136ADCE" w:rsidR="005611A6" w:rsidRDefault="00D72528" w:rsidP="00D72528">
            <w:pPr>
              <w:widowControl w:val="0"/>
              <w:suppressAutoHyphens w:val="0"/>
              <w:spacing w:line="240" w:lineRule="auto"/>
              <w:rPr>
                <w:rFonts w:ascii="Calibri" w:eastAsia="Calibri" w:hAnsi="Calibri" w:cs="Arial"/>
                <w:b/>
                <w:color w:val="000000"/>
                <w:sz w:val="28"/>
                <w:szCs w:val="28"/>
              </w:rPr>
            </w:pPr>
            <w:r w:rsidRPr="00D72528">
              <w:rPr>
                <w:rFonts w:ascii="Calibri" w:eastAsia="Calibri" w:hAnsi="Calibri"/>
                <w:b/>
                <w:sz w:val="28"/>
                <w:szCs w:val="28"/>
              </w:rPr>
              <w:t>67-200 Głogów, ul. Piotra Skargi 5</w:t>
            </w:r>
          </w:p>
        </w:tc>
      </w:tr>
      <w:tr w:rsidR="005611A6" w14:paraId="662DC07B" w14:textId="77777777" w:rsidTr="00DA26A6">
        <w:tc>
          <w:tcPr>
            <w:tcW w:w="1980" w:type="dxa"/>
            <w:shd w:val="clear" w:color="auto" w:fill="auto"/>
          </w:tcPr>
          <w:p w14:paraId="6A23E5C2" w14:textId="77777777" w:rsidR="005611A6" w:rsidRDefault="00C7575D">
            <w:pPr>
              <w:widowControl w:val="0"/>
              <w:tabs>
                <w:tab w:val="right" w:pos="1080"/>
              </w:tabs>
              <w:suppressAutoHyphens w:val="0"/>
              <w:spacing w:line="240" w:lineRule="auto"/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eastAsia="Calibri" w:hAnsi="Calibri" w:cs="Arial"/>
                <w:b/>
                <w:sz w:val="28"/>
                <w:szCs w:val="28"/>
              </w:rPr>
              <w:t>Projektował:</w:t>
            </w:r>
          </w:p>
        </w:tc>
        <w:tc>
          <w:tcPr>
            <w:tcW w:w="7082" w:type="dxa"/>
            <w:shd w:val="clear" w:color="auto" w:fill="auto"/>
            <w:vAlign w:val="center"/>
          </w:tcPr>
          <w:p w14:paraId="7E322E78" w14:textId="77777777" w:rsidR="005611A6" w:rsidRDefault="00C7575D">
            <w:pPr>
              <w:widowControl w:val="0"/>
              <w:tabs>
                <w:tab w:val="right" w:pos="1080"/>
              </w:tabs>
              <w:suppressAutoHyphens w:val="0"/>
              <w:spacing w:line="240" w:lineRule="auto"/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eastAsia="Calibri" w:hAnsi="Calibri" w:cs="Arial"/>
                <w:b/>
                <w:sz w:val="28"/>
                <w:szCs w:val="28"/>
              </w:rPr>
              <w:t>Andrzej Macho</w:t>
            </w:r>
          </w:p>
        </w:tc>
      </w:tr>
      <w:tr w:rsidR="005611A6" w14:paraId="5AA2DC39" w14:textId="77777777" w:rsidTr="00DA26A6">
        <w:tc>
          <w:tcPr>
            <w:tcW w:w="1980" w:type="dxa"/>
            <w:shd w:val="clear" w:color="auto" w:fill="auto"/>
          </w:tcPr>
          <w:p w14:paraId="043E1783" w14:textId="77777777" w:rsidR="005611A6" w:rsidRDefault="00C7575D">
            <w:pPr>
              <w:widowControl w:val="0"/>
              <w:tabs>
                <w:tab w:val="right" w:pos="1080"/>
              </w:tabs>
              <w:suppressAutoHyphens w:val="0"/>
              <w:spacing w:line="240" w:lineRule="auto"/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eastAsia="Calibri" w:hAnsi="Calibri" w:cs="Arial"/>
                <w:b/>
                <w:sz w:val="28"/>
                <w:szCs w:val="28"/>
              </w:rPr>
              <w:t>Uprawnienia</w:t>
            </w:r>
          </w:p>
          <w:p w14:paraId="5D18B47C" w14:textId="77777777" w:rsidR="005611A6" w:rsidRDefault="00C7575D">
            <w:pPr>
              <w:widowControl w:val="0"/>
              <w:tabs>
                <w:tab w:val="right" w:pos="1080"/>
              </w:tabs>
              <w:suppressAutoHyphens w:val="0"/>
              <w:spacing w:line="240" w:lineRule="auto"/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eastAsia="Calibri" w:hAnsi="Calibri" w:cs="Arial"/>
                <w:b/>
                <w:sz w:val="28"/>
                <w:szCs w:val="28"/>
              </w:rPr>
              <w:t>budowlane</w:t>
            </w:r>
          </w:p>
          <w:p w14:paraId="17D0E638" w14:textId="77777777" w:rsidR="005611A6" w:rsidRDefault="00C7575D">
            <w:pPr>
              <w:widowControl w:val="0"/>
              <w:tabs>
                <w:tab w:val="right" w:pos="1080"/>
              </w:tabs>
              <w:suppressAutoHyphens w:val="0"/>
              <w:spacing w:line="240" w:lineRule="auto"/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eastAsia="Calibri" w:hAnsi="Calibri" w:cs="Arial"/>
                <w:b/>
                <w:sz w:val="28"/>
                <w:szCs w:val="28"/>
              </w:rPr>
              <w:t xml:space="preserve">nr </w:t>
            </w:r>
            <w:proofErr w:type="spellStart"/>
            <w:r>
              <w:rPr>
                <w:rFonts w:ascii="Calibri" w:eastAsia="Calibri" w:hAnsi="Calibri" w:cs="Arial"/>
                <w:b/>
                <w:sz w:val="28"/>
                <w:szCs w:val="28"/>
              </w:rPr>
              <w:t>ewid</w:t>
            </w:r>
            <w:proofErr w:type="spellEnd"/>
            <w:r>
              <w:rPr>
                <w:rFonts w:ascii="Calibri" w:eastAsia="Calibri" w:hAnsi="Calibri" w:cs="Arial"/>
                <w:b/>
                <w:sz w:val="28"/>
                <w:szCs w:val="28"/>
              </w:rPr>
              <w:t xml:space="preserve">. </w:t>
            </w:r>
          </w:p>
        </w:tc>
        <w:tc>
          <w:tcPr>
            <w:tcW w:w="7082" w:type="dxa"/>
            <w:shd w:val="clear" w:color="auto" w:fill="auto"/>
            <w:vAlign w:val="center"/>
          </w:tcPr>
          <w:p w14:paraId="441CBEC5" w14:textId="77777777" w:rsidR="005611A6" w:rsidRDefault="00C7575D">
            <w:pPr>
              <w:widowControl w:val="0"/>
              <w:tabs>
                <w:tab w:val="right" w:pos="1080"/>
              </w:tabs>
              <w:suppressAutoHyphens w:val="0"/>
              <w:spacing w:line="240" w:lineRule="auto"/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eastAsia="Calibri" w:hAnsi="Calibri" w:cs="Arial"/>
                <w:b/>
                <w:sz w:val="28"/>
                <w:szCs w:val="28"/>
              </w:rPr>
              <w:t>67/DOŚ/03</w:t>
            </w:r>
          </w:p>
          <w:p w14:paraId="1DCF6FE6" w14:textId="77777777" w:rsidR="005611A6" w:rsidRDefault="00C7575D">
            <w:pPr>
              <w:widowControl w:val="0"/>
              <w:tabs>
                <w:tab w:val="right" w:pos="1080"/>
              </w:tabs>
              <w:suppressAutoHyphens w:val="0"/>
              <w:spacing w:line="240" w:lineRule="auto"/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eastAsia="Calibri" w:hAnsi="Calibri" w:cs="Arial"/>
                <w:b/>
                <w:sz w:val="28"/>
                <w:szCs w:val="28"/>
              </w:rPr>
              <w:t xml:space="preserve">Specjalność: instalacyjna w zakresie sieci, instalacji </w:t>
            </w:r>
          </w:p>
          <w:p w14:paraId="3A048659" w14:textId="77777777" w:rsidR="005611A6" w:rsidRDefault="00C7575D">
            <w:pPr>
              <w:widowControl w:val="0"/>
              <w:tabs>
                <w:tab w:val="right" w:pos="1080"/>
              </w:tabs>
              <w:suppressAutoHyphens w:val="0"/>
              <w:spacing w:line="240" w:lineRule="auto"/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eastAsia="Calibri" w:hAnsi="Calibri" w:cs="Arial"/>
                <w:b/>
                <w:sz w:val="28"/>
                <w:szCs w:val="28"/>
              </w:rPr>
              <w:t>i urządzeń elektrycznych i elektroenergetycznych</w:t>
            </w:r>
          </w:p>
        </w:tc>
      </w:tr>
    </w:tbl>
    <w:p w14:paraId="34E75305" w14:textId="77777777" w:rsidR="005611A6" w:rsidRDefault="005611A6" w:rsidP="006D22FA">
      <w:pPr>
        <w:suppressAutoHyphens w:val="0"/>
        <w:spacing w:line="240" w:lineRule="auto"/>
        <w:rPr>
          <w:rFonts w:ascii="Calibri" w:hAnsi="Calibri" w:cs="Arial"/>
          <w:b/>
          <w:sz w:val="28"/>
          <w:szCs w:val="28"/>
        </w:rPr>
      </w:pPr>
    </w:p>
    <w:p w14:paraId="2968B844" w14:textId="77777777" w:rsidR="005611A6" w:rsidRDefault="005611A6" w:rsidP="006D22FA">
      <w:pPr>
        <w:suppressAutoHyphens w:val="0"/>
        <w:spacing w:line="240" w:lineRule="auto"/>
        <w:rPr>
          <w:rFonts w:ascii="Calibri" w:hAnsi="Calibri" w:cs="Arial"/>
          <w:b/>
          <w:sz w:val="28"/>
          <w:szCs w:val="28"/>
        </w:rPr>
      </w:pPr>
      <w:bookmarkStart w:id="0" w:name="_GoBack"/>
      <w:bookmarkEnd w:id="0"/>
    </w:p>
    <w:p w14:paraId="3171CD30" w14:textId="0E7E619D" w:rsidR="005611A6" w:rsidRDefault="00901A15" w:rsidP="006D22FA">
      <w:pPr>
        <w:suppressAutoHyphens w:val="0"/>
        <w:spacing w:line="240" w:lineRule="auto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Egzemplarz nr</w:t>
      </w:r>
      <w:r w:rsidR="00C7575D">
        <w:rPr>
          <w:rFonts w:ascii="Calibri" w:hAnsi="Calibri" w:cs="Arial"/>
          <w:b/>
          <w:sz w:val="28"/>
          <w:szCs w:val="28"/>
        </w:rPr>
        <w:t>…</w:t>
      </w:r>
      <w:r w:rsidRPr="00901A15">
        <w:rPr>
          <w:rFonts w:ascii="Calibri" w:hAnsi="Calibri" w:cs="Arial"/>
          <w:b/>
          <w:sz w:val="32"/>
          <w:szCs w:val="32"/>
        </w:rPr>
        <w:t>1</w:t>
      </w:r>
      <w:r>
        <w:rPr>
          <w:rFonts w:ascii="Calibri" w:hAnsi="Calibri" w:cs="Arial"/>
          <w:b/>
          <w:sz w:val="28"/>
          <w:szCs w:val="28"/>
        </w:rPr>
        <w:t>…</w:t>
      </w:r>
    </w:p>
    <w:p w14:paraId="75D98506" w14:textId="77777777" w:rsidR="005611A6" w:rsidRDefault="005611A6" w:rsidP="006D22FA">
      <w:pPr>
        <w:suppressAutoHyphens w:val="0"/>
        <w:spacing w:line="240" w:lineRule="auto"/>
        <w:rPr>
          <w:rFonts w:ascii="Calibri" w:hAnsi="Calibri" w:cs="Arial"/>
          <w:b/>
          <w:sz w:val="28"/>
          <w:szCs w:val="28"/>
        </w:rPr>
      </w:pPr>
    </w:p>
    <w:p w14:paraId="34D1282C" w14:textId="629D8F22" w:rsidR="005611A6" w:rsidRDefault="00901A15" w:rsidP="006D22FA">
      <w:pPr>
        <w:suppressAutoHyphens w:val="0"/>
        <w:spacing w:line="240" w:lineRule="auto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Calibri" w:hAnsi="Calibri" w:cs="Arial"/>
          <w:b/>
          <w:noProof/>
          <w:sz w:val="28"/>
          <w:szCs w:val="28"/>
        </w:rPr>
        <w:drawing>
          <wp:inline distT="0" distB="0" distL="0" distR="0" wp14:anchorId="61A35283" wp14:editId="57034568">
            <wp:extent cx="1889760" cy="9753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975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FEF687" w14:textId="77777777" w:rsidR="005611A6" w:rsidRDefault="005611A6" w:rsidP="006D22FA">
      <w:pPr>
        <w:suppressAutoHyphens w:val="0"/>
        <w:spacing w:line="240" w:lineRule="auto"/>
        <w:rPr>
          <w:rFonts w:ascii="Calibri" w:hAnsi="Calibri" w:cs="Arial"/>
          <w:b/>
          <w:sz w:val="28"/>
          <w:szCs w:val="28"/>
        </w:rPr>
      </w:pPr>
    </w:p>
    <w:p w14:paraId="0E446B05" w14:textId="77777777" w:rsidR="005611A6" w:rsidRDefault="005611A6" w:rsidP="006D22FA">
      <w:pPr>
        <w:suppressAutoHyphens w:val="0"/>
        <w:spacing w:line="240" w:lineRule="auto"/>
        <w:rPr>
          <w:rFonts w:ascii="Calibri" w:hAnsi="Calibri" w:cs="Arial"/>
          <w:b/>
          <w:sz w:val="28"/>
          <w:szCs w:val="28"/>
        </w:rPr>
      </w:pPr>
    </w:p>
    <w:p w14:paraId="71CA475A" w14:textId="77777777" w:rsidR="005611A6" w:rsidRDefault="005611A6" w:rsidP="006D22FA">
      <w:pPr>
        <w:suppressAutoHyphens w:val="0"/>
        <w:spacing w:line="240" w:lineRule="auto"/>
        <w:rPr>
          <w:rFonts w:ascii="Calibri" w:hAnsi="Calibri" w:cs="Arial"/>
          <w:b/>
          <w:sz w:val="28"/>
          <w:szCs w:val="28"/>
        </w:rPr>
      </w:pPr>
    </w:p>
    <w:p w14:paraId="1CC5B6EE" w14:textId="5188E6EA" w:rsidR="005611A6" w:rsidRDefault="005611A6" w:rsidP="00A002F2">
      <w:pPr>
        <w:tabs>
          <w:tab w:val="left" w:pos="2304"/>
        </w:tabs>
        <w:suppressAutoHyphens w:val="0"/>
        <w:spacing w:line="240" w:lineRule="auto"/>
        <w:rPr>
          <w:rFonts w:ascii="Calibri" w:hAnsi="Calibri" w:cs="Arial"/>
          <w:b/>
          <w:sz w:val="28"/>
          <w:szCs w:val="28"/>
        </w:rPr>
      </w:pPr>
    </w:p>
    <w:p w14:paraId="680779FD" w14:textId="77777777" w:rsidR="005611A6" w:rsidRDefault="005611A6" w:rsidP="006D22FA">
      <w:pPr>
        <w:suppressAutoHyphens w:val="0"/>
        <w:spacing w:line="240" w:lineRule="auto"/>
        <w:rPr>
          <w:rFonts w:ascii="Calibri" w:hAnsi="Calibri" w:cs="Arial"/>
          <w:b/>
          <w:sz w:val="28"/>
          <w:szCs w:val="28"/>
        </w:rPr>
      </w:pPr>
    </w:p>
    <w:p w14:paraId="01DFBB3A" w14:textId="77777777" w:rsidR="005611A6" w:rsidRDefault="005611A6" w:rsidP="006D22FA">
      <w:pPr>
        <w:suppressAutoHyphens w:val="0"/>
        <w:spacing w:line="240" w:lineRule="auto"/>
        <w:rPr>
          <w:rFonts w:ascii="Calibri" w:hAnsi="Calibri" w:cs="Arial"/>
          <w:b/>
          <w:sz w:val="28"/>
          <w:szCs w:val="28"/>
        </w:rPr>
      </w:pPr>
    </w:p>
    <w:p w14:paraId="7F1E4B27" w14:textId="77777777" w:rsidR="00733E8C" w:rsidRDefault="00733E8C" w:rsidP="006D22FA">
      <w:pPr>
        <w:suppressAutoHyphens w:val="0"/>
        <w:spacing w:line="240" w:lineRule="auto"/>
        <w:rPr>
          <w:rFonts w:ascii="Calibri" w:hAnsi="Calibri" w:cs="Arial"/>
          <w:b/>
          <w:sz w:val="28"/>
          <w:szCs w:val="28"/>
        </w:rPr>
      </w:pPr>
    </w:p>
    <w:p w14:paraId="48360205" w14:textId="77777777" w:rsidR="00733E8C" w:rsidRDefault="00733E8C" w:rsidP="006D22FA">
      <w:pPr>
        <w:suppressAutoHyphens w:val="0"/>
        <w:spacing w:line="240" w:lineRule="auto"/>
        <w:rPr>
          <w:rFonts w:ascii="Calibri" w:hAnsi="Calibri" w:cs="Arial"/>
          <w:b/>
          <w:sz w:val="28"/>
          <w:szCs w:val="28"/>
        </w:rPr>
      </w:pPr>
    </w:p>
    <w:p w14:paraId="5AF8451E" w14:textId="77777777" w:rsidR="005611A6" w:rsidRDefault="005611A6" w:rsidP="006D22FA">
      <w:pPr>
        <w:suppressAutoHyphens w:val="0"/>
        <w:spacing w:line="240" w:lineRule="auto"/>
        <w:rPr>
          <w:rFonts w:ascii="Calibri" w:hAnsi="Calibri" w:cs="Arial"/>
          <w:b/>
          <w:sz w:val="28"/>
          <w:szCs w:val="28"/>
        </w:rPr>
      </w:pPr>
    </w:p>
    <w:p w14:paraId="398D04FE" w14:textId="50FA1968" w:rsidR="002072B9" w:rsidRPr="00901A15" w:rsidRDefault="00DC51E1" w:rsidP="00901A15">
      <w:pPr>
        <w:suppressAutoHyphens w:val="0"/>
        <w:spacing w:line="240" w:lineRule="auto"/>
        <w:jc w:val="center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Gaiki – 1</w:t>
      </w:r>
      <w:r w:rsidR="005B60E0">
        <w:rPr>
          <w:rFonts w:ascii="Calibri" w:hAnsi="Calibri" w:cs="Arial"/>
          <w:b/>
          <w:sz w:val="28"/>
          <w:szCs w:val="28"/>
        </w:rPr>
        <w:t>7</w:t>
      </w:r>
      <w:r w:rsidR="0097419A">
        <w:rPr>
          <w:rFonts w:ascii="Calibri" w:hAnsi="Calibri" w:cs="Arial"/>
          <w:b/>
          <w:sz w:val="28"/>
          <w:szCs w:val="28"/>
        </w:rPr>
        <w:t xml:space="preserve"> </w:t>
      </w:r>
      <w:r w:rsidR="005B60E0">
        <w:rPr>
          <w:rFonts w:ascii="Calibri" w:hAnsi="Calibri" w:cs="Arial"/>
          <w:b/>
          <w:sz w:val="28"/>
          <w:szCs w:val="28"/>
        </w:rPr>
        <w:t>lipiec</w:t>
      </w:r>
      <w:r>
        <w:rPr>
          <w:rFonts w:ascii="Calibri" w:hAnsi="Calibri" w:cs="Arial"/>
          <w:b/>
          <w:sz w:val="28"/>
          <w:szCs w:val="28"/>
        </w:rPr>
        <w:t xml:space="preserve"> 202</w:t>
      </w:r>
      <w:r w:rsidR="005B60E0">
        <w:rPr>
          <w:rFonts w:ascii="Calibri" w:hAnsi="Calibri" w:cs="Arial"/>
          <w:b/>
          <w:sz w:val="28"/>
          <w:szCs w:val="28"/>
        </w:rPr>
        <w:t>4</w:t>
      </w:r>
      <w:r w:rsidR="00C7575D">
        <w:rPr>
          <w:rFonts w:ascii="Calibri" w:hAnsi="Calibri" w:cs="Arial"/>
          <w:b/>
          <w:sz w:val="28"/>
          <w:szCs w:val="28"/>
        </w:rPr>
        <w:t>r.</w:t>
      </w:r>
    </w:p>
    <w:p w14:paraId="7205568B" w14:textId="77777777" w:rsidR="005611A6" w:rsidRDefault="00356ADF" w:rsidP="00356ADF">
      <w:pPr>
        <w:pStyle w:val="Nagwek1"/>
        <w:tabs>
          <w:tab w:val="left" w:pos="263"/>
          <w:tab w:val="center" w:pos="4677"/>
        </w:tabs>
        <w:spacing w:after="240" w:line="240" w:lineRule="auto"/>
        <w:sectPr w:rsidR="005611A6" w:rsidSect="00617C5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/>
          <w:pgMar w:top="1418" w:right="1134" w:bottom="851" w:left="1418" w:header="284" w:footer="284" w:gutter="0"/>
          <w:pgNumType w:start="0" w:chapStyle="1"/>
          <w:cols w:space="708"/>
          <w:formProt w:val="0"/>
          <w:titlePg/>
          <w:docGrid w:linePitch="360" w:charSpace="4096"/>
        </w:sectPr>
      </w:pPr>
      <w:r>
        <w:lastRenderedPageBreak/>
        <w:tab/>
      </w:r>
      <w:r>
        <w:tab/>
      </w:r>
      <w:bookmarkStart w:id="1" w:name="_Toc172555069"/>
      <w:r w:rsidR="00C7575D">
        <w:t>SPIS TREŚC</w:t>
      </w:r>
      <w:bookmarkStart w:id="2" w:name="_Toc35016911"/>
      <w:bookmarkEnd w:id="2"/>
      <w:r w:rsidR="00C7575D">
        <w:t>I</w:t>
      </w:r>
      <w:bookmarkEnd w:id="1"/>
    </w:p>
    <w:p w14:paraId="51D608BB" w14:textId="77777777" w:rsidR="005611A6" w:rsidRDefault="005611A6" w:rsidP="006D22FA">
      <w:pPr>
        <w:pStyle w:val="Nagwekwykazurde"/>
      </w:pPr>
    </w:p>
    <w:sdt>
      <w:sdtPr>
        <w:id w:val="-568812294"/>
        <w:docPartObj>
          <w:docPartGallery w:val="Table of Contents"/>
          <w:docPartUnique/>
        </w:docPartObj>
      </w:sdtPr>
      <w:sdtEndPr/>
      <w:sdtContent>
        <w:p w14:paraId="52C5EBF9" w14:textId="781C5AB0" w:rsidR="00146524" w:rsidRDefault="00C757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r>
            <w:fldChar w:fldCharType="begin"/>
          </w:r>
          <w:r>
            <w:rPr>
              <w:rStyle w:val="czeindeksu"/>
            </w:rPr>
            <w:instrText>TOC \f \o "1-9" \h</w:instrText>
          </w:r>
          <w:r>
            <w:rPr>
              <w:rStyle w:val="czeindeksu"/>
            </w:rPr>
            <w:fldChar w:fldCharType="separate"/>
          </w:r>
          <w:hyperlink w:anchor="_Toc172555069" w:history="1">
            <w:r w:rsidR="00146524" w:rsidRPr="005C4983">
              <w:rPr>
                <w:rStyle w:val="Hipercze"/>
                <w:noProof/>
              </w:rPr>
              <w:t>SPIS TREŚCI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_Toc172555069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1</w:t>
            </w:r>
            <w:r w:rsidR="00146524">
              <w:rPr>
                <w:noProof/>
              </w:rPr>
              <w:fldChar w:fldCharType="end"/>
            </w:r>
          </w:hyperlink>
        </w:p>
        <w:p w14:paraId="0DFA998F" w14:textId="49CEAC7D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70" w:history="1">
            <w:r w:rsidR="00146524" w:rsidRPr="005C4983">
              <w:rPr>
                <w:rStyle w:val="Hipercze"/>
                <w:noProof/>
              </w:rPr>
              <w:t>SPIS RYSUNKÓW: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_Toc172555070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2</w:t>
            </w:r>
            <w:r w:rsidR="00146524">
              <w:rPr>
                <w:noProof/>
              </w:rPr>
              <w:fldChar w:fldCharType="end"/>
            </w:r>
          </w:hyperlink>
        </w:p>
        <w:p w14:paraId="61E1BE37" w14:textId="2559DDF4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71" w:history="1">
            <w:r w:rsidR="00146524" w:rsidRPr="005C4983">
              <w:rPr>
                <w:rStyle w:val="Hipercze"/>
                <w:noProof/>
              </w:rPr>
              <w:t>OŚWIADCZENIE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_Toc172555071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3</w:t>
            </w:r>
            <w:r w:rsidR="00146524">
              <w:rPr>
                <w:noProof/>
              </w:rPr>
              <w:fldChar w:fldCharType="end"/>
            </w:r>
          </w:hyperlink>
        </w:p>
        <w:p w14:paraId="2C4B37D2" w14:textId="756103AD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72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1.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OPIS TECHNICZNY.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_Toc172555072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4</w:t>
            </w:r>
            <w:r w:rsidR="00146524">
              <w:rPr>
                <w:noProof/>
              </w:rPr>
              <w:fldChar w:fldCharType="end"/>
            </w:r>
          </w:hyperlink>
        </w:p>
        <w:p w14:paraId="5CA94615" w14:textId="46008AD6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73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1.1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Stan istniejący.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_Toc172555073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4</w:t>
            </w:r>
            <w:r w:rsidR="00146524">
              <w:rPr>
                <w:noProof/>
              </w:rPr>
              <w:fldChar w:fldCharType="end"/>
            </w:r>
          </w:hyperlink>
        </w:p>
        <w:p w14:paraId="64F288D1" w14:textId="792B84A5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74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1.2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Ocena stanu technicznego instalacji elektrycznej.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_Toc172555074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4</w:t>
            </w:r>
            <w:r w:rsidR="00146524">
              <w:rPr>
                <w:noProof/>
              </w:rPr>
              <w:fldChar w:fldCharType="end"/>
            </w:r>
          </w:hyperlink>
        </w:p>
        <w:p w14:paraId="47779710" w14:textId="080D7D89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75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1.3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Zastosowane rozwiązania.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_Toc172555075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4</w:t>
            </w:r>
            <w:r w:rsidR="00146524">
              <w:rPr>
                <w:noProof/>
              </w:rPr>
              <w:fldChar w:fldCharType="end"/>
            </w:r>
          </w:hyperlink>
        </w:p>
        <w:p w14:paraId="51EB122F" w14:textId="630B6010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76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1.4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Przedmiot opracowania.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_Toc172555076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4</w:t>
            </w:r>
            <w:r w:rsidR="00146524">
              <w:rPr>
                <w:noProof/>
              </w:rPr>
              <w:fldChar w:fldCharType="end"/>
            </w:r>
          </w:hyperlink>
        </w:p>
        <w:p w14:paraId="422578F4" w14:textId="73B8FC6F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77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1.5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Podstawa opracowania.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_Toc172555077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4</w:t>
            </w:r>
            <w:r w:rsidR="00146524">
              <w:rPr>
                <w:noProof/>
              </w:rPr>
              <w:fldChar w:fldCharType="end"/>
            </w:r>
          </w:hyperlink>
        </w:p>
        <w:p w14:paraId="329E075A" w14:textId="11A898C6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78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1.6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Projekty związane.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_Toc172555078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5</w:t>
            </w:r>
            <w:r w:rsidR="00146524">
              <w:rPr>
                <w:noProof/>
              </w:rPr>
              <w:fldChar w:fldCharType="end"/>
            </w:r>
          </w:hyperlink>
        </w:p>
        <w:p w14:paraId="738CD1F2" w14:textId="03F9FDA9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79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1.7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Zakres opracowania.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_Toc172555079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5</w:t>
            </w:r>
            <w:r w:rsidR="00146524">
              <w:rPr>
                <w:noProof/>
              </w:rPr>
              <w:fldChar w:fldCharType="end"/>
            </w:r>
          </w:hyperlink>
        </w:p>
        <w:p w14:paraId="7C5F3156" w14:textId="6F826DDF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80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1.8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Kategoria obiektu.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_Toc172555080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5</w:t>
            </w:r>
            <w:r w:rsidR="00146524">
              <w:rPr>
                <w:noProof/>
              </w:rPr>
              <w:fldChar w:fldCharType="end"/>
            </w:r>
          </w:hyperlink>
        </w:p>
        <w:p w14:paraId="6AF4BD54" w14:textId="0587638C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81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1.9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Lokalizacja inwestycji.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_Toc172555081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5</w:t>
            </w:r>
            <w:r w:rsidR="00146524">
              <w:rPr>
                <w:noProof/>
              </w:rPr>
              <w:fldChar w:fldCharType="end"/>
            </w:r>
          </w:hyperlink>
        </w:p>
        <w:p w14:paraId="4A1040EB" w14:textId="62FF6147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82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2.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INSTALACJE ELEKTRYCZNE.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_Toc172555082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5</w:t>
            </w:r>
            <w:r w:rsidR="00146524">
              <w:rPr>
                <w:noProof/>
              </w:rPr>
              <w:fldChar w:fldCharType="end"/>
            </w:r>
          </w:hyperlink>
        </w:p>
        <w:p w14:paraId="6C974585" w14:textId="67D1887A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83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2.1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Zasilanie sali nr 211 i 210.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_Toc172555083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5</w:t>
            </w:r>
            <w:r w:rsidR="00146524">
              <w:rPr>
                <w:noProof/>
              </w:rPr>
              <w:fldChar w:fldCharType="end"/>
            </w:r>
          </w:hyperlink>
        </w:p>
        <w:p w14:paraId="0252EA78" w14:textId="41926924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84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2.2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Tablica rozdzielcza TZ-3.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_Toc172555084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6</w:t>
            </w:r>
            <w:r w:rsidR="00146524">
              <w:rPr>
                <w:noProof/>
              </w:rPr>
              <w:fldChar w:fldCharType="end"/>
            </w:r>
          </w:hyperlink>
        </w:p>
        <w:p w14:paraId="41F9A77B" w14:textId="12314B15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85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2.3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Zasilanie odbiorów elektrycznych w pomieszczeniu Sali nr 211, 210.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_Toc172555085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6</w:t>
            </w:r>
            <w:r w:rsidR="00146524">
              <w:rPr>
                <w:noProof/>
              </w:rPr>
              <w:fldChar w:fldCharType="end"/>
            </w:r>
          </w:hyperlink>
        </w:p>
        <w:p w14:paraId="219AE1C5" w14:textId="35EB9E8D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86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2.4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Bilans mocy obiektu.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_Toc172555086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6</w:t>
            </w:r>
            <w:r w:rsidR="00146524">
              <w:rPr>
                <w:noProof/>
              </w:rPr>
              <w:fldChar w:fldCharType="end"/>
            </w:r>
          </w:hyperlink>
        </w:p>
        <w:p w14:paraId="4DD40301" w14:textId="75225A9E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87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2.5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Charakterystyka energetyczna obiektu (rozdzielnia TZ-3).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_Toc172555087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7</w:t>
            </w:r>
            <w:r w:rsidR="00146524">
              <w:rPr>
                <w:noProof/>
              </w:rPr>
              <w:fldChar w:fldCharType="end"/>
            </w:r>
          </w:hyperlink>
        </w:p>
        <w:p w14:paraId="59841F4B" w14:textId="1454E2AB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88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3.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Oświetlenie ogólne i ewakuacyjne.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_Toc172555088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7</w:t>
            </w:r>
            <w:r w:rsidR="00146524">
              <w:rPr>
                <w:noProof/>
              </w:rPr>
              <w:fldChar w:fldCharType="end"/>
            </w:r>
          </w:hyperlink>
        </w:p>
        <w:p w14:paraId="3CB16999" w14:textId="50F67568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89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3.1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Oświetlenie ogólne.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_Toc172555089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7</w:t>
            </w:r>
            <w:r w:rsidR="00146524">
              <w:rPr>
                <w:noProof/>
              </w:rPr>
              <w:fldChar w:fldCharType="end"/>
            </w:r>
          </w:hyperlink>
        </w:p>
        <w:p w14:paraId="7D2CD4E4" w14:textId="755A07B4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90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3.2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Oświetlenie awaryjne i ewakuacyjne.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_Toc172555090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7</w:t>
            </w:r>
            <w:r w:rsidR="00146524">
              <w:rPr>
                <w:noProof/>
              </w:rPr>
              <w:fldChar w:fldCharType="end"/>
            </w:r>
          </w:hyperlink>
        </w:p>
        <w:p w14:paraId="3BF02584" w14:textId="6243960C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91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4.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Przeciwpożarowy wyłącznik prądu.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_Toc172555091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8</w:t>
            </w:r>
            <w:r w:rsidR="00146524">
              <w:rPr>
                <w:noProof/>
              </w:rPr>
              <w:fldChar w:fldCharType="end"/>
            </w:r>
          </w:hyperlink>
        </w:p>
        <w:p w14:paraId="06DC0802" w14:textId="32355EAE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92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5.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Instalacja odgromowa.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_Toc172555092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8</w:t>
            </w:r>
            <w:r w:rsidR="00146524">
              <w:rPr>
                <w:noProof/>
              </w:rPr>
              <w:fldChar w:fldCharType="end"/>
            </w:r>
          </w:hyperlink>
        </w:p>
        <w:p w14:paraId="422BDA0B" w14:textId="7F8C5FC6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93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6.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Instalacja uziomu.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_Toc172555093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8</w:t>
            </w:r>
            <w:r w:rsidR="00146524">
              <w:rPr>
                <w:noProof/>
              </w:rPr>
              <w:fldChar w:fldCharType="end"/>
            </w:r>
          </w:hyperlink>
        </w:p>
        <w:p w14:paraId="27589D02" w14:textId="3F9B52E9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94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7.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Instalacja ekwipotencjalna.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_Toc172555094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8</w:t>
            </w:r>
            <w:r w:rsidR="00146524">
              <w:rPr>
                <w:noProof/>
              </w:rPr>
              <w:fldChar w:fldCharType="end"/>
            </w:r>
          </w:hyperlink>
        </w:p>
        <w:p w14:paraId="0D8C145F" w14:textId="54800F8A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95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8.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Ochrona przeciwprzepięciowa.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_Toc172555095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8</w:t>
            </w:r>
            <w:r w:rsidR="00146524">
              <w:rPr>
                <w:noProof/>
              </w:rPr>
              <w:fldChar w:fldCharType="end"/>
            </w:r>
          </w:hyperlink>
        </w:p>
        <w:p w14:paraId="51F62E4B" w14:textId="100656E7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96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9.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Ochrona przeciwporażeniowa.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_Toc172555096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8</w:t>
            </w:r>
            <w:r w:rsidR="00146524">
              <w:rPr>
                <w:noProof/>
              </w:rPr>
              <w:fldChar w:fldCharType="end"/>
            </w:r>
          </w:hyperlink>
        </w:p>
        <w:p w14:paraId="6C5ACC69" w14:textId="22B354B7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97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10.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Obliczenia.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_Toc172555097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8</w:t>
            </w:r>
            <w:r w:rsidR="00146524">
              <w:rPr>
                <w:noProof/>
              </w:rPr>
              <w:fldChar w:fldCharType="end"/>
            </w:r>
          </w:hyperlink>
        </w:p>
        <w:p w14:paraId="7260B7D3" w14:textId="6975D0BE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98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10.1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Obliczenie mocy szczytowej i dobór przekroju przewodu.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_Toc172555098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8</w:t>
            </w:r>
            <w:r w:rsidR="00146524">
              <w:rPr>
                <w:noProof/>
              </w:rPr>
              <w:fldChar w:fldCharType="end"/>
            </w:r>
          </w:hyperlink>
        </w:p>
        <w:p w14:paraId="03791836" w14:textId="7BBD35DC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099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11.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Instalacja komputerowa.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_Toc172555099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9</w:t>
            </w:r>
            <w:r w:rsidR="00146524">
              <w:rPr>
                <w:noProof/>
              </w:rPr>
              <w:fldChar w:fldCharType="end"/>
            </w:r>
          </w:hyperlink>
        </w:p>
        <w:p w14:paraId="57A27B26" w14:textId="7D268C16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100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11.1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Istniejąca SZAFA LAN.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_Toc172555100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9</w:t>
            </w:r>
            <w:r w:rsidR="00146524">
              <w:rPr>
                <w:noProof/>
              </w:rPr>
              <w:fldChar w:fldCharType="end"/>
            </w:r>
          </w:hyperlink>
        </w:p>
        <w:p w14:paraId="0F5B4F1A" w14:textId="77D44311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101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11.2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Okablowanie LAN.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_Toc172555101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9</w:t>
            </w:r>
            <w:r w:rsidR="00146524">
              <w:rPr>
                <w:noProof/>
              </w:rPr>
              <w:fldChar w:fldCharType="end"/>
            </w:r>
          </w:hyperlink>
        </w:p>
        <w:p w14:paraId="3CF65A4F" w14:textId="747CBD2D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102" w:history="1">
            <w:r w:rsidR="00146524" w:rsidRPr="005C4983">
              <w:rPr>
                <w:rStyle w:val="Hipercze"/>
                <w:b/>
                <w:noProof/>
              </w:rPr>
              <w:t>11.2.1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b/>
                <w:noProof/>
              </w:rPr>
              <w:t>PODSYSTEM OKABLOWANIA STRUKTURALNEGO – POŁĄCZENIA MIEDZIANE.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_Toc172555102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9</w:t>
            </w:r>
            <w:r w:rsidR="00146524">
              <w:rPr>
                <w:noProof/>
              </w:rPr>
              <w:fldChar w:fldCharType="end"/>
            </w:r>
          </w:hyperlink>
        </w:p>
        <w:p w14:paraId="51F35593" w14:textId="17E663E5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103" w:history="1">
            <w:r w:rsidR="00146524" w:rsidRPr="005C4983">
              <w:rPr>
                <w:rStyle w:val="Hipercze"/>
                <w:b/>
                <w:noProof/>
              </w:rPr>
              <w:t>11.2.2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b/>
                <w:noProof/>
              </w:rPr>
              <w:t>OZNACZENIA I DOKUMENTACJA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_Toc172555103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12</w:t>
            </w:r>
            <w:r w:rsidR="00146524">
              <w:rPr>
                <w:noProof/>
              </w:rPr>
              <w:fldChar w:fldCharType="end"/>
            </w:r>
          </w:hyperlink>
        </w:p>
        <w:p w14:paraId="7F26D02D" w14:textId="6C1D93D8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104" w:history="1">
            <w:r w:rsidR="00146524" w:rsidRPr="005C4983">
              <w:rPr>
                <w:rStyle w:val="Hipercze"/>
                <w:b/>
                <w:noProof/>
              </w:rPr>
              <w:t>11.2.3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b/>
                <w:noProof/>
              </w:rPr>
              <w:t>GWARANCJA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_Toc172555104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12</w:t>
            </w:r>
            <w:r w:rsidR="00146524">
              <w:rPr>
                <w:noProof/>
              </w:rPr>
              <w:fldChar w:fldCharType="end"/>
            </w:r>
          </w:hyperlink>
        </w:p>
        <w:p w14:paraId="0F0D3E25" w14:textId="2A213813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105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12.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INSTALACJA TRANSMISJI SYGNAŁU VIDEO.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_Toc172555105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12</w:t>
            </w:r>
            <w:r w:rsidR="00146524">
              <w:rPr>
                <w:noProof/>
              </w:rPr>
              <w:fldChar w:fldCharType="end"/>
            </w:r>
          </w:hyperlink>
        </w:p>
        <w:p w14:paraId="0A15C538" w14:textId="4BEBA625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106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12.1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Okablowanie HDMI.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_Toc172555106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12</w:t>
            </w:r>
            <w:r w:rsidR="00146524">
              <w:rPr>
                <w:noProof/>
              </w:rPr>
              <w:fldChar w:fldCharType="end"/>
            </w:r>
          </w:hyperlink>
        </w:p>
        <w:p w14:paraId="003BBC88" w14:textId="727B17D3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107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13.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INSTALACJA NAGŁOŚNIENIA (SALA NR 210).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_Toc172555107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12</w:t>
            </w:r>
            <w:r w:rsidR="00146524">
              <w:rPr>
                <w:noProof/>
              </w:rPr>
              <w:fldChar w:fldCharType="end"/>
            </w:r>
          </w:hyperlink>
        </w:p>
        <w:p w14:paraId="0EBC4FF4" w14:textId="006948D4" w:rsidR="00146524" w:rsidRDefault="00C3215D">
          <w:pPr>
            <w:pStyle w:val="Spistreci1"/>
            <w:rPr>
              <w:rFonts w:asciiTheme="minorHAnsi" w:eastAsiaTheme="minorEastAsia" w:hAnsiTheme="minorHAnsi" w:cstheme="minorBidi"/>
              <w:bCs w:val="0"/>
              <w:noProof/>
              <w:kern w:val="2"/>
              <w:sz w:val="22"/>
              <w:szCs w:val="22"/>
              <w:lang w:val="en-US" w:eastAsia="en-US"/>
              <w14:ligatures w14:val="standardContextual"/>
            </w:rPr>
          </w:pPr>
          <w:hyperlink w:anchor="_Toc172555108" w:history="1">
            <w:r w:rsidR="00146524" w:rsidRPr="005C4983">
              <w:rPr>
                <w:rStyle w:val="Hipercze"/>
                <w:rFonts w:eastAsia="SimSun"/>
                <w:b/>
                <w:noProof/>
              </w:rPr>
              <w:t>12.2</w:t>
            </w:r>
            <w:r w:rsidR="00146524">
              <w:rPr>
                <w:rFonts w:asciiTheme="minorHAnsi" w:eastAsiaTheme="minorEastAsia" w:hAnsiTheme="minorHAnsi" w:cstheme="minorBidi"/>
                <w:bCs w:val="0"/>
                <w:noProof/>
                <w:kern w:val="2"/>
                <w:sz w:val="22"/>
                <w:szCs w:val="22"/>
                <w:lang w:val="en-US" w:eastAsia="en-US"/>
                <w14:ligatures w14:val="standardContextual"/>
              </w:rPr>
              <w:tab/>
            </w:r>
            <w:r w:rsidR="00146524" w:rsidRPr="005C4983">
              <w:rPr>
                <w:rStyle w:val="Hipercze"/>
                <w:rFonts w:eastAsia="SimSun"/>
                <w:b/>
                <w:noProof/>
              </w:rPr>
              <w:t>Okablowanie XLR.</w:t>
            </w:r>
            <w:r w:rsidR="00146524">
              <w:rPr>
                <w:noProof/>
              </w:rPr>
              <w:tab/>
            </w:r>
            <w:r w:rsidR="00146524">
              <w:rPr>
                <w:noProof/>
              </w:rPr>
              <w:fldChar w:fldCharType="begin"/>
            </w:r>
            <w:r w:rsidR="00146524">
              <w:rPr>
                <w:noProof/>
              </w:rPr>
              <w:instrText xml:space="preserve"> PAGEREF _Toc172555108 \h </w:instrText>
            </w:r>
            <w:r w:rsidR="00146524">
              <w:rPr>
                <w:noProof/>
              </w:rPr>
            </w:r>
            <w:r w:rsidR="00146524">
              <w:rPr>
                <w:noProof/>
              </w:rPr>
              <w:fldChar w:fldCharType="separate"/>
            </w:r>
            <w:r w:rsidR="00146524">
              <w:rPr>
                <w:noProof/>
              </w:rPr>
              <w:t>12</w:t>
            </w:r>
            <w:r w:rsidR="00146524">
              <w:rPr>
                <w:noProof/>
              </w:rPr>
              <w:fldChar w:fldCharType="end"/>
            </w:r>
          </w:hyperlink>
        </w:p>
        <w:p w14:paraId="7949EDEE" w14:textId="6953ED00" w:rsidR="005611A6" w:rsidRDefault="00C7575D" w:rsidP="002072B9">
          <w:pPr>
            <w:pStyle w:val="Spistreci1"/>
            <w:tabs>
              <w:tab w:val="clear" w:pos="720"/>
              <w:tab w:val="clear" w:pos="9061"/>
              <w:tab w:val="right" w:leader="dot" w:pos="9485"/>
            </w:tabs>
            <w:sectPr w:rsidR="005611A6" w:rsidSect="002072B9">
              <w:type w:val="continuous"/>
              <w:pgSz w:w="11906" w:h="16838"/>
              <w:pgMar w:top="2552" w:right="851" w:bottom="720" w:left="1418" w:header="567" w:footer="57" w:gutter="0"/>
              <w:cols w:space="708"/>
              <w:formProt w:val="0"/>
              <w:docGrid w:linePitch="360" w:charSpace="4096"/>
            </w:sectPr>
          </w:pPr>
          <w:r>
            <w:rPr>
              <w:rStyle w:val="czeindeksu"/>
            </w:rPr>
            <w:fldChar w:fldCharType="end"/>
          </w:r>
        </w:p>
      </w:sdtContent>
    </w:sdt>
    <w:p w14:paraId="0EBF8FC0" w14:textId="77777777" w:rsidR="00B606D1" w:rsidRDefault="00B606D1" w:rsidP="00C80BBF">
      <w:pPr>
        <w:tabs>
          <w:tab w:val="left" w:pos="4145"/>
        </w:tabs>
        <w:spacing w:before="240" w:line="240" w:lineRule="auto"/>
      </w:pPr>
    </w:p>
    <w:p w14:paraId="2439CD2E" w14:textId="65FA61A9" w:rsidR="005611A6" w:rsidRDefault="00C7575D" w:rsidP="00C80BBF">
      <w:pPr>
        <w:tabs>
          <w:tab w:val="left" w:pos="4145"/>
        </w:tabs>
        <w:spacing w:before="240" w:line="240" w:lineRule="auto"/>
      </w:pPr>
      <w:r>
        <w:tab/>
      </w:r>
    </w:p>
    <w:p w14:paraId="58813227" w14:textId="77777777" w:rsidR="00C80BBF" w:rsidRPr="00C80BBF" w:rsidRDefault="00C7575D" w:rsidP="000B72F2">
      <w:pPr>
        <w:pStyle w:val="Nagwek1"/>
        <w:tabs>
          <w:tab w:val="center" w:pos="4677"/>
        </w:tabs>
        <w:spacing w:after="240" w:line="240" w:lineRule="auto"/>
        <w:rPr>
          <w:rFonts w:cs="Arial"/>
        </w:rPr>
      </w:pPr>
      <w:bookmarkStart w:id="3" w:name="_Toc482881171"/>
      <w:bookmarkStart w:id="4" w:name="_Toc35016912"/>
      <w:bookmarkStart w:id="5" w:name="_Toc172555070"/>
      <w:r>
        <w:rPr>
          <w:rFonts w:cs="Arial"/>
        </w:rPr>
        <w:t>SPIS RYSUNKÓW</w:t>
      </w:r>
      <w:bookmarkEnd w:id="3"/>
      <w:r>
        <w:rPr>
          <w:rFonts w:cs="Arial"/>
        </w:rPr>
        <w:t>:</w:t>
      </w:r>
      <w:bookmarkEnd w:id="4"/>
      <w:bookmarkEnd w:id="5"/>
      <w:r w:rsidR="000B72F2">
        <w:rPr>
          <w:rFonts w:cs="Arial"/>
        </w:rPr>
        <w:tab/>
      </w:r>
    </w:p>
    <w:tbl>
      <w:tblPr>
        <w:tblW w:w="9349" w:type="dxa"/>
        <w:tblInd w:w="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1975"/>
        <w:gridCol w:w="6520"/>
        <w:gridCol w:w="854"/>
      </w:tblGrid>
      <w:tr w:rsidR="005611A6" w14:paraId="5DBEB79A" w14:textId="77777777" w:rsidTr="001E221F">
        <w:trPr>
          <w:cantSplit/>
          <w:trHeight w:val="267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DF734" w14:textId="77777777" w:rsidR="005611A6" w:rsidRDefault="005611A6">
            <w:pPr>
              <w:pStyle w:val="Podstawowy"/>
              <w:spacing w:line="240" w:lineRule="auto"/>
              <w:ind w:firstLine="0"/>
              <w:jc w:val="center"/>
              <w:rPr>
                <w:rFonts w:ascii="Arial" w:hAnsi="Arial"/>
                <w:b/>
                <w:sz w:val="20"/>
              </w:rPr>
            </w:pPr>
          </w:p>
          <w:p w14:paraId="68B17B73" w14:textId="77777777" w:rsidR="005611A6" w:rsidRDefault="00C7575D">
            <w:pPr>
              <w:pStyle w:val="Podstawowy"/>
              <w:spacing w:line="240" w:lineRule="auto"/>
              <w:ind w:firstLine="0"/>
              <w:jc w:val="center"/>
              <w:rPr>
                <w:rFonts w:ascii="Arial" w:hAnsi="Arial"/>
                <w:b/>
                <w:sz w:val="20"/>
              </w:rPr>
            </w:pPr>
            <w:bookmarkStart w:id="6" w:name="_Toc222728772"/>
            <w:bookmarkStart w:id="7" w:name="_Toc222721932"/>
            <w:bookmarkStart w:id="8" w:name="_Toc222720676"/>
            <w:bookmarkStart w:id="9" w:name="_Toc222720406"/>
            <w:r>
              <w:rPr>
                <w:rFonts w:ascii="Arial" w:hAnsi="Arial"/>
                <w:b/>
                <w:sz w:val="20"/>
              </w:rPr>
              <w:t>Nr rys.</w:t>
            </w:r>
            <w:bookmarkEnd w:id="6"/>
            <w:bookmarkEnd w:id="7"/>
            <w:bookmarkEnd w:id="8"/>
            <w:bookmarkEnd w:id="9"/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9EAD4" w14:textId="77777777" w:rsidR="005611A6" w:rsidRDefault="005611A6">
            <w:pPr>
              <w:pStyle w:val="Podstawowy"/>
              <w:spacing w:line="240" w:lineRule="auto"/>
              <w:ind w:firstLine="0"/>
              <w:jc w:val="center"/>
              <w:rPr>
                <w:rFonts w:ascii="Arial" w:hAnsi="Arial"/>
                <w:b/>
                <w:sz w:val="20"/>
              </w:rPr>
            </w:pPr>
          </w:p>
          <w:p w14:paraId="7212B11D" w14:textId="77777777" w:rsidR="005611A6" w:rsidRDefault="00C7575D">
            <w:pPr>
              <w:pStyle w:val="Podstawowy"/>
              <w:spacing w:line="240" w:lineRule="auto"/>
              <w:ind w:firstLine="0"/>
              <w:jc w:val="center"/>
              <w:rPr>
                <w:rFonts w:ascii="Arial" w:hAnsi="Arial"/>
                <w:b/>
                <w:sz w:val="20"/>
              </w:rPr>
            </w:pPr>
            <w:bookmarkStart w:id="10" w:name="_Toc222721933"/>
            <w:bookmarkStart w:id="11" w:name="_Toc222720677"/>
            <w:bookmarkStart w:id="12" w:name="_Toc222720407"/>
            <w:r>
              <w:rPr>
                <w:rFonts w:ascii="Arial" w:hAnsi="Arial"/>
                <w:b/>
                <w:sz w:val="20"/>
              </w:rPr>
              <w:t>Nazwa rysunku</w:t>
            </w:r>
            <w:bookmarkEnd w:id="10"/>
            <w:bookmarkEnd w:id="11"/>
            <w:bookmarkEnd w:id="12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1872A" w14:textId="77777777" w:rsidR="005611A6" w:rsidRDefault="005611A6">
            <w:pPr>
              <w:pStyle w:val="Podstawowy"/>
              <w:spacing w:line="240" w:lineRule="auto"/>
              <w:ind w:firstLine="0"/>
              <w:jc w:val="center"/>
              <w:rPr>
                <w:rFonts w:ascii="Arial" w:hAnsi="Arial"/>
                <w:b/>
                <w:sz w:val="20"/>
              </w:rPr>
            </w:pPr>
          </w:p>
          <w:p w14:paraId="6B4B4A2B" w14:textId="77777777" w:rsidR="005611A6" w:rsidRDefault="00C7575D">
            <w:pPr>
              <w:pStyle w:val="Podstawowy"/>
              <w:spacing w:line="240" w:lineRule="auto"/>
              <w:ind w:firstLine="0"/>
              <w:jc w:val="center"/>
              <w:rPr>
                <w:rFonts w:ascii="Arial" w:hAnsi="Arial"/>
                <w:b/>
                <w:sz w:val="20"/>
              </w:rPr>
            </w:pPr>
            <w:bookmarkStart w:id="13" w:name="_Toc222728774"/>
            <w:bookmarkStart w:id="14" w:name="_Toc222721934"/>
            <w:bookmarkStart w:id="15" w:name="_Toc222720678"/>
            <w:bookmarkStart w:id="16" w:name="_Toc222720408"/>
            <w:r>
              <w:rPr>
                <w:rFonts w:ascii="Arial" w:hAnsi="Arial"/>
                <w:b/>
                <w:sz w:val="20"/>
              </w:rPr>
              <w:t>Skala</w:t>
            </w:r>
            <w:bookmarkEnd w:id="13"/>
            <w:bookmarkEnd w:id="14"/>
            <w:bookmarkEnd w:id="15"/>
            <w:bookmarkEnd w:id="16"/>
          </w:p>
          <w:p w14:paraId="426953C0" w14:textId="77777777" w:rsidR="005611A6" w:rsidRDefault="005611A6">
            <w:pPr>
              <w:pStyle w:val="Podstawowy"/>
              <w:spacing w:line="240" w:lineRule="auto"/>
              <w:ind w:firstLine="0"/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5611A6" w14:paraId="70D4D766" w14:textId="77777777" w:rsidTr="003D223F">
        <w:trPr>
          <w:cantSplit/>
          <w:trHeight w:val="196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67A64" w14:textId="77777777" w:rsidR="005611A6" w:rsidRDefault="00794CAC">
            <w:pPr>
              <w:pStyle w:val="Podstawowy"/>
              <w:spacing w:line="240" w:lineRule="auto"/>
              <w:ind w:firstLine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PT</w:t>
            </w:r>
            <w:r w:rsidR="00C7575D">
              <w:rPr>
                <w:rFonts w:ascii="Arial" w:hAnsi="Arial"/>
                <w:b/>
                <w:sz w:val="20"/>
              </w:rPr>
              <w:t>-E-01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36C12" w14:textId="5DB59F98" w:rsidR="00337732" w:rsidRPr="00A86DD1" w:rsidRDefault="00FA0C3F">
            <w:pPr>
              <w:pStyle w:val="Podstawowy"/>
              <w:spacing w:line="240" w:lineRule="auto"/>
              <w:ind w:firstLine="0"/>
            </w:pPr>
            <w:r>
              <w:rPr>
                <w:rFonts w:ascii="Arial" w:hAnsi="Arial"/>
                <w:sz w:val="20"/>
              </w:rPr>
              <w:t>INSTALACJA ELEKTRYCZNA ORAZ KOMPUTEROWA W SALI NR 21</w:t>
            </w:r>
            <w:r w:rsidR="009A7B8D">
              <w:rPr>
                <w:rFonts w:ascii="Arial" w:hAnsi="Arial"/>
                <w:sz w:val="20"/>
              </w:rPr>
              <w:t>1</w:t>
            </w:r>
            <w:r>
              <w:rPr>
                <w:rFonts w:ascii="Arial" w:hAnsi="Arial"/>
                <w:sz w:val="20"/>
              </w:rPr>
              <w:t xml:space="preserve"> I 21</w:t>
            </w:r>
            <w:r w:rsidR="009A7B8D">
              <w:rPr>
                <w:rFonts w:ascii="Arial" w:hAnsi="Arial"/>
                <w:sz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5CF0D" w14:textId="652FCDFA" w:rsidR="005611A6" w:rsidRDefault="00337732" w:rsidP="00337732">
            <w:pPr>
              <w:pStyle w:val="Podstawowy"/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1:</w:t>
            </w:r>
            <w:r w:rsidR="00FA0C3F">
              <w:rPr>
                <w:rFonts w:ascii="Arial" w:hAnsi="Arial"/>
                <w:sz w:val="20"/>
              </w:rPr>
              <w:t>5</w:t>
            </w:r>
            <w:r>
              <w:rPr>
                <w:rFonts w:ascii="Arial" w:hAnsi="Arial"/>
                <w:sz w:val="20"/>
              </w:rPr>
              <w:t>0</w:t>
            </w:r>
          </w:p>
        </w:tc>
      </w:tr>
      <w:tr w:rsidR="00FA0C3F" w14:paraId="26D5C943" w14:textId="77777777" w:rsidTr="000B6901">
        <w:trPr>
          <w:cantSplit/>
          <w:trHeight w:val="258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84E4E" w14:textId="77777777" w:rsidR="00FA0C3F" w:rsidRDefault="00FA0C3F" w:rsidP="00FA0C3F">
            <w:pPr>
              <w:pStyle w:val="Podstawowy"/>
              <w:spacing w:line="240" w:lineRule="auto"/>
              <w:ind w:firstLine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PT-E-02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0CFB1" w14:textId="6AA53876" w:rsidR="00FA0C3F" w:rsidRPr="00A86DD1" w:rsidRDefault="009A7B8D" w:rsidP="00FA0C3F">
            <w:pPr>
              <w:pStyle w:val="Podstawowy"/>
              <w:spacing w:line="240" w:lineRule="auto"/>
              <w:ind w:firstLine="0"/>
              <w:rPr>
                <w:rFonts w:ascii="Arial" w:hAnsi="Arial"/>
                <w:sz w:val="20"/>
              </w:rPr>
            </w:pPr>
            <w:r w:rsidRPr="009A7B8D">
              <w:rPr>
                <w:rFonts w:ascii="Arial" w:hAnsi="Arial"/>
                <w:sz w:val="20"/>
              </w:rPr>
              <w:t>INSTALACJE OŚWIETLENIA OGÓLNEGO I AWARYJNEGO W SALI NR 21</w:t>
            </w:r>
            <w:r>
              <w:rPr>
                <w:rFonts w:ascii="Arial" w:hAnsi="Arial"/>
                <w:sz w:val="20"/>
              </w:rPr>
              <w:t>1</w:t>
            </w:r>
            <w:r w:rsidRPr="009A7B8D">
              <w:rPr>
                <w:rFonts w:ascii="Arial" w:hAnsi="Arial"/>
                <w:sz w:val="20"/>
              </w:rPr>
              <w:t xml:space="preserve"> I 21</w:t>
            </w: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C8C78" w14:textId="48903713" w:rsidR="00FA0C3F" w:rsidRDefault="00FA0C3F" w:rsidP="00FA0C3F">
            <w:pPr>
              <w:pStyle w:val="Podstawowy"/>
              <w:spacing w:line="240" w:lineRule="auto"/>
              <w:ind w:firstLine="0"/>
              <w:jc w:val="center"/>
              <w:rPr>
                <w:rFonts w:ascii="Arial" w:hAnsi="Arial"/>
                <w:sz w:val="20"/>
              </w:rPr>
            </w:pPr>
            <w:r w:rsidRPr="00CA41E7">
              <w:rPr>
                <w:rFonts w:ascii="Arial" w:hAnsi="Arial"/>
                <w:sz w:val="20"/>
              </w:rPr>
              <w:t>1:50</w:t>
            </w:r>
          </w:p>
        </w:tc>
      </w:tr>
      <w:tr w:rsidR="00FA0C3F" w14:paraId="7D98B061" w14:textId="77777777" w:rsidTr="003D223F">
        <w:trPr>
          <w:cantSplit/>
          <w:trHeight w:val="258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6D7F1" w14:textId="77777777" w:rsidR="00FA0C3F" w:rsidRDefault="00FA0C3F" w:rsidP="00FA0C3F">
            <w:pPr>
              <w:jc w:val="center"/>
            </w:pPr>
            <w:r>
              <w:rPr>
                <w:b/>
                <w:sz w:val="20"/>
              </w:rPr>
              <w:t>PT-E-03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77524" w14:textId="01F4750A" w:rsidR="00FA0C3F" w:rsidRPr="00A86DD1" w:rsidRDefault="009A7B8D" w:rsidP="00FA0C3F">
            <w:pPr>
              <w:pStyle w:val="Podstawowy"/>
              <w:spacing w:line="240" w:lineRule="auto"/>
              <w:ind w:firstLine="0"/>
              <w:rPr>
                <w:rFonts w:ascii="Arial" w:hAnsi="Arial"/>
                <w:sz w:val="20"/>
              </w:rPr>
            </w:pPr>
            <w:r w:rsidRPr="009A7B8D">
              <w:rPr>
                <w:rFonts w:ascii="Arial" w:hAnsi="Arial"/>
                <w:sz w:val="20"/>
              </w:rPr>
              <w:t>SCHEMAT ROZDZIELNI TZ-</w:t>
            </w: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5AADC" w14:textId="41FD8C68" w:rsidR="00FA0C3F" w:rsidRDefault="00FA0C3F" w:rsidP="00FA0C3F">
            <w:pPr>
              <w:jc w:val="center"/>
            </w:pPr>
          </w:p>
        </w:tc>
      </w:tr>
      <w:tr w:rsidR="00FA0C3F" w14:paraId="1339C4DB" w14:textId="77777777" w:rsidTr="003D223F">
        <w:trPr>
          <w:cantSplit/>
          <w:trHeight w:val="258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3801B" w14:textId="77777777" w:rsidR="00FA0C3F" w:rsidRDefault="00FA0C3F" w:rsidP="00FA0C3F">
            <w:pPr>
              <w:jc w:val="center"/>
            </w:pPr>
            <w:r>
              <w:rPr>
                <w:b/>
                <w:sz w:val="20"/>
              </w:rPr>
              <w:t>PT-E-04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68A37" w14:textId="41631BDB" w:rsidR="00FA0C3F" w:rsidRPr="00A86DD1" w:rsidRDefault="009A7B8D" w:rsidP="00FA0C3F">
            <w:pPr>
              <w:pStyle w:val="Podstawowy"/>
              <w:spacing w:line="240" w:lineRule="auto"/>
              <w:ind w:firstLine="0"/>
              <w:rPr>
                <w:rFonts w:ascii="Arial" w:hAnsi="Arial"/>
                <w:sz w:val="20"/>
              </w:rPr>
            </w:pPr>
            <w:r w:rsidRPr="009A7B8D">
              <w:rPr>
                <w:rFonts w:ascii="Arial" w:hAnsi="Arial"/>
                <w:sz w:val="20"/>
              </w:rPr>
              <w:t>SCHEMAT SIECI LAN – SZAFA DYSTRYBUCYJNA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123DD" w14:textId="48A2C850" w:rsidR="00FA0C3F" w:rsidRDefault="00FA0C3F" w:rsidP="00FA0C3F">
            <w:pPr>
              <w:jc w:val="center"/>
            </w:pPr>
          </w:p>
        </w:tc>
      </w:tr>
    </w:tbl>
    <w:p w14:paraId="2A41CACB" w14:textId="77777777" w:rsidR="006E1FD4" w:rsidRDefault="006E1FD4" w:rsidP="002322C4">
      <w:pPr>
        <w:rPr>
          <w:rFonts w:cs="Arial"/>
          <w:szCs w:val="22"/>
        </w:rPr>
      </w:pPr>
    </w:p>
    <w:p w14:paraId="390DA14B" w14:textId="77777777" w:rsidR="00337732" w:rsidRDefault="00337732" w:rsidP="002322C4">
      <w:pPr>
        <w:rPr>
          <w:rFonts w:cs="Arial"/>
          <w:szCs w:val="22"/>
        </w:rPr>
      </w:pPr>
    </w:p>
    <w:p w14:paraId="5AF18207" w14:textId="77777777" w:rsidR="00337732" w:rsidRDefault="00337732" w:rsidP="002322C4">
      <w:pPr>
        <w:rPr>
          <w:rFonts w:cs="Arial"/>
          <w:szCs w:val="22"/>
        </w:rPr>
      </w:pPr>
    </w:p>
    <w:p w14:paraId="7E1620D4" w14:textId="77777777" w:rsidR="006E1FD4" w:rsidRPr="006E1FD4" w:rsidRDefault="006E1FD4" w:rsidP="006D22FA">
      <w:pPr>
        <w:suppressAutoHyphens w:val="0"/>
        <w:spacing w:line="264" w:lineRule="auto"/>
        <w:rPr>
          <w:rFonts w:cs="Arial"/>
          <w:szCs w:val="22"/>
        </w:rPr>
      </w:pPr>
      <w:r w:rsidRPr="006E1FD4">
        <w:rPr>
          <w:rFonts w:cs="Arial"/>
          <w:szCs w:val="22"/>
        </w:rPr>
        <w:t>Załączniki:</w:t>
      </w:r>
    </w:p>
    <w:p w14:paraId="31F66080" w14:textId="77777777" w:rsidR="006E1FD4" w:rsidRPr="006E1FD4" w:rsidRDefault="006E1FD4" w:rsidP="006D22FA">
      <w:pPr>
        <w:numPr>
          <w:ilvl w:val="0"/>
          <w:numId w:val="7"/>
        </w:numPr>
        <w:suppressAutoHyphens w:val="0"/>
        <w:spacing w:line="264" w:lineRule="auto"/>
        <w:jc w:val="both"/>
        <w:rPr>
          <w:rFonts w:cs="Arial"/>
          <w:sz w:val="20"/>
          <w:szCs w:val="20"/>
        </w:rPr>
      </w:pPr>
      <w:r w:rsidRPr="006E1FD4">
        <w:rPr>
          <w:rFonts w:cs="Arial"/>
          <w:sz w:val="20"/>
          <w:szCs w:val="20"/>
        </w:rPr>
        <w:t xml:space="preserve">Kopia uprawnień budowlanych nr </w:t>
      </w:r>
      <w:proofErr w:type="spellStart"/>
      <w:r w:rsidRPr="006E1FD4">
        <w:rPr>
          <w:rFonts w:cs="Arial"/>
          <w:sz w:val="20"/>
          <w:szCs w:val="20"/>
        </w:rPr>
        <w:t>ewid</w:t>
      </w:r>
      <w:proofErr w:type="spellEnd"/>
      <w:r w:rsidRPr="006E1FD4">
        <w:rPr>
          <w:rFonts w:cs="Arial"/>
          <w:sz w:val="20"/>
          <w:szCs w:val="20"/>
        </w:rPr>
        <w:t xml:space="preserve">. 67/DOŚ/03.                                                            </w:t>
      </w:r>
    </w:p>
    <w:p w14:paraId="53E0CF2A" w14:textId="77777777" w:rsidR="0030327E" w:rsidRPr="0030327E" w:rsidRDefault="006E1FD4" w:rsidP="0030327E">
      <w:pPr>
        <w:numPr>
          <w:ilvl w:val="0"/>
          <w:numId w:val="7"/>
        </w:numPr>
        <w:suppressAutoHyphens w:val="0"/>
        <w:spacing w:line="264" w:lineRule="auto"/>
        <w:jc w:val="both"/>
        <w:rPr>
          <w:rFonts w:cs="Arial"/>
          <w:sz w:val="20"/>
          <w:szCs w:val="20"/>
        </w:rPr>
      </w:pPr>
      <w:r w:rsidRPr="006E1FD4">
        <w:rPr>
          <w:rFonts w:cs="Arial"/>
          <w:sz w:val="20"/>
          <w:szCs w:val="20"/>
        </w:rPr>
        <w:t xml:space="preserve">Zaświadczenie nr </w:t>
      </w:r>
      <w:proofErr w:type="spellStart"/>
      <w:r w:rsidRPr="006E1FD4">
        <w:rPr>
          <w:rFonts w:cs="Arial"/>
          <w:sz w:val="20"/>
          <w:szCs w:val="20"/>
        </w:rPr>
        <w:t>ewid</w:t>
      </w:r>
      <w:proofErr w:type="spellEnd"/>
      <w:r w:rsidRPr="006E1FD4">
        <w:rPr>
          <w:rFonts w:cs="Arial"/>
          <w:sz w:val="20"/>
          <w:szCs w:val="20"/>
        </w:rPr>
        <w:t xml:space="preserve">. DOŚ/IE/0797/01.                                             </w:t>
      </w:r>
      <w:r w:rsidR="0030327E">
        <w:rPr>
          <w:rFonts w:cs="Arial"/>
          <w:sz w:val="20"/>
          <w:szCs w:val="20"/>
        </w:rPr>
        <w:t xml:space="preserve">                              </w:t>
      </w:r>
    </w:p>
    <w:p w14:paraId="72784EBA" w14:textId="77777777" w:rsidR="0030327E" w:rsidRDefault="0030327E" w:rsidP="006D22FA">
      <w:pPr>
        <w:jc w:val="right"/>
        <w:rPr>
          <w:rFonts w:cs="Arial"/>
          <w:szCs w:val="22"/>
        </w:rPr>
      </w:pPr>
    </w:p>
    <w:p w14:paraId="0C7138EC" w14:textId="77777777" w:rsidR="00CC3F5C" w:rsidRPr="00CC3F5C" w:rsidRDefault="00CC3F5C" w:rsidP="00CC3F5C">
      <w:pPr>
        <w:suppressAutoHyphens w:val="0"/>
        <w:spacing w:line="264" w:lineRule="auto"/>
        <w:jc w:val="both"/>
        <w:rPr>
          <w:rFonts w:cs="Arial"/>
          <w:sz w:val="20"/>
          <w:szCs w:val="20"/>
        </w:rPr>
      </w:pPr>
      <w:r w:rsidRPr="00CC3F5C">
        <w:rPr>
          <w:rFonts w:cs="Arial"/>
          <w:szCs w:val="22"/>
        </w:rPr>
        <w:t>OPINIE, UZGODNIENIA, POZWOLENIA I INNE DOKUMENTY</w:t>
      </w:r>
    </w:p>
    <w:p w14:paraId="6EA1793E" w14:textId="77777777" w:rsidR="0030327E" w:rsidRDefault="0030327E" w:rsidP="0030327E">
      <w:pPr>
        <w:rPr>
          <w:rFonts w:cs="Arial"/>
          <w:szCs w:val="22"/>
        </w:rPr>
      </w:pPr>
    </w:p>
    <w:p w14:paraId="43B5329D" w14:textId="77777777" w:rsidR="00523BF6" w:rsidRDefault="00523BF6" w:rsidP="0030327E">
      <w:pPr>
        <w:rPr>
          <w:rFonts w:cs="Arial"/>
          <w:szCs w:val="22"/>
        </w:rPr>
      </w:pPr>
    </w:p>
    <w:p w14:paraId="19638AE0" w14:textId="77777777" w:rsidR="00523BF6" w:rsidRDefault="00523BF6" w:rsidP="0030327E">
      <w:pPr>
        <w:rPr>
          <w:rFonts w:cs="Arial"/>
          <w:szCs w:val="22"/>
        </w:rPr>
      </w:pPr>
    </w:p>
    <w:p w14:paraId="1AD3850D" w14:textId="77777777" w:rsidR="00523BF6" w:rsidRDefault="00523BF6" w:rsidP="0030327E">
      <w:pPr>
        <w:rPr>
          <w:rFonts w:cs="Arial"/>
          <w:szCs w:val="22"/>
        </w:rPr>
      </w:pPr>
    </w:p>
    <w:p w14:paraId="3FA3F6C0" w14:textId="77777777" w:rsidR="00523BF6" w:rsidRDefault="00523BF6" w:rsidP="0030327E">
      <w:pPr>
        <w:rPr>
          <w:rFonts w:cs="Arial"/>
          <w:szCs w:val="22"/>
        </w:rPr>
      </w:pPr>
    </w:p>
    <w:p w14:paraId="103DF1FA" w14:textId="77777777" w:rsidR="00523BF6" w:rsidRDefault="00523BF6" w:rsidP="0030327E">
      <w:pPr>
        <w:rPr>
          <w:rFonts w:cs="Arial"/>
          <w:szCs w:val="22"/>
        </w:rPr>
      </w:pPr>
    </w:p>
    <w:p w14:paraId="3378CF93" w14:textId="77777777" w:rsidR="00523BF6" w:rsidRDefault="00523BF6" w:rsidP="0030327E">
      <w:pPr>
        <w:rPr>
          <w:rFonts w:cs="Arial"/>
          <w:szCs w:val="22"/>
        </w:rPr>
      </w:pPr>
    </w:p>
    <w:p w14:paraId="3CC00661" w14:textId="77777777" w:rsidR="00523BF6" w:rsidRDefault="00523BF6" w:rsidP="0030327E">
      <w:pPr>
        <w:rPr>
          <w:rFonts w:cs="Arial"/>
          <w:szCs w:val="22"/>
        </w:rPr>
      </w:pPr>
    </w:p>
    <w:p w14:paraId="2DC1981F" w14:textId="77777777" w:rsidR="00523BF6" w:rsidRDefault="00523BF6" w:rsidP="0030327E">
      <w:pPr>
        <w:rPr>
          <w:rFonts w:cs="Arial"/>
          <w:szCs w:val="22"/>
        </w:rPr>
      </w:pPr>
    </w:p>
    <w:p w14:paraId="76F5B1C7" w14:textId="77777777" w:rsidR="00523BF6" w:rsidRDefault="00523BF6" w:rsidP="0030327E">
      <w:pPr>
        <w:rPr>
          <w:rFonts w:cs="Arial"/>
          <w:szCs w:val="22"/>
        </w:rPr>
      </w:pPr>
    </w:p>
    <w:p w14:paraId="4AB21B4D" w14:textId="77777777" w:rsidR="00523BF6" w:rsidRDefault="00523BF6" w:rsidP="0030327E">
      <w:pPr>
        <w:rPr>
          <w:rFonts w:cs="Arial"/>
          <w:szCs w:val="22"/>
        </w:rPr>
      </w:pPr>
    </w:p>
    <w:p w14:paraId="2DCE2421" w14:textId="77777777" w:rsidR="00523BF6" w:rsidRDefault="00523BF6" w:rsidP="0030327E">
      <w:pPr>
        <w:rPr>
          <w:rFonts w:cs="Arial"/>
          <w:szCs w:val="22"/>
        </w:rPr>
      </w:pPr>
    </w:p>
    <w:p w14:paraId="584CC095" w14:textId="77777777" w:rsidR="00523BF6" w:rsidRDefault="00523BF6" w:rsidP="0030327E">
      <w:pPr>
        <w:rPr>
          <w:rFonts w:cs="Arial"/>
          <w:szCs w:val="22"/>
        </w:rPr>
      </w:pPr>
    </w:p>
    <w:p w14:paraId="1384EF9F" w14:textId="77777777" w:rsidR="00523BF6" w:rsidRDefault="00523BF6" w:rsidP="0030327E">
      <w:pPr>
        <w:rPr>
          <w:rFonts w:cs="Arial"/>
          <w:szCs w:val="22"/>
        </w:rPr>
      </w:pPr>
    </w:p>
    <w:p w14:paraId="6DE951EB" w14:textId="77777777" w:rsidR="00523BF6" w:rsidRDefault="00523BF6" w:rsidP="0030327E">
      <w:pPr>
        <w:rPr>
          <w:rFonts w:cs="Arial"/>
          <w:szCs w:val="22"/>
        </w:rPr>
      </w:pPr>
    </w:p>
    <w:p w14:paraId="2AF89630" w14:textId="77777777" w:rsidR="00523BF6" w:rsidRDefault="00523BF6" w:rsidP="0030327E">
      <w:pPr>
        <w:rPr>
          <w:rFonts w:cs="Arial"/>
          <w:szCs w:val="22"/>
        </w:rPr>
      </w:pPr>
    </w:p>
    <w:p w14:paraId="1DA685FB" w14:textId="77777777" w:rsidR="00523BF6" w:rsidRDefault="00523BF6" w:rsidP="0030327E">
      <w:pPr>
        <w:rPr>
          <w:rFonts w:cs="Arial"/>
          <w:szCs w:val="22"/>
        </w:rPr>
      </w:pPr>
    </w:p>
    <w:p w14:paraId="186EC028" w14:textId="77777777" w:rsidR="00523BF6" w:rsidRDefault="00523BF6" w:rsidP="0030327E">
      <w:pPr>
        <w:rPr>
          <w:rFonts w:cs="Arial"/>
          <w:szCs w:val="22"/>
        </w:rPr>
      </w:pPr>
    </w:p>
    <w:p w14:paraId="6BCE8D6E" w14:textId="77777777" w:rsidR="00523BF6" w:rsidRDefault="00523BF6" w:rsidP="0030327E">
      <w:pPr>
        <w:rPr>
          <w:rFonts w:cs="Arial"/>
          <w:szCs w:val="22"/>
        </w:rPr>
      </w:pPr>
    </w:p>
    <w:p w14:paraId="6E149910" w14:textId="77777777" w:rsidR="00523BF6" w:rsidRDefault="00523BF6" w:rsidP="0030327E">
      <w:pPr>
        <w:rPr>
          <w:rFonts w:cs="Arial"/>
          <w:szCs w:val="22"/>
        </w:rPr>
      </w:pPr>
    </w:p>
    <w:p w14:paraId="2740EE6E" w14:textId="77777777" w:rsidR="00523BF6" w:rsidRDefault="00523BF6" w:rsidP="0030327E">
      <w:pPr>
        <w:rPr>
          <w:rFonts w:cs="Arial"/>
          <w:szCs w:val="22"/>
        </w:rPr>
      </w:pPr>
    </w:p>
    <w:p w14:paraId="0107AFEE" w14:textId="77777777" w:rsidR="00523BF6" w:rsidRDefault="00523BF6" w:rsidP="0030327E">
      <w:pPr>
        <w:rPr>
          <w:rFonts w:cs="Arial"/>
          <w:szCs w:val="22"/>
        </w:rPr>
      </w:pPr>
    </w:p>
    <w:p w14:paraId="0EA16A6A" w14:textId="77777777" w:rsidR="009A7B8D" w:rsidRDefault="009A7B8D" w:rsidP="0030327E">
      <w:pPr>
        <w:rPr>
          <w:rFonts w:cs="Arial"/>
          <w:szCs w:val="22"/>
        </w:rPr>
      </w:pPr>
    </w:p>
    <w:p w14:paraId="7251BD77" w14:textId="77777777" w:rsidR="009A7B8D" w:rsidRDefault="009A7B8D" w:rsidP="0030327E">
      <w:pPr>
        <w:rPr>
          <w:rFonts w:cs="Arial"/>
          <w:szCs w:val="22"/>
        </w:rPr>
      </w:pPr>
    </w:p>
    <w:p w14:paraId="23440113" w14:textId="77777777" w:rsidR="009A7B8D" w:rsidRDefault="009A7B8D" w:rsidP="0030327E">
      <w:pPr>
        <w:rPr>
          <w:rFonts w:cs="Arial"/>
          <w:szCs w:val="22"/>
        </w:rPr>
      </w:pPr>
    </w:p>
    <w:p w14:paraId="669BF284" w14:textId="77777777" w:rsidR="009A7B8D" w:rsidRDefault="009A7B8D" w:rsidP="0030327E">
      <w:pPr>
        <w:rPr>
          <w:rFonts w:cs="Arial"/>
          <w:szCs w:val="22"/>
        </w:rPr>
      </w:pPr>
    </w:p>
    <w:p w14:paraId="0FA7A0AC" w14:textId="77777777" w:rsidR="009A7B8D" w:rsidRDefault="009A7B8D" w:rsidP="0030327E">
      <w:pPr>
        <w:rPr>
          <w:rFonts w:cs="Arial"/>
          <w:szCs w:val="22"/>
        </w:rPr>
      </w:pPr>
    </w:p>
    <w:p w14:paraId="01A527FE" w14:textId="77777777" w:rsidR="002072B9" w:rsidRDefault="002072B9" w:rsidP="0030327E">
      <w:pPr>
        <w:rPr>
          <w:rFonts w:cs="Arial"/>
          <w:szCs w:val="22"/>
        </w:rPr>
      </w:pPr>
    </w:p>
    <w:p w14:paraId="090FCAFE" w14:textId="77777777" w:rsidR="00356ADF" w:rsidRDefault="00356ADF" w:rsidP="0032393F">
      <w:pPr>
        <w:rPr>
          <w:rFonts w:cs="Arial"/>
          <w:szCs w:val="22"/>
        </w:rPr>
      </w:pPr>
    </w:p>
    <w:p w14:paraId="3DEB2AFF" w14:textId="6A11AB53" w:rsidR="005611A6" w:rsidRDefault="00D72528" w:rsidP="006D22FA">
      <w:pPr>
        <w:jc w:val="right"/>
        <w:rPr>
          <w:rFonts w:cs="Arial"/>
          <w:szCs w:val="22"/>
        </w:rPr>
      </w:pPr>
      <w:r>
        <w:rPr>
          <w:rFonts w:cs="Arial"/>
          <w:szCs w:val="22"/>
        </w:rPr>
        <w:t>Gaiki, dnia 1</w:t>
      </w:r>
      <w:r w:rsidR="009A7B8D">
        <w:rPr>
          <w:rFonts w:cs="Arial"/>
          <w:szCs w:val="22"/>
        </w:rPr>
        <w:t>7</w:t>
      </w:r>
      <w:r>
        <w:rPr>
          <w:rFonts w:cs="Arial"/>
          <w:szCs w:val="22"/>
        </w:rPr>
        <w:t>.0</w:t>
      </w:r>
      <w:r w:rsidR="009A7B8D">
        <w:rPr>
          <w:rFonts w:cs="Arial"/>
          <w:szCs w:val="22"/>
        </w:rPr>
        <w:t>7</w:t>
      </w:r>
      <w:r>
        <w:rPr>
          <w:rFonts w:cs="Arial"/>
          <w:szCs w:val="22"/>
        </w:rPr>
        <w:t>.202</w:t>
      </w:r>
      <w:r w:rsidR="009A7B8D">
        <w:rPr>
          <w:rFonts w:cs="Arial"/>
          <w:szCs w:val="22"/>
        </w:rPr>
        <w:t>4</w:t>
      </w:r>
      <w:r w:rsidR="00C7575D">
        <w:rPr>
          <w:rFonts w:cs="Arial"/>
          <w:szCs w:val="22"/>
        </w:rPr>
        <w:t xml:space="preserve"> r.</w:t>
      </w:r>
    </w:p>
    <w:p w14:paraId="01DD3F60" w14:textId="77777777" w:rsidR="005611A6" w:rsidRDefault="005611A6" w:rsidP="006D22FA">
      <w:pPr>
        <w:rPr>
          <w:rFonts w:cs="Arial"/>
          <w:szCs w:val="22"/>
        </w:rPr>
      </w:pPr>
    </w:p>
    <w:p w14:paraId="1FD4E4F9" w14:textId="77777777" w:rsidR="005611A6" w:rsidRDefault="00C7575D" w:rsidP="006D22FA">
      <w:pPr>
        <w:rPr>
          <w:rFonts w:cs="Arial"/>
          <w:szCs w:val="22"/>
        </w:rPr>
      </w:pPr>
      <w:r>
        <w:rPr>
          <w:rFonts w:cs="Arial"/>
          <w:szCs w:val="22"/>
        </w:rPr>
        <w:t>Andrzej Macho</w:t>
      </w:r>
    </w:p>
    <w:p w14:paraId="4560E68C" w14:textId="77777777" w:rsidR="005611A6" w:rsidRDefault="00C7575D" w:rsidP="006D22FA">
      <w:pPr>
        <w:rPr>
          <w:rFonts w:cs="Arial"/>
          <w:szCs w:val="22"/>
        </w:rPr>
      </w:pPr>
      <w:r>
        <w:rPr>
          <w:rFonts w:cs="Arial"/>
          <w:szCs w:val="22"/>
        </w:rPr>
        <w:t xml:space="preserve">Uprawnienia budowlane nr </w:t>
      </w:r>
      <w:proofErr w:type="spellStart"/>
      <w:r>
        <w:rPr>
          <w:rFonts w:cs="Arial"/>
          <w:szCs w:val="22"/>
        </w:rPr>
        <w:t>ewid</w:t>
      </w:r>
      <w:proofErr w:type="spellEnd"/>
      <w:r>
        <w:rPr>
          <w:rFonts w:cs="Arial"/>
          <w:szCs w:val="22"/>
        </w:rPr>
        <w:t>. 67/DOŚ/03</w:t>
      </w:r>
    </w:p>
    <w:p w14:paraId="31795B48" w14:textId="77777777" w:rsidR="005611A6" w:rsidRDefault="00C7575D" w:rsidP="006D22FA">
      <w:pPr>
        <w:rPr>
          <w:rFonts w:cs="Arial"/>
          <w:szCs w:val="22"/>
        </w:rPr>
      </w:pPr>
      <w:r>
        <w:rPr>
          <w:rFonts w:cs="Arial"/>
          <w:szCs w:val="22"/>
        </w:rPr>
        <w:t xml:space="preserve">Zaświadczenie nr </w:t>
      </w:r>
      <w:proofErr w:type="spellStart"/>
      <w:r>
        <w:rPr>
          <w:rFonts w:cs="Arial"/>
          <w:szCs w:val="22"/>
        </w:rPr>
        <w:t>ewid</w:t>
      </w:r>
      <w:proofErr w:type="spellEnd"/>
      <w:r>
        <w:rPr>
          <w:rFonts w:cs="Arial"/>
          <w:szCs w:val="22"/>
        </w:rPr>
        <w:t>. DOŚ/IE/0797/01</w:t>
      </w:r>
      <w:bookmarkStart w:id="17" w:name="_Toc30077649"/>
      <w:bookmarkStart w:id="18" w:name="_Toc162674706"/>
    </w:p>
    <w:p w14:paraId="17AFAB81" w14:textId="77777777" w:rsidR="005611A6" w:rsidRDefault="005611A6" w:rsidP="006D22FA">
      <w:pPr>
        <w:rPr>
          <w:rFonts w:cs="Arial"/>
          <w:szCs w:val="22"/>
        </w:rPr>
      </w:pPr>
    </w:p>
    <w:p w14:paraId="49533F3E" w14:textId="77777777" w:rsidR="005611A6" w:rsidRDefault="005611A6" w:rsidP="006D22FA">
      <w:pPr>
        <w:rPr>
          <w:rFonts w:cs="Arial"/>
          <w:szCs w:val="22"/>
        </w:rPr>
      </w:pPr>
    </w:p>
    <w:p w14:paraId="19ADFD06" w14:textId="77777777" w:rsidR="005611A6" w:rsidRDefault="005611A6" w:rsidP="006D22FA">
      <w:pPr>
        <w:rPr>
          <w:rFonts w:cs="Arial"/>
          <w:szCs w:val="22"/>
        </w:rPr>
      </w:pPr>
    </w:p>
    <w:p w14:paraId="42D09E4E" w14:textId="77777777" w:rsidR="005611A6" w:rsidRDefault="00C7575D" w:rsidP="006D22FA">
      <w:pPr>
        <w:pStyle w:val="Nagwek1"/>
        <w:spacing w:after="240" w:line="240" w:lineRule="auto"/>
        <w:jc w:val="center"/>
        <w:rPr>
          <w:rFonts w:cs="Arial"/>
          <w:sz w:val="28"/>
          <w:szCs w:val="28"/>
        </w:rPr>
      </w:pPr>
      <w:bookmarkStart w:id="19" w:name="_Toc34637388"/>
      <w:bookmarkStart w:id="20" w:name="_Toc434389595"/>
      <w:bookmarkStart w:id="21" w:name="_Toc35016913"/>
      <w:bookmarkStart w:id="22" w:name="_Toc172555071"/>
      <w:bookmarkEnd w:id="17"/>
      <w:bookmarkEnd w:id="18"/>
      <w:r>
        <w:rPr>
          <w:rFonts w:cs="Arial"/>
          <w:sz w:val="28"/>
          <w:szCs w:val="28"/>
        </w:rPr>
        <w:t>O</w:t>
      </w:r>
      <w:bookmarkEnd w:id="19"/>
      <w:bookmarkEnd w:id="20"/>
      <w:r>
        <w:rPr>
          <w:rFonts w:cs="Arial"/>
          <w:sz w:val="28"/>
          <w:szCs w:val="28"/>
        </w:rPr>
        <w:t>ŚWIADCZENIE</w:t>
      </w:r>
      <w:bookmarkEnd w:id="21"/>
      <w:bookmarkEnd w:id="22"/>
    </w:p>
    <w:p w14:paraId="5855E8FB" w14:textId="77777777" w:rsidR="001D1FEA" w:rsidRPr="001D1FEA" w:rsidRDefault="001D1FEA" w:rsidP="001D1FEA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cs="Arial"/>
          <w:szCs w:val="22"/>
        </w:rPr>
      </w:pPr>
      <w:r w:rsidRPr="001D1FEA">
        <w:rPr>
          <w:rFonts w:cs="Arial"/>
          <w:szCs w:val="22"/>
        </w:rPr>
        <w:t xml:space="preserve">Na podstawie art. 34 ust. 3d, pkt.3 ustawy z dnia 7 lipca 1994 roku Prawo budowlane </w:t>
      </w:r>
    </w:p>
    <w:p w14:paraId="72D7CC6F" w14:textId="1133B9DA" w:rsidR="001D1FEA" w:rsidRPr="001D1FEA" w:rsidRDefault="001D1FEA" w:rsidP="001D1FE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cs="Arial"/>
          <w:szCs w:val="22"/>
        </w:rPr>
      </w:pPr>
      <w:r w:rsidRPr="001D1FEA">
        <w:rPr>
          <w:rFonts w:cs="Arial"/>
          <w:szCs w:val="22"/>
        </w:rPr>
        <w:t>(</w:t>
      </w:r>
      <w:proofErr w:type="spellStart"/>
      <w:r w:rsidRPr="001D1FEA">
        <w:rPr>
          <w:rFonts w:cs="Arial"/>
          <w:szCs w:val="22"/>
        </w:rPr>
        <w:t>t.j</w:t>
      </w:r>
      <w:proofErr w:type="spellEnd"/>
      <w:r w:rsidRPr="001D1FEA">
        <w:rPr>
          <w:rFonts w:cs="Arial"/>
          <w:szCs w:val="22"/>
        </w:rPr>
        <w:t>. Dz.U.202</w:t>
      </w:r>
      <w:r w:rsidR="001B07F0">
        <w:rPr>
          <w:rFonts w:cs="Arial"/>
          <w:szCs w:val="22"/>
        </w:rPr>
        <w:t>4</w:t>
      </w:r>
      <w:r w:rsidRPr="001D1FEA">
        <w:rPr>
          <w:rFonts w:cs="Arial"/>
          <w:szCs w:val="22"/>
        </w:rPr>
        <w:t xml:space="preserve">r. poz. </w:t>
      </w:r>
      <w:r w:rsidR="001B07F0">
        <w:rPr>
          <w:rFonts w:cs="Arial"/>
          <w:szCs w:val="22"/>
        </w:rPr>
        <w:t>725</w:t>
      </w:r>
      <w:r w:rsidRPr="001D1FEA">
        <w:rPr>
          <w:rFonts w:cs="Arial"/>
          <w:szCs w:val="22"/>
        </w:rPr>
        <w:t>, z późniejszymi zmianami), jako projektant zamierzenia budowlanego pod nazwą:</w:t>
      </w:r>
    </w:p>
    <w:p w14:paraId="5BCAA3B3" w14:textId="77777777" w:rsidR="005611A6" w:rsidRDefault="005611A6" w:rsidP="006D22FA">
      <w:pPr>
        <w:suppressAutoHyphens w:val="0"/>
        <w:spacing w:line="240" w:lineRule="auto"/>
        <w:ind w:firstLine="540"/>
        <w:jc w:val="both"/>
        <w:rPr>
          <w:rFonts w:cs="Arial"/>
          <w:szCs w:val="22"/>
        </w:rPr>
      </w:pPr>
    </w:p>
    <w:p w14:paraId="07F70118" w14:textId="128D2B15" w:rsidR="005611A6" w:rsidRPr="00A15475" w:rsidRDefault="00D72528" w:rsidP="00D72528">
      <w:pPr>
        <w:suppressAutoHyphens w:val="0"/>
        <w:spacing w:line="240" w:lineRule="auto"/>
        <w:ind w:firstLine="540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>Projekt techniczny budowy instalacji</w:t>
      </w:r>
      <w:r w:rsidRPr="00D72528">
        <w:rPr>
          <w:rFonts w:cs="Arial"/>
          <w:b/>
          <w:szCs w:val="22"/>
        </w:rPr>
        <w:t xml:space="preserve"> elektryczne</w:t>
      </w:r>
      <w:r>
        <w:rPr>
          <w:rFonts w:cs="Arial"/>
          <w:b/>
          <w:szCs w:val="22"/>
        </w:rPr>
        <w:t>j oraz instalacji</w:t>
      </w:r>
      <w:r w:rsidRPr="00D72528">
        <w:rPr>
          <w:rFonts w:cs="Arial"/>
          <w:b/>
          <w:szCs w:val="22"/>
        </w:rPr>
        <w:t xml:space="preserve"> sieci komputerowej  w sali </w:t>
      </w:r>
      <w:r>
        <w:rPr>
          <w:rFonts w:cs="Arial"/>
          <w:b/>
          <w:szCs w:val="22"/>
        </w:rPr>
        <w:t>oznaczonej numerem 21</w:t>
      </w:r>
      <w:r w:rsidR="005C3554">
        <w:rPr>
          <w:rFonts w:cs="Arial"/>
          <w:b/>
          <w:szCs w:val="22"/>
        </w:rPr>
        <w:t>1, 210</w:t>
      </w:r>
      <w:r>
        <w:rPr>
          <w:rFonts w:cs="Arial"/>
          <w:b/>
          <w:szCs w:val="22"/>
        </w:rPr>
        <w:t xml:space="preserve"> w budynku Państwowej</w:t>
      </w:r>
      <w:r w:rsidRPr="00D72528">
        <w:rPr>
          <w:rFonts w:cs="Arial"/>
          <w:b/>
          <w:szCs w:val="22"/>
        </w:rPr>
        <w:t xml:space="preserve"> </w:t>
      </w:r>
      <w:r w:rsidR="005C3554">
        <w:rPr>
          <w:rFonts w:cs="Arial"/>
          <w:b/>
          <w:szCs w:val="22"/>
        </w:rPr>
        <w:t xml:space="preserve">Akademii Nauk Stosowanych </w:t>
      </w:r>
      <w:r>
        <w:rPr>
          <w:rFonts w:cs="Arial"/>
          <w:b/>
          <w:szCs w:val="22"/>
        </w:rPr>
        <w:t xml:space="preserve">w Głogowie przy </w:t>
      </w:r>
      <w:r w:rsidRPr="00D72528">
        <w:rPr>
          <w:rFonts w:cs="Arial"/>
          <w:b/>
          <w:szCs w:val="22"/>
        </w:rPr>
        <w:t>ul. Piotra Skargi 5</w:t>
      </w:r>
      <w:r>
        <w:rPr>
          <w:rFonts w:cs="Arial"/>
          <w:b/>
          <w:szCs w:val="22"/>
        </w:rPr>
        <w:t>,</w:t>
      </w:r>
    </w:p>
    <w:p w14:paraId="29F19AE3" w14:textId="77777777" w:rsidR="005611A6" w:rsidRDefault="00D72528" w:rsidP="006D22FA">
      <w:pPr>
        <w:suppressAutoHyphens w:val="0"/>
        <w:spacing w:before="120" w:line="240" w:lineRule="atLeast"/>
        <w:jc w:val="both"/>
        <w:rPr>
          <w:rFonts w:eastAsia="SimSun" w:cs="Arial"/>
          <w:bCs/>
          <w:szCs w:val="22"/>
        </w:rPr>
      </w:pPr>
      <w:r>
        <w:rPr>
          <w:rFonts w:eastAsia="SimSun" w:cs="Arial"/>
          <w:bCs/>
          <w:szCs w:val="22"/>
        </w:rPr>
        <w:t>oświadczam, że projekt techniczny</w:t>
      </w:r>
      <w:r w:rsidR="00C7575D">
        <w:rPr>
          <w:rFonts w:eastAsia="SimSun" w:cs="Arial"/>
          <w:bCs/>
          <w:szCs w:val="22"/>
        </w:rPr>
        <w:t xml:space="preserve"> został sporządzony zgodnie z obowiązującymi przepisami oraz zasadami wiedzy technicznej i jest kompletny z punktu widzenia celu, któremu ma służyć.</w:t>
      </w:r>
    </w:p>
    <w:p w14:paraId="34CFAD8A" w14:textId="77777777" w:rsidR="005611A6" w:rsidRDefault="005611A6" w:rsidP="006D22FA">
      <w:pPr>
        <w:suppressAutoHyphens w:val="0"/>
        <w:spacing w:before="120" w:line="240" w:lineRule="atLeast"/>
        <w:jc w:val="both"/>
        <w:rPr>
          <w:rFonts w:eastAsia="SimSun" w:cs="Arial"/>
          <w:bCs/>
          <w:szCs w:val="22"/>
        </w:rPr>
      </w:pPr>
    </w:p>
    <w:p w14:paraId="1E414E04" w14:textId="77777777" w:rsidR="00BD775C" w:rsidRPr="00BD775C" w:rsidRDefault="00D72528" w:rsidP="00BD775C">
      <w:pPr>
        <w:suppressAutoHyphens w:val="0"/>
        <w:spacing w:before="120" w:line="240" w:lineRule="atLeast"/>
        <w:jc w:val="both"/>
        <w:rPr>
          <w:rFonts w:eastAsia="SimSun" w:cs="Arial"/>
          <w:bCs/>
          <w:szCs w:val="22"/>
        </w:rPr>
      </w:pPr>
      <w:r>
        <w:rPr>
          <w:rFonts w:eastAsia="SimSun" w:cs="Arial"/>
          <w:bCs/>
          <w:szCs w:val="22"/>
        </w:rPr>
        <w:t>Oświadczam, że projekt techniczny</w:t>
      </w:r>
      <w:r w:rsidR="00BD775C" w:rsidRPr="00BD775C">
        <w:rPr>
          <w:rFonts w:eastAsia="SimSun" w:cs="Arial"/>
          <w:bCs/>
          <w:szCs w:val="22"/>
        </w:rPr>
        <w:t xml:space="preserve">: </w:t>
      </w:r>
    </w:p>
    <w:p w14:paraId="4A5AC2D9" w14:textId="77777777" w:rsidR="00BD775C" w:rsidRPr="00BD775C" w:rsidRDefault="00BD775C" w:rsidP="00BD775C">
      <w:pPr>
        <w:suppressAutoHyphens w:val="0"/>
        <w:spacing w:before="120" w:line="240" w:lineRule="atLeast"/>
        <w:jc w:val="both"/>
        <w:rPr>
          <w:rFonts w:eastAsia="SimSun" w:cs="Arial"/>
          <w:bCs/>
          <w:szCs w:val="22"/>
        </w:rPr>
      </w:pPr>
    </w:p>
    <w:p w14:paraId="16F1DF0B" w14:textId="53C6D297" w:rsidR="00D72528" w:rsidRPr="00A15475" w:rsidRDefault="00D72528" w:rsidP="00D72528">
      <w:pPr>
        <w:suppressAutoHyphens w:val="0"/>
        <w:spacing w:line="240" w:lineRule="auto"/>
        <w:ind w:firstLine="540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>Instalacji</w:t>
      </w:r>
      <w:r w:rsidRPr="00D72528">
        <w:rPr>
          <w:rFonts w:cs="Arial"/>
          <w:b/>
          <w:szCs w:val="22"/>
        </w:rPr>
        <w:t xml:space="preserve"> elektryczne</w:t>
      </w:r>
      <w:r>
        <w:rPr>
          <w:rFonts w:cs="Arial"/>
          <w:b/>
          <w:szCs w:val="22"/>
        </w:rPr>
        <w:t>j oraz instalacji</w:t>
      </w:r>
      <w:r w:rsidRPr="00D72528">
        <w:rPr>
          <w:rFonts w:cs="Arial"/>
          <w:b/>
          <w:szCs w:val="22"/>
        </w:rPr>
        <w:t xml:space="preserve"> sieci komputerowej  w sali </w:t>
      </w:r>
      <w:r>
        <w:rPr>
          <w:rFonts w:cs="Arial"/>
          <w:b/>
          <w:szCs w:val="22"/>
        </w:rPr>
        <w:t>oznaczonej numerem 21</w:t>
      </w:r>
      <w:r w:rsidR="001B07F0">
        <w:rPr>
          <w:rFonts w:cs="Arial"/>
          <w:b/>
          <w:szCs w:val="22"/>
        </w:rPr>
        <w:t>1</w:t>
      </w:r>
      <w:r w:rsidR="00FA0C3F">
        <w:rPr>
          <w:rFonts w:cs="Arial"/>
          <w:b/>
          <w:szCs w:val="22"/>
        </w:rPr>
        <w:t>, 21</w:t>
      </w:r>
      <w:r w:rsidR="001B07F0">
        <w:rPr>
          <w:rFonts w:cs="Arial"/>
          <w:b/>
          <w:szCs w:val="22"/>
        </w:rPr>
        <w:t>0</w:t>
      </w:r>
      <w:r>
        <w:rPr>
          <w:rFonts w:cs="Arial"/>
          <w:b/>
          <w:szCs w:val="22"/>
        </w:rPr>
        <w:t xml:space="preserve"> w budynku </w:t>
      </w:r>
      <w:r w:rsidR="001B07F0" w:rsidRPr="001B07F0">
        <w:rPr>
          <w:rFonts w:cs="Arial"/>
          <w:b/>
          <w:szCs w:val="22"/>
        </w:rPr>
        <w:t xml:space="preserve">Państwowej Akademii Nauk Stosowanych </w:t>
      </w:r>
      <w:r>
        <w:rPr>
          <w:rFonts w:cs="Arial"/>
          <w:b/>
          <w:szCs w:val="22"/>
        </w:rPr>
        <w:t xml:space="preserve">w Głogowie przy </w:t>
      </w:r>
      <w:r w:rsidRPr="00D72528">
        <w:rPr>
          <w:rFonts w:cs="Arial"/>
          <w:b/>
          <w:szCs w:val="22"/>
        </w:rPr>
        <w:t>ul. Piotra Skargi 5</w:t>
      </w:r>
      <w:r>
        <w:rPr>
          <w:rFonts w:cs="Arial"/>
          <w:b/>
          <w:szCs w:val="22"/>
        </w:rPr>
        <w:t>,</w:t>
      </w:r>
    </w:p>
    <w:p w14:paraId="5806652A" w14:textId="77777777" w:rsidR="00264440" w:rsidRPr="00BD775C" w:rsidRDefault="00264440" w:rsidP="00BD775C">
      <w:pPr>
        <w:suppressAutoHyphens w:val="0"/>
        <w:spacing w:line="240" w:lineRule="auto"/>
        <w:jc w:val="both"/>
        <w:rPr>
          <w:rFonts w:eastAsia="SimSun" w:cs="Arial"/>
          <w:b/>
          <w:szCs w:val="22"/>
        </w:rPr>
      </w:pPr>
    </w:p>
    <w:p w14:paraId="0863D0A1" w14:textId="3645E6E8" w:rsidR="001D1FEA" w:rsidRPr="001D1FEA" w:rsidRDefault="001D1FEA" w:rsidP="001D1FEA">
      <w:pPr>
        <w:suppressAutoHyphens w:val="0"/>
        <w:spacing w:line="240" w:lineRule="auto"/>
        <w:jc w:val="both"/>
        <w:rPr>
          <w:rFonts w:cs="Arial"/>
          <w:szCs w:val="22"/>
        </w:rPr>
      </w:pPr>
      <w:r w:rsidRPr="001D1FEA">
        <w:rPr>
          <w:rFonts w:cs="Arial"/>
          <w:szCs w:val="22"/>
        </w:rPr>
        <w:t>nie wymaga pozwolenia na budowę ani zgłoszenia organom administracji architektoniczno-budowlanej i może być realizowany zgodnie z  art. 29a Ustawy z dnia 7 lipca 1994 roku Prawo budowlane  (</w:t>
      </w:r>
      <w:proofErr w:type="spellStart"/>
      <w:r w:rsidRPr="001D1FEA">
        <w:rPr>
          <w:rFonts w:cs="Arial"/>
          <w:szCs w:val="22"/>
        </w:rPr>
        <w:t>t.j</w:t>
      </w:r>
      <w:proofErr w:type="spellEnd"/>
      <w:r w:rsidRPr="001D1FEA">
        <w:rPr>
          <w:rFonts w:cs="Arial"/>
          <w:szCs w:val="22"/>
        </w:rPr>
        <w:t>. Dz.U.202</w:t>
      </w:r>
      <w:r w:rsidR="001B07F0">
        <w:rPr>
          <w:rFonts w:cs="Arial"/>
          <w:szCs w:val="22"/>
        </w:rPr>
        <w:t>4</w:t>
      </w:r>
      <w:r w:rsidRPr="001D1FEA">
        <w:rPr>
          <w:rFonts w:cs="Arial"/>
          <w:szCs w:val="22"/>
        </w:rPr>
        <w:t xml:space="preserve">r. poz. </w:t>
      </w:r>
      <w:r w:rsidR="001B07F0">
        <w:rPr>
          <w:rFonts w:cs="Arial"/>
          <w:szCs w:val="22"/>
        </w:rPr>
        <w:t>725</w:t>
      </w:r>
      <w:r w:rsidRPr="001D1FEA">
        <w:rPr>
          <w:rFonts w:cs="Arial"/>
          <w:szCs w:val="22"/>
        </w:rPr>
        <w:t>, z późniejszymi zmianami).</w:t>
      </w:r>
    </w:p>
    <w:p w14:paraId="78477831" w14:textId="77777777" w:rsidR="005611A6" w:rsidRDefault="000073F0" w:rsidP="000073F0">
      <w:pPr>
        <w:tabs>
          <w:tab w:val="left" w:pos="3055"/>
        </w:tabs>
        <w:suppressAutoHyphens w:val="0"/>
        <w:spacing w:before="120" w:line="240" w:lineRule="atLeast"/>
        <w:jc w:val="both"/>
        <w:rPr>
          <w:rFonts w:eastAsia="SimSun" w:cs="Arial"/>
          <w:bCs/>
          <w:szCs w:val="22"/>
        </w:rPr>
      </w:pPr>
      <w:r>
        <w:rPr>
          <w:rFonts w:eastAsia="SimSun" w:cs="Arial"/>
          <w:bCs/>
          <w:szCs w:val="22"/>
        </w:rPr>
        <w:tab/>
      </w:r>
    </w:p>
    <w:p w14:paraId="68DAE97B" w14:textId="77777777" w:rsidR="005611A6" w:rsidRDefault="005611A6" w:rsidP="006D22FA">
      <w:pPr>
        <w:suppressAutoHyphens w:val="0"/>
        <w:spacing w:before="120" w:line="240" w:lineRule="atLeast"/>
        <w:jc w:val="both"/>
        <w:rPr>
          <w:rFonts w:eastAsia="SimSun" w:cs="Arial"/>
          <w:bCs/>
          <w:szCs w:val="22"/>
        </w:rPr>
      </w:pPr>
    </w:p>
    <w:p w14:paraId="313C134A" w14:textId="77777777" w:rsidR="005611A6" w:rsidRDefault="005611A6" w:rsidP="006D22FA">
      <w:pPr>
        <w:suppressAutoHyphens w:val="0"/>
        <w:spacing w:before="120" w:line="240" w:lineRule="atLeast"/>
        <w:jc w:val="both"/>
        <w:rPr>
          <w:rFonts w:eastAsia="SimSun" w:cs="Arial"/>
          <w:bCs/>
          <w:szCs w:val="22"/>
        </w:rPr>
      </w:pPr>
    </w:p>
    <w:p w14:paraId="68BCBE2B" w14:textId="238E8BE5" w:rsidR="005611A6" w:rsidRDefault="00901A15" w:rsidP="006D22FA">
      <w:pPr>
        <w:suppressAutoHyphens w:val="0"/>
        <w:spacing w:before="120" w:line="240" w:lineRule="atLeast"/>
        <w:jc w:val="both"/>
        <w:rPr>
          <w:rFonts w:eastAsia="SimSun" w:cs="Arial"/>
          <w:bCs/>
          <w:szCs w:val="22"/>
        </w:rPr>
      </w:pPr>
      <w:r>
        <w:rPr>
          <w:rFonts w:eastAsia="SimSun" w:cs="Arial"/>
          <w:bCs/>
          <w:szCs w:val="22"/>
        </w:rPr>
        <w:t xml:space="preserve">                                                                                                       </w:t>
      </w:r>
      <w:r>
        <w:rPr>
          <w:rFonts w:eastAsia="SimSun" w:cs="Arial"/>
          <w:bCs/>
          <w:noProof/>
          <w:szCs w:val="22"/>
        </w:rPr>
        <w:drawing>
          <wp:inline distT="0" distB="0" distL="0" distR="0" wp14:anchorId="34617C31" wp14:editId="09F5D425">
            <wp:extent cx="1889760" cy="9753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975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D871FB" w14:textId="77777777" w:rsidR="005611A6" w:rsidRDefault="005611A6" w:rsidP="006D22FA">
      <w:pPr>
        <w:suppressAutoHyphens w:val="0"/>
        <w:spacing w:before="120" w:line="240" w:lineRule="atLeast"/>
        <w:jc w:val="both"/>
        <w:rPr>
          <w:rFonts w:eastAsia="SimSun" w:cs="Arial"/>
          <w:bCs/>
          <w:szCs w:val="22"/>
        </w:rPr>
      </w:pPr>
    </w:p>
    <w:p w14:paraId="2999756A" w14:textId="77777777" w:rsidR="005611A6" w:rsidRDefault="005611A6" w:rsidP="006D22FA">
      <w:pPr>
        <w:suppressAutoHyphens w:val="0"/>
        <w:spacing w:before="120" w:line="240" w:lineRule="atLeast"/>
        <w:jc w:val="both"/>
        <w:rPr>
          <w:rFonts w:eastAsia="SimSun" w:cs="Arial"/>
          <w:bCs/>
          <w:szCs w:val="22"/>
        </w:rPr>
      </w:pPr>
    </w:p>
    <w:p w14:paraId="7F3A2511" w14:textId="77777777" w:rsidR="005611A6" w:rsidRDefault="005611A6" w:rsidP="006D22FA">
      <w:pPr>
        <w:suppressAutoHyphens w:val="0"/>
        <w:spacing w:before="120" w:line="240" w:lineRule="atLeast"/>
        <w:jc w:val="both"/>
        <w:rPr>
          <w:rFonts w:eastAsia="SimSun" w:cs="Arial"/>
          <w:bCs/>
          <w:szCs w:val="22"/>
        </w:rPr>
      </w:pPr>
    </w:p>
    <w:p w14:paraId="74ACFAE7" w14:textId="77777777" w:rsidR="005611A6" w:rsidRPr="00356ADF" w:rsidRDefault="005611A6" w:rsidP="00356ADF">
      <w:pPr>
        <w:suppressAutoHyphens w:val="0"/>
        <w:spacing w:before="120" w:line="240" w:lineRule="atLeast"/>
        <w:ind w:left="360"/>
        <w:jc w:val="both"/>
        <w:rPr>
          <w:rFonts w:eastAsia="SimSun" w:cs="Arial"/>
          <w:bCs/>
          <w:szCs w:val="22"/>
        </w:rPr>
      </w:pPr>
    </w:p>
    <w:p w14:paraId="2B226854" w14:textId="77777777" w:rsidR="005611A6" w:rsidRDefault="005611A6" w:rsidP="006D22FA">
      <w:pPr>
        <w:suppressAutoHyphens w:val="0"/>
        <w:spacing w:before="120" w:line="240" w:lineRule="atLeast"/>
        <w:jc w:val="both"/>
        <w:rPr>
          <w:rFonts w:eastAsia="SimSun" w:cs="Arial"/>
          <w:bCs/>
          <w:szCs w:val="22"/>
        </w:rPr>
      </w:pPr>
    </w:p>
    <w:p w14:paraId="62093475" w14:textId="77777777" w:rsidR="00356ADF" w:rsidRDefault="00356ADF" w:rsidP="006D22FA">
      <w:pPr>
        <w:suppressAutoHyphens w:val="0"/>
        <w:spacing w:before="120" w:line="240" w:lineRule="atLeast"/>
        <w:jc w:val="both"/>
        <w:rPr>
          <w:rFonts w:eastAsia="SimSun" w:cs="Arial"/>
          <w:bCs/>
          <w:szCs w:val="22"/>
        </w:rPr>
      </w:pPr>
    </w:p>
    <w:p w14:paraId="7FE322D4" w14:textId="77777777" w:rsidR="00EF5B22" w:rsidRDefault="00EF5B22" w:rsidP="006D22FA">
      <w:pPr>
        <w:pStyle w:val="NormalnyWeb"/>
        <w:spacing w:beforeAutospacing="0" w:afterAutospacing="0"/>
        <w:rPr>
          <w:rFonts w:ascii="Arial" w:eastAsia="Times New Roman" w:hAnsi="Arial" w:cs="Arial"/>
          <w:sz w:val="22"/>
          <w:szCs w:val="22"/>
        </w:rPr>
      </w:pPr>
    </w:p>
    <w:p w14:paraId="195C5E32" w14:textId="77777777" w:rsidR="005611A6" w:rsidRDefault="00C7575D" w:rsidP="00086CF7">
      <w:pPr>
        <w:pStyle w:val="Nagwek1"/>
        <w:numPr>
          <w:ilvl w:val="0"/>
          <w:numId w:val="2"/>
        </w:numPr>
        <w:tabs>
          <w:tab w:val="left" w:pos="432"/>
        </w:tabs>
        <w:suppressAutoHyphens w:val="0"/>
        <w:spacing w:after="120" w:line="288" w:lineRule="auto"/>
        <w:ind w:left="431" w:hanging="431"/>
        <w:rPr>
          <w:rFonts w:eastAsia="SimSun" w:cs="Arial"/>
          <w:b/>
          <w:bCs w:val="0"/>
          <w:kern w:val="0"/>
          <w:szCs w:val="24"/>
          <w:u w:val="single"/>
        </w:rPr>
      </w:pPr>
      <w:bookmarkStart w:id="23" w:name="_Toc35016914"/>
      <w:bookmarkStart w:id="24" w:name="_Toc172555072"/>
      <w:r>
        <w:rPr>
          <w:rFonts w:eastAsia="SimSun" w:cs="Arial"/>
          <w:b/>
          <w:bCs w:val="0"/>
          <w:kern w:val="0"/>
          <w:szCs w:val="24"/>
          <w:u w:val="single"/>
        </w:rPr>
        <w:t>OPIS TECHNICZNY</w:t>
      </w:r>
      <w:bookmarkEnd w:id="23"/>
      <w:r w:rsidR="007117AB">
        <w:rPr>
          <w:rFonts w:eastAsia="SimSun" w:cs="Arial"/>
          <w:b/>
          <w:bCs w:val="0"/>
          <w:kern w:val="0"/>
          <w:szCs w:val="24"/>
          <w:u w:val="single"/>
        </w:rPr>
        <w:t>.</w:t>
      </w:r>
      <w:bookmarkEnd w:id="24"/>
    </w:p>
    <w:p w14:paraId="079650FA" w14:textId="77777777" w:rsidR="005611A6" w:rsidRDefault="00C7575D" w:rsidP="002A1187">
      <w:pPr>
        <w:pStyle w:val="Nagwek1"/>
        <w:numPr>
          <w:ilvl w:val="1"/>
          <w:numId w:val="3"/>
        </w:numPr>
        <w:suppressAutoHyphens w:val="0"/>
        <w:spacing w:after="120" w:line="288" w:lineRule="auto"/>
        <w:ind w:left="357" w:hanging="357"/>
        <w:rPr>
          <w:rFonts w:eastAsia="SimSun" w:cs="Arial"/>
          <w:b/>
          <w:bCs w:val="0"/>
          <w:kern w:val="0"/>
          <w:sz w:val="22"/>
          <w:szCs w:val="22"/>
          <w:u w:val="single"/>
        </w:rPr>
      </w:pPr>
      <w:bookmarkStart w:id="25" w:name="_Toc482881173"/>
      <w:bookmarkStart w:id="26" w:name="_Toc35016915"/>
      <w:bookmarkStart w:id="27" w:name="_Toc172555073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Stan istniejący</w:t>
      </w:r>
      <w:bookmarkEnd w:id="25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.</w:t>
      </w:r>
      <w:bookmarkEnd w:id="26"/>
      <w:bookmarkEnd w:id="27"/>
    </w:p>
    <w:p w14:paraId="2CFDA3FB" w14:textId="63D00464" w:rsidR="00FA0C3F" w:rsidRDefault="00DD3846" w:rsidP="003D223F">
      <w:pPr>
        <w:ind w:firstLine="360"/>
        <w:jc w:val="both"/>
        <w:rPr>
          <w:rFonts w:cs="Arial"/>
          <w:szCs w:val="22"/>
        </w:rPr>
      </w:pPr>
      <w:bookmarkStart w:id="28" w:name="_Toc4828811741"/>
      <w:r>
        <w:rPr>
          <w:rFonts w:cs="Arial"/>
          <w:szCs w:val="22"/>
        </w:rPr>
        <w:t>Istniejące sale</w:t>
      </w:r>
      <w:r w:rsidR="003D223F" w:rsidRPr="003D223F">
        <w:rPr>
          <w:rFonts w:cs="Arial"/>
          <w:szCs w:val="22"/>
        </w:rPr>
        <w:t xml:space="preserve"> nr 21</w:t>
      </w:r>
      <w:r w:rsidR="001B07F0">
        <w:rPr>
          <w:rFonts w:cs="Arial"/>
          <w:szCs w:val="22"/>
        </w:rPr>
        <w:t>1</w:t>
      </w:r>
      <w:r w:rsidR="00FA0C3F">
        <w:rPr>
          <w:rFonts w:cs="Arial"/>
          <w:szCs w:val="22"/>
        </w:rPr>
        <w:t>, 21</w:t>
      </w:r>
      <w:r w:rsidR="001B07F0">
        <w:rPr>
          <w:rFonts w:cs="Arial"/>
          <w:szCs w:val="22"/>
        </w:rPr>
        <w:t>0</w:t>
      </w:r>
      <w:r w:rsidR="003D223F" w:rsidRPr="003D223F">
        <w:rPr>
          <w:rFonts w:cs="Arial"/>
          <w:szCs w:val="22"/>
        </w:rPr>
        <w:t xml:space="preserve"> w budynku </w:t>
      </w:r>
      <w:r w:rsidR="001B07F0" w:rsidRPr="001B07F0">
        <w:rPr>
          <w:rFonts w:cs="Arial"/>
          <w:szCs w:val="22"/>
        </w:rPr>
        <w:t xml:space="preserve">Państwowej Akademii Nauk Stosowanych </w:t>
      </w:r>
      <w:r w:rsidR="003D223F" w:rsidRPr="003D223F">
        <w:rPr>
          <w:rFonts w:cs="Arial"/>
          <w:szCs w:val="22"/>
        </w:rPr>
        <w:t>w Głogow</w:t>
      </w:r>
      <w:r>
        <w:rPr>
          <w:rFonts w:cs="Arial"/>
          <w:szCs w:val="22"/>
        </w:rPr>
        <w:t>ie przy ul. Piotra Skargi 5 są salami wykładowo/dydaktycznymi</w:t>
      </w:r>
      <w:r w:rsidR="003D223F" w:rsidRPr="003D223F">
        <w:rPr>
          <w:rFonts w:cs="Arial"/>
          <w:szCs w:val="22"/>
        </w:rPr>
        <w:t xml:space="preserve">. W nawiązaniu do spotkania roboczego Zamawiający </w:t>
      </w:r>
      <w:r w:rsidR="003D223F">
        <w:rPr>
          <w:rFonts w:cs="Arial"/>
          <w:szCs w:val="22"/>
        </w:rPr>
        <w:t>chce</w:t>
      </w:r>
      <w:r w:rsidR="00FA0C3F">
        <w:rPr>
          <w:rFonts w:cs="Arial"/>
          <w:szCs w:val="22"/>
        </w:rPr>
        <w:t xml:space="preserve"> przystosować:</w:t>
      </w:r>
    </w:p>
    <w:p w14:paraId="2F5406B9" w14:textId="55C96523" w:rsidR="00FA0C3F" w:rsidRDefault="00FA0C3F" w:rsidP="003D223F">
      <w:pPr>
        <w:ind w:firstLine="360"/>
        <w:jc w:val="both"/>
        <w:rPr>
          <w:rFonts w:cs="Arial"/>
          <w:szCs w:val="22"/>
        </w:rPr>
      </w:pPr>
      <w:r>
        <w:rPr>
          <w:rFonts w:cs="Arial"/>
          <w:szCs w:val="22"/>
        </w:rPr>
        <w:t>- salę nr 21</w:t>
      </w:r>
      <w:r w:rsidR="001B07F0">
        <w:rPr>
          <w:rFonts w:cs="Arial"/>
          <w:szCs w:val="22"/>
        </w:rPr>
        <w:t>1</w:t>
      </w:r>
      <w:r>
        <w:rPr>
          <w:rFonts w:cs="Arial"/>
          <w:szCs w:val="22"/>
        </w:rPr>
        <w:t xml:space="preserve"> i 21</w:t>
      </w:r>
      <w:r w:rsidR="001B07F0">
        <w:rPr>
          <w:rFonts w:cs="Arial"/>
          <w:szCs w:val="22"/>
        </w:rPr>
        <w:t>0</w:t>
      </w:r>
      <w:r>
        <w:rPr>
          <w:rFonts w:cs="Arial"/>
          <w:szCs w:val="22"/>
        </w:rPr>
        <w:t xml:space="preserve"> dla potrzeb prowadzenia zajęć</w:t>
      </w:r>
      <w:r w:rsidR="00B10A69">
        <w:rPr>
          <w:rFonts w:cs="Arial"/>
          <w:szCs w:val="22"/>
        </w:rPr>
        <w:t xml:space="preserve"> dydaktycznych</w:t>
      </w:r>
      <w:r>
        <w:rPr>
          <w:rFonts w:cs="Arial"/>
          <w:szCs w:val="22"/>
        </w:rPr>
        <w:t>/</w:t>
      </w:r>
      <w:r w:rsidR="001B07F0">
        <w:rPr>
          <w:rFonts w:cs="Arial"/>
          <w:szCs w:val="22"/>
        </w:rPr>
        <w:t>komputerowych</w:t>
      </w:r>
      <w:r>
        <w:rPr>
          <w:rFonts w:cs="Arial"/>
          <w:szCs w:val="22"/>
        </w:rPr>
        <w:t>.</w:t>
      </w:r>
    </w:p>
    <w:p w14:paraId="7647C4AD" w14:textId="59E54DB6" w:rsidR="00B644A7" w:rsidRDefault="008622C0" w:rsidP="00B644A7">
      <w:pPr>
        <w:pStyle w:val="Nagwek1"/>
        <w:numPr>
          <w:ilvl w:val="1"/>
          <w:numId w:val="3"/>
        </w:numPr>
        <w:suppressAutoHyphens w:val="0"/>
        <w:spacing w:after="120" w:line="288" w:lineRule="auto"/>
        <w:rPr>
          <w:rFonts w:eastAsia="SimSun" w:cs="Arial"/>
          <w:b/>
          <w:bCs w:val="0"/>
          <w:kern w:val="0"/>
          <w:sz w:val="22"/>
          <w:szCs w:val="22"/>
          <w:u w:val="single"/>
        </w:rPr>
      </w:pPr>
      <w:bookmarkStart w:id="29" w:name="_Toc172555074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Ocena stanu technicznego instalacji elektrycznej</w:t>
      </w:r>
      <w:r w:rsidR="00B644A7">
        <w:rPr>
          <w:rFonts w:eastAsia="SimSun" w:cs="Arial"/>
          <w:b/>
          <w:bCs w:val="0"/>
          <w:kern w:val="0"/>
          <w:sz w:val="22"/>
          <w:szCs w:val="22"/>
          <w:u w:val="single"/>
        </w:rPr>
        <w:t>.</w:t>
      </w:r>
      <w:bookmarkEnd w:id="29"/>
    </w:p>
    <w:p w14:paraId="53069D25" w14:textId="434C2DE3" w:rsidR="00B644A7" w:rsidRDefault="008622C0" w:rsidP="00861ABB">
      <w:pPr>
        <w:ind w:firstLine="360"/>
        <w:jc w:val="both"/>
        <w:rPr>
          <w:rFonts w:cs="Arial"/>
          <w:szCs w:val="22"/>
        </w:rPr>
      </w:pPr>
      <w:r w:rsidRPr="008622C0">
        <w:rPr>
          <w:rFonts w:cs="Arial"/>
          <w:szCs w:val="22"/>
        </w:rPr>
        <w:t>Na podstawie prz</w:t>
      </w:r>
      <w:r w:rsidR="003D223F">
        <w:rPr>
          <w:rFonts w:cs="Arial"/>
          <w:szCs w:val="22"/>
        </w:rPr>
        <w:t xml:space="preserve">eprowadzonej wizji lokalnej </w:t>
      </w:r>
      <w:r w:rsidRPr="008622C0">
        <w:rPr>
          <w:rFonts w:cs="Arial"/>
          <w:szCs w:val="22"/>
        </w:rPr>
        <w:t xml:space="preserve"> </w:t>
      </w:r>
      <w:r w:rsidR="003D223F">
        <w:rPr>
          <w:rFonts w:cs="Arial"/>
          <w:szCs w:val="22"/>
        </w:rPr>
        <w:t xml:space="preserve">stwierdzono </w:t>
      </w:r>
      <w:r w:rsidR="00861ABB">
        <w:rPr>
          <w:rFonts w:cs="Arial"/>
          <w:szCs w:val="22"/>
        </w:rPr>
        <w:t xml:space="preserve">dobry stan instalacji elektrycznej. </w:t>
      </w:r>
    </w:p>
    <w:p w14:paraId="5C893043" w14:textId="16E988EA" w:rsidR="00FA0C3F" w:rsidRPr="00B644A7" w:rsidRDefault="001B07F0" w:rsidP="00534DD3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Z uwagi na potrzeby dostosowania przedmiotowych pomieszczeń do nowych funkcji według przesłanych koncepcji zaleca się dostosowanie istniejących instalacji elektrycznych do wymogów spełniających oczekiwania Zamawiającego.</w:t>
      </w:r>
    </w:p>
    <w:p w14:paraId="3FC7745A" w14:textId="77777777" w:rsidR="005611A6" w:rsidRDefault="00C7575D" w:rsidP="006D22FA">
      <w:pPr>
        <w:pStyle w:val="Nagwek1"/>
        <w:numPr>
          <w:ilvl w:val="1"/>
          <w:numId w:val="3"/>
        </w:numPr>
        <w:suppressAutoHyphens w:val="0"/>
        <w:spacing w:after="120" w:line="288" w:lineRule="auto"/>
        <w:rPr>
          <w:rFonts w:eastAsia="SimSun" w:cs="Arial"/>
          <w:b/>
          <w:bCs w:val="0"/>
          <w:kern w:val="0"/>
          <w:sz w:val="22"/>
          <w:szCs w:val="22"/>
          <w:u w:val="single"/>
        </w:rPr>
      </w:pPr>
      <w:bookmarkStart w:id="30" w:name="_Toc172555075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Z</w:t>
      </w:r>
      <w:bookmarkStart w:id="31" w:name="_Toc35016916"/>
      <w:bookmarkEnd w:id="28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astosowane rozwiązania.</w:t>
      </w:r>
      <w:bookmarkEnd w:id="30"/>
      <w:bookmarkEnd w:id="31"/>
    </w:p>
    <w:p w14:paraId="61C7675A" w14:textId="2A1EF310" w:rsidR="00B644A7" w:rsidRDefault="00B644A7" w:rsidP="00613309">
      <w:pPr>
        <w:ind w:firstLine="360"/>
        <w:jc w:val="both"/>
        <w:rPr>
          <w:rFonts w:cs="Arial"/>
          <w:szCs w:val="22"/>
        </w:rPr>
      </w:pPr>
      <w:bookmarkStart w:id="32" w:name="_Toc482881174"/>
      <w:bookmarkStart w:id="33" w:name="_Toc35016917"/>
      <w:r w:rsidRPr="00B644A7">
        <w:rPr>
          <w:rFonts w:cs="Arial"/>
          <w:szCs w:val="22"/>
        </w:rPr>
        <w:t>W zakresie objętym opr</w:t>
      </w:r>
      <w:r w:rsidR="00426E2C">
        <w:rPr>
          <w:rFonts w:cs="Arial"/>
          <w:szCs w:val="22"/>
        </w:rPr>
        <w:t xml:space="preserve">acowaniem projektuje się </w:t>
      </w:r>
      <w:r w:rsidR="00861ABB">
        <w:rPr>
          <w:rFonts w:cs="Arial"/>
          <w:szCs w:val="22"/>
        </w:rPr>
        <w:t>wymianę i rozbudowę instalacji elektrycznej i teletechnicznej w zakresie pomieszczenia sali nr 21</w:t>
      </w:r>
      <w:r w:rsidR="001B07F0">
        <w:rPr>
          <w:rFonts w:cs="Arial"/>
          <w:szCs w:val="22"/>
        </w:rPr>
        <w:t>1 i 210</w:t>
      </w:r>
      <w:r w:rsidR="00861ABB">
        <w:rPr>
          <w:rFonts w:cs="Arial"/>
          <w:szCs w:val="22"/>
        </w:rPr>
        <w:t xml:space="preserve">. W zakresie projektowanych instalacji ujęto wymianę i rozbudowę instalacji elektrycznej oświetlenia ogólnego i ewakuacyjnego oraz instalacji elektrycznej gniazd zasilających. W zakresie instalacji logicznych dla potrzeb stanowisk komputerowych projektuje się </w:t>
      </w:r>
      <w:r w:rsidR="001B07F0">
        <w:rPr>
          <w:rFonts w:cs="Arial"/>
          <w:szCs w:val="22"/>
        </w:rPr>
        <w:t>wyprowadzenie sieci LAN</w:t>
      </w:r>
      <w:r w:rsidR="00861ABB">
        <w:rPr>
          <w:rFonts w:cs="Arial"/>
          <w:szCs w:val="22"/>
        </w:rPr>
        <w:t xml:space="preserve"> </w:t>
      </w:r>
      <w:r w:rsidR="001B07F0">
        <w:rPr>
          <w:rFonts w:cs="Arial"/>
          <w:szCs w:val="22"/>
        </w:rPr>
        <w:t xml:space="preserve">z istniejącego </w:t>
      </w:r>
      <w:r w:rsidR="00861ABB">
        <w:rPr>
          <w:rFonts w:cs="Arial"/>
          <w:szCs w:val="22"/>
        </w:rPr>
        <w:t>centraln</w:t>
      </w:r>
      <w:r w:rsidR="001B07F0">
        <w:rPr>
          <w:rFonts w:cs="Arial"/>
          <w:szCs w:val="22"/>
        </w:rPr>
        <w:t>ego</w:t>
      </w:r>
      <w:r w:rsidR="00861ABB">
        <w:rPr>
          <w:rFonts w:cs="Arial"/>
          <w:szCs w:val="22"/>
        </w:rPr>
        <w:t xml:space="preserve"> punkt</w:t>
      </w:r>
      <w:r w:rsidR="001B07F0">
        <w:rPr>
          <w:rFonts w:cs="Arial"/>
          <w:szCs w:val="22"/>
        </w:rPr>
        <w:t>u</w:t>
      </w:r>
      <w:r w:rsidR="00861ABB">
        <w:rPr>
          <w:rFonts w:cs="Arial"/>
          <w:szCs w:val="22"/>
        </w:rPr>
        <w:t xml:space="preserve"> dystrybucyjn</w:t>
      </w:r>
      <w:r w:rsidR="001B07F0">
        <w:rPr>
          <w:rFonts w:cs="Arial"/>
          <w:szCs w:val="22"/>
        </w:rPr>
        <w:t>ego poprzez jego rozbudowę wg. rys. PT-E-04</w:t>
      </w:r>
      <w:r w:rsidR="0085112D">
        <w:rPr>
          <w:rFonts w:cs="Arial"/>
          <w:szCs w:val="22"/>
        </w:rPr>
        <w:t>.</w:t>
      </w:r>
    </w:p>
    <w:p w14:paraId="1B0D0952" w14:textId="19EDEB86" w:rsidR="0085112D" w:rsidRDefault="0085112D" w:rsidP="00613309">
      <w:pPr>
        <w:ind w:firstLine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Dla potrzeb instalacji sygnałowej transmisji obrazu </w:t>
      </w:r>
      <w:r w:rsidR="00FA0C3F">
        <w:rPr>
          <w:rFonts w:cs="Arial"/>
          <w:szCs w:val="22"/>
        </w:rPr>
        <w:t>pomiędzy projektorem a stanowiskiem prowadzącego zajęcia</w:t>
      </w:r>
      <w:r>
        <w:rPr>
          <w:rFonts w:cs="Arial"/>
          <w:szCs w:val="22"/>
        </w:rPr>
        <w:t xml:space="preserve"> projektuje się instalację okablowania HDMI wraz gniazdami końcowymi.</w:t>
      </w:r>
    </w:p>
    <w:p w14:paraId="577143C7" w14:textId="403D19B6" w:rsidR="00323C5E" w:rsidRPr="00B644A7" w:rsidRDefault="00323C5E" w:rsidP="00613309">
      <w:pPr>
        <w:ind w:firstLine="360"/>
        <w:jc w:val="both"/>
        <w:rPr>
          <w:rFonts w:cs="Arial"/>
          <w:szCs w:val="22"/>
        </w:rPr>
      </w:pPr>
      <w:r>
        <w:rPr>
          <w:rFonts w:cs="Arial"/>
          <w:szCs w:val="22"/>
        </w:rPr>
        <w:t>Dla każdego z projektorów projektuje się po dwa odrębne przewody sygnałowe</w:t>
      </w:r>
      <w:r w:rsidR="00E80471">
        <w:rPr>
          <w:rFonts w:cs="Arial"/>
          <w:szCs w:val="22"/>
        </w:rPr>
        <w:t xml:space="preserve"> oraz dodatkowo w </w:t>
      </w:r>
      <w:r w:rsidR="00757B26">
        <w:rPr>
          <w:rFonts w:cs="Arial"/>
          <w:szCs w:val="22"/>
        </w:rPr>
        <w:t>s</w:t>
      </w:r>
      <w:r w:rsidR="00E80471">
        <w:rPr>
          <w:rFonts w:cs="Arial"/>
          <w:szCs w:val="22"/>
        </w:rPr>
        <w:t xml:space="preserve">ali 210 przewody </w:t>
      </w:r>
      <w:r w:rsidR="002B7ADC">
        <w:rPr>
          <w:rFonts w:cs="Arial"/>
          <w:szCs w:val="22"/>
        </w:rPr>
        <w:t>audio w standardzie</w:t>
      </w:r>
      <w:r w:rsidR="00DB6FDC">
        <w:rPr>
          <w:rFonts w:cs="Arial"/>
          <w:szCs w:val="22"/>
        </w:rPr>
        <w:t xml:space="preserve"> </w:t>
      </w:r>
      <w:r w:rsidR="00E80471">
        <w:rPr>
          <w:rFonts w:cs="Arial"/>
          <w:szCs w:val="22"/>
        </w:rPr>
        <w:t>XLR</w:t>
      </w:r>
      <w:r>
        <w:rPr>
          <w:rFonts w:cs="Arial"/>
          <w:szCs w:val="22"/>
        </w:rPr>
        <w:t>.</w:t>
      </w:r>
    </w:p>
    <w:p w14:paraId="39D4CC8D" w14:textId="77777777" w:rsidR="005611A6" w:rsidRDefault="00C7575D" w:rsidP="006D22FA">
      <w:pPr>
        <w:pStyle w:val="Nagwek1"/>
        <w:numPr>
          <w:ilvl w:val="1"/>
          <w:numId w:val="3"/>
        </w:numPr>
        <w:suppressAutoHyphens w:val="0"/>
        <w:spacing w:after="120" w:line="288" w:lineRule="auto"/>
        <w:rPr>
          <w:rFonts w:eastAsia="SimSun" w:cs="Arial"/>
          <w:b/>
          <w:bCs w:val="0"/>
          <w:kern w:val="0"/>
          <w:sz w:val="22"/>
          <w:szCs w:val="22"/>
          <w:u w:val="single"/>
        </w:rPr>
      </w:pPr>
      <w:bookmarkStart w:id="34" w:name="_Toc172555076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Przedmiot opracowania</w:t>
      </w:r>
      <w:bookmarkEnd w:id="32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.</w:t>
      </w:r>
      <w:bookmarkEnd w:id="33"/>
      <w:bookmarkEnd w:id="34"/>
    </w:p>
    <w:p w14:paraId="33B8036E" w14:textId="67EDC622" w:rsidR="008622C0" w:rsidRPr="008622C0" w:rsidRDefault="008622C0" w:rsidP="00613309">
      <w:pPr>
        <w:ind w:firstLine="360"/>
        <w:jc w:val="both"/>
        <w:rPr>
          <w:rFonts w:cs="Arial"/>
          <w:szCs w:val="22"/>
        </w:rPr>
      </w:pPr>
      <w:bookmarkStart w:id="35" w:name="_Toc222720693"/>
      <w:bookmarkStart w:id="36" w:name="_Toc482881175"/>
      <w:bookmarkStart w:id="37" w:name="_Toc35016918"/>
      <w:bookmarkEnd w:id="35"/>
      <w:r w:rsidRPr="008622C0">
        <w:rPr>
          <w:rFonts w:cs="Arial"/>
          <w:szCs w:val="22"/>
        </w:rPr>
        <w:t xml:space="preserve">Przedmiotem opracowania jest projekt </w:t>
      </w:r>
      <w:r w:rsidR="00861ABB">
        <w:rPr>
          <w:rFonts w:cs="Arial"/>
          <w:szCs w:val="22"/>
        </w:rPr>
        <w:t>techniczny</w:t>
      </w:r>
      <w:r w:rsidRPr="008622C0">
        <w:rPr>
          <w:rFonts w:cs="Arial"/>
          <w:szCs w:val="22"/>
        </w:rPr>
        <w:t xml:space="preserve"> instalacji elektrycznej </w:t>
      </w:r>
      <w:r w:rsidR="0085112D">
        <w:rPr>
          <w:rFonts w:cs="Arial"/>
          <w:szCs w:val="22"/>
        </w:rPr>
        <w:t xml:space="preserve">i teletechnicznej </w:t>
      </w:r>
      <w:r w:rsidRPr="008622C0">
        <w:rPr>
          <w:rFonts w:cs="Arial"/>
          <w:szCs w:val="22"/>
        </w:rPr>
        <w:t>obejmującej zakresem:</w:t>
      </w:r>
    </w:p>
    <w:p w14:paraId="03451916" w14:textId="33A8DE41" w:rsidR="008622C0" w:rsidRDefault="00DA45B5" w:rsidP="00613309">
      <w:pPr>
        <w:numPr>
          <w:ilvl w:val="0"/>
          <w:numId w:val="8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przystosowanie </w:t>
      </w:r>
      <w:r w:rsidR="00323C5E">
        <w:rPr>
          <w:rFonts w:cs="Arial"/>
          <w:szCs w:val="22"/>
        </w:rPr>
        <w:t>istniejącej tablicy rozdzielczej TZ-2</w:t>
      </w:r>
      <w:r>
        <w:rPr>
          <w:rFonts w:cs="Arial"/>
          <w:szCs w:val="22"/>
        </w:rPr>
        <w:t xml:space="preserve"> dla zasilenia nowo projektowanej tablicy rozdzielczej TZ-3</w:t>
      </w:r>
      <w:r w:rsidR="0085112D">
        <w:rPr>
          <w:rFonts w:cs="Arial"/>
          <w:szCs w:val="22"/>
        </w:rPr>
        <w:t>,</w:t>
      </w:r>
    </w:p>
    <w:p w14:paraId="0CE019CB" w14:textId="65B51388" w:rsidR="008622C0" w:rsidRPr="008622C0" w:rsidRDefault="008622C0" w:rsidP="00613309">
      <w:pPr>
        <w:numPr>
          <w:ilvl w:val="0"/>
          <w:numId w:val="8"/>
        </w:numPr>
        <w:jc w:val="both"/>
        <w:rPr>
          <w:rFonts w:cs="Arial"/>
          <w:szCs w:val="22"/>
        </w:rPr>
      </w:pPr>
      <w:r w:rsidRPr="008622C0">
        <w:rPr>
          <w:rFonts w:cs="Arial"/>
          <w:szCs w:val="22"/>
        </w:rPr>
        <w:t xml:space="preserve">zasilanie </w:t>
      </w:r>
      <w:r w:rsidR="0085112D">
        <w:rPr>
          <w:rFonts w:cs="Arial"/>
          <w:szCs w:val="22"/>
        </w:rPr>
        <w:t xml:space="preserve">instalacji gniazd wtykowych i oświetlenia w obrębie pomieszczenia </w:t>
      </w:r>
      <w:r w:rsidR="00757B26">
        <w:rPr>
          <w:rFonts w:cs="Arial"/>
          <w:szCs w:val="22"/>
        </w:rPr>
        <w:t>s</w:t>
      </w:r>
      <w:r w:rsidR="0085112D">
        <w:rPr>
          <w:rFonts w:cs="Arial"/>
          <w:szCs w:val="22"/>
        </w:rPr>
        <w:t>ali nr 21</w:t>
      </w:r>
      <w:r w:rsidR="00DA45B5">
        <w:rPr>
          <w:rFonts w:cs="Arial"/>
          <w:szCs w:val="22"/>
        </w:rPr>
        <w:t>1</w:t>
      </w:r>
      <w:r w:rsidR="00323C5E">
        <w:rPr>
          <w:rFonts w:cs="Arial"/>
          <w:szCs w:val="22"/>
        </w:rPr>
        <w:t>, 21</w:t>
      </w:r>
      <w:r w:rsidR="00DA45B5">
        <w:rPr>
          <w:rFonts w:cs="Arial"/>
          <w:szCs w:val="22"/>
        </w:rPr>
        <w:t>0</w:t>
      </w:r>
      <w:r w:rsidR="0085112D">
        <w:rPr>
          <w:rFonts w:cs="Arial"/>
          <w:szCs w:val="22"/>
        </w:rPr>
        <w:t>,</w:t>
      </w:r>
    </w:p>
    <w:p w14:paraId="130FBCA8" w14:textId="547A8186" w:rsidR="008622C0" w:rsidRDefault="008622C0" w:rsidP="00613309">
      <w:pPr>
        <w:numPr>
          <w:ilvl w:val="0"/>
          <w:numId w:val="8"/>
        </w:numPr>
        <w:jc w:val="both"/>
        <w:rPr>
          <w:rFonts w:cs="Arial"/>
          <w:szCs w:val="22"/>
        </w:rPr>
      </w:pPr>
      <w:r w:rsidRPr="008622C0">
        <w:rPr>
          <w:rFonts w:cs="Arial"/>
          <w:szCs w:val="22"/>
        </w:rPr>
        <w:t xml:space="preserve">zabudowę nowego oświetlenia </w:t>
      </w:r>
      <w:r w:rsidR="0085112D">
        <w:rPr>
          <w:rFonts w:cs="Arial"/>
          <w:szCs w:val="22"/>
        </w:rPr>
        <w:t>ogólnego i ewakuacyjnego</w:t>
      </w:r>
      <w:r w:rsidR="00B062F7">
        <w:rPr>
          <w:rFonts w:cs="Arial"/>
          <w:szCs w:val="22"/>
        </w:rPr>
        <w:t>,</w:t>
      </w:r>
    </w:p>
    <w:p w14:paraId="14A8A775" w14:textId="6EED559E" w:rsidR="00DE6D15" w:rsidRDefault="00DE6D15" w:rsidP="00613309">
      <w:pPr>
        <w:numPr>
          <w:ilvl w:val="0"/>
          <w:numId w:val="8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zabudowę nowego okablowania LAN, </w:t>
      </w:r>
    </w:p>
    <w:p w14:paraId="3FB90586" w14:textId="1AEFA053" w:rsidR="00DE6D15" w:rsidRDefault="00DE6D15" w:rsidP="00613309">
      <w:pPr>
        <w:numPr>
          <w:ilvl w:val="0"/>
          <w:numId w:val="8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zabudowę okablowani</w:t>
      </w:r>
      <w:r w:rsidR="00323C5E">
        <w:rPr>
          <w:rFonts w:cs="Arial"/>
          <w:szCs w:val="22"/>
        </w:rPr>
        <w:t>a</w:t>
      </w:r>
      <w:r>
        <w:rPr>
          <w:rFonts w:cs="Arial"/>
          <w:szCs w:val="22"/>
        </w:rPr>
        <w:t xml:space="preserve"> HDMI,</w:t>
      </w:r>
    </w:p>
    <w:p w14:paraId="2DB3CA8E" w14:textId="101C40DE" w:rsidR="00DE6D15" w:rsidRDefault="00DE6D15" w:rsidP="00613309">
      <w:pPr>
        <w:numPr>
          <w:ilvl w:val="0"/>
          <w:numId w:val="8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zab</w:t>
      </w:r>
      <w:r w:rsidR="00B062F7">
        <w:rPr>
          <w:rFonts w:cs="Arial"/>
          <w:szCs w:val="22"/>
        </w:rPr>
        <w:t>udowę nowego sufitu systemowego,</w:t>
      </w:r>
    </w:p>
    <w:p w14:paraId="1FC591C1" w14:textId="20CC46A2" w:rsidR="00323C5E" w:rsidRDefault="00DA45B5" w:rsidP="00613309">
      <w:pPr>
        <w:numPr>
          <w:ilvl w:val="0"/>
          <w:numId w:val="8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323C5E">
        <w:rPr>
          <w:rFonts w:cs="Arial"/>
          <w:szCs w:val="22"/>
        </w:rPr>
        <w:t>rzygotowanie punktów przyłączeniowo-zasilających rolety</w:t>
      </w:r>
      <w:r>
        <w:rPr>
          <w:rFonts w:cs="Arial"/>
          <w:szCs w:val="22"/>
        </w:rPr>
        <w:t xml:space="preserve">, </w:t>
      </w:r>
      <w:r w:rsidR="00323C5E">
        <w:rPr>
          <w:rFonts w:cs="Arial"/>
          <w:szCs w:val="22"/>
        </w:rPr>
        <w:t>ekran</w:t>
      </w:r>
      <w:r>
        <w:rPr>
          <w:rFonts w:cs="Arial"/>
          <w:szCs w:val="22"/>
        </w:rPr>
        <w:t>, projektory multimedialne</w:t>
      </w:r>
      <w:r w:rsidR="00323C5E">
        <w:rPr>
          <w:rFonts w:cs="Arial"/>
          <w:szCs w:val="22"/>
        </w:rPr>
        <w:t xml:space="preserve"> w </w:t>
      </w:r>
      <w:r w:rsidR="00757B26">
        <w:rPr>
          <w:rFonts w:cs="Arial"/>
          <w:szCs w:val="22"/>
        </w:rPr>
        <w:t>s</w:t>
      </w:r>
      <w:r w:rsidR="00323C5E">
        <w:rPr>
          <w:rFonts w:cs="Arial"/>
          <w:szCs w:val="22"/>
        </w:rPr>
        <w:t>ali nr</w:t>
      </w:r>
      <w:r w:rsidR="00B062F7">
        <w:rPr>
          <w:rFonts w:cs="Arial"/>
          <w:szCs w:val="22"/>
        </w:rPr>
        <w:t xml:space="preserve"> 21</w:t>
      </w:r>
      <w:r>
        <w:rPr>
          <w:rFonts w:cs="Arial"/>
          <w:szCs w:val="22"/>
        </w:rPr>
        <w:t>1, 210</w:t>
      </w:r>
      <w:r w:rsidR="00B062F7">
        <w:rPr>
          <w:rFonts w:cs="Arial"/>
          <w:szCs w:val="22"/>
        </w:rPr>
        <w:t>,</w:t>
      </w:r>
    </w:p>
    <w:p w14:paraId="71DE96A9" w14:textId="77777777" w:rsidR="005611A6" w:rsidRDefault="00C7575D" w:rsidP="006D22FA">
      <w:pPr>
        <w:pStyle w:val="Nagwek1"/>
        <w:numPr>
          <w:ilvl w:val="1"/>
          <w:numId w:val="3"/>
        </w:numPr>
        <w:suppressAutoHyphens w:val="0"/>
        <w:spacing w:after="120" w:line="288" w:lineRule="auto"/>
        <w:rPr>
          <w:rFonts w:eastAsia="SimSun" w:cs="Arial"/>
          <w:b/>
          <w:bCs w:val="0"/>
          <w:kern w:val="0"/>
          <w:sz w:val="22"/>
          <w:szCs w:val="22"/>
          <w:u w:val="single"/>
        </w:rPr>
      </w:pPr>
      <w:bookmarkStart w:id="38" w:name="_Toc172555077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Podstawa opracowania</w:t>
      </w:r>
      <w:bookmarkEnd w:id="36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.</w:t>
      </w:r>
      <w:bookmarkEnd w:id="37"/>
      <w:bookmarkEnd w:id="38"/>
    </w:p>
    <w:p w14:paraId="0346CB88" w14:textId="77777777" w:rsidR="005611A6" w:rsidRDefault="007A561E" w:rsidP="00613309">
      <w:pPr>
        <w:pStyle w:val="Akapitzlist1"/>
        <w:ind w:left="0" w:firstLine="360"/>
      </w:pPr>
      <w:r>
        <w:t>- Z</w:t>
      </w:r>
      <w:r w:rsidR="00C7575D">
        <w:t>lecenie inwestora,</w:t>
      </w:r>
    </w:p>
    <w:p w14:paraId="4DFAD6E1" w14:textId="77777777" w:rsidR="005611A6" w:rsidRDefault="007A561E" w:rsidP="00613309">
      <w:pPr>
        <w:ind w:firstLine="360"/>
        <w:rPr>
          <w:rFonts w:cs="Arial"/>
          <w:szCs w:val="22"/>
        </w:rPr>
      </w:pPr>
      <w:r>
        <w:rPr>
          <w:rFonts w:cs="Arial"/>
          <w:szCs w:val="22"/>
        </w:rPr>
        <w:t>- U</w:t>
      </w:r>
      <w:r w:rsidR="00C7575D">
        <w:rPr>
          <w:rFonts w:cs="Arial"/>
          <w:szCs w:val="22"/>
        </w:rPr>
        <w:t>stalenia z inwestorem,</w:t>
      </w:r>
    </w:p>
    <w:p w14:paraId="2B12519B" w14:textId="77777777" w:rsidR="005611A6" w:rsidRDefault="007A561E" w:rsidP="00613309">
      <w:pPr>
        <w:pStyle w:val="Akapitzlist1"/>
        <w:ind w:left="0" w:firstLine="360"/>
      </w:pPr>
      <w:r>
        <w:t>- U</w:t>
      </w:r>
      <w:r w:rsidR="00C7575D">
        <w:t>zgodnienia międzybranżowe,</w:t>
      </w:r>
    </w:p>
    <w:p w14:paraId="78D165F2" w14:textId="77777777" w:rsidR="005611A6" w:rsidRDefault="007A561E" w:rsidP="00613309">
      <w:pPr>
        <w:pStyle w:val="Akapitzlist1"/>
        <w:ind w:left="0" w:firstLine="360"/>
      </w:pPr>
      <w:r>
        <w:t>- D</w:t>
      </w:r>
      <w:r w:rsidR="00C7575D">
        <w:t>okumentacja architektoniczno-budowlana,</w:t>
      </w:r>
    </w:p>
    <w:p w14:paraId="1440EF6D" w14:textId="77777777" w:rsidR="005611A6" w:rsidRDefault="007A561E" w:rsidP="00613309">
      <w:pPr>
        <w:pStyle w:val="Akapitzlist1"/>
        <w:ind w:left="0" w:firstLine="360"/>
      </w:pPr>
      <w:r>
        <w:t>- W</w:t>
      </w:r>
      <w:r w:rsidR="00247008">
        <w:t>izja lokalna,</w:t>
      </w:r>
    </w:p>
    <w:p w14:paraId="1A2DDB7A" w14:textId="77777777" w:rsidR="00BC0056" w:rsidRPr="00BC0056" w:rsidRDefault="00BC0056" w:rsidP="00BC0056">
      <w:pPr>
        <w:pStyle w:val="Akapitzlist1"/>
        <w:ind w:left="0" w:firstLine="360"/>
      </w:pPr>
      <w:r>
        <w:t xml:space="preserve">- </w:t>
      </w:r>
      <w:r w:rsidR="007A561E">
        <w:t>P</w:t>
      </w:r>
      <w:r w:rsidRPr="00BC0056">
        <w:t>rojekty techniczne branży architektonicznej, budowlanej i instalacyjnej,</w:t>
      </w:r>
    </w:p>
    <w:p w14:paraId="6C49979B" w14:textId="77777777" w:rsidR="00BC0056" w:rsidRPr="00BC0056" w:rsidRDefault="00BC0056" w:rsidP="00BC0056">
      <w:pPr>
        <w:pStyle w:val="Akapitzlist1"/>
        <w:ind w:left="0" w:firstLine="360"/>
      </w:pPr>
      <w:r>
        <w:t xml:space="preserve">- </w:t>
      </w:r>
      <w:r w:rsidRPr="00BC0056">
        <w:t>Wieloarkuszowa norma PN-IEC 60364 Instalacje elek</w:t>
      </w:r>
      <w:r>
        <w:t>tryczne w obiektach budowlanych,</w:t>
      </w:r>
    </w:p>
    <w:p w14:paraId="5E4A0FAA" w14:textId="77777777" w:rsidR="00BC0056" w:rsidRPr="00BC0056" w:rsidRDefault="00BC0056" w:rsidP="00BC0056">
      <w:pPr>
        <w:pStyle w:val="Akapitzlist1"/>
        <w:ind w:left="0" w:firstLine="360"/>
      </w:pPr>
      <w:r>
        <w:t xml:space="preserve">- </w:t>
      </w:r>
      <w:r w:rsidRPr="00BC0056">
        <w:t>Norma N SEP-E-002 Instalacje elektryczne w obiektach budowlan</w:t>
      </w:r>
      <w:r w:rsidR="00694400">
        <w:t>ych,</w:t>
      </w:r>
    </w:p>
    <w:p w14:paraId="5A47DE6C" w14:textId="77777777" w:rsidR="00BC0056" w:rsidRPr="00BC0056" w:rsidRDefault="00BC0056" w:rsidP="00BC0056">
      <w:pPr>
        <w:pStyle w:val="Akapitzlist1"/>
        <w:ind w:left="0" w:firstLine="360"/>
      </w:pPr>
      <w:r>
        <w:t xml:space="preserve">- </w:t>
      </w:r>
      <w:r w:rsidRPr="00BC0056">
        <w:t>Norma PN-IEC 61024-1,2:2001 Ochrona</w:t>
      </w:r>
      <w:r w:rsidR="00694400">
        <w:t xml:space="preserve"> odgromowa obiektów budowlanych,</w:t>
      </w:r>
    </w:p>
    <w:p w14:paraId="122CC422" w14:textId="77777777" w:rsidR="00BC0056" w:rsidRDefault="00BC0056" w:rsidP="00BC0056">
      <w:pPr>
        <w:pStyle w:val="Akapitzlist1"/>
        <w:ind w:left="0" w:firstLine="360"/>
      </w:pPr>
      <w:r>
        <w:t xml:space="preserve">- </w:t>
      </w:r>
      <w:r w:rsidRPr="00BC0056">
        <w:t xml:space="preserve">Norma PN-EN 12464-1:2004 Światło i oświetlenie. Oświetlenie miejsc pracy. Część </w:t>
      </w:r>
    </w:p>
    <w:p w14:paraId="5A6CF93B" w14:textId="77777777" w:rsidR="00BC0056" w:rsidRPr="00BC0056" w:rsidRDefault="00BC0056" w:rsidP="00BC0056">
      <w:pPr>
        <w:pStyle w:val="Akapitzlist1"/>
        <w:ind w:left="0" w:firstLine="360"/>
      </w:pPr>
      <w:r>
        <w:t xml:space="preserve">  </w:t>
      </w:r>
      <w:r w:rsidR="00694400">
        <w:t>1:Miejsca pracy we wnętrzach,</w:t>
      </w:r>
    </w:p>
    <w:p w14:paraId="21A24512" w14:textId="77777777" w:rsidR="00BC0056" w:rsidRDefault="00BC0056" w:rsidP="00BC0056">
      <w:pPr>
        <w:pStyle w:val="Akapitzlist1"/>
        <w:ind w:left="0" w:firstLine="360"/>
      </w:pPr>
      <w:r>
        <w:t xml:space="preserve">- </w:t>
      </w:r>
      <w:r w:rsidRPr="00BC0056">
        <w:t xml:space="preserve">Norma PN-IEC 61024-1.2001 Ochrona odgromowa obiektów budowlanych. Zasady </w:t>
      </w:r>
    </w:p>
    <w:p w14:paraId="694087F2" w14:textId="77777777" w:rsidR="00BC0056" w:rsidRPr="00BC0056" w:rsidRDefault="00BC0056" w:rsidP="00BC0056">
      <w:pPr>
        <w:pStyle w:val="Akapitzlist1"/>
        <w:ind w:left="0" w:firstLine="360"/>
      </w:pPr>
      <w:r>
        <w:t xml:space="preserve">  </w:t>
      </w:r>
      <w:r w:rsidRPr="00BC0056">
        <w:t>ogólne.</w:t>
      </w:r>
      <w:r>
        <w:t>,</w:t>
      </w:r>
    </w:p>
    <w:p w14:paraId="6BAC48E5" w14:textId="77777777" w:rsidR="00247008" w:rsidRDefault="00BC0056" w:rsidP="00BC0056">
      <w:pPr>
        <w:pStyle w:val="Akapitzlist1"/>
        <w:ind w:left="0" w:firstLine="360"/>
      </w:pPr>
      <w:r>
        <w:t xml:space="preserve">- </w:t>
      </w:r>
      <w:r w:rsidR="00247008">
        <w:t xml:space="preserve">Rozporządzenie Ministra Transportu, Budownictwa i Gospodarki Morskiej w sprawie </w:t>
      </w:r>
    </w:p>
    <w:p w14:paraId="4B756E4E" w14:textId="77777777" w:rsidR="00247008" w:rsidRDefault="00247008" w:rsidP="00247008">
      <w:pPr>
        <w:pStyle w:val="Akapitzlist1"/>
        <w:ind w:left="0" w:firstLine="360"/>
      </w:pPr>
      <w:r>
        <w:t xml:space="preserve">  warunków</w:t>
      </w:r>
      <w:r w:rsidR="00BC0056" w:rsidRPr="00BC0056">
        <w:t>, jakim powinny odpowiadać budynki i ich usytuowanie. (teks</w:t>
      </w:r>
      <w:r>
        <w:t xml:space="preserve">t jednolity </w:t>
      </w:r>
    </w:p>
    <w:p w14:paraId="73157C93" w14:textId="77777777" w:rsidR="00BC0056" w:rsidRPr="00BC0056" w:rsidRDefault="00247008" w:rsidP="00247008">
      <w:pPr>
        <w:pStyle w:val="Akapitzlist1"/>
        <w:ind w:left="0" w:firstLine="360"/>
      </w:pPr>
      <w:r>
        <w:t xml:space="preserve">  Dz.U.2013  poz. 926</w:t>
      </w:r>
      <w:r w:rsidR="00BC0056" w:rsidRPr="00BC0056">
        <w:t>)</w:t>
      </w:r>
      <w:r w:rsidR="00BC0056">
        <w:t>.,</w:t>
      </w:r>
    </w:p>
    <w:p w14:paraId="1A59163B" w14:textId="77777777" w:rsidR="00BC0056" w:rsidRDefault="00BC0056" w:rsidP="00BC0056">
      <w:pPr>
        <w:pStyle w:val="Akapitzlist1"/>
        <w:ind w:left="0" w:firstLine="360"/>
      </w:pPr>
      <w:r>
        <w:t xml:space="preserve">- </w:t>
      </w:r>
      <w:r w:rsidRPr="00BC0056">
        <w:t>Norma PN-EN 1838 „Zastosowanie oświetlenia. Oświetlenie awaryjne”.</w:t>
      </w:r>
      <w:r>
        <w:t>,</w:t>
      </w:r>
      <w:r w:rsidRPr="00BC0056">
        <w:t xml:space="preserve"> </w:t>
      </w:r>
    </w:p>
    <w:p w14:paraId="66B68E9A" w14:textId="77777777" w:rsidR="006302BD" w:rsidRDefault="006302BD" w:rsidP="00BC0056">
      <w:pPr>
        <w:pStyle w:val="Akapitzlist1"/>
        <w:ind w:left="0" w:firstLine="360"/>
      </w:pPr>
      <w:r>
        <w:t xml:space="preserve">- </w:t>
      </w:r>
      <w:r w:rsidRPr="006302BD">
        <w:t>N</w:t>
      </w:r>
      <w:r>
        <w:t>orma</w:t>
      </w:r>
      <w:r w:rsidRPr="006302BD">
        <w:t xml:space="preserve">  SEP-E-001 Sieci elektroenergetyczne niskiego napięcia. Ochrona </w:t>
      </w:r>
    </w:p>
    <w:p w14:paraId="04899A7E" w14:textId="30895A94" w:rsidR="006302BD" w:rsidRPr="00BC0056" w:rsidRDefault="006302BD" w:rsidP="00BC0056">
      <w:pPr>
        <w:pStyle w:val="Akapitzlist1"/>
        <w:ind w:left="0" w:firstLine="360"/>
      </w:pPr>
      <w:r>
        <w:t xml:space="preserve">  </w:t>
      </w:r>
      <w:r w:rsidR="00D41107">
        <w:t>Przeciwporażeniowa,</w:t>
      </w:r>
    </w:p>
    <w:p w14:paraId="2DF88082" w14:textId="77777777" w:rsidR="00BC0056" w:rsidRDefault="00BC0056" w:rsidP="00BC0056">
      <w:pPr>
        <w:pStyle w:val="Akapitzlist1"/>
        <w:ind w:left="0" w:firstLine="360"/>
      </w:pPr>
      <w:r>
        <w:t xml:space="preserve">- </w:t>
      </w:r>
      <w:r w:rsidRPr="00BC0056">
        <w:t>Inne obowiązujące normy, przepisy, albumy typizacyjne i katalogi.</w:t>
      </w:r>
    </w:p>
    <w:p w14:paraId="4DCFC3F7" w14:textId="77777777" w:rsidR="005611A6" w:rsidRDefault="00C7575D" w:rsidP="006D22FA">
      <w:pPr>
        <w:pStyle w:val="Nagwek1"/>
        <w:numPr>
          <w:ilvl w:val="1"/>
          <w:numId w:val="3"/>
        </w:numPr>
        <w:suppressAutoHyphens w:val="0"/>
        <w:spacing w:after="120" w:line="288" w:lineRule="auto"/>
        <w:rPr>
          <w:rFonts w:eastAsia="SimSun" w:cs="Arial"/>
          <w:b/>
          <w:bCs w:val="0"/>
          <w:kern w:val="0"/>
          <w:sz w:val="22"/>
          <w:szCs w:val="22"/>
          <w:u w:val="single"/>
        </w:rPr>
      </w:pPr>
      <w:bookmarkStart w:id="39" w:name="_Toc2227206931"/>
      <w:bookmarkStart w:id="40" w:name="_Toc482881176"/>
      <w:bookmarkStart w:id="41" w:name="_Toc35016919"/>
      <w:bookmarkStart w:id="42" w:name="_Toc172555078"/>
      <w:bookmarkEnd w:id="39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Projekty związane</w:t>
      </w:r>
      <w:bookmarkEnd w:id="40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.</w:t>
      </w:r>
      <w:bookmarkEnd w:id="41"/>
      <w:bookmarkEnd w:id="42"/>
    </w:p>
    <w:p w14:paraId="369DAD9A" w14:textId="77777777" w:rsidR="005611A6" w:rsidRDefault="00C7575D" w:rsidP="0096242C">
      <w:pPr>
        <w:pStyle w:val="Akapitzlist1"/>
        <w:ind w:left="0" w:firstLine="360"/>
        <w:jc w:val="both"/>
      </w:pPr>
      <w:r>
        <w:t>Projekty branżowe.</w:t>
      </w:r>
    </w:p>
    <w:p w14:paraId="5A19C2BD" w14:textId="77777777" w:rsidR="005611A6" w:rsidRDefault="00C7575D" w:rsidP="006D22FA">
      <w:pPr>
        <w:pStyle w:val="Nagwek1"/>
        <w:numPr>
          <w:ilvl w:val="1"/>
          <w:numId w:val="3"/>
        </w:numPr>
        <w:suppressAutoHyphens w:val="0"/>
        <w:spacing w:after="120" w:line="288" w:lineRule="auto"/>
        <w:rPr>
          <w:rFonts w:eastAsia="SimSun" w:cs="Arial"/>
          <w:b/>
          <w:bCs w:val="0"/>
          <w:kern w:val="0"/>
          <w:sz w:val="22"/>
          <w:szCs w:val="22"/>
          <w:u w:val="single"/>
        </w:rPr>
      </w:pPr>
      <w:bookmarkStart w:id="43" w:name="_Toc482881177"/>
      <w:bookmarkStart w:id="44" w:name="_Toc35016920"/>
      <w:bookmarkStart w:id="45" w:name="_Toc172555079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Zakres opracowania</w:t>
      </w:r>
      <w:bookmarkEnd w:id="43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.</w:t>
      </w:r>
      <w:bookmarkEnd w:id="44"/>
      <w:bookmarkEnd w:id="45"/>
    </w:p>
    <w:p w14:paraId="2950A5AD" w14:textId="77777777" w:rsidR="008622C0" w:rsidRPr="008622C0" w:rsidRDefault="008622C0" w:rsidP="0096242C">
      <w:pPr>
        <w:ind w:firstLine="360"/>
        <w:rPr>
          <w:rFonts w:cs="Arial"/>
          <w:szCs w:val="22"/>
        </w:rPr>
      </w:pPr>
      <w:bookmarkStart w:id="46" w:name="_Toc482881178"/>
      <w:bookmarkStart w:id="47" w:name="_Toc35016921"/>
      <w:r w:rsidRPr="008622C0">
        <w:rPr>
          <w:rFonts w:cs="Arial"/>
          <w:szCs w:val="22"/>
        </w:rPr>
        <w:t>W opracowaniu ujęto:</w:t>
      </w:r>
    </w:p>
    <w:p w14:paraId="15F0AF99" w14:textId="75A6E353" w:rsidR="008622C0" w:rsidRDefault="00DE6D15" w:rsidP="003F42E1">
      <w:pPr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Instalacje elektryczne i teletechniczne i sygnałowe w obrębie pomieszczenia </w:t>
      </w:r>
      <w:r w:rsidR="001347A2">
        <w:rPr>
          <w:rFonts w:cs="Arial"/>
          <w:szCs w:val="22"/>
        </w:rPr>
        <w:t>s</w:t>
      </w:r>
      <w:r>
        <w:rPr>
          <w:rFonts w:cs="Arial"/>
          <w:szCs w:val="22"/>
        </w:rPr>
        <w:t>ali nr 21</w:t>
      </w:r>
      <w:r w:rsidR="00DA45B5">
        <w:rPr>
          <w:rFonts w:cs="Arial"/>
          <w:szCs w:val="22"/>
        </w:rPr>
        <w:t>1</w:t>
      </w:r>
      <w:r w:rsidR="00323C5E">
        <w:rPr>
          <w:rFonts w:cs="Arial"/>
          <w:szCs w:val="22"/>
        </w:rPr>
        <w:t>, 21</w:t>
      </w:r>
      <w:r w:rsidR="00DA45B5">
        <w:rPr>
          <w:rFonts w:cs="Arial"/>
          <w:szCs w:val="22"/>
        </w:rPr>
        <w:t>0</w:t>
      </w:r>
      <w:r>
        <w:rPr>
          <w:rFonts w:cs="Arial"/>
          <w:szCs w:val="22"/>
        </w:rPr>
        <w:t>,</w:t>
      </w:r>
    </w:p>
    <w:p w14:paraId="4D8D3A93" w14:textId="67A0779C" w:rsidR="008622C0" w:rsidRDefault="00DE7ADB" w:rsidP="008622C0">
      <w:pPr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S</w:t>
      </w:r>
      <w:r w:rsidR="008622C0" w:rsidRPr="008622C0">
        <w:rPr>
          <w:rFonts w:cs="Arial"/>
          <w:szCs w:val="22"/>
        </w:rPr>
        <w:t xml:space="preserve">chemat </w:t>
      </w:r>
      <w:r w:rsidR="00DE6D15">
        <w:rPr>
          <w:rFonts w:cs="Arial"/>
          <w:szCs w:val="22"/>
        </w:rPr>
        <w:t xml:space="preserve">tablicy rozdzielczej </w:t>
      </w:r>
      <w:r w:rsidR="008622C0" w:rsidRPr="008622C0">
        <w:rPr>
          <w:rFonts w:cs="Arial"/>
          <w:szCs w:val="22"/>
        </w:rPr>
        <w:t>(</w:t>
      </w:r>
      <w:r w:rsidR="00323C5E">
        <w:rPr>
          <w:rFonts w:cs="Arial"/>
          <w:szCs w:val="22"/>
        </w:rPr>
        <w:t>TZ-</w:t>
      </w:r>
      <w:r w:rsidR="00DA45B5">
        <w:rPr>
          <w:rFonts w:cs="Arial"/>
          <w:szCs w:val="22"/>
        </w:rPr>
        <w:t>3</w:t>
      </w:r>
      <w:r w:rsidR="008622C0" w:rsidRPr="008622C0">
        <w:rPr>
          <w:rFonts w:cs="Arial"/>
          <w:szCs w:val="22"/>
        </w:rPr>
        <w:t>),</w:t>
      </w:r>
    </w:p>
    <w:p w14:paraId="05531C5F" w14:textId="29A361BF" w:rsidR="00DE6D15" w:rsidRPr="008622C0" w:rsidRDefault="00DE7ADB" w:rsidP="008622C0">
      <w:pPr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S</w:t>
      </w:r>
      <w:r w:rsidR="00DE6D15">
        <w:rPr>
          <w:rFonts w:cs="Arial"/>
          <w:szCs w:val="22"/>
        </w:rPr>
        <w:t xml:space="preserve">chemat sieci komputerowej </w:t>
      </w:r>
      <w:r w:rsidR="00AC3D1F">
        <w:rPr>
          <w:rFonts w:cs="Arial"/>
          <w:szCs w:val="22"/>
        </w:rPr>
        <w:t xml:space="preserve">w obrębie </w:t>
      </w:r>
      <w:r w:rsidR="001347A2">
        <w:rPr>
          <w:rFonts w:cs="Arial"/>
          <w:szCs w:val="22"/>
        </w:rPr>
        <w:t>s</w:t>
      </w:r>
      <w:r w:rsidR="00AC3D1F">
        <w:rPr>
          <w:rFonts w:cs="Arial"/>
          <w:szCs w:val="22"/>
        </w:rPr>
        <w:t>ali n</w:t>
      </w:r>
      <w:r>
        <w:rPr>
          <w:rFonts w:cs="Arial"/>
          <w:szCs w:val="22"/>
        </w:rPr>
        <w:t>r 21</w:t>
      </w:r>
      <w:r w:rsidR="00DA45B5">
        <w:rPr>
          <w:rFonts w:cs="Arial"/>
          <w:szCs w:val="22"/>
        </w:rPr>
        <w:t>1</w:t>
      </w:r>
      <w:r w:rsidR="00323C5E">
        <w:rPr>
          <w:rFonts w:cs="Arial"/>
          <w:szCs w:val="22"/>
        </w:rPr>
        <w:t>, 21</w:t>
      </w:r>
      <w:r w:rsidR="00DA45B5">
        <w:rPr>
          <w:rFonts w:cs="Arial"/>
          <w:szCs w:val="22"/>
        </w:rPr>
        <w:t>0</w:t>
      </w:r>
      <w:r>
        <w:rPr>
          <w:rFonts w:cs="Arial"/>
          <w:szCs w:val="22"/>
        </w:rPr>
        <w:t>.</w:t>
      </w:r>
    </w:p>
    <w:p w14:paraId="15407C24" w14:textId="77777777" w:rsidR="005611A6" w:rsidRDefault="00C7575D" w:rsidP="006D22FA">
      <w:pPr>
        <w:pStyle w:val="Nagwek1"/>
        <w:numPr>
          <w:ilvl w:val="1"/>
          <w:numId w:val="3"/>
        </w:numPr>
        <w:suppressAutoHyphens w:val="0"/>
        <w:spacing w:after="120" w:line="288" w:lineRule="auto"/>
        <w:rPr>
          <w:rFonts w:eastAsia="SimSun" w:cs="Arial"/>
          <w:b/>
          <w:bCs w:val="0"/>
          <w:kern w:val="0"/>
          <w:sz w:val="22"/>
          <w:szCs w:val="22"/>
          <w:u w:val="single"/>
        </w:rPr>
      </w:pPr>
      <w:bookmarkStart w:id="48" w:name="_Toc172555080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Kategoria obiektu</w:t>
      </w:r>
      <w:bookmarkEnd w:id="46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.</w:t>
      </w:r>
      <w:bookmarkEnd w:id="47"/>
      <w:bookmarkEnd w:id="48"/>
    </w:p>
    <w:p w14:paraId="65E73988" w14:textId="77777777" w:rsidR="005611A6" w:rsidRDefault="00C7575D" w:rsidP="00B5661D">
      <w:pPr>
        <w:ind w:firstLine="360"/>
      </w:pPr>
      <w:r>
        <w:rPr>
          <w:rFonts w:eastAsia="SimSun"/>
        </w:rPr>
        <w:t>Kategoria obiektu budowlanego:</w:t>
      </w:r>
    </w:p>
    <w:p w14:paraId="7297090B" w14:textId="25762FF1" w:rsidR="005611A6" w:rsidRDefault="009B291E" w:rsidP="00576B01">
      <w:pPr>
        <w:ind w:firstLine="360"/>
      </w:pPr>
      <w:r>
        <w:rPr>
          <w:rFonts w:eastAsia="SimSun"/>
        </w:rPr>
        <w:t>I</w:t>
      </w:r>
      <w:r w:rsidR="00AC3D1F">
        <w:rPr>
          <w:rFonts w:eastAsia="SimSun"/>
        </w:rPr>
        <w:t>X</w:t>
      </w:r>
      <w:r>
        <w:rPr>
          <w:rFonts w:eastAsia="SimSun"/>
        </w:rPr>
        <w:t xml:space="preserve"> – </w:t>
      </w:r>
      <w:r w:rsidR="00AC3D1F">
        <w:rPr>
          <w:rFonts w:eastAsia="SimSun"/>
        </w:rPr>
        <w:t>budynki kultury, nauki i oświaty</w:t>
      </w:r>
      <w:r w:rsidR="00C7575D">
        <w:rPr>
          <w:rFonts w:eastAsia="SimSun"/>
        </w:rPr>
        <w:t>.</w:t>
      </w:r>
    </w:p>
    <w:p w14:paraId="2742E7C1" w14:textId="77777777" w:rsidR="005611A6" w:rsidRDefault="00C7575D" w:rsidP="006D22FA">
      <w:pPr>
        <w:pStyle w:val="Nagwek1"/>
        <w:numPr>
          <w:ilvl w:val="1"/>
          <w:numId w:val="3"/>
        </w:numPr>
        <w:suppressAutoHyphens w:val="0"/>
        <w:spacing w:after="120" w:line="288" w:lineRule="auto"/>
        <w:rPr>
          <w:rFonts w:eastAsia="SimSun" w:cs="Arial"/>
          <w:b/>
          <w:bCs w:val="0"/>
          <w:kern w:val="0"/>
          <w:sz w:val="22"/>
          <w:szCs w:val="22"/>
          <w:u w:val="single"/>
        </w:rPr>
      </w:pPr>
      <w:bookmarkStart w:id="49" w:name="_Toc482881179"/>
      <w:bookmarkStart w:id="50" w:name="_Toc35016922"/>
      <w:bookmarkStart w:id="51" w:name="_Toc172555081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Lokalizacja inwestycji</w:t>
      </w:r>
      <w:bookmarkEnd w:id="49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.</w:t>
      </w:r>
      <w:bookmarkEnd w:id="50"/>
      <w:bookmarkEnd w:id="51"/>
    </w:p>
    <w:p w14:paraId="4CC19B39" w14:textId="69EFB36A" w:rsidR="0009629E" w:rsidRPr="0009629E" w:rsidRDefault="0009629E" w:rsidP="00E852F0">
      <w:pPr>
        <w:ind w:firstLine="360"/>
        <w:rPr>
          <w:rFonts w:cs="Arial"/>
          <w:szCs w:val="22"/>
        </w:rPr>
      </w:pPr>
      <w:r w:rsidRPr="0009629E">
        <w:rPr>
          <w:rFonts w:cs="Arial"/>
          <w:szCs w:val="22"/>
        </w:rPr>
        <w:t xml:space="preserve">Inwestycja zlokalizowana jest w województwie </w:t>
      </w:r>
      <w:r w:rsidR="00AC3D1F">
        <w:rPr>
          <w:rFonts w:cs="Arial"/>
          <w:szCs w:val="22"/>
        </w:rPr>
        <w:t>dolnośląskim</w:t>
      </w:r>
      <w:r w:rsidRPr="0009629E">
        <w:rPr>
          <w:rFonts w:cs="Arial"/>
          <w:szCs w:val="22"/>
        </w:rPr>
        <w:t xml:space="preserve">, </w:t>
      </w:r>
      <w:r w:rsidR="00AC3D1F">
        <w:rPr>
          <w:rFonts w:cs="Arial"/>
          <w:szCs w:val="22"/>
        </w:rPr>
        <w:t xml:space="preserve">w budynku </w:t>
      </w:r>
      <w:r w:rsidR="001347A2" w:rsidRPr="001347A2">
        <w:rPr>
          <w:rFonts w:cs="Arial"/>
          <w:szCs w:val="22"/>
        </w:rPr>
        <w:t>Państwowej Akademii Nauk Stosowanych</w:t>
      </w:r>
      <w:r w:rsidR="00AC3D1F">
        <w:rPr>
          <w:rFonts w:cs="Arial"/>
          <w:szCs w:val="22"/>
        </w:rPr>
        <w:t xml:space="preserve"> w Głogowie, ul. Piotra Skargi 5.</w:t>
      </w:r>
    </w:p>
    <w:p w14:paraId="3A6CB7D1" w14:textId="6B5CCCDB" w:rsidR="00A96F79" w:rsidRPr="00A96F79" w:rsidRDefault="00A96F79" w:rsidP="00A96F79">
      <w:pPr>
        <w:pStyle w:val="Nagwek1"/>
        <w:numPr>
          <w:ilvl w:val="0"/>
          <w:numId w:val="2"/>
        </w:numPr>
        <w:tabs>
          <w:tab w:val="left" w:pos="432"/>
        </w:tabs>
        <w:suppressAutoHyphens w:val="0"/>
        <w:spacing w:after="120" w:line="288" w:lineRule="auto"/>
        <w:ind w:left="432" w:hanging="432"/>
        <w:rPr>
          <w:rFonts w:eastAsia="SimSun" w:cs="Arial"/>
          <w:b/>
          <w:bCs w:val="0"/>
          <w:kern w:val="0"/>
          <w:szCs w:val="24"/>
          <w:u w:val="single"/>
        </w:rPr>
      </w:pPr>
      <w:bookmarkStart w:id="52" w:name="_Toc77160855"/>
      <w:bookmarkStart w:id="53" w:name="_Toc172555082"/>
      <w:r w:rsidRPr="00A96F79">
        <w:rPr>
          <w:rFonts w:eastAsia="SimSun" w:cs="Arial"/>
          <w:b/>
          <w:bCs w:val="0"/>
          <w:kern w:val="0"/>
          <w:szCs w:val="24"/>
          <w:u w:val="single"/>
        </w:rPr>
        <w:t>INSTALACJE ELEKTRYCZNE</w:t>
      </w:r>
      <w:bookmarkEnd w:id="52"/>
      <w:r w:rsidR="00352EE9">
        <w:rPr>
          <w:rFonts w:eastAsia="SimSun" w:cs="Arial"/>
          <w:b/>
          <w:bCs w:val="0"/>
          <w:kern w:val="0"/>
          <w:szCs w:val="24"/>
          <w:u w:val="single"/>
        </w:rPr>
        <w:t>.</w:t>
      </w:r>
      <w:bookmarkEnd w:id="53"/>
    </w:p>
    <w:p w14:paraId="77D4AC28" w14:textId="4D9A4154" w:rsidR="00A96F79" w:rsidRPr="00A96F79" w:rsidRDefault="00A96F79" w:rsidP="009B4B0F">
      <w:pPr>
        <w:pStyle w:val="Nagwek1"/>
        <w:numPr>
          <w:ilvl w:val="1"/>
          <w:numId w:val="14"/>
        </w:numPr>
        <w:suppressAutoHyphens w:val="0"/>
        <w:spacing w:after="120" w:line="288" w:lineRule="auto"/>
        <w:rPr>
          <w:rFonts w:eastAsia="SimSun" w:cs="Arial"/>
          <w:b/>
          <w:bCs w:val="0"/>
          <w:kern w:val="0"/>
          <w:sz w:val="22"/>
          <w:szCs w:val="22"/>
          <w:u w:val="single"/>
        </w:rPr>
      </w:pPr>
      <w:bookmarkStart w:id="54" w:name="_Toc77160856"/>
      <w:bookmarkStart w:id="55" w:name="_Toc172555083"/>
      <w:r w:rsidRPr="00A96F79">
        <w:rPr>
          <w:rFonts w:eastAsia="SimSun" w:cs="Arial"/>
          <w:b/>
          <w:bCs w:val="0"/>
          <w:kern w:val="0"/>
          <w:sz w:val="22"/>
          <w:szCs w:val="22"/>
          <w:u w:val="single"/>
        </w:rPr>
        <w:t xml:space="preserve">Zasilanie </w:t>
      </w:r>
      <w:bookmarkEnd w:id="54"/>
      <w:r w:rsidR="00AC3D1F">
        <w:rPr>
          <w:rFonts w:eastAsia="SimSun" w:cs="Arial"/>
          <w:b/>
          <w:bCs w:val="0"/>
          <w:kern w:val="0"/>
          <w:sz w:val="22"/>
          <w:szCs w:val="22"/>
          <w:u w:val="single"/>
        </w:rPr>
        <w:t>sali nr 21</w:t>
      </w:r>
      <w:r w:rsidR="001347A2">
        <w:rPr>
          <w:rFonts w:eastAsia="SimSun" w:cs="Arial"/>
          <w:b/>
          <w:bCs w:val="0"/>
          <w:kern w:val="0"/>
          <w:sz w:val="22"/>
          <w:szCs w:val="22"/>
          <w:u w:val="single"/>
        </w:rPr>
        <w:t>1 i 210</w:t>
      </w:r>
      <w:r w:rsidR="00163BC7">
        <w:rPr>
          <w:rFonts w:eastAsia="SimSun" w:cs="Arial"/>
          <w:b/>
          <w:bCs w:val="0"/>
          <w:kern w:val="0"/>
          <w:sz w:val="22"/>
          <w:szCs w:val="22"/>
          <w:u w:val="single"/>
        </w:rPr>
        <w:t>.</w:t>
      </w:r>
      <w:bookmarkEnd w:id="55"/>
    </w:p>
    <w:p w14:paraId="3297B1AC" w14:textId="4F321B91" w:rsidR="00AC3D1F" w:rsidRDefault="00DE4360" w:rsidP="00DE4360">
      <w:pPr>
        <w:ind w:firstLine="360"/>
        <w:rPr>
          <w:rFonts w:cs="Arial"/>
          <w:szCs w:val="22"/>
        </w:rPr>
      </w:pPr>
      <w:r w:rsidRPr="00DE4360">
        <w:rPr>
          <w:rFonts w:cs="Arial"/>
          <w:szCs w:val="22"/>
        </w:rPr>
        <w:t xml:space="preserve">Zasilanie </w:t>
      </w:r>
      <w:r w:rsidR="00335FA3">
        <w:rPr>
          <w:rFonts w:cs="Arial"/>
          <w:szCs w:val="22"/>
        </w:rPr>
        <w:t>projektowanej tablicy rozdzielczej T</w:t>
      </w:r>
      <w:r w:rsidR="001347A2">
        <w:rPr>
          <w:rFonts w:cs="Arial"/>
          <w:szCs w:val="22"/>
        </w:rPr>
        <w:t>Z-3</w:t>
      </w:r>
      <w:r w:rsidR="00302593">
        <w:rPr>
          <w:rFonts w:cs="Arial"/>
          <w:szCs w:val="22"/>
        </w:rPr>
        <w:t xml:space="preserve"> </w:t>
      </w:r>
      <w:r w:rsidR="00335FA3">
        <w:rPr>
          <w:rFonts w:cs="Arial"/>
          <w:szCs w:val="22"/>
        </w:rPr>
        <w:t xml:space="preserve">projektuje się przewodem </w:t>
      </w:r>
      <w:proofErr w:type="spellStart"/>
      <w:r w:rsidR="00335FA3">
        <w:rPr>
          <w:rFonts w:cs="Arial"/>
          <w:szCs w:val="22"/>
        </w:rPr>
        <w:t>YDYżo</w:t>
      </w:r>
      <w:proofErr w:type="spellEnd"/>
      <w:r w:rsidR="00335FA3">
        <w:rPr>
          <w:rFonts w:cs="Arial"/>
          <w:szCs w:val="22"/>
        </w:rPr>
        <w:t xml:space="preserve"> 5x</w:t>
      </w:r>
      <w:r w:rsidR="006833AB">
        <w:rPr>
          <w:rFonts w:cs="Arial"/>
          <w:szCs w:val="22"/>
        </w:rPr>
        <w:t>10</w:t>
      </w:r>
      <w:r w:rsidR="00335FA3">
        <w:rPr>
          <w:rFonts w:cs="Arial"/>
          <w:szCs w:val="22"/>
        </w:rPr>
        <w:t>mm</w:t>
      </w:r>
      <w:r w:rsidR="00335FA3" w:rsidRPr="002E049C">
        <w:rPr>
          <w:rFonts w:cs="Arial"/>
          <w:szCs w:val="22"/>
          <w:vertAlign w:val="superscript"/>
        </w:rPr>
        <w:t>2</w:t>
      </w:r>
      <w:r w:rsidR="00335FA3">
        <w:rPr>
          <w:rFonts w:cs="Arial"/>
          <w:szCs w:val="22"/>
        </w:rPr>
        <w:t xml:space="preserve"> z istniejącej tablicy rozdzielczej T</w:t>
      </w:r>
      <w:r w:rsidR="00323C5E">
        <w:rPr>
          <w:rFonts w:cs="Arial"/>
          <w:szCs w:val="22"/>
        </w:rPr>
        <w:t>Z-2</w:t>
      </w:r>
      <w:r w:rsidR="00335FA3">
        <w:rPr>
          <w:rFonts w:cs="Arial"/>
          <w:szCs w:val="22"/>
        </w:rPr>
        <w:t xml:space="preserve"> zlokalizowanej w korytarzu</w:t>
      </w:r>
      <w:r w:rsidR="006833AB">
        <w:rPr>
          <w:rFonts w:cs="Arial"/>
          <w:szCs w:val="22"/>
        </w:rPr>
        <w:t xml:space="preserve"> budynku</w:t>
      </w:r>
      <w:r w:rsidR="00335FA3">
        <w:rPr>
          <w:rFonts w:cs="Arial"/>
          <w:szCs w:val="22"/>
        </w:rPr>
        <w:t xml:space="preserve">. Okablowanie prowadzić w </w:t>
      </w:r>
      <w:r w:rsidR="00323C5E">
        <w:rPr>
          <w:rFonts w:cs="Arial"/>
          <w:szCs w:val="22"/>
        </w:rPr>
        <w:t>projektowanych</w:t>
      </w:r>
      <w:r w:rsidR="00335FA3">
        <w:rPr>
          <w:rFonts w:cs="Arial"/>
          <w:szCs w:val="22"/>
        </w:rPr>
        <w:t xml:space="preserve"> trasach kablowych lub p/t. </w:t>
      </w:r>
      <w:r w:rsidR="00352EE9">
        <w:rPr>
          <w:rFonts w:cs="Arial"/>
          <w:szCs w:val="22"/>
        </w:rPr>
        <w:t xml:space="preserve"> </w:t>
      </w:r>
      <w:r w:rsidR="00335FA3" w:rsidRPr="009B3B3C">
        <w:rPr>
          <w:rFonts w:cs="Arial"/>
          <w:szCs w:val="22"/>
        </w:rPr>
        <w:t>W tablicy rozdzielczej T</w:t>
      </w:r>
      <w:r w:rsidR="00323C5E" w:rsidRPr="009B3B3C">
        <w:rPr>
          <w:rFonts w:cs="Arial"/>
          <w:szCs w:val="22"/>
        </w:rPr>
        <w:t>Z-2</w:t>
      </w:r>
      <w:r w:rsidR="00335FA3" w:rsidRPr="009B3B3C">
        <w:rPr>
          <w:rFonts w:cs="Arial"/>
          <w:szCs w:val="22"/>
        </w:rPr>
        <w:t xml:space="preserve"> </w:t>
      </w:r>
      <w:r w:rsidR="00743513" w:rsidRPr="009B3B3C">
        <w:rPr>
          <w:rFonts w:cs="Arial"/>
          <w:szCs w:val="22"/>
        </w:rPr>
        <w:t xml:space="preserve">jako </w:t>
      </w:r>
      <w:proofErr w:type="spellStart"/>
      <w:r w:rsidR="00743513" w:rsidRPr="009B3B3C">
        <w:rPr>
          <w:rFonts w:cs="Arial"/>
          <w:szCs w:val="22"/>
        </w:rPr>
        <w:t>dobezpieczenie</w:t>
      </w:r>
      <w:proofErr w:type="spellEnd"/>
      <w:r w:rsidR="00743513" w:rsidRPr="009B3B3C">
        <w:rPr>
          <w:rFonts w:cs="Arial"/>
          <w:szCs w:val="22"/>
        </w:rPr>
        <w:t xml:space="preserve"> </w:t>
      </w:r>
      <w:proofErr w:type="spellStart"/>
      <w:r w:rsidR="00743513" w:rsidRPr="009B3B3C">
        <w:rPr>
          <w:rFonts w:cs="Arial"/>
          <w:szCs w:val="22"/>
        </w:rPr>
        <w:t>obowodu</w:t>
      </w:r>
      <w:proofErr w:type="spellEnd"/>
      <w:r w:rsidR="00743513" w:rsidRPr="009B3B3C">
        <w:rPr>
          <w:rFonts w:cs="Arial"/>
          <w:szCs w:val="22"/>
        </w:rPr>
        <w:t xml:space="preserve"> rozdzielni TZ-</w:t>
      </w:r>
      <w:r w:rsidR="006833AB">
        <w:rPr>
          <w:rFonts w:cs="Arial"/>
          <w:szCs w:val="22"/>
        </w:rPr>
        <w:t>3</w:t>
      </w:r>
      <w:r w:rsidR="00743513" w:rsidRPr="009B3B3C">
        <w:rPr>
          <w:rFonts w:cs="Arial"/>
          <w:szCs w:val="22"/>
        </w:rPr>
        <w:t xml:space="preserve"> projektuje się rozłącznik bezpiecznikowy D02/3p z zabudowanymi wkładkami 3x gG</w:t>
      </w:r>
      <w:r w:rsidR="006833AB">
        <w:rPr>
          <w:rFonts w:cs="Arial"/>
          <w:szCs w:val="22"/>
        </w:rPr>
        <w:t>40</w:t>
      </w:r>
      <w:r w:rsidR="00743513" w:rsidRPr="009B3B3C">
        <w:rPr>
          <w:rFonts w:cs="Arial"/>
          <w:szCs w:val="22"/>
        </w:rPr>
        <w:t>A.</w:t>
      </w:r>
    </w:p>
    <w:p w14:paraId="424A39DA" w14:textId="77777777" w:rsidR="00335FA3" w:rsidRDefault="00335FA3" w:rsidP="00DE4360">
      <w:pPr>
        <w:ind w:firstLine="360"/>
        <w:rPr>
          <w:rFonts w:cs="Arial"/>
          <w:szCs w:val="22"/>
        </w:rPr>
      </w:pPr>
    </w:p>
    <w:p w14:paraId="7845BA20" w14:textId="4B07CB60" w:rsidR="00DE4360" w:rsidRPr="005901AA" w:rsidRDefault="00DE4360" w:rsidP="00DE4360">
      <w:pPr>
        <w:rPr>
          <w:rFonts w:cs="Arial"/>
          <w:szCs w:val="22"/>
        </w:rPr>
      </w:pPr>
      <w:r w:rsidRPr="00DE4360">
        <w:rPr>
          <w:rFonts w:cs="Arial"/>
          <w:szCs w:val="22"/>
        </w:rPr>
        <w:t>Po zakończeniu prac montażowych wykonać prace naprawcze elewacji w miejscu osadzenia projektowane</w:t>
      </w:r>
      <w:r w:rsidR="005901AA">
        <w:rPr>
          <w:rFonts w:cs="Arial"/>
          <w:szCs w:val="22"/>
        </w:rPr>
        <w:t>j wewnętrznej linii zasilającej</w:t>
      </w:r>
      <w:r w:rsidRPr="005901AA">
        <w:rPr>
          <w:rFonts w:cs="Arial"/>
          <w:szCs w:val="22"/>
        </w:rPr>
        <w:t>.</w:t>
      </w:r>
    </w:p>
    <w:p w14:paraId="26024B3F" w14:textId="27EEB047" w:rsidR="00A96F79" w:rsidRDefault="00A96F79" w:rsidP="00613309">
      <w:pPr>
        <w:jc w:val="both"/>
        <w:rPr>
          <w:rFonts w:cs="Arial"/>
          <w:szCs w:val="22"/>
        </w:rPr>
      </w:pPr>
      <w:r w:rsidRPr="005901AA">
        <w:rPr>
          <w:rFonts w:cs="Arial"/>
          <w:szCs w:val="22"/>
        </w:rPr>
        <w:t>Montaż prowadzić</w:t>
      </w:r>
      <w:r w:rsidRPr="00A96F79">
        <w:rPr>
          <w:rFonts w:cs="Arial"/>
          <w:szCs w:val="22"/>
        </w:rPr>
        <w:t xml:space="preserve"> przy zachowaniu szczególnej ostrożności </w:t>
      </w:r>
      <w:r w:rsidR="005901AA">
        <w:rPr>
          <w:rFonts w:cs="Arial"/>
          <w:szCs w:val="22"/>
        </w:rPr>
        <w:t xml:space="preserve">z uwzględnieniem istniejących obwodów znajdujących się  w pomieszczeniu korytarza </w:t>
      </w:r>
      <w:r w:rsidR="0026152A">
        <w:rPr>
          <w:rFonts w:cs="Arial"/>
          <w:szCs w:val="22"/>
        </w:rPr>
        <w:t xml:space="preserve">i </w:t>
      </w:r>
      <w:r w:rsidR="00323C5E">
        <w:rPr>
          <w:rFonts w:cs="Arial"/>
          <w:szCs w:val="22"/>
        </w:rPr>
        <w:t xml:space="preserve">pomieszczeniu </w:t>
      </w:r>
      <w:r w:rsidR="0026152A">
        <w:rPr>
          <w:rFonts w:cs="Arial"/>
          <w:szCs w:val="22"/>
        </w:rPr>
        <w:t>s</w:t>
      </w:r>
      <w:r w:rsidR="00323C5E">
        <w:rPr>
          <w:rFonts w:cs="Arial"/>
          <w:szCs w:val="22"/>
        </w:rPr>
        <w:t>ali nr 212</w:t>
      </w:r>
      <w:r w:rsidRPr="00A96F79">
        <w:rPr>
          <w:rFonts w:cs="Arial"/>
          <w:szCs w:val="22"/>
        </w:rPr>
        <w:t>.</w:t>
      </w:r>
    </w:p>
    <w:p w14:paraId="410D7FD6" w14:textId="3861CB85" w:rsidR="00A96F79" w:rsidRPr="00A96F79" w:rsidRDefault="005901AA" w:rsidP="009B4B0F">
      <w:pPr>
        <w:pStyle w:val="Nagwek1"/>
        <w:numPr>
          <w:ilvl w:val="1"/>
          <w:numId w:val="14"/>
        </w:numPr>
        <w:suppressAutoHyphens w:val="0"/>
        <w:spacing w:after="120" w:line="288" w:lineRule="auto"/>
        <w:rPr>
          <w:rFonts w:eastAsia="SimSun" w:cs="Arial"/>
          <w:b/>
          <w:bCs w:val="0"/>
          <w:kern w:val="0"/>
          <w:sz w:val="22"/>
          <w:szCs w:val="22"/>
          <w:u w:val="single"/>
        </w:rPr>
      </w:pPr>
      <w:bookmarkStart w:id="56" w:name="_Toc172555084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Tablica rozdzielcza T</w:t>
      </w:r>
      <w:r w:rsidR="00323C5E">
        <w:rPr>
          <w:rFonts w:eastAsia="SimSun" w:cs="Arial"/>
          <w:b/>
          <w:bCs w:val="0"/>
          <w:kern w:val="0"/>
          <w:sz w:val="22"/>
          <w:szCs w:val="22"/>
          <w:u w:val="single"/>
        </w:rPr>
        <w:t>Z-</w:t>
      </w:r>
      <w:r w:rsidR="00302593">
        <w:rPr>
          <w:rFonts w:eastAsia="SimSun" w:cs="Arial"/>
          <w:b/>
          <w:bCs w:val="0"/>
          <w:kern w:val="0"/>
          <w:sz w:val="22"/>
          <w:szCs w:val="22"/>
          <w:u w:val="single"/>
        </w:rPr>
        <w:t>3</w:t>
      </w:r>
      <w:r w:rsidR="00CA0841">
        <w:rPr>
          <w:rFonts w:eastAsia="SimSun" w:cs="Arial"/>
          <w:b/>
          <w:bCs w:val="0"/>
          <w:kern w:val="0"/>
          <w:sz w:val="22"/>
          <w:szCs w:val="22"/>
          <w:u w:val="single"/>
        </w:rPr>
        <w:t>.</w:t>
      </w:r>
      <w:bookmarkEnd w:id="56"/>
    </w:p>
    <w:p w14:paraId="63D1ABCF" w14:textId="0E47B263" w:rsidR="005901AA" w:rsidRDefault="00A96F79" w:rsidP="00613309">
      <w:pPr>
        <w:ind w:firstLine="360"/>
        <w:jc w:val="both"/>
        <w:rPr>
          <w:rFonts w:cs="Arial"/>
          <w:szCs w:val="22"/>
        </w:rPr>
      </w:pPr>
      <w:r w:rsidRPr="00A96F79">
        <w:rPr>
          <w:rFonts w:cs="Arial"/>
          <w:szCs w:val="22"/>
        </w:rPr>
        <w:t xml:space="preserve">Dla potrzeb zasilania </w:t>
      </w:r>
      <w:r w:rsidR="005901AA">
        <w:rPr>
          <w:rFonts w:cs="Arial"/>
          <w:szCs w:val="22"/>
        </w:rPr>
        <w:t xml:space="preserve">obwodów oświetlenia ogólnego i ewakuacyjnego oraz gniazd wtykowych pomieszczenia </w:t>
      </w:r>
      <w:r w:rsidR="00302593">
        <w:rPr>
          <w:rFonts w:cs="Arial"/>
          <w:szCs w:val="22"/>
        </w:rPr>
        <w:t>s</w:t>
      </w:r>
      <w:r w:rsidR="005901AA">
        <w:rPr>
          <w:rFonts w:cs="Arial"/>
          <w:szCs w:val="22"/>
        </w:rPr>
        <w:t>ali nr 21</w:t>
      </w:r>
      <w:r w:rsidR="00302593">
        <w:rPr>
          <w:rFonts w:cs="Arial"/>
          <w:szCs w:val="22"/>
        </w:rPr>
        <w:t>1, 210</w:t>
      </w:r>
      <w:r w:rsidR="005901AA">
        <w:rPr>
          <w:rFonts w:cs="Arial"/>
          <w:szCs w:val="22"/>
        </w:rPr>
        <w:t xml:space="preserve"> projektuje się zabudowę tablicy rozdzielczej.</w:t>
      </w:r>
    </w:p>
    <w:p w14:paraId="5EE63BE6" w14:textId="3619785C" w:rsidR="005901AA" w:rsidRDefault="005901AA" w:rsidP="00613309">
      <w:pPr>
        <w:ind w:firstLine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Projektowaną tablicę rozdzielczą wykonać jako p/t o wymiarze min. </w:t>
      </w:r>
      <w:r w:rsidR="00302593">
        <w:rPr>
          <w:rFonts w:cs="Arial"/>
          <w:szCs w:val="22"/>
        </w:rPr>
        <w:t xml:space="preserve">144 </w:t>
      </w:r>
      <w:proofErr w:type="spellStart"/>
      <w:r>
        <w:rPr>
          <w:rFonts w:cs="Arial"/>
          <w:szCs w:val="22"/>
        </w:rPr>
        <w:t>mod</w:t>
      </w:r>
      <w:proofErr w:type="spellEnd"/>
      <w:r w:rsidR="00C40E23">
        <w:rPr>
          <w:rFonts w:cs="Arial"/>
          <w:szCs w:val="22"/>
        </w:rPr>
        <w:t xml:space="preserve"> o stopniu szczelności min. IP30</w:t>
      </w:r>
      <w:r>
        <w:rPr>
          <w:rFonts w:cs="Arial"/>
          <w:szCs w:val="22"/>
        </w:rPr>
        <w:t xml:space="preserve">. </w:t>
      </w:r>
    </w:p>
    <w:p w14:paraId="18FBF5F1" w14:textId="4195A1EE" w:rsidR="005901AA" w:rsidRDefault="005901AA" w:rsidP="00613309">
      <w:pPr>
        <w:ind w:firstLine="360"/>
        <w:jc w:val="both"/>
        <w:rPr>
          <w:rFonts w:cs="Arial"/>
          <w:szCs w:val="22"/>
        </w:rPr>
      </w:pPr>
      <w:r>
        <w:rPr>
          <w:rFonts w:cs="Arial"/>
          <w:szCs w:val="22"/>
        </w:rPr>
        <w:t>Projektowaną tablicę rozdzielczą wyposażyć w aparaturę modułową o zdolności zwarciowej min. 6kA</w:t>
      </w:r>
      <w:r w:rsidR="00C40E23">
        <w:rPr>
          <w:rFonts w:cs="Arial"/>
          <w:szCs w:val="22"/>
        </w:rPr>
        <w:t xml:space="preserve"> składającą się  z rozłącznika izolacyjnego 40A/4p, ochronnika przepięciowego 4p typu II </w:t>
      </w:r>
      <w:proofErr w:type="spellStart"/>
      <w:r w:rsidR="00C40E23">
        <w:rPr>
          <w:rFonts w:cs="Arial"/>
          <w:szCs w:val="22"/>
        </w:rPr>
        <w:t>warystorowego</w:t>
      </w:r>
      <w:proofErr w:type="spellEnd"/>
      <w:r w:rsidR="00C40E23">
        <w:rPr>
          <w:rFonts w:cs="Arial"/>
          <w:szCs w:val="22"/>
        </w:rPr>
        <w:t>, wskaźnika obecności napięcia LED, wyłącznika różnicowo-prądowy wraz z wyłącznikami nadmiarowo-prądowymi o prądzie różnicowym</w:t>
      </w:r>
      <w:r w:rsidR="00C40E23" w:rsidRPr="00C40E23">
        <w:rPr>
          <w:rFonts w:cs="Arial"/>
          <w:szCs w:val="22"/>
        </w:rPr>
        <w:t xml:space="preserve"> </w:t>
      </w:r>
      <w:r w:rsidR="00C40E23" w:rsidRPr="00A96F79">
        <w:rPr>
          <w:rFonts w:cs="Arial"/>
          <w:szCs w:val="22"/>
        </w:rPr>
        <w:t>ΔI&lt;0.03A AC</w:t>
      </w:r>
      <w:r w:rsidR="00C40E23">
        <w:rPr>
          <w:rFonts w:cs="Arial"/>
          <w:szCs w:val="22"/>
        </w:rPr>
        <w:t xml:space="preserve"> dla obwodów ogólnych oraz wyłączników nadmiarowo-prądowych zintegrowanych z członem różnicowo-prądowym </w:t>
      </w:r>
      <w:r w:rsidR="00CF6FBD">
        <w:rPr>
          <w:rFonts w:cs="Arial"/>
          <w:szCs w:val="22"/>
        </w:rPr>
        <w:t xml:space="preserve">o prądzie różnicowym </w:t>
      </w:r>
      <w:r w:rsidR="00CF6FBD" w:rsidRPr="00A96F79">
        <w:rPr>
          <w:rFonts w:cs="Arial"/>
          <w:szCs w:val="22"/>
        </w:rPr>
        <w:t xml:space="preserve">ΔI&lt;0.03A A </w:t>
      </w:r>
      <w:r w:rsidR="00C40E23">
        <w:rPr>
          <w:rFonts w:cs="Arial"/>
          <w:szCs w:val="22"/>
        </w:rPr>
        <w:t>dla potrzeb zasilania poszczególnych stanowisk komputerowych</w:t>
      </w:r>
      <w:r>
        <w:rPr>
          <w:rFonts w:cs="Arial"/>
          <w:szCs w:val="22"/>
        </w:rPr>
        <w:t xml:space="preserve">. </w:t>
      </w:r>
    </w:p>
    <w:p w14:paraId="2846EB38" w14:textId="2B5B0A74" w:rsidR="00A96F79" w:rsidRPr="00A96F79" w:rsidRDefault="00A96F79" w:rsidP="00072174">
      <w:pPr>
        <w:pStyle w:val="Nagwek1"/>
        <w:numPr>
          <w:ilvl w:val="1"/>
          <w:numId w:val="14"/>
        </w:numPr>
        <w:suppressAutoHyphens w:val="0"/>
        <w:spacing w:after="120" w:line="288" w:lineRule="auto"/>
        <w:rPr>
          <w:rFonts w:eastAsia="SimSun" w:cs="Arial"/>
          <w:b/>
          <w:bCs w:val="0"/>
          <w:kern w:val="0"/>
          <w:sz w:val="22"/>
          <w:szCs w:val="22"/>
          <w:u w:val="single"/>
        </w:rPr>
      </w:pPr>
      <w:bookmarkStart w:id="57" w:name="_Toc77160859"/>
      <w:bookmarkStart w:id="58" w:name="_Toc172555085"/>
      <w:r w:rsidRPr="00A96F79">
        <w:rPr>
          <w:rFonts w:eastAsia="SimSun" w:cs="Arial"/>
          <w:b/>
          <w:bCs w:val="0"/>
          <w:kern w:val="0"/>
          <w:sz w:val="22"/>
          <w:szCs w:val="22"/>
          <w:u w:val="single"/>
        </w:rPr>
        <w:t xml:space="preserve">Zasilanie </w:t>
      </w:r>
      <w:bookmarkEnd w:id="57"/>
      <w:r w:rsidR="00CF6FBD">
        <w:rPr>
          <w:rFonts w:eastAsia="SimSun" w:cs="Arial"/>
          <w:b/>
          <w:bCs w:val="0"/>
          <w:kern w:val="0"/>
          <w:sz w:val="22"/>
          <w:szCs w:val="22"/>
          <w:u w:val="single"/>
        </w:rPr>
        <w:t>odbiorów elektrycznych w pomieszczeniu Sali nr 21</w:t>
      </w:r>
      <w:r w:rsidR="00302593">
        <w:rPr>
          <w:rFonts w:eastAsia="SimSun" w:cs="Arial"/>
          <w:b/>
          <w:bCs w:val="0"/>
          <w:kern w:val="0"/>
          <w:sz w:val="22"/>
          <w:szCs w:val="22"/>
          <w:u w:val="single"/>
        </w:rPr>
        <w:t>1</w:t>
      </w:r>
      <w:r w:rsidR="000E1476">
        <w:rPr>
          <w:rFonts w:eastAsia="SimSun" w:cs="Arial"/>
          <w:b/>
          <w:bCs w:val="0"/>
          <w:kern w:val="0"/>
          <w:sz w:val="22"/>
          <w:szCs w:val="22"/>
          <w:u w:val="single"/>
        </w:rPr>
        <w:t>, 21</w:t>
      </w:r>
      <w:r w:rsidR="00302593">
        <w:rPr>
          <w:rFonts w:eastAsia="SimSun" w:cs="Arial"/>
          <w:b/>
          <w:bCs w:val="0"/>
          <w:kern w:val="0"/>
          <w:sz w:val="22"/>
          <w:szCs w:val="22"/>
          <w:u w:val="single"/>
        </w:rPr>
        <w:t>0</w:t>
      </w:r>
      <w:r w:rsidR="00352EE9">
        <w:rPr>
          <w:rFonts w:eastAsia="SimSun" w:cs="Arial"/>
          <w:b/>
          <w:bCs w:val="0"/>
          <w:kern w:val="0"/>
          <w:sz w:val="22"/>
          <w:szCs w:val="22"/>
          <w:u w:val="single"/>
        </w:rPr>
        <w:t>.</w:t>
      </w:r>
      <w:bookmarkEnd w:id="58"/>
    </w:p>
    <w:p w14:paraId="28A47ABE" w14:textId="1CE041F4" w:rsidR="00CF6FBD" w:rsidRDefault="00CF6FBD" w:rsidP="00AA73A2">
      <w:pPr>
        <w:suppressAutoHyphens w:val="0"/>
        <w:spacing w:line="276" w:lineRule="auto"/>
        <w:ind w:firstLine="360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Instalacje wewnętrzne </w:t>
      </w:r>
      <w:r w:rsidR="00302593">
        <w:rPr>
          <w:rFonts w:cs="Arial"/>
          <w:szCs w:val="22"/>
        </w:rPr>
        <w:t>s</w:t>
      </w:r>
      <w:r>
        <w:rPr>
          <w:rFonts w:cs="Arial"/>
          <w:szCs w:val="22"/>
        </w:rPr>
        <w:t>ali nr 21</w:t>
      </w:r>
      <w:r w:rsidR="00302593">
        <w:rPr>
          <w:rFonts w:cs="Arial"/>
          <w:szCs w:val="22"/>
        </w:rPr>
        <w:t>1</w:t>
      </w:r>
      <w:r w:rsidR="000E1476">
        <w:rPr>
          <w:rFonts w:cs="Arial"/>
          <w:szCs w:val="22"/>
        </w:rPr>
        <w:t>, 21</w:t>
      </w:r>
      <w:r w:rsidR="00302593">
        <w:rPr>
          <w:rFonts w:cs="Arial"/>
          <w:szCs w:val="22"/>
        </w:rPr>
        <w:t>0</w:t>
      </w:r>
      <w:r>
        <w:rPr>
          <w:rFonts w:cs="Arial"/>
          <w:szCs w:val="22"/>
        </w:rPr>
        <w:t xml:space="preserve"> objętej zakresem opracowania wykonać w projektowanych korytach kablowych z wydzieloną częścią dla potrzeb instalacji elektrycznych oraz instalacji teletechnicznych.</w:t>
      </w:r>
    </w:p>
    <w:p w14:paraId="337B1CE4" w14:textId="77777777" w:rsidR="00CF6FBD" w:rsidRDefault="00CF6FBD" w:rsidP="00613309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Obwody oświetlenia ogólnego i ewakuacyjnego wykonać przewodem </w:t>
      </w:r>
      <w:proofErr w:type="spellStart"/>
      <w:r>
        <w:rPr>
          <w:rFonts w:cs="Arial"/>
          <w:szCs w:val="22"/>
        </w:rPr>
        <w:t>YDYżo</w:t>
      </w:r>
      <w:proofErr w:type="spellEnd"/>
      <w:r>
        <w:rPr>
          <w:rFonts w:cs="Arial"/>
          <w:szCs w:val="22"/>
        </w:rPr>
        <w:t xml:space="preserve"> 4x1.5mm</w:t>
      </w:r>
      <w:r w:rsidRPr="004F20F2">
        <w:rPr>
          <w:rFonts w:cs="Arial"/>
          <w:szCs w:val="22"/>
          <w:vertAlign w:val="superscript"/>
        </w:rPr>
        <w:t>2</w:t>
      </w:r>
      <w:r>
        <w:rPr>
          <w:rFonts w:cs="Arial"/>
          <w:szCs w:val="22"/>
        </w:rPr>
        <w:t xml:space="preserve">. </w:t>
      </w:r>
    </w:p>
    <w:p w14:paraId="744B7C67" w14:textId="77777777" w:rsidR="00CF6FBD" w:rsidRDefault="00CF6FBD" w:rsidP="00613309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Obwody gniazd wtykowych wykonać przewodem </w:t>
      </w:r>
      <w:proofErr w:type="spellStart"/>
      <w:r>
        <w:rPr>
          <w:rFonts w:cs="Arial"/>
          <w:szCs w:val="22"/>
        </w:rPr>
        <w:t>YDYżo</w:t>
      </w:r>
      <w:proofErr w:type="spellEnd"/>
      <w:r>
        <w:rPr>
          <w:rFonts w:cs="Arial"/>
          <w:szCs w:val="22"/>
        </w:rPr>
        <w:t xml:space="preserve"> 3x2.5mm</w:t>
      </w:r>
      <w:r w:rsidRPr="004F20F2">
        <w:rPr>
          <w:rFonts w:cs="Arial"/>
          <w:szCs w:val="22"/>
          <w:vertAlign w:val="superscript"/>
        </w:rPr>
        <w:t>2</w:t>
      </w:r>
      <w:r>
        <w:rPr>
          <w:rFonts w:cs="Arial"/>
          <w:szCs w:val="22"/>
        </w:rPr>
        <w:t xml:space="preserve">. </w:t>
      </w:r>
    </w:p>
    <w:p w14:paraId="73758945" w14:textId="77777777" w:rsidR="00CF6FBD" w:rsidRDefault="00CF6FBD" w:rsidP="00613309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Obwody gniazd wtykowych montowane p/t zasilić przewodami prowadzonymi p/t lub w rurkach/listwach p/t.</w:t>
      </w:r>
    </w:p>
    <w:p w14:paraId="46631C05" w14:textId="39D60A23" w:rsidR="00CA073D" w:rsidRDefault="00CA073D" w:rsidP="00613309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Obwody gniazd w obrębie stołu </w:t>
      </w:r>
      <w:r w:rsidR="00323C5E">
        <w:rPr>
          <w:rFonts w:cs="Arial"/>
          <w:szCs w:val="22"/>
        </w:rPr>
        <w:t>prowadzącego zajęcia</w:t>
      </w:r>
      <w:r>
        <w:rPr>
          <w:rFonts w:cs="Arial"/>
          <w:szCs w:val="22"/>
        </w:rPr>
        <w:t xml:space="preserve"> prowadzić w korytku siatkowych stanowiącym element wyposażenia dostarczonych w zakresie Inwestora mebli</w:t>
      </w:r>
      <w:r w:rsidR="00302593">
        <w:rPr>
          <w:rFonts w:cs="Arial"/>
          <w:szCs w:val="22"/>
        </w:rPr>
        <w:t xml:space="preserve"> lub w korytach kablowych</w:t>
      </w:r>
      <w:r>
        <w:rPr>
          <w:rFonts w:cs="Arial"/>
          <w:szCs w:val="22"/>
        </w:rPr>
        <w:t>.</w:t>
      </w:r>
    </w:p>
    <w:p w14:paraId="0FE93AA6" w14:textId="77777777" w:rsidR="000E1476" w:rsidRDefault="000E1476" w:rsidP="00613309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</w:p>
    <w:p w14:paraId="3DA17686" w14:textId="68F173A6" w:rsidR="00A96F79" w:rsidRDefault="00A96F79" w:rsidP="00072174">
      <w:pPr>
        <w:pStyle w:val="Nagwek1"/>
        <w:numPr>
          <w:ilvl w:val="1"/>
          <w:numId w:val="14"/>
        </w:numPr>
        <w:suppressAutoHyphens w:val="0"/>
        <w:spacing w:after="120" w:line="288" w:lineRule="auto"/>
        <w:rPr>
          <w:rFonts w:eastAsia="SimSun" w:cs="Arial"/>
          <w:b/>
          <w:bCs w:val="0"/>
          <w:kern w:val="0"/>
          <w:sz w:val="22"/>
          <w:szCs w:val="22"/>
          <w:u w:val="single"/>
        </w:rPr>
      </w:pPr>
      <w:bookmarkStart w:id="59" w:name="_Toc77160861"/>
      <w:bookmarkStart w:id="60" w:name="_Toc172555086"/>
      <w:r w:rsidRPr="00A96F79">
        <w:rPr>
          <w:rFonts w:eastAsia="SimSun" w:cs="Arial"/>
          <w:b/>
          <w:bCs w:val="0"/>
          <w:kern w:val="0"/>
          <w:sz w:val="22"/>
          <w:szCs w:val="22"/>
          <w:u w:val="single"/>
        </w:rPr>
        <w:t>Bilans mocy obiektu</w:t>
      </w:r>
      <w:bookmarkEnd w:id="59"/>
      <w:r w:rsidR="002D141A">
        <w:rPr>
          <w:rFonts w:eastAsia="SimSun" w:cs="Arial"/>
          <w:b/>
          <w:bCs w:val="0"/>
          <w:kern w:val="0"/>
          <w:sz w:val="22"/>
          <w:szCs w:val="22"/>
          <w:u w:val="single"/>
        </w:rPr>
        <w:t>.</w:t>
      </w:r>
      <w:bookmarkEnd w:id="60"/>
    </w:p>
    <w:p w14:paraId="764CC6BF" w14:textId="77777777" w:rsidR="00CF42B7" w:rsidRPr="00CF42B7" w:rsidRDefault="00CF42B7" w:rsidP="00CF42B7">
      <w:pPr>
        <w:rPr>
          <w:rFonts w:eastAsia="SimSu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71"/>
        <w:gridCol w:w="989"/>
        <w:gridCol w:w="675"/>
        <w:gridCol w:w="975"/>
        <w:gridCol w:w="3345"/>
      </w:tblGrid>
      <w:tr w:rsidR="00A96F79" w:rsidRPr="00A96F79" w14:paraId="4F90B6AC" w14:textId="77777777" w:rsidTr="00CA073D">
        <w:tc>
          <w:tcPr>
            <w:tcW w:w="2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7185F1" w14:textId="77777777" w:rsidR="00A96F79" w:rsidRPr="00A96F79" w:rsidRDefault="00A96F79" w:rsidP="00A96F79">
            <w:pPr>
              <w:widowControl w:val="0"/>
              <w:suppressLineNumbers/>
              <w:spacing w:line="240" w:lineRule="auto"/>
              <w:jc w:val="center"/>
              <w:rPr>
                <w:rFonts w:ascii="Times New Roman" w:eastAsia="DejaVu Sans" w:hAnsi="Times New Roman"/>
                <w:kern w:val="2"/>
                <w:sz w:val="24"/>
              </w:rPr>
            </w:pPr>
            <w:r w:rsidRPr="00A96F79"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Nazwa</w:t>
            </w:r>
          </w:p>
        </w:tc>
        <w:tc>
          <w:tcPr>
            <w:tcW w:w="9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2C78CA" w14:textId="77777777" w:rsidR="00A96F79" w:rsidRPr="00A96F79" w:rsidRDefault="00A96F79" w:rsidP="00A96F79">
            <w:pPr>
              <w:widowControl w:val="0"/>
              <w:suppressLineNumbers/>
              <w:spacing w:line="240" w:lineRule="auto"/>
              <w:jc w:val="center"/>
              <w:rPr>
                <w:rFonts w:ascii="Times New Roman" w:eastAsia="DejaVu Sans" w:hAnsi="Times New Roman"/>
                <w:kern w:val="2"/>
                <w:sz w:val="24"/>
              </w:rPr>
            </w:pPr>
            <w:proofErr w:type="spellStart"/>
            <w:r w:rsidRPr="00A96F79"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Pz</w:t>
            </w:r>
            <w:proofErr w:type="spellEnd"/>
          </w:p>
        </w:tc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22E287" w14:textId="77777777" w:rsidR="00A96F79" w:rsidRPr="00A96F79" w:rsidRDefault="00A96F79" w:rsidP="00A96F79">
            <w:pPr>
              <w:widowControl w:val="0"/>
              <w:suppressLineNumbers/>
              <w:spacing w:line="240" w:lineRule="auto"/>
              <w:jc w:val="center"/>
              <w:rPr>
                <w:rFonts w:ascii="Times New Roman" w:eastAsia="DejaVu Sans" w:hAnsi="Times New Roman"/>
                <w:kern w:val="2"/>
                <w:sz w:val="24"/>
              </w:rPr>
            </w:pPr>
            <w:r w:rsidRPr="00A96F79"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k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594CB4" w14:textId="77777777" w:rsidR="00A96F79" w:rsidRPr="00A96F79" w:rsidRDefault="00A96F79" w:rsidP="00A96F79">
            <w:pPr>
              <w:widowControl w:val="0"/>
              <w:suppressLineNumbers/>
              <w:spacing w:line="240" w:lineRule="auto"/>
              <w:jc w:val="center"/>
              <w:rPr>
                <w:rFonts w:ascii="Times New Roman" w:eastAsia="DejaVu Sans" w:hAnsi="Times New Roman"/>
                <w:kern w:val="2"/>
                <w:sz w:val="24"/>
              </w:rPr>
            </w:pPr>
            <w:r w:rsidRPr="00A96F79"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Pi</w:t>
            </w:r>
          </w:p>
        </w:tc>
        <w:tc>
          <w:tcPr>
            <w:tcW w:w="33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AE07261" w14:textId="77777777" w:rsidR="00A96F79" w:rsidRPr="00A96F79" w:rsidRDefault="00A96F79" w:rsidP="00A96F79">
            <w:pPr>
              <w:widowControl w:val="0"/>
              <w:suppressLineNumbers/>
              <w:spacing w:line="240" w:lineRule="auto"/>
              <w:jc w:val="center"/>
              <w:rPr>
                <w:rFonts w:ascii="Times New Roman" w:eastAsia="DejaVu Sans" w:hAnsi="Times New Roman"/>
                <w:kern w:val="2"/>
                <w:sz w:val="24"/>
              </w:rPr>
            </w:pPr>
            <w:r w:rsidRPr="00A96F79"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Uwagi</w:t>
            </w:r>
          </w:p>
        </w:tc>
      </w:tr>
      <w:tr w:rsidR="00A96F79" w:rsidRPr="00A96F79" w14:paraId="5857816C" w14:textId="77777777" w:rsidTr="00CA073D">
        <w:tc>
          <w:tcPr>
            <w:tcW w:w="2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BCD09A" w14:textId="77777777" w:rsidR="00A96F79" w:rsidRPr="00A96F79" w:rsidRDefault="00A96F79" w:rsidP="00A96F79">
            <w:pPr>
              <w:widowControl w:val="0"/>
              <w:suppressLineNumbers/>
              <w:snapToGrid w:val="0"/>
              <w:spacing w:line="240" w:lineRule="auto"/>
              <w:jc w:val="center"/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9BA845" w14:textId="77777777" w:rsidR="00A96F79" w:rsidRPr="00A96F79" w:rsidRDefault="00A96F79" w:rsidP="00A96F79">
            <w:pPr>
              <w:widowControl w:val="0"/>
              <w:suppressLineNumbers/>
              <w:spacing w:line="240" w:lineRule="auto"/>
              <w:jc w:val="center"/>
              <w:rPr>
                <w:rFonts w:ascii="Times New Roman" w:eastAsia="DejaVu Sans" w:hAnsi="Times New Roman"/>
                <w:kern w:val="2"/>
                <w:sz w:val="24"/>
              </w:rPr>
            </w:pPr>
            <w:r w:rsidRPr="00A96F79"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kW</w:t>
            </w:r>
          </w:p>
        </w:tc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933084" w14:textId="77777777" w:rsidR="00A96F79" w:rsidRPr="00A96F79" w:rsidRDefault="00A96F79" w:rsidP="00A96F79">
            <w:pPr>
              <w:widowControl w:val="0"/>
              <w:suppressLineNumbers/>
              <w:snapToGrid w:val="0"/>
              <w:spacing w:line="240" w:lineRule="auto"/>
              <w:jc w:val="center"/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B8FC71" w14:textId="77777777" w:rsidR="00A96F79" w:rsidRPr="00A96F79" w:rsidRDefault="00A96F79" w:rsidP="00A96F79">
            <w:pPr>
              <w:widowControl w:val="0"/>
              <w:suppressLineNumbers/>
              <w:spacing w:line="240" w:lineRule="auto"/>
              <w:jc w:val="center"/>
              <w:rPr>
                <w:rFonts w:ascii="Times New Roman" w:eastAsia="DejaVu Sans" w:hAnsi="Times New Roman"/>
                <w:kern w:val="2"/>
                <w:sz w:val="24"/>
              </w:rPr>
            </w:pPr>
            <w:r w:rsidRPr="00A96F79"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kW</w:t>
            </w:r>
          </w:p>
        </w:tc>
        <w:tc>
          <w:tcPr>
            <w:tcW w:w="33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1B92F47" w14:textId="77777777" w:rsidR="00A96F79" w:rsidRPr="00A96F79" w:rsidRDefault="00A96F79" w:rsidP="00A96F79">
            <w:pPr>
              <w:widowControl w:val="0"/>
              <w:suppressLineNumbers/>
              <w:snapToGrid w:val="0"/>
              <w:spacing w:line="240" w:lineRule="auto"/>
              <w:jc w:val="center"/>
              <w:rPr>
                <w:rFonts w:ascii="Calibri" w:eastAsia="DejaVu Sans" w:hAnsi="Calibri" w:cs="Calibri"/>
                <w:b/>
                <w:bCs/>
                <w:kern w:val="2"/>
                <w:sz w:val="16"/>
                <w:szCs w:val="16"/>
              </w:rPr>
            </w:pPr>
          </w:p>
        </w:tc>
      </w:tr>
      <w:tr w:rsidR="00A96F79" w:rsidRPr="00A96F79" w14:paraId="02DFD29B" w14:textId="77777777" w:rsidTr="00CA073D">
        <w:tc>
          <w:tcPr>
            <w:tcW w:w="2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0CE2C7" w14:textId="5C899BAD" w:rsidR="00A96F79" w:rsidRPr="00A515CC" w:rsidRDefault="00CA073D" w:rsidP="00A96F79">
            <w:pPr>
              <w:widowControl w:val="0"/>
              <w:suppressLineNumbers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20"/>
                <w:szCs w:val="20"/>
              </w:rPr>
            </w:pPr>
            <w:r>
              <w:rPr>
                <w:rFonts w:ascii="Calibri" w:eastAsia="DejaVu Sans" w:hAnsi="Calibri" w:cs="Calibri"/>
                <w:kern w:val="2"/>
                <w:sz w:val="20"/>
                <w:szCs w:val="20"/>
              </w:rPr>
              <w:t>GNIAZDA OGÓLNE</w:t>
            </w:r>
          </w:p>
        </w:tc>
        <w:tc>
          <w:tcPr>
            <w:tcW w:w="9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64BE43" w14:textId="1F11186E" w:rsidR="00A96F79" w:rsidRPr="00A515CC" w:rsidRDefault="00302593" w:rsidP="00A96F79">
            <w:pPr>
              <w:widowControl w:val="0"/>
              <w:suppressLineNumbers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20"/>
                <w:szCs w:val="20"/>
              </w:rPr>
            </w:pPr>
            <w:r>
              <w:rPr>
                <w:rFonts w:ascii="Calibri" w:eastAsia="DejaVu Sans" w:hAnsi="Calibri" w:cs="Calibri"/>
                <w:kern w:val="2"/>
                <w:sz w:val="20"/>
                <w:szCs w:val="20"/>
              </w:rPr>
              <w:t>2,1</w:t>
            </w:r>
          </w:p>
        </w:tc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E4059B" w14:textId="2DB545BA" w:rsidR="00A96F79" w:rsidRPr="00A515CC" w:rsidRDefault="00A96F79" w:rsidP="00A96F79">
            <w:pPr>
              <w:widowControl w:val="0"/>
              <w:suppressLineNumbers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20"/>
                <w:szCs w:val="20"/>
              </w:rPr>
            </w:pPr>
            <w:r w:rsidRPr="00A96F79">
              <w:rPr>
                <w:rFonts w:ascii="Calibri" w:eastAsia="DejaVu Sans" w:hAnsi="Calibri" w:cs="Calibri"/>
                <w:kern w:val="2"/>
                <w:sz w:val="20"/>
                <w:szCs w:val="20"/>
              </w:rPr>
              <w:t>0,</w:t>
            </w:r>
            <w:r w:rsidR="00CA073D">
              <w:rPr>
                <w:rFonts w:ascii="Calibri" w:eastAsia="DejaVu Sans" w:hAnsi="Calibri" w:cs="Calibri"/>
                <w:kern w:val="2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B7C920" w14:textId="39BDACD8" w:rsidR="00A96F79" w:rsidRPr="00A515CC" w:rsidRDefault="00CA073D" w:rsidP="00A96F79">
            <w:pPr>
              <w:widowControl w:val="0"/>
              <w:suppressLineNumbers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20"/>
                <w:szCs w:val="20"/>
              </w:rPr>
            </w:pPr>
            <w:r>
              <w:rPr>
                <w:rFonts w:ascii="Calibri" w:eastAsia="DejaVu Sans" w:hAnsi="Calibri" w:cs="Calibri"/>
                <w:kern w:val="2"/>
                <w:sz w:val="20"/>
                <w:szCs w:val="20"/>
              </w:rPr>
              <w:t>0,</w:t>
            </w:r>
            <w:r w:rsidR="00302593">
              <w:rPr>
                <w:rFonts w:ascii="Calibri" w:eastAsia="DejaVu Sans" w:hAnsi="Calibri" w:cs="Calibri"/>
                <w:kern w:val="2"/>
                <w:sz w:val="20"/>
                <w:szCs w:val="20"/>
              </w:rPr>
              <w:t>2</w:t>
            </w:r>
          </w:p>
        </w:tc>
        <w:tc>
          <w:tcPr>
            <w:tcW w:w="33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BABA4D7" w14:textId="77777777" w:rsidR="00A96F79" w:rsidRPr="00A96F79" w:rsidRDefault="00A96F79" w:rsidP="00A96F79">
            <w:pPr>
              <w:widowControl w:val="0"/>
              <w:suppressLineNumbers/>
              <w:snapToGrid w:val="0"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16"/>
                <w:szCs w:val="16"/>
              </w:rPr>
            </w:pPr>
          </w:p>
        </w:tc>
      </w:tr>
      <w:tr w:rsidR="00CA073D" w:rsidRPr="00A96F79" w14:paraId="60D79DB2" w14:textId="77777777" w:rsidTr="00CA073D">
        <w:tc>
          <w:tcPr>
            <w:tcW w:w="2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53A513" w14:textId="78ABEA8D" w:rsidR="00CA073D" w:rsidRDefault="00CA073D" w:rsidP="00A96F79">
            <w:pPr>
              <w:widowControl w:val="0"/>
              <w:suppressLineNumbers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20"/>
                <w:szCs w:val="20"/>
              </w:rPr>
            </w:pPr>
            <w:r>
              <w:rPr>
                <w:rFonts w:ascii="Calibri" w:eastAsia="DejaVu Sans" w:hAnsi="Calibri" w:cs="Calibri"/>
                <w:kern w:val="2"/>
                <w:sz w:val="20"/>
                <w:szCs w:val="20"/>
              </w:rPr>
              <w:t>GNIAZDA OGÓLNE STANOWISK KOMUPTERPWYCH I TV</w:t>
            </w:r>
          </w:p>
        </w:tc>
        <w:tc>
          <w:tcPr>
            <w:tcW w:w="9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F07FC7" w14:textId="2C680BF8" w:rsidR="00CA073D" w:rsidRPr="00A96F79" w:rsidRDefault="00CA073D" w:rsidP="00A96F79">
            <w:pPr>
              <w:widowControl w:val="0"/>
              <w:suppressLineNumbers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20"/>
                <w:szCs w:val="20"/>
              </w:rPr>
            </w:pPr>
            <w:r>
              <w:rPr>
                <w:rFonts w:ascii="Calibri" w:eastAsia="DejaVu Sans" w:hAnsi="Calibri" w:cs="Calibri"/>
                <w:kern w:val="2"/>
                <w:sz w:val="20"/>
                <w:szCs w:val="20"/>
              </w:rPr>
              <w:t>7,2</w:t>
            </w:r>
          </w:p>
        </w:tc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62BFC6" w14:textId="57184074" w:rsidR="00CA073D" w:rsidRPr="00A96F79" w:rsidRDefault="005809F4" w:rsidP="00A96F79">
            <w:pPr>
              <w:widowControl w:val="0"/>
              <w:suppressLineNumbers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20"/>
                <w:szCs w:val="20"/>
              </w:rPr>
            </w:pPr>
            <w:r>
              <w:rPr>
                <w:rFonts w:ascii="Calibri" w:eastAsia="DejaVu Sans" w:hAnsi="Calibri" w:cs="Calibri"/>
                <w:kern w:val="2"/>
                <w:sz w:val="20"/>
                <w:szCs w:val="20"/>
              </w:rPr>
              <w:t>1,0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63D789" w14:textId="5C608AE2" w:rsidR="00CA073D" w:rsidRPr="00A96F79" w:rsidRDefault="005809F4" w:rsidP="00A96F79">
            <w:pPr>
              <w:widowControl w:val="0"/>
              <w:suppressLineNumbers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20"/>
                <w:szCs w:val="20"/>
              </w:rPr>
            </w:pPr>
            <w:r>
              <w:rPr>
                <w:rFonts w:ascii="Calibri" w:eastAsia="DejaVu Sans" w:hAnsi="Calibri" w:cs="Calibri"/>
                <w:kern w:val="2"/>
                <w:sz w:val="20"/>
                <w:szCs w:val="20"/>
              </w:rPr>
              <w:t>7,2</w:t>
            </w:r>
          </w:p>
        </w:tc>
        <w:tc>
          <w:tcPr>
            <w:tcW w:w="33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E507CFC" w14:textId="77777777" w:rsidR="00CA073D" w:rsidRPr="00A96F79" w:rsidRDefault="00CA073D" w:rsidP="00A96F79">
            <w:pPr>
              <w:widowControl w:val="0"/>
              <w:suppressLineNumbers/>
              <w:snapToGrid w:val="0"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16"/>
                <w:szCs w:val="16"/>
              </w:rPr>
            </w:pPr>
          </w:p>
        </w:tc>
      </w:tr>
      <w:tr w:rsidR="00A96F79" w:rsidRPr="00A96F79" w14:paraId="0272AA18" w14:textId="77777777" w:rsidTr="00CA073D">
        <w:tc>
          <w:tcPr>
            <w:tcW w:w="2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9F3995" w14:textId="23019AE4" w:rsidR="00A96F79" w:rsidRPr="00A515CC" w:rsidRDefault="00CA073D" w:rsidP="00A96F79">
            <w:pPr>
              <w:widowControl w:val="0"/>
              <w:suppressLineNumbers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20"/>
                <w:szCs w:val="20"/>
              </w:rPr>
            </w:pPr>
            <w:r>
              <w:rPr>
                <w:rFonts w:ascii="Calibri" w:eastAsia="DejaVu Sans" w:hAnsi="Calibri" w:cs="Calibri"/>
                <w:kern w:val="2"/>
                <w:sz w:val="20"/>
                <w:szCs w:val="20"/>
              </w:rPr>
              <w:t>OŚWIETLENIE</w:t>
            </w:r>
          </w:p>
        </w:tc>
        <w:tc>
          <w:tcPr>
            <w:tcW w:w="9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70E896" w14:textId="61E5F138" w:rsidR="00A96F79" w:rsidRPr="00A515CC" w:rsidRDefault="00CA073D" w:rsidP="00A96F79">
            <w:pPr>
              <w:widowControl w:val="0"/>
              <w:suppressLineNumbers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20"/>
                <w:szCs w:val="20"/>
              </w:rPr>
            </w:pPr>
            <w:r>
              <w:rPr>
                <w:rFonts w:ascii="Calibri" w:eastAsia="DejaVu Sans" w:hAnsi="Calibri" w:cs="Calibri"/>
                <w:kern w:val="2"/>
                <w:sz w:val="20"/>
                <w:szCs w:val="20"/>
              </w:rPr>
              <w:t>0,5</w:t>
            </w:r>
          </w:p>
        </w:tc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97C311" w14:textId="0D36850B" w:rsidR="00A96F79" w:rsidRPr="00A515CC" w:rsidRDefault="00A96F79" w:rsidP="00A96F79">
            <w:pPr>
              <w:widowControl w:val="0"/>
              <w:suppressLineNumbers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20"/>
                <w:szCs w:val="20"/>
              </w:rPr>
            </w:pPr>
            <w:r w:rsidRPr="00A96F79">
              <w:rPr>
                <w:rFonts w:ascii="Calibri" w:eastAsia="DejaVu Sans" w:hAnsi="Calibri" w:cs="Calibri"/>
                <w:kern w:val="2"/>
                <w:sz w:val="20"/>
                <w:szCs w:val="20"/>
              </w:rPr>
              <w:t>0,</w:t>
            </w:r>
            <w:r w:rsidR="00CA073D">
              <w:rPr>
                <w:rFonts w:ascii="Calibri" w:eastAsia="DejaVu Sans" w:hAnsi="Calibri" w:cs="Calibri"/>
                <w:kern w:val="2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2357B0" w14:textId="2398469E" w:rsidR="00A96F79" w:rsidRPr="00A515CC" w:rsidRDefault="00A515CC" w:rsidP="00A96F79">
            <w:pPr>
              <w:widowControl w:val="0"/>
              <w:suppressLineNumbers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20"/>
                <w:szCs w:val="20"/>
              </w:rPr>
            </w:pPr>
            <w:r w:rsidRPr="00A515CC">
              <w:rPr>
                <w:rFonts w:ascii="Calibri" w:eastAsia="DejaVu Sans" w:hAnsi="Calibri" w:cs="Calibri"/>
                <w:kern w:val="2"/>
                <w:sz w:val="20"/>
                <w:szCs w:val="20"/>
              </w:rPr>
              <w:t>0,45</w:t>
            </w:r>
          </w:p>
        </w:tc>
        <w:tc>
          <w:tcPr>
            <w:tcW w:w="33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3E7E616" w14:textId="77777777" w:rsidR="00A96F79" w:rsidRPr="00A96F79" w:rsidRDefault="00A96F79" w:rsidP="00A96F79">
            <w:pPr>
              <w:widowControl w:val="0"/>
              <w:suppressLineNumbers/>
              <w:snapToGrid w:val="0"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16"/>
                <w:szCs w:val="16"/>
              </w:rPr>
            </w:pPr>
          </w:p>
        </w:tc>
      </w:tr>
      <w:tr w:rsidR="00CA073D" w:rsidRPr="00A96F79" w14:paraId="0A949BCA" w14:textId="77777777" w:rsidTr="00CA073D">
        <w:tc>
          <w:tcPr>
            <w:tcW w:w="2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CE0A69" w14:textId="36DED9B4" w:rsidR="00CA073D" w:rsidRDefault="00CA073D" w:rsidP="00A96F79">
            <w:pPr>
              <w:widowControl w:val="0"/>
              <w:suppressLineNumbers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20"/>
                <w:szCs w:val="20"/>
              </w:rPr>
            </w:pPr>
            <w:r>
              <w:rPr>
                <w:rFonts w:ascii="Calibri" w:eastAsia="DejaVu Sans" w:hAnsi="Calibri" w:cs="Calibri"/>
                <w:kern w:val="2"/>
                <w:sz w:val="20"/>
                <w:szCs w:val="20"/>
              </w:rPr>
              <w:t>SZAFA LAN</w:t>
            </w:r>
          </w:p>
        </w:tc>
        <w:tc>
          <w:tcPr>
            <w:tcW w:w="9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722EEC" w14:textId="392C9502" w:rsidR="00CA073D" w:rsidRPr="00A96F79" w:rsidRDefault="00CA073D" w:rsidP="00A96F79">
            <w:pPr>
              <w:widowControl w:val="0"/>
              <w:suppressLineNumbers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20"/>
                <w:szCs w:val="20"/>
              </w:rPr>
            </w:pPr>
            <w:r>
              <w:rPr>
                <w:rFonts w:ascii="Calibri" w:eastAsia="DejaVu Sans" w:hAnsi="Calibri" w:cs="Calibri"/>
                <w:kern w:val="2"/>
                <w:sz w:val="20"/>
                <w:szCs w:val="20"/>
              </w:rPr>
              <w:t>0,6</w:t>
            </w:r>
          </w:p>
        </w:tc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7EBFDD" w14:textId="5A0552E9" w:rsidR="00CA073D" w:rsidRPr="00A96F79" w:rsidRDefault="00CA073D" w:rsidP="00A96F79">
            <w:pPr>
              <w:widowControl w:val="0"/>
              <w:suppressLineNumbers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20"/>
                <w:szCs w:val="20"/>
              </w:rPr>
            </w:pPr>
            <w:r>
              <w:rPr>
                <w:rFonts w:ascii="Calibri" w:eastAsia="DejaVu Sans" w:hAnsi="Calibri" w:cs="Calibri"/>
                <w:kern w:val="2"/>
                <w:sz w:val="20"/>
                <w:szCs w:val="20"/>
              </w:rPr>
              <w:t>0,9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9380F6" w14:textId="1D560065" w:rsidR="00CA073D" w:rsidRPr="00A96F79" w:rsidRDefault="00CA073D" w:rsidP="00A96F79">
            <w:pPr>
              <w:widowControl w:val="0"/>
              <w:suppressLineNumbers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20"/>
                <w:szCs w:val="20"/>
              </w:rPr>
            </w:pPr>
            <w:r>
              <w:rPr>
                <w:rFonts w:ascii="Calibri" w:eastAsia="DejaVu Sans" w:hAnsi="Calibri" w:cs="Calibri"/>
                <w:kern w:val="2"/>
                <w:sz w:val="20"/>
                <w:szCs w:val="20"/>
              </w:rPr>
              <w:t>0,54</w:t>
            </w:r>
          </w:p>
        </w:tc>
        <w:tc>
          <w:tcPr>
            <w:tcW w:w="33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AC74AFD" w14:textId="77777777" w:rsidR="00CA073D" w:rsidRPr="00A96F79" w:rsidRDefault="00CA073D" w:rsidP="00A96F79">
            <w:pPr>
              <w:widowControl w:val="0"/>
              <w:suppressLineNumbers/>
              <w:snapToGrid w:val="0"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16"/>
                <w:szCs w:val="16"/>
              </w:rPr>
            </w:pPr>
          </w:p>
        </w:tc>
      </w:tr>
      <w:tr w:rsidR="00A96F79" w:rsidRPr="00A96F79" w14:paraId="1A5F1F9D" w14:textId="77777777" w:rsidTr="00CA073D">
        <w:tc>
          <w:tcPr>
            <w:tcW w:w="2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7EEE25" w14:textId="77777777" w:rsidR="00A96F79" w:rsidRPr="00A96F79" w:rsidRDefault="00A96F79" w:rsidP="00A96F79">
            <w:pPr>
              <w:widowControl w:val="0"/>
              <w:suppressLineNumbers/>
              <w:spacing w:line="240" w:lineRule="auto"/>
              <w:jc w:val="right"/>
              <w:rPr>
                <w:rFonts w:ascii="Times New Roman" w:eastAsia="DejaVu Sans" w:hAnsi="Times New Roman"/>
                <w:kern w:val="2"/>
                <w:sz w:val="24"/>
              </w:rPr>
            </w:pPr>
            <w:r w:rsidRPr="00A96F79"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SUMA [kW]</w:t>
            </w:r>
          </w:p>
        </w:tc>
        <w:tc>
          <w:tcPr>
            <w:tcW w:w="9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82D80E" w14:textId="51E52D8D" w:rsidR="00A96F79" w:rsidRPr="00A96F79" w:rsidRDefault="00A515CC" w:rsidP="00A96F79">
            <w:pPr>
              <w:widowControl w:val="0"/>
              <w:suppressLineNumbers/>
              <w:spacing w:line="240" w:lineRule="auto"/>
              <w:jc w:val="center"/>
              <w:rPr>
                <w:rFonts w:ascii="Times New Roman" w:eastAsia="DejaVu Sans" w:hAnsi="Times New Roman"/>
                <w:kern w:val="2"/>
                <w:sz w:val="24"/>
              </w:rPr>
            </w:pPr>
            <w:r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1</w:t>
            </w:r>
            <w:r w:rsidR="00302593"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0</w:t>
            </w:r>
            <w:r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,</w:t>
            </w:r>
            <w:r w:rsidR="00302593"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A79063" w14:textId="77777777" w:rsidR="00A96F79" w:rsidRPr="00A96F79" w:rsidRDefault="00A96F79" w:rsidP="00A96F79">
            <w:pPr>
              <w:widowControl w:val="0"/>
              <w:suppressLineNumbers/>
              <w:snapToGrid w:val="0"/>
              <w:spacing w:line="240" w:lineRule="auto"/>
              <w:jc w:val="center"/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5B171B" w14:textId="6F0B9C5E" w:rsidR="00A96F79" w:rsidRPr="00A96F79" w:rsidRDefault="00302593" w:rsidP="00A96F79">
            <w:pPr>
              <w:widowControl w:val="0"/>
              <w:suppressLineNumbers/>
              <w:spacing w:line="240" w:lineRule="auto"/>
              <w:jc w:val="center"/>
              <w:rPr>
                <w:rFonts w:ascii="Times New Roman" w:eastAsia="DejaVu Sans" w:hAnsi="Times New Roman"/>
                <w:kern w:val="2"/>
                <w:sz w:val="24"/>
              </w:rPr>
            </w:pPr>
            <w:r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8,5</w:t>
            </w:r>
          </w:p>
        </w:tc>
        <w:tc>
          <w:tcPr>
            <w:tcW w:w="33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F924B4A" w14:textId="77777777" w:rsidR="00A96F79" w:rsidRPr="00A96F79" w:rsidRDefault="00A96F79" w:rsidP="00A96F79">
            <w:pPr>
              <w:widowControl w:val="0"/>
              <w:suppressLineNumbers/>
              <w:snapToGrid w:val="0"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16"/>
                <w:szCs w:val="16"/>
              </w:rPr>
            </w:pPr>
          </w:p>
        </w:tc>
      </w:tr>
      <w:tr w:rsidR="00A96F79" w:rsidRPr="00A96F79" w14:paraId="5CDDE9DD" w14:textId="77777777" w:rsidTr="00CA073D">
        <w:tc>
          <w:tcPr>
            <w:tcW w:w="20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4C99AF" w14:textId="77777777" w:rsidR="00A96F79" w:rsidRPr="00A96F79" w:rsidRDefault="00A96F79" w:rsidP="00A96F79">
            <w:pPr>
              <w:widowControl w:val="0"/>
              <w:suppressLineNumbers/>
              <w:spacing w:line="240" w:lineRule="auto"/>
              <w:jc w:val="right"/>
              <w:rPr>
                <w:rFonts w:ascii="Times New Roman" w:eastAsia="DejaVu Sans" w:hAnsi="Times New Roman"/>
                <w:kern w:val="2"/>
                <w:sz w:val="24"/>
              </w:rPr>
            </w:pPr>
            <w:r w:rsidRPr="00A96F79"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I [A]</w:t>
            </w:r>
          </w:p>
        </w:tc>
        <w:tc>
          <w:tcPr>
            <w:tcW w:w="9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B0ABA2" w14:textId="74A0D948" w:rsidR="00A96F79" w:rsidRPr="00A96F79" w:rsidRDefault="00A515CC" w:rsidP="00A96F79">
            <w:pPr>
              <w:widowControl w:val="0"/>
              <w:suppressLineNumbers/>
              <w:spacing w:line="240" w:lineRule="auto"/>
              <w:jc w:val="center"/>
              <w:rPr>
                <w:rFonts w:ascii="Times New Roman" w:eastAsia="DejaVu Sans" w:hAnsi="Times New Roman"/>
                <w:kern w:val="2"/>
                <w:sz w:val="24"/>
              </w:rPr>
            </w:pPr>
            <w:r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1</w:t>
            </w:r>
            <w:r w:rsidR="00AF3B80"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6</w:t>
            </w:r>
            <w:r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,</w:t>
            </w:r>
            <w:r w:rsidR="00AF3B80"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68</w:t>
            </w:r>
          </w:p>
        </w:tc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B5569E" w14:textId="77777777" w:rsidR="00A96F79" w:rsidRPr="00A96F79" w:rsidRDefault="00A96F79" w:rsidP="00A96F79">
            <w:pPr>
              <w:widowControl w:val="0"/>
              <w:suppressLineNumbers/>
              <w:snapToGrid w:val="0"/>
              <w:spacing w:line="240" w:lineRule="auto"/>
              <w:jc w:val="center"/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C8D37A" w14:textId="3D739D4D" w:rsidR="00A96F79" w:rsidRPr="00A96F79" w:rsidRDefault="00A515CC" w:rsidP="00A96F79">
            <w:pPr>
              <w:widowControl w:val="0"/>
              <w:suppressLineNumbers/>
              <w:spacing w:line="240" w:lineRule="auto"/>
              <w:jc w:val="center"/>
              <w:rPr>
                <w:rFonts w:ascii="Times New Roman" w:eastAsia="DejaVu Sans" w:hAnsi="Times New Roman"/>
                <w:kern w:val="2"/>
                <w:sz w:val="24"/>
              </w:rPr>
            </w:pPr>
            <w:r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1</w:t>
            </w:r>
            <w:r w:rsidR="00054803"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3</w:t>
            </w:r>
            <w:r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,</w:t>
            </w:r>
            <w:r w:rsidR="00054803">
              <w:rPr>
                <w:rFonts w:ascii="Calibri" w:eastAsia="DejaVu Sans" w:hAnsi="Calibri" w:cs="Calibri"/>
                <w:b/>
                <w:bCs/>
                <w:kern w:val="2"/>
                <w:sz w:val="20"/>
                <w:szCs w:val="20"/>
              </w:rPr>
              <w:t>63</w:t>
            </w:r>
          </w:p>
        </w:tc>
        <w:tc>
          <w:tcPr>
            <w:tcW w:w="33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965AE56" w14:textId="77777777" w:rsidR="00A96F79" w:rsidRPr="00A96F79" w:rsidRDefault="00A96F79" w:rsidP="00A96F79">
            <w:pPr>
              <w:widowControl w:val="0"/>
              <w:suppressLineNumbers/>
              <w:snapToGrid w:val="0"/>
              <w:spacing w:line="240" w:lineRule="auto"/>
              <w:jc w:val="center"/>
              <w:rPr>
                <w:rFonts w:ascii="Calibri" w:eastAsia="DejaVu Sans" w:hAnsi="Calibri" w:cs="Calibri"/>
                <w:kern w:val="2"/>
                <w:sz w:val="16"/>
                <w:szCs w:val="16"/>
              </w:rPr>
            </w:pPr>
          </w:p>
        </w:tc>
      </w:tr>
    </w:tbl>
    <w:p w14:paraId="4861AE35" w14:textId="77777777" w:rsidR="009B4B0F" w:rsidRDefault="009B4B0F" w:rsidP="00A96F79">
      <w:pPr>
        <w:suppressAutoHyphens w:val="0"/>
        <w:spacing w:line="276" w:lineRule="auto"/>
        <w:contextualSpacing/>
        <w:jc w:val="both"/>
        <w:rPr>
          <w:rFonts w:ascii="Calibri" w:eastAsia="Verdana" w:hAnsi="Calibri" w:cs="Calibri"/>
          <w:sz w:val="20"/>
          <w:szCs w:val="20"/>
          <w:lang w:eastAsia="en-US"/>
        </w:rPr>
      </w:pPr>
    </w:p>
    <w:p w14:paraId="4D0FDA12" w14:textId="5B501751" w:rsidR="00A96F79" w:rsidRPr="00884E76" w:rsidRDefault="00A96F79" w:rsidP="00884E76">
      <w:pPr>
        <w:pStyle w:val="Nagwek1"/>
        <w:numPr>
          <w:ilvl w:val="1"/>
          <w:numId w:val="14"/>
        </w:numPr>
        <w:suppressAutoHyphens w:val="0"/>
        <w:spacing w:after="120" w:line="288" w:lineRule="auto"/>
        <w:rPr>
          <w:rFonts w:eastAsia="SimSun" w:cs="Arial"/>
          <w:b/>
          <w:bCs w:val="0"/>
          <w:kern w:val="0"/>
          <w:sz w:val="22"/>
          <w:szCs w:val="22"/>
          <w:u w:val="single"/>
        </w:rPr>
      </w:pPr>
      <w:bookmarkStart w:id="61" w:name="_Toc77160862"/>
      <w:bookmarkStart w:id="62" w:name="_Toc172555087"/>
      <w:r w:rsidRPr="00884E76">
        <w:rPr>
          <w:rFonts w:eastAsia="SimSun" w:cs="Arial"/>
          <w:b/>
          <w:bCs w:val="0"/>
          <w:kern w:val="0"/>
          <w:sz w:val="22"/>
          <w:szCs w:val="22"/>
          <w:u w:val="single"/>
        </w:rPr>
        <w:t>Charakterystyka energetyczna obiektu</w:t>
      </w:r>
      <w:bookmarkEnd w:id="61"/>
      <w:r w:rsidR="000E1476">
        <w:rPr>
          <w:rFonts w:eastAsia="SimSun" w:cs="Arial"/>
          <w:b/>
          <w:bCs w:val="0"/>
          <w:kern w:val="0"/>
          <w:sz w:val="22"/>
          <w:szCs w:val="22"/>
          <w:u w:val="single"/>
        </w:rPr>
        <w:t xml:space="preserve"> (rozdzielnia TZ-</w:t>
      </w:r>
      <w:r w:rsidR="005C4735">
        <w:rPr>
          <w:rFonts w:eastAsia="SimSun" w:cs="Arial"/>
          <w:b/>
          <w:bCs w:val="0"/>
          <w:kern w:val="0"/>
          <w:sz w:val="22"/>
          <w:szCs w:val="22"/>
          <w:u w:val="single"/>
        </w:rPr>
        <w:t>3</w:t>
      </w:r>
      <w:r w:rsidR="000E1476">
        <w:rPr>
          <w:rFonts w:eastAsia="SimSun" w:cs="Arial"/>
          <w:b/>
          <w:bCs w:val="0"/>
          <w:kern w:val="0"/>
          <w:sz w:val="22"/>
          <w:szCs w:val="22"/>
          <w:u w:val="single"/>
        </w:rPr>
        <w:t>)</w:t>
      </w:r>
      <w:r w:rsidR="00786251">
        <w:rPr>
          <w:rFonts w:eastAsia="SimSun" w:cs="Arial"/>
          <w:b/>
          <w:bCs w:val="0"/>
          <w:kern w:val="0"/>
          <w:sz w:val="22"/>
          <w:szCs w:val="22"/>
          <w:u w:val="single"/>
        </w:rPr>
        <w:t>.</w:t>
      </w:r>
      <w:bookmarkEnd w:id="62"/>
    </w:p>
    <w:p w14:paraId="742DBB74" w14:textId="7ED27C9F" w:rsidR="00A96F79" w:rsidRPr="00884E76" w:rsidRDefault="00A515CC" w:rsidP="00A515CC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Stacja transformatorowa – </w:t>
      </w:r>
      <w:r w:rsidRPr="00CF525E">
        <w:rPr>
          <w:rFonts w:cs="Arial"/>
          <w:b/>
          <w:bCs/>
          <w:szCs w:val="22"/>
        </w:rPr>
        <w:t>brak danych</w:t>
      </w:r>
      <w:r>
        <w:rPr>
          <w:rFonts w:cs="Arial"/>
          <w:szCs w:val="22"/>
        </w:rPr>
        <w:t>;</w:t>
      </w:r>
    </w:p>
    <w:p w14:paraId="5A1EB153" w14:textId="52BFEE8E" w:rsidR="00A515CC" w:rsidRDefault="00A515CC" w:rsidP="00CE556D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Instalacje wewnętrznych linii</w:t>
      </w:r>
      <w:r w:rsidR="00CF525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zasilają</w:t>
      </w:r>
      <w:r w:rsidR="00CF525E">
        <w:rPr>
          <w:rFonts w:cs="Arial"/>
          <w:szCs w:val="22"/>
        </w:rPr>
        <w:t xml:space="preserve">cych TG – </w:t>
      </w:r>
      <w:r w:rsidR="00CF525E" w:rsidRPr="00CF525E">
        <w:rPr>
          <w:rFonts w:cs="Arial"/>
          <w:b/>
          <w:bCs/>
          <w:szCs w:val="22"/>
        </w:rPr>
        <w:t>brak danych</w:t>
      </w:r>
      <w:r w:rsidR="00CF525E" w:rsidRPr="00CF525E">
        <w:rPr>
          <w:rFonts w:cs="Arial"/>
          <w:szCs w:val="22"/>
        </w:rPr>
        <w:t>;</w:t>
      </w:r>
    </w:p>
    <w:p w14:paraId="75F1825F" w14:textId="4DF8BAAF" w:rsidR="00A96F79" w:rsidRPr="00884E76" w:rsidRDefault="00A96F79" w:rsidP="00CE556D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 w:rsidRPr="00884E76">
        <w:rPr>
          <w:rFonts w:cs="Arial"/>
          <w:szCs w:val="22"/>
        </w:rPr>
        <w:t xml:space="preserve">Projektowane instalacje wewnętrzne: </w:t>
      </w:r>
      <w:r w:rsidRPr="00492911">
        <w:rPr>
          <w:rFonts w:cs="Arial"/>
          <w:b/>
          <w:szCs w:val="22"/>
        </w:rPr>
        <w:t>układ sieciowy TN-S</w:t>
      </w:r>
      <w:r w:rsidR="00FC4473">
        <w:rPr>
          <w:rFonts w:cs="Arial"/>
          <w:szCs w:val="22"/>
        </w:rPr>
        <w:t>,</w:t>
      </w:r>
    </w:p>
    <w:p w14:paraId="4D236375" w14:textId="7CD12CFF" w:rsidR="00A96F79" w:rsidRPr="00884E76" w:rsidRDefault="00A96F79" w:rsidP="00CE556D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 w:rsidRPr="00884E76">
        <w:rPr>
          <w:rFonts w:cs="Arial"/>
          <w:szCs w:val="22"/>
        </w:rPr>
        <w:t>Moc zainstalowana</w:t>
      </w:r>
      <w:r w:rsidR="00492911">
        <w:rPr>
          <w:rFonts w:cs="Arial"/>
          <w:szCs w:val="22"/>
        </w:rPr>
        <w:t xml:space="preserve"> </w:t>
      </w:r>
      <w:r w:rsidR="00CF525E">
        <w:rPr>
          <w:rFonts w:cs="Arial"/>
          <w:szCs w:val="22"/>
        </w:rPr>
        <w:t>–</w:t>
      </w:r>
      <w:r w:rsidRPr="00884E76">
        <w:rPr>
          <w:rFonts w:cs="Arial"/>
          <w:szCs w:val="22"/>
        </w:rPr>
        <w:t xml:space="preserve"> </w:t>
      </w:r>
      <w:r w:rsidR="00675E83">
        <w:rPr>
          <w:rFonts w:cs="Arial"/>
          <w:b/>
          <w:szCs w:val="22"/>
        </w:rPr>
        <w:t>16,68</w:t>
      </w:r>
      <w:r w:rsidRPr="00492911">
        <w:rPr>
          <w:rFonts w:cs="Arial"/>
          <w:b/>
          <w:szCs w:val="22"/>
        </w:rPr>
        <w:t>kW</w:t>
      </w:r>
      <w:r w:rsidR="00FC4473">
        <w:rPr>
          <w:rFonts w:cs="Arial"/>
          <w:szCs w:val="22"/>
        </w:rPr>
        <w:t>,</w:t>
      </w:r>
    </w:p>
    <w:p w14:paraId="61AB5D8A" w14:textId="633DCA3C" w:rsidR="00A96F79" w:rsidRPr="00884E76" w:rsidRDefault="00A96F79" w:rsidP="00CE556D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 w:rsidRPr="00884E76">
        <w:rPr>
          <w:rFonts w:cs="Arial"/>
          <w:szCs w:val="22"/>
        </w:rPr>
        <w:t xml:space="preserve">Moc zapotrzebowana </w:t>
      </w:r>
      <w:r w:rsidR="00CF525E">
        <w:rPr>
          <w:rFonts w:cs="Arial"/>
          <w:szCs w:val="22"/>
        </w:rPr>
        <w:t>–</w:t>
      </w:r>
      <w:r w:rsidRPr="00884E76">
        <w:rPr>
          <w:rFonts w:cs="Arial"/>
          <w:szCs w:val="22"/>
        </w:rPr>
        <w:t xml:space="preserve"> </w:t>
      </w:r>
      <w:r w:rsidR="00675E83">
        <w:rPr>
          <w:rFonts w:cs="Arial"/>
          <w:b/>
          <w:szCs w:val="22"/>
        </w:rPr>
        <w:t>13,63</w:t>
      </w:r>
      <w:r w:rsidRPr="00492911">
        <w:rPr>
          <w:rFonts w:cs="Arial"/>
          <w:b/>
          <w:szCs w:val="22"/>
        </w:rPr>
        <w:t>kW</w:t>
      </w:r>
      <w:r w:rsidR="00FC4473">
        <w:rPr>
          <w:rFonts w:cs="Arial"/>
          <w:szCs w:val="22"/>
        </w:rPr>
        <w:t>,</w:t>
      </w:r>
    </w:p>
    <w:p w14:paraId="26F4A533" w14:textId="335B89CA" w:rsidR="000E1476" w:rsidRDefault="00A96F79" w:rsidP="00CE556D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 w:rsidRPr="00884E76">
        <w:rPr>
          <w:rFonts w:cs="Arial"/>
          <w:szCs w:val="22"/>
        </w:rPr>
        <w:t xml:space="preserve">Prąd obciążenia szczytowego </w:t>
      </w:r>
      <w:r w:rsidR="00675E83">
        <w:rPr>
          <w:rFonts w:cs="Arial"/>
          <w:szCs w:val="22"/>
        </w:rPr>
        <w:t>25</w:t>
      </w:r>
      <w:r w:rsidRPr="00884E76">
        <w:rPr>
          <w:rFonts w:cs="Arial"/>
          <w:szCs w:val="22"/>
        </w:rPr>
        <w:t xml:space="preserve">A.    </w:t>
      </w:r>
    </w:p>
    <w:p w14:paraId="5C9A5EE6" w14:textId="473C801B" w:rsidR="00BB3ABF" w:rsidRPr="00F31CAF" w:rsidRDefault="00BB3ABF" w:rsidP="00F31CAF">
      <w:pPr>
        <w:pStyle w:val="Nagwek1"/>
        <w:numPr>
          <w:ilvl w:val="0"/>
          <w:numId w:val="2"/>
        </w:numPr>
        <w:tabs>
          <w:tab w:val="left" w:pos="432"/>
        </w:tabs>
        <w:suppressAutoHyphens w:val="0"/>
        <w:spacing w:after="120" w:line="288" w:lineRule="auto"/>
        <w:ind w:left="432" w:hanging="432"/>
        <w:rPr>
          <w:rFonts w:eastAsia="SimSun" w:cs="Arial"/>
          <w:b/>
          <w:bCs w:val="0"/>
          <w:kern w:val="0"/>
          <w:szCs w:val="24"/>
          <w:u w:val="single"/>
        </w:rPr>
      </w:pPr>
      <w:bookmarkStart w:id="63" w:name="_Toc172555088"/>
      <w:r w:rsidRPr="00F31CAF">
        <w:rPr>
          <w:rFonts w:eastAsia="SimSun" w:cs="Arial"/>
          <w:b/>
          <w:bCs w:val="0"/>
          <w:kern w:val="0"/>
          <w:szCs w:val="24"/>
          <w:u w:val="single"/>
        </w:rPr>
        <w:t>Oświetlenie ogólne</w:t>
      </w:r>
      <w:r w:rsidR="00CC6FF4" w:rsidRPr="00F31CAF">
        <w:rPr>
          <w:rFonts w:eastAsia="SimSun" w:cs="Arial"/>
          <w:b/>
          <w:bCs w:val="0"/>
          <w:kern w:val="0"/>
          <w:szCs w:val="24"/>
          <w:u w:val="single"/>
        </w:rPr>
        <w:t xml:space="preserve"> i ewakuacyjne</w:t>
      </w:r>
      <w:r w:rsidRPr="00F31CAF">
        <w:rPr>
          <w:rFonts w:eastAsia="SimSun" w:cs="Arial"/>
          <w:b/>
          <w:bCs w:val="0"/>
          <w:kern w:val="0"/>
          <w:szCs w:val="24"/>
          <w:u w:val="single"/>
        </w:rPr>
        <w:t>.</w:t>
      </w:r>
      <w:bookmarkEnd w:id="63"/>
    </w:p>
    <w:p w14:paraId="770B6F89" w14:textId="59213D29" w:rsidR="00CC6FF4" w:rsidRPr="000A049B" w:rsidRDefault="00CC6FF4" w:rsidP="00CC6FF4">
      <w:pPr>
        <w:pStyle w:val="Nagwek1"/>
        <w:numPr>
          <w:ilvl w:val="1"/>
          <w:numId w:val="38"/>
        </w:numPr>
        <w:suppressAutoHyphens w:val="0"/>
        <w:spacing w:after="120" w:line="288" w:lineRule="auto"/>
        <w:rPr>
          <w:rFonts w:eastAsia="SimSun" w:cs="Arial"/>
          <w:b/>
          <w:bCs w:val="0"/>
          <w:kern w:val="0"/>
          <w:sz w:val="22"/>
          <w:szCs w:val="22"/>
          <w:u w:val="single"/>
        </w:rPr>
      </w:pPr>
      <w:bookmarkStart w:id="64" w:name="_Toc172555089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Oświetlenie ogólne.</w:t>
      </w:r>
      <w:bookmarkEnd w:id="64"/>
    </w:p>
    <w:p w14:paraId="29378CE6" w14:textId="17E526B8" w:rsidR="00BB3ABF" w:rsidRDefault="00BB3ABF" w:rsidP="00BB3ABF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Dla potrzeb Sali nr 21</w:t>
      </w:r>
      <w:r w:rsidR="00A534C4">
        <w:rPr>
          <w:rFonts w:cs="Arial"/>
          <w:szCs w:val="22"/>
        </w:rPr>
        <w:t>1, 210</w:t>
      </w:r>
      <w:r>
        <w:rPr>
          <w:rFonts w:cs="Arial"/>
          <w:szCs w:val="22"/>
        </w:rPr>
        <w:t xml:space="preserve"> projektuje się zabudowę oświetlenia ogólnego wbudowanego w sufit systemowy o rastrze 600x600mm. Do oświetlenia pomieszczenia Sal z uwagi na charakter </w:t>
      </w:r>
      <w:r w:rsidRPr="009B3B3C">
        <w:rPr>
          <w:rFonts w:cs="Arial"/>
          <w:szCs w:val="22"/>
        </w:rPr>
        <w:t xml:space="preserve">obiektu projektuje się oprawy kasetonowe o strumieniu z oprawy min. </w:t>
      </w:r>
      <w:r w:rsidR="000E1476" w:rsidRPr="009B3B3C">
        <w:rPr>
          <w:rFonts w:cs="Arial"/>
          <w:szCs w:val="22"/>
        </w:rPr>
        <w:t>3</w:t>
      </w:r>
      <w:r w:rsidR="00743513" w:rsidRPr="009B3B3C">
        <w:rPr>
          <w:rFonts w:cs="Arial"/>
          <w:szCs w:val="22"/>
        </w:rPr>
        <w:t>60</w:t>
      </w:r>
      <w:r w:rsidRPr="009B3B3C">
        <w:rPr>
          <w:rFonts w:cs="Arial"/>
          <w:szCs w:val="22"/>
        </w:rPr>
        <w:t>0lm i temperaturze barwowej 4000K</w:t>
      </w:r>
      <w:r w:rsidR="000A5CCF" w:rsidRPr="009B3B3C">
        <w:rPr>
          <w:rFonts w:cs="Arial"/>
          <w:szCs w:val="22"/>
        </w:rPr>
        <w:t xml:space="preserve"> o obniżonym współczynniku olśnienia</w:t>
      </w:r>
      <w:r w:rsidR="00743513" w:rsidRPr="009B3B3C">
        <w:rPr>
          <w:rFonts w:cs="Arial"/>
          <w:szCs w:val="22"/>
        </w:rPr>
        <w:t xml:space="preserve"> UGR&lt;19</w:t>
      </w:r>
      <w:r w:rsidRPr="009B3B3C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062B2323" w14:textId="29E5E13F" w:rsidR="00BB3ABF" w:rsidRDefault="00BB3ABF" w:rsidP="00BB3ABF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Zgodnie z docelowym przeznaczeniem pomieszczenia jako Sali konferencyjnej gdzie prowadzone maja być zajęcia dydaktyczne przy wykorzystaniu stanowisk komputerowych oświetlenie ogólne musi spełniać następujące parametry w zakresie wymogów oświetlenia powierzchni roboczej stanowiska pracy</w:t>
      </w:r>
      <w:r w:rsidR="000A5CCF">
        <w:rPr>
          <w:rFonts w:cs="Arial"/>
          <w:szCs w:val="22"/>
        </w:rPr>
        <w:t>:</w:t>
      </w:r>
    </w:p>
    <w:p w14:paraId="675A8324" w14:textId="41514AA4" w:rsidR="00BB3ABF" w:rsidRDefault="00BB3ABF" w:rsidP="000A5CCF">
      <w:pPr>
        <w:suppressAutoHyphens w:val="0"/>
        <w:spacing w:line="276" w:lineRule="auto"/>
        <w:ind w:left="142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Em&gt;</w:t>
      </w:r>
      <w:r w:rsidR="000A5CCF">
        <w:rPr>
          <w:rFonts w:cs="Arial"/>
          <w:szCs w:val="22"/>
        </w:rPr>
        <w:t>500lx;</w:t>
      </w:r>
    </w:p>
    <w:p w14:paraId="66A95A81" w14:textId="5AC0A221" w:rsidR="000A5CCF" w:rsidRDefault="000A5CCF" w:rsidP="000A5CCF">
      <w:pPr>
        <w:suppressAutoHyphens w:val="0"/>
        <w:spacing w:line="276" w:lineRule="auto"/>
        <w:ind w:left="142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UGR</w:t>
      </w:r>
      <w:r w:rsidRPr="000A5CCF">
        <w:rPr>
          <w:rFonts w:cs="Arial"/>
          <w:sz w:val="14"/>
          <w:szCs w:val="14"/>
        </w:rPr>
        <w:t>L</w:t>
      </w:r>
      <w:r>
        <w:rPr>
          <w:rFonts w:cs="Arial"/>
          <w:szCs w:val="22"/>
        </w:rPr>
        <w:t>&lt;19;</w:t>
      </w:r>
    </w:p>
    <w:p w14:paraId="2B18A17C" w14:textId="6A842162" w:rsidR="000A5CCF" w:rsidRDefault="000A5CCF" w:rsidP="000A5CCF">
      <w:pPr>
        <w:suppressAutoHyphens w:val="0"/>
        <w:spacing w:line="276" w:lineRule="auto"/>
        <w:ind w:left="142"/>
        <w:contextualSpacing/>
        <w:jc w:val="both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Uo</w:t>
      </w:r>
      <w:proofErr w:type="spellEnd"/>
      <w:r>
        <w:rPr>
          <w:rFonts w:cs="Arial"/>
          <w:szCs w:val="22"/>
        </w:rPr>
        <w:t>&gt;0,6;</w:t>
      </w:r>
    </w:p>
    <w:p w14:paraId="6A0199C5" w14:textId="7BD959D5" w:rsidR="000A5CCF" w:rsidRDefault="000A5CCF" w:rsidP="000A5CCF">
      <w:pPr>
        <w:suppressAutoHyphens w:val="0"/>
        <w:spacing w:line="276" w:lineRule="auto"/>
        <w:ind w:left="142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Ra&gt;80.</w:t>
      </w:r>
    </w:p>
    <w:p w14:paraId="060FDBF6" w14:textId="6224E6D9" w:rsidR="00CC6FF4" w:rsidRDefault="00CC6FF4" w:rsidP="00BB3ABF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Sterowanie oświetleniem ogólnym</w:t>
      </w:r>
      <w:r w:rsidR="000E1476">
        <w:rPr>
          <w:rFonts w:cs="Arial"/>
          <w:szCs w:val="22"/>
        </w:rPr>
        <w:t xml:space="preserve"> w pomieszczeniu Sali nr 21</w:t>
      </w:r>
      <w:r w:rsidR="00A534C4">
        <w:rPr>
          <w:rFonts w:cs="Arial"/>
          <w:szCs w:val="22"/>
        </w:rPr>
        <w:t>1</w:t>
      </w:r>
      <w:r w:rsidR="000E1476">
        <w:rPr>
          <w:rFonts w:cs="Arial"/>
          <w:szCs w:val="22"/>
        </w:rPr>
        <w:t xml:space="preserve"> i 21</w:t>
      </w:r>
      <w:r w:rsidR="00A534C4">
        <w:rPr>
          <w:rFonts w:cs="Arial"/>
          <w:szCs w:val="22"/>
        </w:rPr>
        <w:t>0</w:t>
      </w:r>
      <w:r>
        <w:rPr>
          <w:rFonts w:cs="Arial"/>
          <w:szCs w:val="22"/>
        </w:rPr>
        <w:t xml:space="preserve"> zrealizować poprzez </w:t>
      </w:r>
      <w:r w:rsidR="000E1476">
        <w:rPr>
          <w:rFonts w:cs="Arial"/>
          <w:szCs w:val="22"/>
        </w:rPr>
        <w:t>projektowany</w:t>
      </w:r>
      <w:r>
        <w:rPr>
          <w:rFonts w:cs="Arial"/>
          <w:szCs w:val="22"/>
        </w:rPr>
        <w:t xml:space="preserve"> łącznik oświetleniowy świecznikowy i podział opraw oświetleniowych na grupy umożliwiające załączenie oświetlenia w sekwencji </w:t>
      </w:r>
      <w:r w:rsidR="000E1476">
        <w:rPr>
          <w:rFonts w:cs="Arial"/>
          <w:szCs w:val="22"/>
        </w:rPr>
        <w:t>określonych zgodnie z opisem na rysunku nr PT-E-0</w:t>
      </w:r>
      <w:r w:rsidR="00A534C4">
        <w:rPr>
          <w:rFonts w:cs="Arial"/>
          <w:szCs w:val="22"/>
        </w:rPr>
        <w:t>2</w:t>
      </w:r>
      <w:r w:rsidR="000E1476">
        <w:rPr>
          <w:rFonts w:cs="Arial"/>
          <w:szCs w:val="22"/>
        </w:rPr>
        <w:t>.</w:t>
      </w:r>
    </w:p>
    <w:p w14:paraId="1CDD2499" w14:textId="08ED3E13" w:rsidR="00BB3ABF" w:rsidRPr="00884E76" w:rsidRDefault="00BB3ABF" w:rsidP="00F31CAF">
      <w:pPr>
        <w:pStyle w:val="Nagwek1"/>
        <w:numPr>
          <w:ilvl w:val="1"/>
          <w:numId w:val="38"/>
        </w:numPr>
        <w:suppressAutoHyphens w:val="0"/>
        <w:spacing w:after="120" w:line="288" w:lineRule="auto"/>
        <w:rPr>
          <w:rFonts w:eastAsia="SimSun" w:cs="Arial"/>
          <w:b/>
          <w:bCs w:val="0"/>
          <w:kern w:val="0"/>
          <w:sz w:val="22"/>
          <w:szCs w:val="22"/>
          <w:u w:val="single"/>
        </w:rPr>
      </w:pPr>
      <w:bookmarkStart w:id="65" w:name="_Toc172555090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Oświetlenie awaryjne i ewakuacyjne</w:t>
      </w:r>
      <w:r w:rsidR="002D141A">
        <w:rPr>
          <w:rFonts w:eastAsia="SimSun" w:cs="Arial"/>
          <w:b/>
          <w:bCs w:val="0"/>
          <w:kern w:val="0"/>
          <w:sz w:val="22"/>
          <w:szCs w:val="22"/>
          <w:u w:val="single"/>
        </w:rPr>
        <w:t>.</w:t>
      </w:r>
      <w:bookmarkEnd w:id="65"/>
    </w:p>
    <w:p w14:paraId="6AD1CC49" w14:textId="2D21C089" w:rsidR="00BB3ABF" w:rsidRDefault="00CC6FF4" w:rsidP="000A049B">
      <w:pPr>
        <w:suppressAutoHyphens w:val="0"/>
        <w:spacing w:line="276" w:lineRule="auto"/>
        <w:ind w:firstLine="360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Z uwagi na charakter i przeznaczenie pomieszczenia w celu zapewnienia optymalnych </w:t>
      </w:r>
      <w:r w:rsidR="009460D9">
        <w:rPr>
          <w:rFonts w:cs="Arial"/>
          <w:szCs w:val="22"/>
        </w:rPr>
        <w:t xml:space="preserve">warunków ewakuacji w pomieszczeniu projektuje się zabudowę oświetlenia awaryjnego w postaci dwóch opraw oświetlenia awaryjnego LED z modułem </w:t>
      </w:r>
      <w:proofErr w:type="spellStart"/>
      <w:r w:rsidR="009460D9">
        <w:rPr>
          <w:rFonts w:cs="Arial"/>
          <w:szCs w:val="22"/>
        </w:rPr>
        <w:t>inwerterowym</w:t>
      </w:r>
      <w:proofErr w:type="spellEnd"/>
      <w:r w:rsidR="009460D9">
        <w:rPr>
          <w:rFonts w:cs="Arial"/>
          <w:szCs w:val="22"/>
        </w:rPr>
        <w:t xml:space="preserve"> o czasie działania min. 1h i funkcją auto testu.</w:t>
      </w:r>
    </w:p>
    <w:p w14:paraId="5BB99BDF" w14:textId="59A11FF8" w:rsidR="009460D9" w:rsidRDefault="009460D9" w:rsidP="00BB3ABF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Oświetlenie awaryjne ma za zadanie zapewnić minimalne natężenie Em&gt;0.5lx na powierzchni podłogi zgodnie z wymaganiami jak dla strefy otwartej anty panicznej.</w:t>
      </w:r>
    </w:p>
    <w:p w14:paraId="1554431D" w14:textId="4C556494" w:rsidR="009460D9" w:rsidRDefault="009460D9" w:rsidP="00BB3ABF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Oświetlenie ewakuacyjne w postaci oprawy kierunkowej z piktogramem ma za zadanie wskazać kierunek ewakuacji w przypadku zaniku napięcia sieciowego w obiekcie lub w przypadku konieczności przeprowadzenia ewakuacji.</w:t>
      </w:r>
    </w:p>
    <w:p w14:paraId="030054DD" w14:textId="3EC4669F" w:rsidR="009460D9" w:rsidRDefault="009460D9" w:rsidP="00BB3ABF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</w:p>
    <w:p w14:paraId="0FA1AE6B" w14:textId="1AC5D20F" w:rsidR="009460D9" w:rsidRDefault="009460D9" w:rsidP="00BB3ABF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Oprawy oświetlenia awaryjnego ogólne – tryb pracy na ciemno;</w:t>
      </w:r>
    </w:p>
    <w:p w14:paraId="32183821" w14:textId="10115FA9" w:rsidR="009460D9" w:rsidRDefault="009460D9" w:rsidP="00BB3ABF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Oprawa oświetlenia awaryjnego kierunkowa – tryb pracy na jasno.</w:t>
      </w:r>
    </w:p>
    <w:p w14:paraId="058F97F6" w14:textId="3D6E8AF4" w:rsidR="009460D9" w:rsidRDefault="009460D9" w:rsidP="00BB3ABF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Zasilanie opraw oświetlenia awaryjnego i kierunkowych zrealizować z obwodu oświetlenia ogólnego z wykorzystaniem dodatkowej żyły przewodu (z pominięciem łączników) w celu zapewnienia ładownia modułu awaryjnego i monitorowania zaniku napięcia sieci.</w:t>
      </w:r>
    </w:p>
    <w:p w14:paraId="54D577E9" w14:textId="409E3FE9" w:rsidR="009460D9" w:rsidRDefault="007C212B" w:rsidP="00BB3ABF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Wszystkie oprawy oświetlenia awaryjnego i kierunkowe muszą posiadać aktualny certyfikat CNBOP na dzień wprowadzenia oprawy do obrotu.</w:t>
      </w:r>
    </w:p>
    <w:p w14:paraId="1C5DFC07" w14:textId="77777777" w:rsidR="00BB3ABF" w:rsidRPr="00884E76" w:rsidRDefault="00BB3ABF" w:rsidP="00CE556D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</w:p>
    <w:p w14:paraId="0662D4D9" w14:textId="77777777" w:rsidR="00A96F79" w:rsidRPr="00F31CAF" w:rsidRDefault="00A96F79" w:rsidP="00F31CAF">
      <w:pPr>
        <w:pStyle w:val="Nagwek1"/>
        <w:numPr>
          <w:ilvl w:val="0"/>
          <w:numId w:val="2"/>
        </w:numPr>
        <w:tabs>
          <w:tab w:val="left" w:pos="432"/>
        </w:tabs>
        <w:suppressAutoHyphens w:val="0"/>
        <w:spacing w:after="120" w:line="288" w:lineRule="auto"/>
        <w:ind w:left="432" w:hanging="432"/>
        <w:rPr>
          <w:rFonts w:eastAsia="SimSun" w:cs="Arial"/>
          <w:b/>
          <w:bCs w:val="0"/>
          <w:kern w:val="0"/>
          <w:szCs w:val="24"/>
          <w:u w:val="single"/>
        </w:rPr>
      </w:pPr>
      <w:bookmarkStart w:id="66" w:name="_Toc77160863"/>
      <w:bookmarkStart w:id="67" w:name="_Toc172555091"/>
      <w:r w:rsidRPr="00F31CAF">
        <w:rPr>
          <w:rFonts w:eastAsia="SimSun" w:cs="Arial"/>
          <w:b/>
          <w:bCs w:val="0"/>
          <w:kern w:val="0"/>
          <w:szCs w:val="24"/>
          <w:u w:val="single"/>
        </w:rPr>
        <w:t>Przeciwpożarowy wyłącznik prądu</w:t>
      </w:r>
      <w:bookmarkEnd w:id="66"/>
      <w:r w:rsidR="00786251" w:rsidRPr="00F31CAF">
        <w:rPr>
          <w:rFonts w:eastAsia="SimSun" w:cs="Arial"/>
          <w:b/>
          <w:bCs w:val="0"/>
          <w:kern w:val="0"/>
          <w:szCs w:val="24"/>
          <w:u w:val="single"/>
        </w:rPr>
        <w:t>.</w:t>
      </w:r>
      <w:bookmarkEnd w:id="67"/>
    </w:p>
    <w:p w14:paraId="64B1EF57" w14:textId="6BC75BC7" w:rsidR="000E6A41" w:rsidRDefault="00CF525E" w:rsidP="000E6A41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Nie dotyczy, poza zakresem opracowania.</w:t>
      </w:r>
    </w:p>
    <w:p w14:paraId="79C4F0EC" w14:textId="77777777" w:rsidR="00A96F79" w:rsidRPr="00F31CAF" w:rsidRDefault="00A96F79" w:rsidP="00F31CAF">
      <w:pPr>
        <w:pStyle w:val="Nagwek1"/>
        <w:numPr>
          <w:ilvl w:val="0"/>
          <w:numId w:val="2"/>
        </w:numPr>
        <w:tabs>
          <w:tab w:val="left" w:pos="432"/>
        </w:tabs>
        <w:suppressAutoHyphens w:val="0"/>
        <w:spacing w:after="120" w:line="288" w:lineRule="auto"/>
        <w:ind w:left="432" w:hanging="432"/>
        <w:rPr>
          <w:rFonts w:eastAsia="SimSun" w:cs="Arial"/>
          <w:b/>
          <w:bCs w:val="0"/>
          <w:kern w:val="0"/>
          <w:szCs w:val="24"/>
          <w:u w:val="single"/>
        </w:rPr>
      </w:pPr>
      <w:bookmarkStart w:id="68" w:name="_Toc77160864"/>
      <w:bookmarkStart w:id="69" w:name="_Toc172555092"/>
      <w:r w:rsidRPr="00F31CAF">
        <w:rPr>
          <w:rFonts w:eastAsia="SimSun" w:cs="Arial"/>
          <w:b/>
          <w:bCs w:val="0"/>
          <w:kern w:val="0"/>
          <w:szCs w:val="24"/>
          <w:u w:val="single"/>
        </w:rPr>
        <w:t>Instalacja odgromowa</w:t>
      </w:r>
      <w:bookmarkEnd w:id="68"/>
      <w:r w:rsidR="00786251" w:rsidRPr="00F31CAF">
        <w:rPr>
          <w:rFonts w:eastAsia="SimSun" w:cs="Arial"/>
          <w:b/>
          <w:bCs w:val="0"/>
          <w:kern w:val="0"/>
          <w:szCs w:val="24"/>
          <w:u w:val="single"/>
        </w:rPr>
        <w:t>.</w:t>
      </w:r>
      <w:bookmarkEnd w:id="69"/>
    </w:p>
    <w:p w14:paraId="135B83C0" w14:textId="77777777" w:rsidR="00A96F79" w:rsidRPr="005F23D9" w:rsidRDefault="00A96F79" w:rsidP="00A96F79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 w:rsidRPr="005F23D9">
        <w:rPr>
          <w:rFonts w:cs="Arial"/>
          <w:szCs w:val="22"/>
        </w:rPr>
        <w:t>Nie dotyczy, poza zakresem opracowania</w:t>
      </w:r>
      <w:r w:rsidR="00FC4473">
        <w:rPr>
          <w:rFonts w:cs="Arial"/>
          <w:szCs w:val="22"/>
        </w:rPr>
        <w:t>.</w:t>
      </w:r>
    </w:p>
    <w:p w14:paraId="52014540" w14:textId="107316BA" w:rsidR="00CF525E" w:rsidRPr="00F31CAF" w:rsidRDefault="00A96F79" w:rsidP="00F31CAF">
      <w:pPr>
        <w:pStyle w:val="Nagwek1"/>
        <w:numPr>
          <w:ilvl w:val="0"/>
          <w:numId w:val="2"/>
        </w:numPr>
        <w:tabs>
          <w:tab w:val="left" w:pos="432"/>
        </w:tabs>
        <w:suppressAutoHyphens w:val="0"/>
        <w:spacing w:after="120" w:line="288" w:lineRule="auto"/>
        <w:ind w:left="432" w:hanging="432"/>
        <w:rPr>
          <w:rFonts w:eastAsia="SimSun" w:cs="Arial"/>
          <w:b/>
          <w:bCs w:val="0"/>
          <w:kern w:val="0"/>
          <w:szCs w:val="24"/>
          <w:u w:val="single"/>
        </w:rPr>
      </w:pPr>
      <w:bookmarkStart w:id="70" w:name="_Toc172555093"/>
      <w:bookmarkStart w:id="71" w:name="_Toc77160865"/>
      <w:r w:rsidRPr="00F31CAF">
        <w:rPr>
          <w:rFonts w:eastAsia="SimSun" w:cs="Arial"/>
          <w:b/>
          <w:bCs w:val="0"/>
          <w:kern w:val="0"/>
          <w:szCs w:val="24"/>
          <w:u w:val="single"/>
        </w:rPr>
        <w:t>Instalacja uziomu</w:t>
      </w:r>
      <w:r w:rsidR="002D141A">
        <w:rPr>
          <w:rFonts w:eastAsia="SimSun" w:cs="Arial"/>
          <w:b/>
          <w:bCs w:val="0"/>
          <w:kern w:val="0"/>
          <w:szCs w:val="24"/>
          <w:u w:val="single"/>
        </w:rPr>
        <w:t>.</w:t>
      </w:r>
      <w:bookmarkEnd w:id="70"/>
    </w:p>
    <w:p w14:paraId="79B6539E" w14:textId="77777777" w:rsidR="00CF525E" w:rsidRPr="00CF525E" w:rsidRDefault="00CF525E" w:rsidP="00CF525E">
      <w:pPr>
        <w:pStyle w:val="Akapitzlist"/>
        <w:suppressAutoHyphens w:val="0"/>
        <w:spacing w:line="276" w:lineRule="auto"/>
        <w:ind w:left="360"/>
        <w:jc w:val="both"/>
        <w:rPr>
          <w:rFonts w:cs="Arial"/>
          <w:szCs w:val="22"/>
        </w:rPr>
      </w:pPr>
      <w:r w:rsidRPr="00CF525E">
        <w:rPr>
          <w:rFonts w:cs="Arial"/>
          <w:szCs w:val="22"/>
        </w:rPr>
        <w:t>Nie dotyczy, poza zakresem opracowania.</w:t>
      </w:r>
    </w:p>
    <w:p w14:paraId="38DA1386" w14:textId="3AE713CD" w:rsidR="00A96F79" w:rsidRPr="00F31CAF" w:rsidRDefault="00CF525E" w:rsidP="00F31CAF">
      <w:pPr>
        <w:pStyle w:val="Nagwek1"/>
        <w:numPr>
          <w:ilvl w:val="0"/>
          <w:numId w:val="2"/>
        </w:numPr>
        <w:tabs>
          <w:tab w:val="left" w:pos="432"/>
        </w:tabs>
        <w:suppressAutoHyphens w:val="0"/>
        <w:spacing w:after="120" w:line="288" w:lineRule="auto"/>
        <w:ind w:left="432" w:hanging="432"/>
        <w:rPr>
          <w:rFonts w:eastAsia="SimSun" w:cs="Arial"/>
          <w:b/>
          <w:bCs w:val="0"/>
          <w:kern w:val="0"/>
          <w:szCs w:val="24"/>
          <w:u w:val="single"/>
        </w:rPr>
      </w:pPr>
      <w:bookmarkStart w:id="72" w:name="_Toc172555094"/>
      <w:r w:rsidRPr="00F31CAF">
        <w:rPr>
          <w:rFonts w:eastAsia="SimSun" w:cs="Arial"/>
          <w:b/>
          <w:bCs w:val="0"/>
          <w:kern w:val="0"/>
          <w:szCs w:val="24"/>
          <w:u w:val="single"/>
        </w:rPr>
        <w:t>Instalacja</w:t>
      </w:r>
      <w:r w:rsidR="00A96F79" w:rsidRPr="00F31CAF">
        <w:rPr>
          <w:rFonts w:eastAsia="SimSun" w:cs="Arial"/>
          <w:b/>
          <w:bCs w:val="0"/>
          <w:kern w:val="0"/>
          <w:szCs w:val="24"/>
          <w:u w:val="single"/>
        </w:rPr>
        <w:t xml:space="preserve"> ekwipotencjalna</w:t>
      </w:r>
      <w:bookmarkEnd w:id="71"/>
      <w:r w:rsidR="00DF0FB0" w:rsidRPr="00F31CAF">
        <w:rPr>
          <w:rFonts w:eastAsia="SimSun" w:cs="Arial"/>
          <w:b/>
          <w:bCs w:val="0"/>
          <w:kern w:val="0"/>
          <w:szCs w:val="24"/>
          <w:u w:val="single"/>
        </w:rPr>
        <w:t>.</w:t>
      </w:r>
      <w:bookmarkEnd w:id="72"/>
    </w:p>
    <w:p w14:paraId="562712A8" w14:textId="5BB038B8" w:rsidR="00DF0FB0" w:rsidRDefault="00CF525E" w:rsidP="00DF0FB0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W zakresie objętej opracowaniem Sali nr </w:t>
      </w:r>
      <w:r w:rsidR="00BD7D75">
        <w:rPr>
          <w:rFonts w:cs="Arial"/>
          <w:szCs w:val="22"/>
        </w:rPr>
        <w:t>211, 210</w:t>
      </w:r>
      <w:r>
        <w:rPr>
          <w:rFonts w:cs="Arial"/>
          <w:szCs w:val="22"/>
        </w:rPr>
        <w:t xml:space="preserve"> projektuje się zabudowę lokalnej szyny potencjałowej dla potrzeb realizacji instalacji ekwipotencjalnej. </w:t>
      </w:r>
    </w:p>
    <w:p w14:paraId="753C831B" w14:textId="64D87389" w:rsidR="00CF525E" w:rsidRDefault="00CF525E" w:rsidP="00DF0FB0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Do projektowanej szyny włączyć elementy metalowe obce </w:t>
      </w:r>
      <w:proofErr w:type="spellStart"/>
      <w:r>
        <w:rPr>
          <w:rFonts w:cs="Arial"/>
          <w:szCs w:val="22"/>
        </w:rPr>
        <w:t>tj</w:t>
      </w:r>
      <w:proofErr w:type="spellEnd"/>
      <w:r>
        <w:rPr>
          <w:rFonts w:cs="Arial"/>
          <w:szCs w:val="22"/>
        </w:rPr>
        <w:t>:</w:t>
      </w:r>
    </w:p>
    <w:p w14:paraId="5ED54288" w14:textId="03A1E22C" w:rsidR="00CF525E" w:rsidRDefault="00CF525E" w:rsidP="00DF0FB0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- trasy kablowe;</w:t>
      </w:r>
    </w:p>
    <w:p w14:paraId="746E732B" w14:textId="685F2EC3" w:rsidR="00CF525E" w:rsidRDefault="00CF525E" w:rsidP="00DF0FB0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- szafa LAN;</w:t>
      </w:r>
    </w:p>
    <w:p w14:paraId="2691EA40" w14:textId="3D38B924" w:rsidR="00CF525E" w:rsidRPr="00DF0FB0" w:rsidRDefault="00CF525E" w:rsidP="00DF0FB0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- inne elementy/urządzenia dla których producent przygotował zacisk ekwipotencjalny.</w:t>
      </w:r>
    </w:p>
    <w:p w14:paraId="3403A4A7" w14:textId="77777777" w:rsidR="00A96F79" w:rsidRPr="00F31CAF" w:rsidRDefault="00627048" w:rsidP="00F31CAF">
      <w:pPr>
        <w:pStyle w:val="Nagwek1"/>
        <w:numPr>
          <w:ilvl w:val="0"/>
          <w:numId w:val="2"/>
        </w:numPr>
        <w:tabs>
          <w:tab w:val="left" w:pos="432"/>
        </w:tabs>
        <w:suppressAutoHyphens w:val="0"/>
        <w:spacing w:after="120" w:line="288" w:lineRule="auto"/>
        <w:ind w:left="432" w:hanging="432"/>
        <w:rPr>
          <w:rFonts w:eastAsia="SimSun" w:cs="Arial"/>
          <w:b/>
          <w:bCs w:val="0"/>
          <w:kern w:val="0"/>
          <w:szCs w:val="24"/>
          <w:u w:val="single"/>
        </w:rPr>
      </w:pPr>
      <w:bookmarkStart w:id="73" w:name="_Toc77160866"/>
      <w:bookmarkStart w:id="74" w:name="_Toc172555095"/>
      <w:r w:rsidRPr="00F31CAF">
        <w:rPr>
          <w:rFonts w:eastAsia="SimSun" w:cs="Arial"/>
          <w:b/>
          <w:bCs w:val="0"/>
          <w:kern w:val="0"/>
          <w:szCs w:val="24"/>
          <w:u w:val="single"/>
        </w:rPr>
        <w:t>Ochrona przeciw</w:t>
      </w:r>
      <w:r w:rsidR="00A96F79" w:rsidRPr="00F31CAF">
        <w:rPr>
          <w:rFonts w:eastAsia="SimSun" w:cs="Arial"/>
          <w:b/>
          <w:bCs w:val="0"/>
          <w:kern w:val="0"/>
          <w:szCs w:val="24"/>
          <w:u w:val="single"/>
        </w:rPr>
        <w:t>przepięciowa</w:t>
      </w:r>
      <w:bookmarkEnd w:id="73"/>
      <w:r w:rsidR="00DF0FB0" w:rsidRPr="00F31CAF">
        <w:rPr>
          <w:rFonts w:eastAsia="SimSun" w:cs="Arial"/>
          <w:b/>
          <w:bCs w:val="0"/>
          <w:kern w:val="0"/>
          <w:szCs w:val="24"/>
          <w:u w:val="single"/>
        </w:rPr>
        <w:t>.</w:t>
      </w:r>
      <w:bookmarkEnd w:id="74"/>
    </w:p>
    <w:p w14:paraId="0AD06A8C" w14:textId="23299AB6" w:rsidR="00A96F79" w:rsidRDefault="00A96F79" w:rsidP="0007088D">
      <w:pPr>
        <w:suppressAutoHyphens w:val="0"/>
        <w:spacing w:line="276" w:lineRule="auto"/>
        <w:ind w:firstLine="360"/>
        <w:contextualSpacing/>
        <w:jc w:val="both"/>
        <w:rPr>
          <w:rFonts w:cs="Arial"/>
          <w:szCs w:val="22"/>
        </w:rPr>
      </w:pPr>
      <w:r w:rsidRPr="00DF0FB0">
        <w:rPr>
          <w:rFonts w:cs="Arial"/>
          <w:szCs w:val="22"/>
        </w:rPr>
        <w:t xml:space="preserve">W obiekcie projektuje się skoordynowaną ochronę przeciw przepięciową. </w:t>
      </w:r>
    </w:p>
    <w:p w14:paraId="1AB9DBB2" w14:textId="69CA6E46" w:rsidR="00B1064B" w:rsidRDefault="00B1064B" w:rsidP="000A049B">
      <w:pPr>
        <w:suppressAutoHyphens w:val="0"/>
        <w:spacing w:line="276" w:lineRule="auto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Z uwagi na brak danych w zakresie układu zasilania obiektu oraz elementów składowych wszystkich rozdzielni i </w:t>
      </w:r>
      <w:proofErr w:type="spellStart"/>
      <w:r>
        <w:rPr>
          <w:rFonts w:cs="Arial"/>
          <w:szCs w:val="22"/>
        </w:rPr>
        <w:t>podrozdzielnic</w:t>
      </w:r>
      <w:proofErr w:type="spellEnd"/>
      <w:r>
        <w:rPr>
          <w:rFonts w:cs="Arial"/>
          <w:szCs w:val="22"/>
        </w:rPr>
        <w:t>, w projektowanej tablicy rozdzielczej T</w:t>
      </w:r>
      <w:r w:rsidR="000E1476">
        <w:rPr>
          <w:rFonts w:cs="Arial"/>
          <w:szCs w:val="22"/>
        </w:rPr>
        <w:t>Z-</w:t>
      </w:r>
      <w:r w:rsidR="00BD7D75">
        <w:rPr>
          <w:rFonts w:cs="Arial"/>
          <w:szCs w:val="22"/>
        </w:rPr>
        <w:t>3</w:t>
      </w:r>
      <w:r>
        <w:rPr>
          <w:rFonts w:cs="Arial"/>
          <w:szCs w:val="22"/>
        </w:rPr>
        <w:t xml:space="preserve"> zabudować ochronnik przepięciowy typu II </w:t>
      </w:r>
      <w:proofErr w:type="spellStart"/>
      <w:r>
        <w:rPr>
          <w:rFonts w:cs="Arial"/>
          <w:szCs w:val="22"/>
        </w:rPr>
        <w:t>warystorowy</w:t>
      </w:r>
      <w:proofErr w:type="spellEnd"/>
      <w:r>
        <w:rPr>
          <w:rFonts w:cs="Arial"/>
          <w:szCs w:val="22"/>
        </w:rPr>
        <w:t>.</w:t>
      </w:r>
    </w:p>
    <w:p w14:paraId="0E20F0C4" w14:textId="4975A795" w:rsidR="00B1064B" w:rsidRDefault="00B1064B" w:rsidP="0007088D">
      <w:pPr>
        <w:suppressAutoHyphens w:val="0"/>
        <w:spacing w:line="276" w:lineRule="auto"/>
        <w:ind w:firstLine="360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Zaleca się stosowanie ochronników przepięciowych tego samego producenta w całej instalacji elektrycznej obiektu celem zapewnienia pełnej koordynacji w zakresie ochrony przeciw-przepięciowej.  </w:t>
      </w:r>
    </w:p>
    <w:p w14:paraId="41AAD6F2" w14:textId="41254229" w:rsidR="00B1064B" w:rsidRPr="00DF0FB0" w:rsidRDefault="00B1064B" w:rsidP="0007088D">
      <w:pPr>
        <w:suppressAutoHyphens w:val="0"/>
        <w:spacing w:line="276" w:lineRule="auto"/>
        <w:ind w:firstLine="360"/>
        <w:contextualSpacing/>
        <w:jc w:val="both"/>
        <w:rPr>
          <w:rFonts w:cs="Arial"/>
          <w:szCs w:val="22"/>
        </w:rPr>
      </w:pPr>
      <w:r>
        <w:rPr>
          <w:rFonts w:cs="Arial"/>
          <w:szCs w:val="22"/>
        </w:rPr>
        <w:t>Zgodnie z wizją lokalną w istniejącej tablicy TG zabudowany jest ochronnik OBO 4x V20-C.</w:t>
      </w:r>
    </w:p>
    <w:p w14:paraId="6313D6C1" w14:textId="77777777" w:rsidR="00A96F79" w:rsidRPr="00F31CAF" w:rsidRDefault="00A96F79" w:rsidP="00F31CAF">
      <w:pPr>
        <w:pStyle w:val="Nagwek1"/>
        <w:numPr>
          <w:ilvl w:val="0"/>
          <w:numId w:val="2"/>
        </w:numPr>
        <w:tabs>
          <w:tab w:val="left" w:pos="432"/>
        </w:tabs>
        <w:suppressAutoHyphens w:val="0"/>
        <w:spacing w:after="120" w:line="288" w:lineRule="auto"/>
        <w:ind w:left="432" w:hanging="432"/>
        <w:rPr>
          <w:rFonts w:eastAsia="SimSun" w:cs="Arial"/>
          <w:b/>
          <w:bCs w:val="0"/>
          <w:kern w:val="0"/>
          <w:szCs w:val="24"/>
          <w:u w:val="single"/>
        </w:rPr>
      </w:pPr>
      <w:bookmarkStart w:id="75" w:name="_Toc77160867"/>
      <w:bookmarkStart w:id="76" w:name="_Toc172555096"/>
      <w:r w:rsidRPr="00F31CAF">
        <w:rPr>
          <w:rFonts w:eastAsia="SimSun" w:cs="Arial"/>
          <w:b/>
          <w:bCs w:val="0"/>
          <w:kern w:val="0"/>
          <w:szCs w:val="24"/>
          <w:u w:val="single"/>
        </w:rPr>
        <w:t>Ochrona przeciwporażeniowa</w:t>
      </w:r>
      <w:bookmarkEnd w:id="75"/>
      <w:r w:rsidR="00DF0FB0" w:rsidRPr="00F31CAF">
        <w:rPr>
          <w:rFonts w:eastAsia="SimSun" w:cs="Arial"/>
          <w:b/>
          <w:bCs w:val="0"/>
          <w:kern w:val="0"/>
          <w:szCs w:val="24"/>
          <w:u w:val="single"/>
        </w:rPr>
        <w:t>.</w:t>
      </w:r>
      <w:bookmarkEnd w:id="76"/>
    </w:p>
    <w:p w14:paraId="0B2286CE" w14:textId="77777777" w:rsidR="00A96F79" w:rsidRPr="00DF0FB0" w:rsidRDefault="00A96F79" w:rsidP="005F794B">
      <w:pPr>
        <w:suppressAutoHyphens w:val="0"/>
        <w:spacing w:after="200" w:line="276" w:lineRule="auto"/>
        <w:jc w:val="both"/>
        <w:rPr>
          <w:rFonts w:cs="Arial"/>
          <w:szCs w:val="22"/>
        </w:rPr>
      </w:pPr>
      <w:r w:rsidRPr="00DF0FB0">
        <w:rPr>
          <w:rFonts w:cs="Arial"/>
          <w:szCs w:val="22"/>
        </w:rPr>
        <w:t>Ochronę przed dotykiem bezpośrednim stanowi izolacja główna przewodów – 750 V.</w:t>
      </w:r>
    </w:p>
    <w:p w14:paraId="469A3466" w14:textId="77777777" w:rsidR="00A96F79" w:rsidRPr="00DF0FB0" w:rsidRDefault="00A96F79" w:rsidP="00A96F79">
      <w:pPr>
        <w:suppressAutoHyphens w:val="0"/>
        <w:spacing w:after="200" w:line="276" w:lineRule="auto"/>
        <w:jc w:val="both"/>
        <w:rPr>
          <w:rFonts w:cs="Arial"/>
          <w:szCs w:val="22"/>
        </w:rPr>
      </w:pPr>
      <w:r w:rsidRPr="00DF0FB0">
        <w:rPr>
          <w:rFonts w:cs="Arial"/>
          <w:szCs w:val="22"/>
        </w:rPr>
        <w:t>Ochronę przed dotykiem pośrednim stanowi samoczynne szybkie wyłączenie zasilania, które zrealizowane będą przy pomocy bezpieczników topikowych, wyłączników samoczynnych i  wyłączników ochronnych różnicowo-prądowych o prądzie różnicowym ΔI&lt;0,03A.</w:t>
      </w:r>
    </w:p>
    <w:p w14:paraId="24D9034D" w14:textId="77777777" w:rsidR="00A96F79" w:rsidRPr="00DF0FB0" w:rsidRDefault="00A96F79" w:rsidP="00A96F79">
      <w:pPr>
        <w:suppressAutoHyphens w:val="0"/>
        <w:spacing w:after="200" w:line="276" w:lineRule="auto"/>
        <w:jc w:val="both"/>
        <w:rPr>
          <w:rFonts w:cs="Arial"/>
          <w:szCs w:val="22"/>
        </w:rPr>
      </w:pPr>
      <w:r w:rsidRPr="00DF0FB0">
        <w:rPr>
          <w:rFonts w:cs="Arial"/>
          <w:szCs w:val="22"/>
        </w:rPr>
        <w:t xml:space="preserve">Przed oddaniem instalacji do eksploatacji należy przeprowadzić pomiary skuteczności ochrony przeciwporażeniowej. </w:t>
      </w:r>
    </w:p>
    <w:p w14:paraId="34605712" w14:textId="2A3B9D69" w:rsidR="00A86DD1" w:rsidRPr="00B84ABE" w:rsidRDefault="00A86DD1" w:rsidP="00F31CAF">
      <w:pPr>
        <w:pStyle w:val="Nagwek1"/>
        <w:numPr>
          <w:ilvl w:val="0"/>
          <w:numId w:val="2"/>
        </w:numPr>
        <w:tabs>
          <w:tab w:val="left" w:pos="432"/>
        </w:tabs>
        <w:suppressAutoHyphens w:val="0"/>
        <w:spacing w:after="120" w:line="288" w:lineRule="auto"/>
        <w:ind w:left="432" w:hanging="432"/>
        <w:rPr>
          <w:rFonts w:eastAsia="SimSun" w:cs="Arial"/>
          <w:b/>
          <w:bCs w:val="0"/>
          <w:kern w:val="0"/>
          <w:szCs w:val="24"/>
          <w:u w:val="single"/>
        </w:rPr>
      </w:pPr>
      <w:bookmarkStart w:id="77" w:name="_Toc91602998"/>
      <w:bookmarkStart w:id="78" w:name="_Toc172555097"/>
      <w:r w:rsidRPr="00F31CAF">
        <w:rPr>
          <w:rFonts w:eastAsia="SimSun" w:cs="Arial"/>
          <w:b/>
          <w:bCs w:val="0"/>
          <w:kern w:val="0"/>
          <w:szCs w:val="24"/>
          <w:u w:val="single"/>
        </w:rPr>
        <w:t>Obliczenia</w:t>
      </w:r>
      <w:bookmarkEnd w:id="77"/>
      <w:r w:rsidR="002D141A">
        <w:rPr>
          <w:rFonts w:eastAsia="SimSun" w:cs="Arial"/>
          <w:b/>
          <w:bCs w:val="0"/>
          <w:kern w:val="0"/>
          <w:szCs w:val="24"/>
          <w:u w:val="single"/>
        </w:rPr>
        <w:t>.</w:t>
      </w:r>
      <w:bookmarkEnd w:id="78"/>
    </w:p>
    <w:p w14:paraId="6EF92CEC" w14:textId="11065736" w:rsidR="00A86DD1" w:rsidRPr="00B84ABE" w:rsidRDefault="00A86DD1" w:rsidP="00F31CAF">
      <w:pPr>
        <w:pStyle w:val="Nagwek1"/>
        <w:numPr>
          <w:ilvl w:val="1"/>
          <w:numId w:val="39"/>
        </w:numPr>
        <w:suppressAutoHyphens w:val="0"/>
        <w:spacing w:after="120" w:line="288" w:lineRule="auto"/>
        <w:rPr>
          <w:rFonts w:eastAsia="SimSun" w:cs="Arial"/>
          <w:b/>
          <w:bCs w:val="0"/>
          <w:kern w:val="0"/>
          <w:sz w:val="22"/>
          <w:szCs w:val="22"/>
          <w:u w:val="single"/>
        </w:rPr>
      </w:pPr>
      <w:bookmarkStart w:id="79" w:name="_Toc91602999"/>
      <w:bookmarkStart w:id="80" w:name="_Toc172555098"/>
      <w:r w:rsidRPr="00B84ABE">
        <w:rPr>
          <w:rFonts w:eastAsia="SimSun" w:cs="Arial"/>
          <w:b/>
          <w:bCs w:val="0"/>
          <w:kern w:val="0"/>
          <w:sz w:val="22"/>
          <w:szCs w:val="22"/>
          <w:u w:val="single"/>
        </w:rPr>
        <w:t>Obliczenie mocy szczytowej i dobór przekroju przewodu.</w:t>
      </w:r>
      <w:bookmarkEnd w:id="79"/>
      <w:bookmarkEnd w:id="80"/>
    </w:p>
    <w:p w14:paraId="683D3C56" w14:textId="77777777" w:rsidR="00A86DD1" w:rsidRPr="00780B1B" w:rsidRDefault="00A86DD1" w:rsidP="00A86DD1">
      <w:pPr>
        <w:suppressAutoHyphens w:val="0"/>
        <w:spacing w:line="240" w:lineRule="auto"/>
        <w:ind w:left="360"/>
        <w:rPr>
          <w:rFonts w:cs="Arial"/>
          <w:b/>
          <w:szCs w:val="22"/>
        </w:rPr>
      </w:pPr>
    </w:p>
    <w:p w14:paraId="1040B0F2" w14:textId="15DA6778" w:rsidR="00A86DD1" w:rsidRPr="00780B1B" w:rsidRDefault="00A86DD1" w:rsidP="00A86DD1">
      <w:pPr>
        <w:suppressAutoHyphens w:val="0"/>
        <w:spacing w:line="288" w:lineRule="auto"/>
        <w:ind w:left="360"/>
        <w:rPr>
          <w:rFonts w:cs="Arial"/>
          <w:szCs w:val="22"/>
        </w:rPr>
      </w:pPr>
      <w:bookmarkStart w:id="81" w:name="_Toc230093450"/>
      <w:r w:rsidRPr="00780B1B">
        <w:rPr>
          <w:rFonts w:cs="Arial"/>
          <w:szCs w:val="22"/>
        </w:rPr>
        <w:t xml:space="preserve">Moc zainstalowana: </w:t>
      </w:r>
      <w:r w:rsidRPr="00780B1B">
        <w:rPr>
          <w:rFonts w:cs="Arial"/>
          <w:szCs w:val="22"/>
        </w:rPr>
        <w:tab/>
        <w:t>P</w:t>
      </w:r>
      <w:r w:rsidRPr="00780B1B">
        <w:rPr>
          <w:rFonts w:cs="Arial"/>
          <w:position w:val="-6"/>
          <w:szCs w:val="22"/>
        </w:rPr>
        <w:t xml:space="preserve">z </w:t>
      </w:r>
      <w:r>
        <w:rPr>
          <w:rFonts w:cs="Arial"/>
          <w:szCs w:val="22"/>
        </w:rPr>
        <w:t xml:space="preserve">= </w:t>
      </w:r>
      <w:proofErr w:type="spellStart"/>
      <w:r>
        <w:rPr>
          <w:rFonts w:cs="Arial"/>
          <w:szCs w:val="22"/>
        </w:rPr>
        <w:t>Ps</w:t>
      </w:r>
      <w:proofErr w:type="spellEnd"/>
      <w:r>
        <w:rPr>
          <w:rFonts w:cs="Arial"/>
          <w:szCs w:val="22"/>
        </w:rPr>
        <w:t xml:space="preserve"> = </w:t>
      </w:r>
      <w:r w:rsidR="00E87B40">
        <w:rPr>
          <w:rFonts w:cs="Arial"/>
          <w:szCs w:val="22"/>
        </w:rPr>
        <w:t>10,4</w:t>
      </w:r>
      <w:r w:rsidRPr="00780B1B">
        <w:rPr>
          <w:rFonts w:cs="Arial"/>
          <w:szCs w:val="22"/>
        </w:rPr>
        <w:t xml:space="preserve"> kW</w:t>
      </w:r>
    </w:p>
    <w:p w14:paraId="1CD0F780" w14:textId="77777777" w:rsidR="00A86DD1" w:rsidRPr="00780B1B" w:rsidRDefault="00A86DD1" w:rsidP="00A86DD1">
      <w:pPr>
        <w:tabs>
          <w:tab w:val="left" w:pos="360"/>
        </w:tabs>
        <w:suppressAutoHyphens w:val="0"/>
        <w:spacing w:line="288" w:lineRule="auto"/>
        <w:rPr>
          <w:rFonts w:cs="Arial"/>
          <w:szCs w:val="22"/>
        </w:rPr>
      </w:pPr>
      <w:r w:rsidRPr="00780B1B">
        <w:rPr>
          <w:rFonts w:cs="Arial"/>
          <w:szCs w:val="22"/>
        </w:rPr>
        <w:tab/>
        <w:t>Prąd szczytowy:</w:t>
      </w:r>
    </w:p>
    <w:p w14:paraId="17B3BD33" w14:textId="77777777" w:rsidR="00A86DD1" w:rsidRPr="00780B1B" w:rsidRDefault="00A86DD1" w:rsidP="00A86DD1">
      <w:pPr>
        <w:tabs>
          <w:tab w:val="left" w:pos="360"/>
        </w:tabs>
        <w:suppressAutoHyphens w:val="0"/>
        <w:spacing w:line="288" w:lineRule="auto"/>
        <w:rPr>
          <w:rFonts w:cs="Arial"/>
          <w:szCs w:val="22"/>
        </w:rPr>
      </w:pPr>
    </w:p>
    <w:p w14:paraId="656DFCE1" w14:textId="2DA9FA15" w:rsidR="00A86DD1" w:rsidRPr="006C76F3" w:rsidRDefault="00C3215D" w:rsidP="00A86DD1">
      <w:pPr>
        <w:tabs>
          <w:tab w:val="left" w:pos="360"/>
        </w:tabs>
        <w:suppressAutoHyphens w:val="0"/>
        <w:spacing w:line="288" w:lineRule="auto"/>
        <w:rPr>
          <w:rFonts w:cs="Arial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Cs w:val="22"/>
                </w:rPr>
                <m:t>I</m:t>
              </m:r>
            </m:e>
            <m:sub>
              <m:r>
                <w:rPr>
                  <w:rFonts w:ascii="Cambria Math" w:hAnsi="Cambria Math" w:cs="Arial"/>
                  <w:szCs w:val="22"/>
                </w:rPr>
                <m:t>S</m:t>
              </m:r>
            </m:sub>
          </m:sSub>
          <m:r>
            <w:rPr>
              <w:rFonts w:ascii="Cambria Math" w:hAnsi="Cambria Math" w:cs="Arial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="Arial"/>
                  <w:szCs w:val="22"/>
                </w:rPr>
                <m:t>P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Cs w:val="22"/>
                    </w:rPr>
                    <m:t xml:space="preserve">3 </m:t>
                  </m:r>
                </m:e>
              </m:rad>
              <m:r>
                <w:rPr>
                  <w:rFonts w:ascii="Cambria Math" w:hAnsi="Cambria Math" w:cs="Arial"/>
                  <w:szCs w:val="22"/>
                </w:rPr>
                <m:t>∙</m:t>
              </m:r>
              <m:r>
                <w:rPr>
                  <w:rFonts w:ascii="Cambria Math" w:hAnsi="Cambria Math" w:cs="Arial"/>
                  <w:szCs w:val="22"/>
                </w:rPr>
                <m:t>U</m:t>
              </m:r>
              <m:r>
                <w:rPr>
                  <w:rFonts w:ascii="Cambria Math" w:hAnsi="Cambria Math" w:cs="Arial"/>
                  <w:szCs w:val="22"/>
                </w:rPr>
                <m:t>∙</m:t>
              </m:r>
              <m:func>
                <m:funcPr>
                  <m:ctrlPr>
                    <w:rPr>
                      <w:rFonts w:ascii="Cambria Math" w:hAnsi="Cambria Math" w:cs="Arial"/>
                      <w:i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Cs w:val="22"/>
                    </w:rPr>
                    <m:t>cos</m:t>
                  </m:r>
                </m:fName>
                <m:e>
                  <m:r>
                    <w:rPr>
                      <w:rFonts w:ascii="Cambria Math" w:hAnsi="Cambria Math" w:cs="Arial"/>
                      <w:szCs w:val="22"/>
                    </w:rPr>
                    <m:t>φ</m:t>
                  </m:r>
                </m:e>
              </m:func>
            </m:den>
          </m:f>
          <m:r>
            <w:rPr>
              <w:rFonts w:ascii="Cambria Math" w:hAnsi="Cambria Math" w:cs="Arial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Cs w:val="22"/>
                </w:rPr>
              </m:ctrlPr>
            </m:fPr>
            <m:num>
              <m:r>
                <w:rPr>
                  <w:rFonts w:ascii="Cambria Math" w:hAnsi="Cambria Math" w:cs="Arial"/>
                  <w:szCs w:val="22"/>
                </w:rPr>
                <m:t>10400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Cs w:val="22"/>
                    </w:rPr>
                    <m:t xml:space="preserve">3 </m:t>
                  </m:r>
                </m:e>
              </m:rad>
              <m:r>
                <w:rPr>
                  <w:rFonts w:ascii="Cambria Math" w:hAnsi="Cambria Math" w:cs="Arial"/>
                  <w:szCs w:val="22"/>
                </w:rPr>
                <m:t>∙400∙0,93</m:t>
              </m:r>
            </m:den>
          </m:f>
          <m:r>
            <w:rPr>
              <w:rFonts w:ascii="Cambria Math" w:hAnsi="Cambria Math" w:cs="Arial"/>
              <w:szCs w:val="22"/>
            </w:rPr>
            <m:t>= 16,14</m:t>
          </m:r>
          <m:r>
            <w:rPr>
              <w:rFonts w:ascii="Cambria Math" w:hAnsi="Cambria Math" w:cs="Arial"/>
              <w:szCs w:val="22"/>
            </w:rPr>
            <m:t>A</m:t>
          </m:r>
        </m:oMath>
      </m:oMathPara>
    </w:p>
    <w:p w14:paraId="478B3C26" w14:textId="77777777" w:rsidR="00A86DD1" w:rsidRPr="00780B1B" w:rsidRDefault="00A86DD1" w:rsidP="00A86DD1">
      <w:pPr>
        <w:suppressAutoHyphens w:val="0"/>
        <w:spacing w:line="288" w:lineRule="auto"/>
        <w:rPr>
          <w:rFonts w:cs="Arial"/>
          <w:szCs w:val="22"/>
        </w:rPr>
      </w:pPr>
    </w:p>
    <w:p w14:paraId="438F53AC" w14:textId="77777777" w:rsidR="00A86DD1" w:rsidRDefault="00A86DD1" w:rsidP="00A86DD1">
      <w:pPr>
        <w:tabs>
          <w:tab w:val="left" w:pos="720"/>
          <w:tab w:val="left" w:pos="1080"/>
        </w:tabs>
        <w:suppressAutoHyphens w:val="0"/>
        <w:spacing w:line="240" w:lineRule="auto"/>
        <w:rPr>
          <w:rFonts w:ascii="Times New Roman" w:eastAsia="Arial Unicode MS" w:hAnsi="Times New Roman"/>
          <w:sz w:val="18"/>
          <w:szCs w:val="18"/>
        </w:rPr>
      </w:pPr>
    </w:p>
    <w:p w14:paraId="6C89CD77" w14:textId="33F505D8" w:rsidR="00A86DD1" w:rsidRPr="00F1664C" w:rsidRDefault="000E1476" w:rsidP="00A86DD1">
      <w:pPr>
        <w:spacing w:line="288" w:lineRule="auto"/>
        <w:rPr>
          <w:rFonts w:cs="Arial"/>
          <w:szCs w:val="22"/>
        </w:rPr>
      </w:pPr>
      <w:r>
        <w:rPr>
          <w:rFonts w:cs="Arial"/>
          <w:szCs w:val="22"/>
        </w:rPr>
        <w:t>Istniejący</w:t>
      </w:r>
      <w:r w:rsidR="00A86DD1">
        <w:rPr>
          <w:rFonts w:cs="Arial"/>
          <w:szCs w:val="22"/>
        </w:rPr>
        <w:t xml:space="preserve"> kabel </w:t>
      </w:r>
      <w:r w:rsidR="00A86DD1" w:rsidRPr="00F1664C">
        <w:rPr>
          <w:rFonts w:cs="Arial"/>
          <w:szCs w:val="22"/>
        </w:rPr>
        <w:t xml:space="preserve">miedziany o izolacji </w:t>
      </w:r>
      <w:r w:rsidR="00A86DD1">
        <w:rPr>
          <w:rFonts w:cs="Arial"/>
          <w:szCs w:val="22"/>
        </w:rPr>
        <w:t xml:space="preserve">z </w:t>
      </w:r>
      <w:proofErr w:type="spellStart"/>
      <w:r w:rsidR="00A86DD1">
        <w:rPr>
          <w:rFonts w:cs="Arial"/>
          <w:szCs w:val="22"/>
        </w:rPr>
        <w:t>polwinitowej</w:t>
      </w:r>
      <w:proofErr w:type="spellEnd"/>
      <w:r w:rsidR="00A86DD1">
        <w:rPr>
          <w:rFonts w:cs="Arial"/>
          <w:szCs w:val="22"/>
        </w:rPr>
        <w:t xml:space="preserve"> typu </w:t>
      </w:r>
      <w:proofErr w:type="spellStart"/>
      <w:r w:rsidR="00A86DD1">
        <w:rPr>
          <w:rFonts w:cs="Arial"/>
          <w:szCs w:val="22"/>
        </w:rPr>
        <w:t>Y</w:t>
      </w:r>
      <w:r w:rsidR="00334CBB">
        <w:rPr>
          <w:rFonts w:cs="Arial"/>
          <w:szCs w:val="22"/>
        </w:rPr>
        <w:t>D</w:t>
      </w:r>
      <w:r w:rsidR="00A86DD1">
        <w:rPr>
          <w:rFonts w:cs="Arial"/>
          <w:szCs w:val="22"/>
        </w:rPr>
        <w:t>Y</w:t>
      </w:r>
      <w:r w:rsidR="00334CBB">
        <w:rPr>
          <w:rFonts w:cs="Arial"/>
          <w:szCs w:val="22"/>
        </w:rPr>
        <w:t>żo</w:t>
      </w:r>
      <w:proofErr w:type="spellEnd"/>
      <w:r w:rsidR="00A86DD1">
        <w:rPr>
          <w:rFonts w:cs="Arial"/>
          <w:szCs w:val="22"/>
        </w:rPr>
        <w:t xml:space="preserve"> </w:t>
      </w:r>
      <w:r w:rsidR="00334CBB">
        <w:rPr>
          <w:rFonts w:cs="Arial"/>
          <w:szCs w:val="22"/>
        </w:rPr>
        <w:t>5</w:t>
      </w:r>
      <w:r w:rsidR="00A86DD1">
        <w:rPr>
          <w:rFonts w:cs="Arial"/>
          <w:szCs w:val="22"/>
        </w:rPr>
        <w:t xml:space="preserve"> x 1</w:t>
      </w:r>
      <w:r w:rsidR="00334CBB">
        <w:rPr>
          <w:rFonts w:cs="Arial"/>
          <w:szCs w:val="22"/>
        </w:rPr>
        <w:t>0</w:t>
      </w:r>
      <w:r w:rsidR="00A86DD1" w:rsidRPr="00F1664C">
        <w:rPr>
          <w:rFonts w:cs="Arial"/>
          <w:szCs w:val="22"/>
        </w:rPr>
        <w:t xml:space="preserve"> mm</w:t>
      </w:r>
      <w:r w:rsidR="00A86DD1" w:rsidRPr="00F1664C">
        <w:rPr>
          <w:rFonts w:cs="Arial"/>
          <w:szCs w:val="22"/>
          <w:vertAlign w:val="superscript"/>
        </w:rPr>
        <w:t>2</w:t>
      </w:r>
      <w:r w:rsidR="00A86DD1" w:rsidRPr="00F1664C">
        <w:rPr>
          <w:rFonts w:cs="Arial"/>
          <w:szCs w:val="22"/>
        </w:rPr>
        <w:t xml:space="preserve"> o </w:t>
      </w:r>
      <w:proofErr w:type="spellStart"/>
      <w:r w:rsidR="00A86DD1" w:rsidRPr="00F1664C">
        <w:rPr>
          <w:rFonts w:cs="Arial"/>
          <w:szCs w:val="22"/>
        </w:rPr>
        <w:t>I</w:t>
      </w:r>
      <w:r w:rsidR="00A86DD1" w:rsidRPr="00F1664C">
        <w:rPr>
          <w:rFonts w:cs="Arial"/>
          <w:szCs w:val="22"/>
          <w:vertAlign w:val="subscript"/>
        </w:rPr>
        <w:t>dd</w:t>
      </w:r>
      <w:proofErr w:type="spellEnd"/>
      <w:r w:rsidR="00A86DD1">
        <w:rPr>
          <w:rFonts w:cs="Arial"/>
          <w:szCs w:val="22"/>
        </w:rPr>
        <w:t xml:space="preserve"> = </w:t>
      </w:r>
      <w:r w:rsidR="00334CBB">
        <w:rPr>
          <w:rFonts w:cs="Arial"/>
          <w:szCs w:val="22"/>
        </w:rPr>
        <w:t>57</w:t>
      </w:r>
      <w:r w:rsidR="00A86DD1" w:rsidRPr="00F1664C">
        <w:rPr>
          <w:rFonts w:cs="Arial"/>
          <w:szCs w:val="22"/>
        </w:rPr>
        <w:t xml:space="preserve"> [A] przy </w:t>
      </w:r>
      <w:proofErr w:type="spellStart"/>
      <w:r w:rsidR="00A86DD1" w:rsidRPr="00F1664C">
        <w:rPr>
          <w:rFonts w:cs="Arial"/>
          <w:szCs w:val="22"/>
        </w:rPr>
        <w:t>I</w:t>
      </w:r>
      <w:r w:rsidR="00A86DD1" w:rsidRPr="00F1664C">
        <w:rPr>
          <w:rFonts w:cs="Arial"/>
          <w:szCs w:val="22"/>
          <w:vertAlign w:val="subscript"/>
        </w:rPr>
        <w:t>b</w:t>
      </w:r>
      <w:proofErr w:type="spellEnd"/>
      <w:r w:rsidR="00A86DD1">
        <w:rPr>
          <w:rFonts w:cs="Arial"/>
          <w:szCs w:val="22"/>
        </w:rPr>
        <w:t xml:space="preserve"> = </w:t>
      </w:r>
      <w:r w:rsidR="00AB5E29">
        <w:rPr>
          <w:rFonts w:cs="Arial"/>
          <w:szCs w:val="22"/>
        </w:rPr>
        <w:t>40</w:t>
      </w:r>
      <w:r w:rsidR="00A86DD1" w:rsidRPr="00F1664C">
        <w:rPr>
          <w:rFonts w:cs="Arial"/>
          <w:szCs w:val="22"/>
        </w:rPr>
        <w:t xml:space="preserve"> [A]  zabezpieczeniu w </w:t>
      </w:r>
      <w:r w:rsidR="00334CBB">
        <w:rPr>
          <w:rFonts w:cs="Arial"/>
          <w:szCs w:val="22"/>
        </w:rPr>
        <w:t xml:space="preserve"> T</w:t>
      </w:r>
      <w:r w:rsidR="00E87B40">
        <w:rPr>
          <w:rFonts w:cs="Arial"/>
          <w:szCs w:val="22"/>
        </w:rPr>
        <w:t>Z-2</w:t>
      </w:r>
      <w:r w:rsidR="00A86DD1" w:rsidRPr="00F1664C">
        <w:rPr>
          <w:rFonts w:cs="Arial"/>
          <w:szCs w:val="22"/>
        </w:rPr>
        <w:t>.</w:t>
      </w:r>
    </w:p>
    <w:p w14:paraId="7D9C4237" w14:textId="77777777" w:rsidR="00A86DD1" w:rsidRPr="00F1664C" w:rsidRDefault="00A86DD1" w:rsidP="00A86DD1">
      <w:pPr>
        <w:spacing w:line="288" w:lineRule="auto"/>
        <w:rPr>
          <w:rFonts w:cs="Arial"/>
          <w:szCs w:val="22"/>
        </w:rPr>
      </w:pPr>
    </w:p>
    <w:p w14:paraId="6EA53F13" w14:textId="77777777" w:rsidR="00A86DD1" w:rsidRPr="00F1664C" w:rsidRDefault="00A86DD1" w:rsidP="00A86DD1">
      <w:pPr>
        <w:spacing w:line="288" w:lineRule="auto"/>
        <w:rPr>
          <w:rFonts w:cs="Arial"/>
          <w:szCs w:val="22"/>
        </w:rPr>
      </w:pPr>
      <w:r w:rsidRPr="00F1664C">
        <w:rPr>
          <w:rFonts w:cs="Arial"/>
          <w:szCs w:val="22"/>
        </w:rPr>
        <w:t>Warunek spełniony:</w:t>
      </w:r>
      <w:r w:rsidRPr="00F1664C">
        <w:rPr>
          <w:rFonts w:cs="Arial"/>
          <w:szCs w:val="22"/>
        </w:rPr>
        <w:tab/>
      </w:r>
      <w:r w:rsidRPr="00F1664C">
        <w:rPr>
          <w:rFonts w:cs="Arial"/>
          <w:szCs w:val="22"/>
        </w:rPr>
        <w:tab/>
      </w:r>
      <w:proofErr w:type="spellStart"/>
      <w:r w:rsidRPr="00F1664C">
        <w:rPr>
          <w:rFonts w:cs="Arial"/>
          <w:szCs w:val="22"/>
        </w:rPr>
        <w:t>I</w:t>
      </w:r>
      <w:r w:rsidRPr="00F1664C">
        <w:rPr>
          <w:rFonts w:cs="Arial"/>
          <w:szCs w:val="22"/>
          <w:vertAlign w:val="subscript"/>
        </w:rPr>
        <w:t>dd</w:t>
      </w:r>
      <w:proofErr w:type="spellEnd"/>
      <w:r w:rsidRPr="00F1664C">
        <w:rPr>
          <w:rFonts w:cs="Arial"/>
          <w:szCs w:val="22"/>
        </w:rPr>
        <w:t>&gt;</w:t>
      </w:r>
      <w:proofErr w:type="spellStart"/>
      <w:r w:rsidRPr="00F1664C">
        <w:rPr>
          <w:rFonts w:cs="Arial"/>
          <w:szCs w:val="22"/>
        </w:rPr>
        <w:t>I</w:t>
      </w:r>
      <w:r w:rsidRPr="00F1664C">
        <w:rPr>
          <w:rFonts w:cs="Arial"/>
          <w:szCs w:val="22"/>
          <w:vertAlign w:val="subscript"/>
        </w:rPr>
        <w:t>s</w:t>
      </w:r>
      <w:proofErr w:type="spellEnd"/>
    </w:p>
    <w:p w14:paraId="5471A8EC" w14:textId="770F325D" w:rsidR="00A86DD1" w:rsidRPr="00F1664C" w:rsidRDefault="00A86DD1" w:rsidP="00A86DD1">
      <w:pPr>
        <w:pStyle w:val="NormalnyWeb"/>
        <w:tabs>
          <w:tab w:val="left" w:pos="720"/>
          <w:tab w:val="left" w:pos="2160"/>
          <w:tab w:val="left" w:pos="2880"/>
          <w:tab w:val="left" w:pos="5580"/>
        </w:tabs>
        <w:spacing w:beforeAutospacing="0"/>
        <w:ind w:left="1080"/>
        <w:rPr>
          <w:rFonts w:ascii="Arial" w:hAnsi="Arial" w:cs="Arial"/>
          <w:b/>
          <w:sz w:val="22"/>
          <w:szCs w:val="22"/>
        </w:rPr>
      </w:pPr>
      <w:r w:rsidRPr="00F1664C">
        <w:rPr>
          <w:rFonts w:ascii="Arial" w:hAnsi="Arial" w:cs="Arial"/>
          <w:sz w:val="22"/>
          <w:szCs w:val="22"/>
        </w:rPr>
        <w:t>I</w:t>
      </w:r>
      <w:r w:rsidRPr="00F1664C">
        <w:rPr>
          <w:rFonts w:ascii="Arial" w:hAnsi="Arial" w:cs="Arial"/>
          <w:sz w:val="22"/>
          <w:szCs w:val="22"/>
          <w:vertAlign w:val="subscript"/>
        </w:rPr>
        <w:t>S</w:t>
      </w:r>
      <w:r w:rsidRPr="00F1664C">
        <w:rPr>
          <w:rFonts w:ascii="Arial" w:hAnsi="Arial" w:cs="Arial"/>
          <w:sz w:val="22"/>
          <w:szCs w:val="22"/>
        </w:rPr>
        <w:sym w:font="Symbol" w:char="F0A3"/>
      </w:r>
      <w:proofErr w:type="spellStart"/>
      <w:r w:rsidRPr="00F1664C">
        <w:rPr>
          <w:rFonts w:ascii="Arial" w:hAnsi="Arial" w:cs="Arial"/>
          <w:sz w:val="22"/>
          <w:szCs w:val="22"/>
        </w:rPr>
        <w:t>I</w:t>
      </w:r>
      <w:r w:rsidRPr="00F1664C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F1664C">
        <w:rPr>
          <w:rFonts w:ascii="Arial" w:hAnsi="Arial" w:cs="Arial"/>
          <w:sz w:val="22"/>
          <w:szCs w:val="22"/>
        </w:rPr>
        <w:sym w:font="Symbol" w:char="F0A3"/>
      </w:r>
      <w:proofErr w:type="spellStart"/>
      <w:r w:rsidRPr="00F1664C">
        <w:rPr>
          <w:rFonts w:ascii="Arial" w:hAnsi="Arial" w:cs="Arial"/>
          <w:sz w:val="22"/>
          <w:szCs w:val="22"/>
        </w:rPr>
        <w:t>I</w:t>
      </w:r>
      <w:r w:rsidRPr="00F1664C">
        <w:rPr>
          <w:rFonts w:ascii="Arial" w:hAnsi="Arial" w:cs="Arial"/>
          <w:sz w:val="22"/>
          <w:szCs w:val="22"/>
          <w:vertAlign w:val="subscript"/>
        </w:rPr>
        <w:t>dd</w:t>
      </w:r>
      <w:proofErr w:type="spellEnd"/>
      <w:r w:rsidRPr="00F1664C">
        <w:rPr>
          <w:rFonts w:ascii="Arial" w:hAnsi="Arial" w:cs="Arial"/>
          <w:sz w:val="22"/>
          <w:szCs w:val="22"/>
        </w:rPr>
        <w:tab/>
      </w:r>
      <w:r w:rsidRPr="00F1664C">
        <w:rPr>
          <w:rFonts w:ascii="Arial" w:hAnsi="Arial" w:cs="Arial"/>
          <w:sz w:val="22"/>
          <w:szCs w:val="22"/>
        </w:rPr>
        <w:sym w:font="Symbol" w:char="F0AE"/>
      </w:r>
      <w:r>
        <w:rPr>
          <w:rFonts w:ascii="Arial" w:hAnsi="Arial" w:cs="Arial"/>
          <w:sz w:val="22"/>
          <w:szCs w:val="22"/>
        </w:rPr>
        <w:tab/>
      </w:r>
      <w:r w:rsidR="00E87B40">
        <w:rPr>
          <w:rFonts w:ascii="Arial" w:hAnsi="Arial" w:cs="Arial"/>
          <w:sz w:val="22"/>
          <w:szCs w:val="22"/>
        </w:rPr>
        <w:t>16,14</w:t>
      </w:r>
      <w:r w:rsidRPr="00F1664C">
        <w:rPr>
          <w:rFonts w:ascii="Arial" w:hAnsi="Arial" w:cs="Arial"/>
          <w:sz w:val="22"/>
          <w:szCs w:val="22"/>
        </w:rPr>
        <w:t xml:space="preserve"> [A] </w:t>
      </w:r>
      <w:r w:rsidRPr="00F1664C">
        <w:rPr>
          <w:rFonts w:ascii="Arial" w:hAnsi="Arial" w:cs="Arial"/>
          <w:sz w:val="22"/>
          <w:szCs w:val="22"/>
        </w:rPr>
        <w:sym w:font="Symbol" w:char="F0A3"/>
      </w:r>
      <w:r>
        <w:rPr>
          <w:rFonts w:ascii="Arial" w:hAnsi="Arial" w:cs="Arial"/>
          <w:sz w:val="22"/>
          <w:szCs w:val="22"/>
        </w:rPr>
        <w:t xml:space="preserve"> </w:t>
      </w:r>
      <w:r w:rsidR="00AB5E29">
        <w:rPr>
          <w:rFonts w:ascii="Arial" w:hAnsi="Arial" w:cs="Arial"/>
          <w:sz w:val="22"/>
          <w:szCs w:val="22"/>
        </w:rPr>
        <w:t>40</w:t>
      </w:r>
      <w:r w:rsidRPr="00F1664C">
        <w:rPr>
          <w:rFonts w:ascii="Arial" w:hAnsi="Arial" w:cs="Arial"/>
          <w:sz w:val="22"/>
          <w:szCs w:val="22"/>
        </w:rPr>
        <w:t xml:space="preserve"> [A] </w:t>
      </w:r>
      <w:r w:rsidRPr="00F1664C">
        <w:rPr>
          <w:rFonts w:ascii="Arial" w:hAnsi="Arial" w:cs="Arial"/>
          <w:sz w:val="22"/>
          <w:szCs w:val="22"/>
        </w:rPr>
        <w:sym w:font="Symbol" w:char="F0A3"/>
      </w:r>
      <w:r w:rsidR="00334CBB">
        <w:rPr>
          <w:rFonts w:ascii="Arial" w:hAnsi="Arial" w:cs="Arial"/>
          <w:sz w:val="22"/>
          <w:szCs w:val="22"/>
        </w:rPr>
        <w:t>57</w:t>
      </w:r>
      <w:r w:rsidRPr="00F1664C">
        <w:rPr>
          <w:rFonts w:ascii="Arial" w:hAnsi="Arial" w:cs="Arial"/>
          <w:sz w:val="22"/>
          <w:szCs w:val="22"/>
        </w:rPr>
        <w:t xml:space="preserve"> [A] </w:t>
      </w:r>
      <w:r>
        <w:rPr>
          <w:rFonts w:ascii="Arial" w:hAnsi="Arial" w:cs="Arial"/>
          <w:sz w:val="22"/>
          <w:szCs w:val="22"/>
        </w:rPr>
        <w:t xml:space="preserve">  </w:t>
      </w:r>
      <w:r w:rsidR="00B7171E">
        <w:rPr>
          <w:rFonts w:ascii="Arial" w:hAnsi="Arial" w:cs="Arial"/>
          <w:sz w:val="22"/>
          <w:szCs w:val="22"/>
        </w:rPr>
        <w:t xml:space="preserve"> </w:t>
      </w:r>
      <w:r w:rsidRPr="00F1664C">
        <w:rPr>
          <w:rFonts w:ascii="Arial" w:hAnsi="Arial" w:cs="Arial"/>
          <w:b/>
          <w:sz w:val="22"/>
          <w:szCs w:val="22"/>
        </w:rPr>
        <w:t>warunek spełniony</w:t>
      </w:r>
    </w:p>
    <w:p w14:paraId="276A4AAA" w14:textId="6102C5C6" w:rsidR="00A86DD1" w:rsidRPr="00F1664C" w:rsidRDefault="00A86DD1" w:rsidP="00A86DD1">
      <w:pPr>
        <w:pStyle w:val="NormalnyWeb"/>
        <w:tabs>
          <w:tab w:val="left" w:pos="720"/>
          <w:tab w:val="left" w:pos="1080"/>
        </w:tabs>
        <w:spacing w:beforeAutospacing="0"/>
        <w:ind w:left="1080"/>
        <w:rPr>
          <w:rFonts w:ascii="Arial" w:hAnsi="Arial" w:cs="Arial"/>
          <w:b/>
          <w:sz w:val="22"/>
          <w:szCs w:val="22"/>
        </w:rPr>
      </w:pPr>
      <w:r w:rsidRPr="00F1664C">
        <w:rPr>
          <w:rFonts w:ascii="Arial" w:hAnsi="Arial" w:cs="Arial"/>
          <w:sz w:val="22"/>
          <w:szCs w:val="22"/>
        </w:rPr>
        <w:t>I</w:t>
      </w:r>
      <w:r w:rsidRPr="00F1664C">
        <w:rPr>
          <w:rFonts w:ascii="Arial" w:hAnsi="Arial" w:cs="Arial"/>
          <w:sz w:val="22"/>
          <w:szCs w:val="22"/>
          <w:vertAlign w:val="subscript"/>
        </w:rPr>
        <w:t>2</w:t>
      </w:r>
      <w:r w:rsidRPr="00F1664C">
        <w:rPr>
          <w:rFonts w:ascii="Arial" w:hAnsi="Arial" w:cs="Arial"/>
          <w:sz w:val="22"/>
          <w:szCs w:val="22"/>
        </w:rPr>
        <w:sym w:font="Symbol" w:char="F0A3"/>
      </w:r>
      <w:r w:rsidRPr="00F1664C">
        <w:rPr>
          <w:rFonts w:ascii="Arial" w:hAnsi="Arial" w:cs="Arial"/>
          <w:sz w:val="22"/>
          <w:szCs w:val="22"/>
        </w:rPr>
        <w:t xml:space="preserve"> 1,45I</w:t>
      </w:r>
      <w:r w:rsidRPr="00F1664C">
        <w:rPr>
          <w:rFonts w:ascii="Arial" w:hAnsi="Arial" w:cs="Arial"/>
          <w:sz w:val="22"/>
          <w:szCs w:val="22"/>
          <w:vertAlign w:val="subscript"/>
        </w:rPr>
        <w:t>dd</w:t>
      </w:r>
      <w:r w:rsidRPr="00F1664C">
        <w:rPr>
          <w:rFonts w:ascii="Arial" w:hAnsi="Arial" w:cs="Arial"/>
          <w:sz w:val="22"/>
          <w:szCs w:val="22"/>
        </w:rPr>
        <w:sym w:font="Symbol" w:char="F0AE"/>
      </w:r>
      <w:r w:rsidRPr="00F1664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</w:t>
      </w:r>
      <w:r w:rsidR="001A4882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</w:t>
      </w:r>
      <w:r w:rsidRPr="00F1664C">
        <w:rPr>
          <w:rFonts w:ascii="Arial" w:hAnsi="Arial" w:cs="Arial"/>
          <w:sz w:val="22"/>
          <w:szCs w:val="22"/>
        </w:rPr>
        <w:t>1,6</w:t>
      </w:r>
      <w:r w:rsidRPr="00F1664C">
        <w:rPr>
          <w:rFonts w:ascii="Arial" w:hAnsi="Arial" w:cs="Arial"/>
          <w:sz w:val="22"/>
          <w:szCs w:val="22"/>
        </w:rPr>
        <w:sym w:font="Symbol" w:char="F0B4"/>
      </w:r>
      <w:r w:rsidR="00AB5E29">
        <w:rPr>
          <w:rFonts w:ascii="Arial" w:hAnsi="Arial" w:cs="Arial"/>
          <w:sz w:val="22"/>
          <w:szCs w:val="22"/>
        </w:rPr>
        <w:t>40</w:t>
      </w:r>
      <w:r w:rsidRPr="00F1664C">
        <w:rPr>
          <w:rFonts w:ascii="Arial" w:hAnsi="Arial" w:cs="Arial"/>
          <w:sz w:val="22"/>
          <w:szCs w:val="22"/>
        </w:rPr>
        <w:t xml:space="preserve"> [A] </w:t>
      </w:r>
      <w:r w:rsidRPr="00F1664C">
        <w:rPr>
          <w:rFonts w:ascii="Arial" w:hAnsi="Arial" w:cs="Arial"/>
          <w:sz w:val="22"/>
          <w:szCs w:val="22"/>
        </w:rPr>
        <w:sym w:font="Symbol" w:char="F0A3"/>
      </w:r>
      <w:r w:rsidRPr="00F1664C">
        <w:rPr>
          <w:rFonts w:ascii="Arial" w:hAnsi="Arial" w:cs="Arial"/>
          <w:sz w:val="22"/>
          <w:szCs w:val="22"/>
        </w:rPr>
        <w:t xml:space="preserve"> 1,</w:t>
      </w:r>
      <w:r w:rsidR="00212010">
        <w:rPr>
          <w:rFonts w:ascii="Arial" w:hAnsi="Arial" w:cs="Arial"/>
          <w:sz w:val="22"/>
          <w:szCs w:val="22"/>
        </w:rPr>
        <w:t>45</w:t>
      </w:r>
      <w:r w:rsidRPr="00F1664C">
        <w:rPr>
          <w:rFonts w:ascii="Arial" w:hAnsi="Arial" w:cs="Arial"/>
          <w:sz w:val="22"/>
          <w:szCs w:val="22"/>
        </w:rPr>
        <w:sym w:font="Symbol" w:char="F0B4"/>
      </w:r>
      <w:r w:rsidR="00212010">
        <w:rPr>
          <w:rFonts w:ascii="Arial" w:hAnsi="Arial" w:cs="Arial"/>
          <w:sz w:val="22"/>
          <w:szCs w:val="22"/>
        </w:rPr>
        <w:t>57</w:t>
      </w:r>
      <w:r w:rsidRPr="00F1664C">
        <w:rPr>
          <w:rFonts w:ascii="Arial" w:hAnsi="Arial" w:cs="Arial"/>
          <w:sz w:val="22"/>
          <w:szCs w:val="22"/>
        </w:rPr>
        <w:t xml:space="preserve"> [A] </w:t>
      </w:r>
      <w:r w:rsidR="001A4882">
        <w:rPr>
          <w:rFonts w:ascii="Arial" w:hAnsi="Arial" w:cs="Arial"/>
          <w:sz w:val="22"/>
          <w:szCs w:val="22"/>
        </w:rPr>
        <w:t xml:space="preserve">    </w:t>
      </w:r>
      <w:r w:rsidRPr="00F1664C">
        <w:rPr>
          <w:rFonts w:ascii="Arial" w:hAnsi="Arial" w:cs="Arial"/>
          <w:b/>
          <w:sz w:val="22"/>
          <w:szCs w:val="22"/>
        </w:rPr>
        <w:t>warunek spełniony</w:t>
      </w:r>
    </w:p>
    <w:p w14:paraId="33BF28EF" w14:textId="77777777" w:rsidR="00A86DD1" w:rsidRPr="00F1664C" w:rsidRDefault="00A86DD1" w:rsidP="00A86DD1">
      <w:pPr>
        <w:pStyle w:val="NormalnyWeb"/>
        <w:tabs>
          <w:tab w:val="left" w:pos="720"/>
          <w:tab w:val="left" w:pos="1080"/>
        </w:tabs>
        <w:spacing w:beforeAutospacing="0" w:afterAutospacing="0"/>
        <w:rPr>
          <w:rFonts w:ascii="Arial" w:hAnsi="Arial" w:cs="Arial"/>
          <w:sz w:val="22"/>
          <w:szCs w:val="22"/>
        </w:rPr>
      </w:pPr>
      <w:proofErr w:type="spellStart"/>
      <w:r w:rsidRPr="00F1664C">
        <w:rPr>
          <w:rFonts w:ascii="Arial" w:hAnsi="Arial" w:cs="Arial"/>
          <w:sz w:val="22"/>
          <w:szCs w:val="22"/>
        </w:rPr>
        <w:t>I</w:t>
      </w:r>
      <w:r w:rsidRPr="00F1664C">
        <w:rPr>
          <w:rFonts w:ascii="Arial" w:hAnsi="Arial" w:cs="Arial"/>
          <w:sz w:val="22"/>
          <w:szCs w:val="22"/>
          <w:vertAlign w:val="subscript"/>
        </w:rPr>
        <w:t>dd</w:t>
      </w:r>
      <w:proofErr w:type="spellEnd"/>
      <w:r w:rsidRPr="00F1664C">
        <w:rPr>
          <w:rFonts w:ascii="Arial" w:hAnsi="Arial" w:cs="Arial"/>
          <w:sz w:val="22"/>
          <w:szCs w:val="22"/>
        </w:rPr>
        <w:t>– obciążalność prądowa długotrwała przewodu</w:t>
      </w:r>
    </w:p>
    <w:p w14:paraId="4792361C" w14:textId="77777777" w:rsidR="00A86DD1" w:rsidRPr="00F1664C" w:rsidRDefault="00A86DD1" w:rsidP="00A86DD1">
      <w:pPr>
        <w:pStyle w:val="NormalnyWeb"/>
        <w:tabs>
          <w:tab w:val="left" w:pos="720"/>
          <w:tab w:val="left" w:pos="1080"/>
        </w:tabs>
        <w:spacing w:beforeAutospacing="0" w:afterAutospacing="0"/>
        <w:rPr>
          <w:rFonts w:ascii="Arial" w:hAnsi="Arial" w:cs="Arial"/>
          <w:sz w:val="22"/>
          <w:szCs w:val="22"/>
        </w:rPr>
      </w:pPr>
      <w:r w:rsidRPr="00F1664C">
        <w:rPr>
          <w:rFonts w:ascii="Arial" w:hAnsi="Arial" w:cs="Arial"/>
          <w:sz w:val="22"/>
          <w:szCs w:val="22"/>
        </w:rPr>
        <w:t>I</w:t>
      </w:r>
      <w:r w:rsidRPr="00F1664C">
        <w:rPr>
          <w:rFonts w:ascii="Arial" w:hAnsi="Arial" w:cs="Arial"/>
          <w:sz w:val="22"/>
          <w:szCs w:val="22"/>
          <w:vertAlign w:val="subscript"/>
        </w:rPr>
        <w:t xml:space="preserve">S </w:t>
      </w:r>
      <w:r w:rsidRPr="00F1664C">
        <w:rPr>
          <w:rFonts w:ascii="Arial" w:hAnsi="Arial" w:cs="Arial"/>
          <w:sz w:val="22"/>
          <w:szCs w:val="22"/>
        </w:rPr>
        <w:t>– prąd obliczeniowy</w:t>
      </w:r>
    </w:p>
    <w:p w14:paraId="4F32AF7B" w14:textId="77777777" w:rsidR="00A86DD1" w:rsidRPr="00F1664C" w:rsidRDefault="00A86DD1" w:rsidP="00A86DD1">
      <w:pPr>
        <w:pStyle w:val="NormalnyWeb"/>
        <w:tabs>
          <w:tab w:val="left" w:pos="720"/>
          <w:tab w:val="left" w:pos="1080"/>
        </w:tabs>
        <w:spacing w:beforeAutospacing="0" w:afterAutospacing="0"/>
        <w:rPr>
          <w:rFonts w:ascii="Arial" w:hAnsi="Arial" w:cs="Arial"/>
          <w:sz w:val="22"/>
          <w:szCs w:val="22"/>
        </w:rPr>
      </w:pPr>
      <w:r w:rsidRPr="00F1664C">
        <w:rPr>
          <w:rFonts w:ascii="Arial" w:hAnsi="Arial" w:cs="Arial"/>
          <w:sz w:val="22"/>
          <w:szCs w:val="22"/>
        </w:rPr>
        <w:t>I</w:t>
      </w:r>
      <w:r w:rsidRPr="00F1664C">
        <w:rPr>
          <w:rFonts w:ascii="Arial" w:hAnsi="Arial" w:cs="Arial"/>
          <w:sz w:val="22"/>
          <w:szCs w:val="22"/>
          <w:vertAlign w:val="subscript"/>
        </w:rPr>
        <w:t xml:space="preserve">2 </w:t>
      </w:r>
      <w:r w:rsidRPr="00F1664C">
        <w:rPr>
          <w:rFonts w:ascii="Arial" w:hAnsi="Arial" w:cs="Arial"/>
          <w:sz w:val="22"/>
          <w:szCs w:val="22"/>
        </w:rPr>
        <w:t>– prąd zadziałania urządzenia zabezpieczającego k</w:t>
      </w:r>
      <w:r w:rsidRPr="00F1664C">
        <w:rPr>
          <w:rFonts w:ascii="Arial" w:hAnsi="Arial" w:cs="Arial"/>
          <w:sz w:val="22"/>
          <w:szCs w:val="22"/>
          <w:vertAlign w:val="subscript"/>
        </w:rPr>
        <w:t xml:space="preserve">2 </w:t>
      </w:r>
      <w:r w:rsidRPr="00F1664C">
        <w:rPr>
          <w:rFonts w:ascii="Arial" w:hAnsi="Arial" w:cs="Arial"/>
          <w:sz w:val="22"/>
          <w:szCs w:val="22"/>
        </w:rPr>
        <w:t xml:space="preserve">x </w:t>
      </w:r>
      <w:proofErr w:type="spellStart"/>
      <w:r w:rsidRPr="00F1664C">
        <w:rPr>
          <w:rFonts w:ascii="Arial" w:hAnsi="Arial" w:cs="Arial"/>
          <w:sz w:val="22"/>
          <w:szCs w:val="22"/>
        </w:rPr>
        <w:t>I</w:t>
      </w:r>
      <w:r w:rsidRPr="00F1664C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</w:p>
    <w:p w14:paraId="6682DD52" w14:textId="77777777" w:rsidR="00A86DD1" w:rsidRPr="00F1664C" w:rsidRDefault="00A86DD1" w:rsidP="00A86DD1">
      <w:pPr>
        <w:pStyle w:val="NormalnyWeb"/>
        <w:tabs>
          <w:tab w:val="left" w:pos="720"/>
          <w:tab w:val="left" w:pos="1080"/>
        </w:tabs>
        <w:spacing w:beforeAutospacing="0" w:afterAutospacing="0"/>
        <w:rPr>
          <w:rFonts w:ascii="Arial" w:hAnsi="Arial" w:cs="Arial"/>
          <w:sz w:val="22"/>
          <w:szCs w:val="22"/>
        </w:rPr>
      </w:pPr>
      <w:proofErr w:type="spellStart"/>
      <w:r w:rsidRPr="00F1664C">
        <w:rPr>
          <w:rFonts w:ascii="Arial" w:hAnsi="Arial" w:cs="Arial"/>
          <w:sz w:val="22"/>
          <w:szCs w:val="22"/>
        </w:rPr>
        <w:t>I</w:t>
      </w:r>
      <w:r w:rsidRPr="00F1664C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>
        <w:rPr>
          <w:rFonts w:ascii="Arial" w:hAnsi="Arial" w:cs="Arial"/>
          <w:sz w:val="22"/>
          <w:szCs w:val="22"/>
          <w:vertAlign w:val="subscript"/>
        </w:rPr>
        <w:t xml:space="preserve"> </w:t>
      </w:r>
      <w:r w:rsidRPr="00F1664C">
        <w:rPr>
          <w:rFonts w:ascii="Arial" w:hAnsi="Arial" w:cs="Arial"/>
          <w:sz w:val="22"/>
          <w:szCs w:val="22"/>
        </w:rPr>
        <w:t>– prąd znamionowy urządzenia</w:t>
      </w:r>
    </w:p>
    <w:bookmarkEnd w:id="81"/>
    <w:p w14:paraId="12354C74" w14:textId="77777777" w:rsidR="001A4882" w:rsidRDefault="001A4882" w:rsidP="00C12C18">
      <w:pPr>
        <w:tabs>
          <w:tab w:val="left" w:pos="360"/>
        </w:tabs>
        <w:suppressAutoHyphens w:val="0"/>
        <w:spacing w:line="360" w:lineRule="atLeast"/>
        <w:jc w:val="center"/>
        <w:rPr>
          <w:rFonts w:cs="Arial"/>
          <w:b/>
          <w:szCs w:val="22"/>
        </w:rPr>
      </w:pPr>
    </w:p>
    <w:p w14:paraId="1D1F196B" w14:textId="4C1295B1" w:rsidR="004A1A38" w:rsidRPr="00F31CAF" w:rsidRDefault="004A1A38" w:rsidP="00F31CAF">
      <w:pPr>
        <w:pStyle w:val="Nagwek1"/>
        <w:numPr>
          <w:ilvl w:val="0"/>
          <w:numId w:val="2"/>
        </w:numPr>
        <w:tabs>
          <w:tab w:val="left" w:pos="432"/>
        </w:tabs>
        <w:suppressAutoHyphens w:val="0"/>
        <w:spacing w:after="120" w:line="288" w:lineRule="auto"/>
        <w:ind w:left="432" w:hanging="432"/>
        <w:rPr>
          <w:rFonts w:eastAsia="SimSun" w:cs="Arial"/>
          <w:b/>
          <w:bCs w:val="0"/>
          <w:kern w:val="0"/>
          <w:szCs w:val="24"/>
          <w:u w:val="single"/>
        </w:rPr>
      </w:pPr>
      <w:bookmarkStart w:id="82" w:name="_Toc172555099"/>
      <w:r w:rsidRPr="00F31CAF">
        <w:rPr>
          <w:rFonts w:eastAsia="SimSun" w:cs="Arial"/>
          <w:b/>
          <w:bCs w:val="0"/>
          <w:kern w:val="0"/>
          <w:szCs w:val="24"/>
          <w:u w:val="single"/>
        </w:rPr>
        <w:t>Instalacja</w:t>
      </w:r>
      <w:r>
        <w:rPr>
          <w:rFonts w:eastAsia="SimSun" w:cs="Arial"/>
          <w:b/>
          <w:bCs w:val="0"/>
          <w:kern w:val="0"/>
          <w:szCs w:val="24"/>
          <w:u w:val="single"/>
        </w:rPr>
        <w:t xml:space="preserve"> komputerowa</w:t>
      </w:r>
      <w:r w:rsidR="002D141A">
        <w:rPr>
          <w:rFonts w:eastAsia="SimSun" w:cs="Arial"/>
          <w:b/>
          <w:bCs w:val="0"/>
          <w:kern w:val="0"/>
          <w:szCs w:val="24"/>
          <w:u w:val="single"/>
        </w:rPr>
        <w:t>.</w:t>
      </w:r>
      <w:bookmarkEnd w:id="82"/>
    </w:p>
    <w:p w14:paraId="7359CE31" w14:textId="6A122933" w:rsidR="004A1A38" w:rsidRPr="00FE717D" w:rsidRDefault="00CC3484" w:rsidP="00F31CAF">
      <w:pPr>
        <w:pStyle w:val="Nagwek1"/>
        <w:numPr>
          <w:ilvl w:val="1"/>
          <w:numId w:val="40"/>
        </w:numPr>
        <w:suppressAutoHyphens w:val="0"/>
        <w:spacing w:after="120" w:line="288" w:lineRule="auto"/>
        <w:rPr>
          <w:rFonts w:eastAsia="SimSun" w:cs="Arial"/>
          <w:b/>
          <w:bCs w:val="0"/>
          <w:kern w:val="0"/>
          <w:sz w:val="22"/>
          <w:szCs w:val="22"/>
          <w:u w:val="single"/>
        </w:rPr>
      </w:pPr>
      <w:bookmarkStart w:id="83" w:name="_Toc172555100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 xml:space="preserve">Istniejąca </w:t>
      </w:r>
      <w:r w:rsidR="007C212B">
        <w:rPr>
          <w:rFonts w:eastAsia="SimSun" w:cs="Arial"/>
          <w:b/>
          <w:bCs w:val="0"/>
          <w:kern w:val="0"/>
          <w:sz w:val="22"/>
          <w:szCs w:val="22"/>
          <w:u w:val="single"/>
        </w:rPr>
        <w:t>SZAFA</w:t>
      </w:r>
      <w:r w:rsidR="008667B5" w:rsidRPr="00FE717D">
        <w:rPr>
          <w:rFonts w:eastAsia="SimSun" w:cs="Arial"/>
          <w:b/>
          <w:bCs w:val="0"/>
          <w:kern w:val="0"/>
          <w:sz w:val="22"/>
          <w:szCs w:val="22"/>
          <w:u w:val="single"/>
        </w:rPr>
        <w:t xml:space="preserve"> LAN</w:t>
      </w:r>
      <w:r w:rsidR="002D141A">
        <w:rPr>
          <w:rFonts w:eastAsia="SimSun" w:cs="Arial"/>
          <w:b/>
          <w:bCs w:val="0"/>
          <w:kern w:val="0"/>
          <w:sz w:val="22"/>
          <w:szCs w:val="22"/>
          <w:u w:val="single"/>
        </w:rPr>
        <w:t>.</w:t>
      </w:r>
      <w:bookmarkEnd w:id="83"/>
    </w:p>
    <w:p w14:paraId="47F05C38" w14:textId="58D79C56" w:rsidR="008667B5" w:rsidRDefault="008667B5" w:rsidP="004A1A38">
      <w:pPr>
        <w:suppressAutoHyphens w:val="0"/>
        <w:spacing w:after="20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Dla potrzeb </w:t>
      </w:r>
      <w:r w:rsidR="00E87B40">
        <w:rPr>
          <w:rFonts w:cs="Arial"/>
          <w:szCs w:val="22"/>
        </w:rPr>
        <w:t>s</w:t>
      </w:r>
      <w:r>
        <w:rPr>
          <w:rFonts w:cs="Arial"/>
          <w:szCs w:val="22"/>
        </w:rPr>
        <w:t>ali nr 21</w:t>
      </w:r>
      <w:r w:rsidR="00E87B40">
        <w:rPr>
          <w:rFonts w:cs="Arial"/>
          <w:szCs w:val="22"/>
        </w:rPr>
        <w:t>1</w:t>
      </w:r>
      <w:r w:rsidR="009C2E2E">
        <w:rPr>
          <w:rFonts w:cs="Arial"/>
          <w:szCs w:val="22"/>
        </w:rPr>
        <w:t>, 21</w:t>
      </w:r>
      <w:r w:rsidR="00E87B40">
        <w:rPr>
          <w:rFonts w:cs="Arial"/>
          <w:szCs w:val="22"/>
        </w:rPr>
        <w:t>0</w:t>
      </w:r>
      <w:r>
        <w:rPr>
          <w:rFonts w:cs="Arial"/>
          <w:szCs w:val="22"/>
        </w:rPr>
        <w:t xml:space="preserve"> projektuje </w:t>
      </w:r>
      <w:r w:rsidR="00E87B40">
        <w:rPr>
          <w:rFonts w:cs="Arial"/>
          <w:szCs w:val="22"/>
        </w:rPr>
        <w:t xml:space="preserve">wyprowadzenie obwodów istniejącej </w:t>
      </w:r>
      <w:r>
        <w:rPr>
          <w:rFonts w:cs="Arial"/>
          <w:szCs w:val="22"/>
        </w:rPr>
        <w:t xml:space="preserve">szafy LAN </w:t>
      </w:r>
      <w:proofErr w:type="spellStart"/>
      <w:r w:rsidR="00E87B40">
        <w:rPr>
          <w:rFonts w:cs="Arial"/>
          <w:szCs w:val="22"/>
        </w:rPr>
        <w:t>usytowanej</w:t>
      </w:r>
      <w:proofErr w:type="spellEnd"/>
      <w:r w:rsidR="00E87B40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w pomieszczenia </w:t>
      </w:r>
      <w:r w:rsidR="00E87B40">
        <w:rPr>
          <w:rFonts w:cs="Arial"/>
          <w:szCs w:val="22"/>
        </w:rPr>
        <w:t>s</w:t>
      </w:r>
      <w:r>
        <w:rPr>
          <w:rFonts w:cs="Arial"/>
          <w:szCs w:val="22"/>
        </w:rPr>
        <w:t>ali nr 21</w:t>
      </w:r>
      <w:r w:rsidR="00E87B40">
        <w:rPr>
          <w:rFonts w:cs="Arial"/>
          <w:szCs w:val="22"/>
        </w:rPr>
        <w:t>0</w:t>
      </w:r>
      <w:r>
        <w:rPr>
          <w:rFonts w:cs="Arial"/>
          <w:szCs w:val="22"/>
        </w:rPr>
        <w:t>.</w:t>
      </w:r>
    </w:p>
    <w:p w14:paraId="484B12FA" w14:textId="77777777" w:rsidR="008667B5" w:rsidRDefault="008667B5" w:rsidP="004A1A38">
      <w:pPr>
        <w:suppressAutoHyphens w:val="0"/>
        <w:spacing w:after="20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Szafę LAN wyposażyć w:</w:t>
      </w:r>
    </w:p>
    <w:p w14:paraId="0ABBFFAE" w14:textId="68AA9F80" w:rsidR="00FE717D" w:rsidRPr="00FE717D" w:rsidRDefault="00FE717D" w:rsidP="00FE717D">
      <w:pPr>
        <w:pStyle w:val="Akapitzlist"/>
        <w:numPr>
          <w:ilvl w:val="0"/>
          <w:numId w:val="35"/>
        </w:numPr>
        <w:suppressAutoHyphens w:val="0"/>
        <w:spacing w:after="200" w:line="276" w:lineRule="auto"/>
        <w:jc w:val="both"/>
        <w:rPr>
          <w:rFonts w:cs="Arial"/>
          <w:szCs w:val="22"/>
        </w:rPr>
      </w:pPr>
      <w:r w:rsidRPr="00FE717D">
        <w:rPr>
          <w:rFonts w:cs="Arial"/>
          <w:szCs w:val="22"/>
        </w:rPr>
        <w:t>element</w:t>
      </w:r>
      <w:r w:rsidR="00C43FA2">
        <w:rPr>
          <w:rFonts w:cs="Arial"/>
          <w:szCs w:val="22"/>
        </w:rPr>
        <w:t>y</w:t>
      </w:r>
      <w:r w:rsidRPr="00FE717D">
        <w:rPr>
          <w:rFonts w:cs="Arial"/>
          <w:szCs w:val="22"/>
        </w:rPr>
        <w:t xml:space="preserve"> aktywn</w:t>
      </w:r>
      <w:r w:rsidR="00C43FA2">
        <w:rPr>
          <w:rFonts w:cs="Arial"/>
          <w:szCs w:val="22"/>
        </w:rPr>
        <w:t>e zostaną dostarczone przez Zamawiaj</w:t>
      </w:r>
      <w:r w:rsidR="00BE2560">
        <w:rPr>
          <w:rFonts w:cs="Arial"/>
          <w:szCs w:val="22"/>
        </w:rPr>
        <w:t>ą</w:t>
      </w:r>
      <w:r w:rsidR="00C43FA2">
        <w:rPr>
          <w:rFonts w:cs="Arial"/>
          <w:szCs w:val="22"/>
        </w:rPr>
        <w:t>cego</w:t>
      </w:r>
      <w:r w:rsidR="00FE65AF">
        <w:rPr>
          <w:rFonts w:cs="Arial"/>
          <w:szCs w:val="22"/>
        </w:rPr>
        <w:t>,</w:t>
      </w:r>
    </w:p>
    <w:p w14:paraId="0A3AE36D" w14:textId="5D1E9A0B" w:rsidR="00FE717D" w:rsidRPr="00FE717D" w:rsidRDefault="00CC3484" w:rsidP="00FE717D">
      <w:pPr>
        <w:pStyle w:val="Akapitzlist"/>
        <w:numPr>
          <w:ilvl w:val="0"/>
          <w:numId w:val="35"/>
        </w:numPr>
        <w:suppressAutoHyphens w:val="0"/>
        <w:spacing w:after="20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2</w:t>
      </w:r>
      <w:r w:rsidR="00FE65AF">
        <w:rPr>
          <w:rFonts w:cs="Arial"/>
          <w:szCs w:val="22"/>
        </w:rPr>
        <w:t>x panel 24-portowy załadowany,</w:t>
      </w:r>
      <w:r w:rsidR="00C43FA2" w:rsidRPr="00C43FA2">
        <w:t xml:space="preserve"> </w:t>
      </w:r>
    </w:p>
    <w:p w14:paraId="2EAA6395" w14:textId="64E7EEED" w:rsidR="00D145CF" w:rsidRDefault="00CC3484" w:rsidP="00D145CF">
      <w:pPr>
        <w:pStyle w:val="Akapitzlist"/>
        <w:numPr>
          <w:ilvl w:val="0"/>
          <w:numId w:val="35"/>
        </w:numPr>
        <w:suppressAutoHyphens w:val="0"/>
        <w:spacing w:after="20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2</w:t>
      </w:r>
      <w:r w:rsidR="009C2E2E">
        <w:rPr>
          <w:rFonts w:cs="Arial"/>
          <w:szCs w:val="22"/>
        </w:rPr>
        <w:t xml:space="preserve">x </w:t>
      </w:r>
      <w:proofErr w:type="spellStart"/>
      <w:r w:rsidR="00FE65AF">
        <w:rPr>
          <w:rFonts w:cs="Arial"/>
          <w:szCs w:val="22"/>
        </w:rPr>
        <w:t>organizer</w:t>
      </w:r>
      <w:proofErr w:type="spellEnd"/>
      <w:r w:rsidR="00FE65AF">
        <w:rPr>
          <w:rFonts w:cs="Arial"/>
          <w:szCs w:val="22"/>
        </w:rPr>
        <w:t xml:space="preserve"> kablowy 1U,</w:t>
      </w:r>
    </w:p>
    <w:p w14:paraId="4107662C" w14:textId="27AEA17A" w:rsidR="00C72B59" w:rsidRPr="00D145CF" w:rsidRDefault="00C72B59" w:rsidP="00D145CF">
      <w:pPr>
        <w:pStyle w:val="Akapitzlist"/>
        <w:numPr>
          <w:ilvl w:val="0"/>
          <w:numId w:val="35"/>
        </w:numPr>
        <w:suppressAutoHyphens w:val="0"/>
        <w:spacing w:after="20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PATCHCORD </w:t>
      </w:r>
      <w:r w:rsidR="00447F78">
        <w:rPr>
          <w:rFonts w:cs="Arial"/>
          <w:szCs w:val="22"/>
        </w:rPr>
        <w:t xml:space="preserve">kat. 6a </w:t>
      </w:r>
      <w:r>
        <w:rPr>
          <w:rFonts w:cs="Arial"/>
          <w:szCs w:val="22"/>
        </w:rPr>
        <w:t>w ilości 2x punktów dostępowyc</w:t>
      </w:r>
      <w:r w:rsidR="002951AF">
        <w:rPr>
          <w:rFonts w:cs="Arial"/>
          <w:szCs w:val="22"/>
        </w:rPr>
        <w:t>h</w:t>
      </w:r>
      <w:r w:rsidRPr="00C72B59">
        <w:rPr>
          <w:rFonts w:cs="Arial"/>
          <w:szCs w:val="22"/>
        </w:rPr>
        <w:t>,</w:t>
      </w:r>
    </w:p>
    <w:p w14:paraId="37570846" w14:textId="6FBC224A" w:rsidR="00FE717D" w:rsidRPr="00FE717D" w:rsidRDefault="00FE717D" w:rsidP="00F31CAF">
      <w:pPr>
        <w:pStyle w:val="Nagwek1"/>
        <w:numPr>
          <w:ilvl w:val="1"/>
          <w:numId w:val="40"/>
        </w:numPr>
        <w:suppressAutoHyphens w:val="0"/>
        <w:spacing w:after="120" w:line="288" w:lineRule="auto"/>
        <w:rPr>
          <w:rFonts w:eastAsia="SimSun" w:cs="Arial"/>
          <w:b/>
          <w:bCs w:val="0"/>
          <w:kern w:val="0"/>
          <w:sz w:val="22"/>
          <w:szCs w:val="22"/>
          <w:u w:val="single"/>
        </w:rPr>
      </w:pPr>
      <w:r>
        <w:rPr>
          <w:rFonts w:cs="Arial"/>
          <w:szCs w:val="22"/>
        </w:rPr>
        <w:t xml:space="preserve"> </w:t>
      </w:r>
      <w:r w:rsidR="008667B5">
        <w:rPr>
          <w:rFonts w:cs="Arial"/>
          <w:szCs w:val="22"/>
        </w:rPr>
        <w:t xml:space="preserve"> </w:t>
      </w:r>
      <w:bookmarkStart w:id="84" w:name="_Toc172555101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Okablowanie LAN</w:t>
      </w:r>
      <w:r w:rsidR="002D141A">
        <w:rPr>
          <w:rFonts w:eastAsia="SimSun" w:cs="Arial"/>
          <w:b/>
          <w:bCs w:val="0"/>
          <w:kern w:val="0"/>
          <w:sz w:val="22"/>
          <w:szCs w:val="22"/>
          <w:u w:val="single"/>
        </w:rPr>
        <w:t>.</w:t>
      </w:r>
      <w:bookmarkEnd w:id="84"/>
    </w:p>
    <w:p w14:paraId="595879C7" w14:textId="2959503A" w:rsidR="008667B5" w:rsidRDefault="00FE717D" w:rsidP="00FE717D">
      <w:pPr>
        <w:suppressAutoHyphens w:val="0"/>
        <w:spacing w:after="20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Dla potrzeb gniazd logicznych Sali nr 21</w:t>
      </w:r>
      <w:r w:rsidR="00A66A3D">
        <w:rPr>
          <w:rFonts w:cs="Arial"/>
          <w:szCs w:val="22"/>
        </w:rPr>
        <w:t>1, 210</w:t>
      </w:r>
      <w:r>
        <w:rPr>
          <w:rFonts w:cs="Arial"/>
          <w:szCs w:val="22"/>
        </w:rPr>
        <w:t xml:space="preserve"> objętej zakresem opracowania projektuje się okablowanie </w:t>
      </w:r>
      <w:proofErr w:type="spellStart"/>
      <w:r>
        <w:rPr>
          <w:rFonts w:cs="Arial"/>
          <w:szCs w:val="22"/>
        </w:rPr>
        <w:t>FTPa</w:t>
      </w:r>
      <w:proofErr w:type="spellEnd"/>
      <w:r>
        <w:rPr>
          <w:rFonts w:cs="Arial"/>
          <w:szCs w:val="22"/>
        </w:rPr>
        <w:t xml:space="preserve"> kat. 6a w topologii gwiazdy z centralnym punktem dystrybucyjnym w postaci szafy LAN. </w:t>
      </w:r>
    </w:p>
    <w:p w14:paraId="04E32896" w14:textId="516FC17D" w:rsidR="00FE717D" w:rsidRDefault="00FE717D" w:rsidP="00FE717D">
      <w:pPr>
        <w:suppressAutoHyphens w:val="0"/>
        <w:spacing w:after="20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Okablowanie prowadzić w projektowanych trasach kablowych</w:t>
      </w:r>
      <w:r w:rsidR="00C70C83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a w końcowych odcinkach</w:t>
      </w:r>
      <w:r w:rsidR="00C70C83">
        <w:rPr>
          <w:rFonts w:cs="Arial"/>
          <w:szCs w:val="22"/>
        </w:rPr>
        <w:t xml:space="preserve"> przy podejściu do gniazd PE</w:t>
      </w:r>
      <w:r w:rsidR="009C2E2E">
        <w:rPr>
          <w:rFonts w:cs="Arial"/>
          <w:szCs w:val="22"/>
        </w:rPr>
        <w:t>L</w:t>
      </w:r>
      <w:r>
        <w:rPr>
          <w:rFonts w:cs="Arial"/>
          <w:szCs w:val="22"/>
        </w:rPr>
        <w:t xml:space="preserve"> p/t w rurkach osłonowych PVC lub listwach. </w:t>
      </w:r>
    </w:p>
    <w:p w14:paraId="09C06FF1" w14:textId="3D8D7671" w:rsidR="00C70C83" w:rsidRDefault="00C70C83" w:rsidP="00FE717D">
      <w:pPr>
        <w:suppressAutoHyphens w:val="0"/>
        <w:spacing w:after="20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W obrębie stołu </w:t>
      </w:r>
      <w:r w:rsidR="009C2E2E">
        <w:rPr>
          <w:rFonts w:cs="Arial"/>
          <w:szCs w:val="22"/>
        </w:rPr>
        <w:t xml:space="preserve">prowadzących oraz stanowisk komputerowych </w:t>
      </w:r>
      <w:r>
        <w:rPr>
          <w:rFonts w:cs="Arial"/>
          <w:szCs w:val="22"/>
        </w:rPr>
        <w:t>okablowanie prowadzić w korytkach siatkowych stanowiących element wyposażenia mebli dostarczonych przez Inwestora.</w:t>
      </w:r>
    </w:p>
    <w:p w14:paraId="512696FE" w14:textId="6A862FA4" w:rsidR="00C70C83" w:rsidRDefault="00C70C83" w:rsidP="00FE717D">
      <w:pPr>
        <w:suppressAutoHyphens w:val="0"/>
        <w:spacing w:after="20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Każdy obwód sieci LAN zakończyć gniazdem kat. 6a. </w:t>
      </w:r>
    </w:p>
    <w:p w14:paraId="090AFC81" w14:textId="3069E761" w:rsidR="0067496F" w:rsidRPr="0067496F" w:rsidRDefault="0067496F" w:rsidP="0067496F">
      <w:pPr>
        <w:pStyle w:val="Nagwek1"/>
        <w:numPr>
          <w:ilvl w:val="2"/>
          <w:numId w:val="40"/>
        </w:numPr>
        <w:suppressAutoHyphens w:val="0"/>
        <w:spacing w:after="120" w:line="288" w:lineRule="auto"/>
        <w:rPr>
          <w:rFonts w:cs="Arial"/>
          <w:b/>
          <w:sz w:val="22"/>
          <w:szCs w:val="22"/>
          <w:u w:val="single"/>
        </w:rPr>
      </w:pPr>
      <w:bookmarkStart w:id="85" w:name="_Toc172555102"/>
      <w:r w:rsidRPr="0067496F">
        <w:rPr>
          <w:rFonts w:cs="Arial"/>
          <w:b/>
          <w:sz w:val="22"/>
          <w:szCs w:val="22"/>
          <w:u w:val="single"/>
        </w:rPr>
        <w:t>PODSYSTEM OKABLOWANIA STRUKTURALNEGO – POŁĄCZENIA MIEDZIANE</w:t>
      </w:r>
      <w:r w:rsidR="008F79A4">
        <w:rPr>
          <w:rFonts w:cs="Arial"/>
          <w:b/>
          <w:sz w:val="22"/>
          <w:szCs w:val="22"/>
          <w:u w:val="single"/>
        </w:rPr>
        <w:t>.</w:t>
      </w:r>
      <w:bookmarkEnd w:id="85"/>
    </w:p>
    <w:p w14:paraId="0C067A20" w14:textId="4B2EA430" w:rsidR="00CB4F51" w:rsidRDefault="0067496F" w:rsidP="00CB4F51">
      <w:pPr>
        <w:suppressAutoHyphens w:val="0"/>
        <w:spacing w:after="160" w:line="259" w:lineRule="auto"/>
        <w:jc w:val="both"/>
        <w:rPr>
          <w:rFonts w:eastAsia="Calibri" w:cs="Arial"/>
          <w:szCs w:val="22"/>
        </w:rPr>
      </w:pPr>
      <w:r w:rsidRPr="0067496F">
        <w:rPr>
          <w:rFonts w:cs="Arial"/>
          <w:szCs w:val="22"/>
        </w:rPr>
        <w:t>Zgodnie z normami referencyjnymi system okablowania strukturalnego będzie realizowany za pomocą połączeń miedzianych pomiędzy punktami logicznymi</w:t>
      </w:r>
      <w:r w:rsidR="00CB4F51">
        <w:rPr>
          <w:rFonts w:cs="Arial"/>
          <w:szCs w:val="22"/>
        </w:rPr>
        <w:t xml:space="preserve"> a</w:t>
      </w:r>
      <w:r w:rsidRPr="0067496F">
        <w:rPr>
          <w:rFonts w:cs="Arial"/>
          <w:szCs w:val="22"/>
        </w:rPr>
        <w:t xml:space="preserve"> </w:t>
      </w:r>
      <w:r w:rsidR="00CB4F51" w:rsidRPr="00CB4F51">
        <w:rPr>
          <w:rFonts w:cs="Arial"/>
          <w:szCs w:val="22"/>
        </w:rPr>
        <w:t>centralnym punktem dystrybucyjnym w postaci szafy LAN</w:t>
      </w:r>
      <w:r w:rsidR="00CB4F51">
        <w:rPr>
          <w:rFonts w:cs="Arial"/>
          <w:szCs w:val="22"/>
        </w:rPr>
        <w:t>.</w:t>
      </w:r>
      <w:r w:rsidR="00CB4F51" w:rsidRPr="00CB4F51">
        <w:rPr>
          <w:rFonts w:eastAsia="Calibri" w:cs="Arial"/>
          <w:szCs w:val="22"/>
        </w:rPr>
        <w:t xml:space="preserve"> </w:t>
      </w:r>
    </w:p>
    <w:p w14:paraId="6E2BBB36" w14:textId="4E96D8C2" w:rsidR="0067496F" w:rsidRPr="0067496F" w:rsidRDefault="0067496F" w:rsidP="00CB4F51">
      <w:pPr>
        <w:suppressAutoHyphens w:val="0"/>
        <w:spacing w:after="160" w:line="259" w:lineRule="auto"/>
        <w:jc w:val="both"/>
        <w:rPr>
          <w:rFonts w:eastAsia="Calibri" w:cs="Arial"/>
          <w:szCs w:val="22"/>
          <w:u w:val="single"/>
          <w:lang w:eastAsia="en-US"/>
        </w:rPr>
      </w:pPr>
      <w:r w:rsidRPr="0067496F">
        <w:rPr>
          <w:rFonts w:eastAsia="Calibri" w:cs="Arial"/>
          <w:szCs w:val="22"/>
          <w:u w:val="single"/>
          <w:lang w:eastAsia="en-US"/>
        </w:rPr>
        <w:t>ZAŁOŻENIA PODSTAWOWE</w:t>
      </w:r>
    </w:p>
    <w:p w14:paraId="1EB9E7CD" w14:textId="77777777" w:rsidR="0067496F" w:rsidRPr="0067496F" w:rsidRDefault="0067496F" w:rsidP="0067496F">
      <w:pPr>
        <w:numPr>
          <w:ilvl w:val="0"/>
          <w:numId w:val="45"/>
        </w:numPr>
        <w:suppressAutoHyphens w:val="0"/>
        <w:spacing w:after="160" w:line="259" w:lineRule="auto"/>
        <w:ind w:left="709"/>
        <w:contextualSpacing/>
        <w:jc w:val="both"/>
        <w:rPr>
          <w:rFonts w:cs="Arial"/>
          <w:szCs w:val="22"/>
        </w:rPr>
      </w:pPr>
      <w:r w:rsidRPr="0067496F">
        <w:rPr>
          <w:rFonts w:cs="Arial"/>
          <w:szCs w:val="22"/>
        </w:rPr>
        <w:t>wszystkie elementy pasywne wchodzące w skład projektowanej sieci komputerowej, telefonicznej i okablowania strukturalnego muszą pochodzić od tego samego producenta i posiadać jego oznaczenia (nazwa lub znak firmowy). Powinny pochodzić z jednolitej oferty danego systemu, aby mogły zostać spełnione warunki niezbędne do uzyskania bezpłatnego certyfikatu gwarancyjnego danego producenta;</w:t>
      </w:r>
    </w:p>
    <w:p w14:paraId="5CFE6D93" w14:textId="195D7CB6" w:rsidR="0067496F" w:rsidRPr="0067496F" w:rsidRDefault="0067496F" w:rsidP="0067496F">
      <w:pPr>
        <w:numPr>
          <w:ilvl w:val="0"/>
          <w:numId w:val="45"/>
        </w:numPr>
        <w:suppressAutoHyphens w:val="0"/>
        <w:spacing w:after="160" w:line="259" w:lineRule="auto"/>
        <w:ind w:left="709"/>
        <w:contextualSpacing/>
        <w:jc w:val="both"/>
        <w:rPr>
          <w:rFonts w:cs="Arial"/>
          <w:szCs w:val="22"/>
        </w:rPr>
      </w:pPr>
      <w:r w:rsidRPr="0067496F">
        <w:rPr>
          <w:rFonts w:cs="Arial"/>
          <w:szCs w:val="22"/>
        </w:rPr>
        <w:t xml:space="preserve">system okablowania strukturalnego (łącza miedziane) powinien być zrealizowany w oparciu o ekranowany kabel </w:t>
      </w:r>
      <w:r w:rsidR="006F4089">
        <w:rPr>
          <w:rFonts w:cs="Arial"/>
          <w:szCs w:val="22"/>
        </w:rPr>
        <w:t>kat</w:t>
      </w:r>
      <w:r w:rsidRPr="0067496F">
        <w:rPr>
          <w:rFonts w:cs="Arial"/>
          <w:szCs w:val="22"/>
        </w:rPr>
        <w:t>. 6</w:t>
      </w:r>
      <w:r w:rsidR="006F4089">
        <w:rPr>
          <w:rFonts w:cs="Arial"/>
          <w:szCs w:val="22"/>
        </w:rPr>
        <w:t>a</w:t>
      </w:r>
      <w:r w:rsidRPr="0067496F">
        <w:rPr>
          <w:rFonts w:cs="Arial"/>
          <w:szCs w:val="22"/>
        </w:rPr>
        <w:t xml:space="preserve"> w wersji ekranowania: U/FTP. Kabel powinien posiadać badania w paśmie do 500 MHz i być do zastosowań wewnętrznych;</w:t>
      </w:r>
    </w:p>
    <w:p w14:paraId="27BE92E5" w14:textId="77777777" w:rsidR="0067496F" w:rsidRPr="0067496F" w:rsidRDefault="0067496F" w:rsidP="0067496F">
      <w:pPr>
        <w:numPr>
          <w:ilvl w:val="0"/>
          <w:numId w:val="45"/>
        </w:numPr>
        <w:suppressAutoHyphens w:val="0"/>
        <w:spacing w:after="160" w:line="259" w:lineRule="auto"/>
        <w:ind w:left="709"/>
        <w:contextualSpacing/>
        <w:jc w:val="both"/>
        <w:rPr>
          <w:rFonts w:cs="Arial"/>
          <w:szCs w:val="22"/>
        </w:rPr>
      </w:pPr>
      <w:r w:rsidRPr="0067496F">
        <w:rPr>
          <w:rFonts w:cs="Arial"/>
          <w:szCs w:val="22"/>
        </w:rPr>
        <w:t>system okablowania strukturalnego zaprojektowano w wersji ekranowanej ma posiadać wydajność klasy EA zgodnie z normami referencyjnymi potwierdzoną przez uznane, niezależne laboratorium (np. 3P, GHMT);</w:t>
      </w:r>
    </w:p>
    <w:p w14:paraId="551623A5" w14:textId="77777777" w:rsidR="0067496F" w:rsidRPr="0067496F" w:rsidRDefault="0067496F" w:rsidP="0067496F">
      <w:pPr>
        <w:numPr>
          <w:ilvl w:val="0"/>
          <w:numId w:val="45"/>
        </w:numPr>
        <w:suppressAutoHyphens w:val="0"/>
        <w:spacing w:after="160" w:line="259" w:lineRule="auto"/>
        <w:ind w:left="709"/>
        <w:contextualSpacing/>
        <w:jc w:val="both"/>
        <w:rPr>
          <w:rFonts w:cs="Arial"/>
          <w:szCs w:val="22"/>
        </w:rPr>
      </w:pPr>
      <w:r w:rsidRPr="0067496F">
        <w:rPr>
          <w:rFonts w:cs="Arial"/>
          <w:szCs w:val="22"/>
        </w:rPr>
        <w:t>każdy ekranowany kabel zgodnie z wymaganiami norm ma być trwale zakończony: po stronie użytkownika ekranowanym modułem RJ45 umieszczonym w gnieździe, a w szafie RACK ekranowanym modułem RJ45 umieszczonym na panelu krosowym;</w:t>
      </w:r>
    </w:p>
    <w:p w14:paraId="4D626395" w14:textId="77777777" w:rsidR="0067496F" w:rsidRPr="0067496F" w:rsidRDefault="0067496F" w:rsidP="0067496F">
      <w:pPr>
        <w:numPr>
          <w:ilvl w:val="0"/>
          <w:numId w:val="45"/>
        </w:numPr>
        <w:suppressAutoHyphens w:val="0"/>
        <w:spacing w:after="160" w:line="259" w:lineRule="auto"/>
        <w:ind w:left="709"/>
        <w:contextualSpacing/>
        <w:jc w:val="both"/>
        <w:rPr>
          <w:rFonts w:cs="Arial"/>
          <w:szCs w:val="22"/>
        </w:rPr>
      </w:pPr>
      <w:r w:rsidRPr="0067496F">
        <w:rPr>
          <w:rFonts w:cs="Arial"/>
          <w:szCs w:val="22"/>
        </w:rPr>
        <w:t>Zastosowane panele krosowe mają być 24 – portowe, mieć wysokość 1U oraz charakteryzować się budową modularną, co pozwoli na zakończenie każdego toru tym samym standardem mocowania modułów przyłączeniowych.</w:t>
      </w:r>
    </w:p>
    <w:p w14:paraId="52932185" w14:textId="77777777" w:rsidR="0067496F" w:rsidRPr="0067496F" w:rsidRDefault="0067496F" w:rsidP="0067496F">
      <w:pPr>
        <w:numPr>
          <w:ilvl w:val="0"/>
          <w:numId w:val="45"/>
        </w:numPr>
        <w:suppressAutoHyphens w:val="0"/>
        <w:spacing w:after="160" w:line="259" w:lineRule="auto"/>
        <w:ind w:left="709"/>
        <w:contextualSpacing/>
        <w:jc w:val="both"/>
        <w:rPr>
          <w:rFonts w:cs="Arial"/>
          <w:szCs w:val="22"/>
        </w:rPr>
      </w:pPr>
      <w:r w:rsidRPr="0067496F">
        <w:rPr>
          <w:rFonts w:cs="Arial"/>
          <w:szCs w:val="22"/>
        </w:rPr>
        <w:t>W celu zagwarantowania jak najwyższych marginesów pracy i zapasów parametrów transmisyjnych nie dopuszcza się rozwiązań złożonych z elementów różnych producentów, (tj. kabla, gniazd, kabli krosowych, itp.) . Aby zagwarantować rzeczywiste i powtarzalne parametry toru oraz potwierdzić zgodność proponowanego rozwiązania z najnowszymi edycjami obowiązujących standardów międzynarodowych i niezależność od dostawcy komponentów wymagane jest na etapie oferty przedstawienie odpowiednich certyfikatów wydanych przez niezależne laboratoria uwzględniające najnowszą metodę kwalifikacji komponentów sieciowych.</w:t>
      </w:r>
    </w:p>
    <w:p w14:paraId="7179D5B6" w14:textId="77777777" w:rsidR="0067496F" w:rsidRPr="0067496F" w:rsidRDefault="0067496F" w:rsidP="0067496F">
      <w:pPr>
        <w:numPr>
          <w:ilvl w:val="0"/>
          <w:numId w:val="45"/>
        </w:numPr>
        <w:suppressAutoHyphens w:val="0"/>
        <w:spacing w:after="160" w:line="259" w:lineRule="auto"/>
        <w:ind w:left="709"/>
        <w:contextualSpacing/>
        <w:jc w:val="both"/>
        <w:rPr>
          <w:rFonts w:cs="Arial"/>
          <w:szCs w:val="22"/>
        </w:rPr>
      </w:pPr>
      <w:r w:rsidRPr="0067496F">
        <w:rPr>
          <w:rFonts w:cs="Arial"/>
          <w:szCs w:val="22"/>
        </w:rPr>
        <w:t>Montaż instalacji okablowania strukturalnego może odbywać się tylko przez Certyfikowanych instalatorów, posiadających aktualny Certyfikat Instalatora okablowania Strukturalnego wydane przez danego Producenta okablowania, potwierdzające posiadane kwalifikacje i spełnienie wymogów dla wykonania instalacji spełniającej wymogi 25 letniej gwarancji dla</w:t>
      </w:r>
      <w:r w:rsidRPr="0067496F">
        <w:rPr>
          <w:rFonts w:ascii="Calibri" w:eastAsia="Calibri" w:hAnsi="Calibri"/>
          <w:szCs w:val="22"/>
          <w:lang w:eastAsia="en-US"/>
        </w:rPr>
        <w:t xml:space="preserve"> </w:t>
      </w:r>
      <w:r w:rsidRPr="0067496F">
        <w:rPr>
          <w:rFonts w:cs="Arial"/>
          <w:szCs w:val="22"/>
        </w:rPr>
        <w:t>nowobudowanej sieci okablowania strukturalnego.</w:t>
      </w:r>
    </w:p>
    <w:p w14:paraId="6A08A49F" w14:textId="77777777" w:rsidR="0067496F" w:rsidRPr="0067496F" w:rsidRDefault="0067496F" w:rsidP="0067496F">
      <w:pPr>
        <w:numPr>
          <w:ilvl w:val="0"/>
          <w:numId w:val="45"/>
        </w:numPr>
        <w:suppressAutoHyphens w:val="0"/>
        <w:spacing w:after="160" w:line="259" w:lineRule="auto"/>
        <w:ind w:left="709"/>
        <w:contextualSpacing/>
        <w:jc w:val="both"/>
        <w:rPr>
          <w:rFonts w:cs="Arial"/>
          <w:szCs w:val="22"/>
        </w:rPr>
      </w:pPr>
      <w:r w:rsidRPr="0067496F">
        <w:rPr>
          <w:rFonts w:cs="Arial"/>
          <w:szCs w:val="22"/>
        </w:rPr>
        <w:t>Okablowanie miedziane oraz światłowodowe wykonane z materiałów oraz na zasadach koniecznych do udzielenia 25 letniej gwarancji systemowej na okablowanie strukturalne (typu: Channel Link).</w:t>
      </w:r>
    </w:p>
    <w:p w14:paraId="68A04B30" w14:textId="77777777" w:rsidR="0067496F" w:rsidRPr="0067496F" w:rsidRDefault="0067496F" w:rsidP="0067496F">
      <w:pPr>
        <w:numPr>
          <w:ilvl w:val="0"/>
          <w:numId w:val="45"/>
        </w:numPr>
        <w:suppressAutoHyphens w:val="0"/>
        <w:spacing w:after="160" w:line="259" w:lineRule="auto"/>
        <w:ind w:left="709"/>
        <w:contextualSpacing/>
        <w:jc w:val="both"/>
        <w:rPr>
          <w:rFonts w:cs="Arial"/>
          <w:szCs w:val="22"/>
        </w:rPr>
      </w:pPr>
      <w:r w:rsidRPr="0067496F">
        <w:rPr>
          <w:rFonts w:cs="Arial"/>
          <w:szCs w:val="22"/>
        </w:rPr>
        <w:t xml:space="preserve">Instalator musi zwrócić szczególną uwagę, by nie naruszyć struktury kabli podczas montażu. Należy przestrzegać bezpiecznych promieni gięcia kabli </w:t>
      </w:r>
      <w:proofErr w:type="spellStart"/>
      <w:r w:rsidRPr="0067496F">
        <w:rPr>
          <w:rFonts w:cs="Arial"/>
          <w:szCs w:val="22"/>
        </w:rPr>
        <w:t>skrętkowych</w:t>
      </w:r>
      <w:proofErr w:type="spellEnd"/>
      <w:r w:rsidRPr="0067496F">
        <w:rPr>
          <w:rFonts w:cs="Arial"/>
          <w:szCs w:val="22"/>
        </w:rPr>
        <w:t xml:space="preserve"> i światłowodowych, sił naciągu, sił zgniatających oraz przestrzegać zakresu temperatur w czasie instalacji. Dopuszczalne zakresy wymienionych parametrów można znaleźć w specyfikacjach technicznych produktów.</w:t>
      </w:r>
    </w:p>
    <w:p w14:paraId="68717210" w14:textId="77777777" w:rsidR="0067496F" w:rsidRPr="0067496F" w:rsidRDefault="0067496F" w:rsidP="0067496F">
      <w:pPr>
        <w:numPr>
          <w:ilvl w:val="0"/>
          <w:numId w:val="45"/>
        </w:numPr>
        <w:suppressAutoHyphens w:val="0"/>
        <w:spacing w:after="160" w:line="259" w:lineRule="auto"/>
        <w:ind w:left="709"/>
        <w:contextualSpacing/>
        <w:jc w:val="both"/>
        <w:rPr>
          <w:rFonts w:cs="Arial"/>
          <w:szCs w:val="22"/>
        </w:rPr>
      </w:pPr>
      <w:r w:rsidRPr="0067496F">
        <w:rPr>
          <w:rFonts w:cs="Arial"/>
          <w:szCs w:val="22"/>
        </w:rPr>
        <w:t xml:space="preserve">Kable </w:t>
      </w:r>
      <w:proofErr w:type="spellStart"/>
      <w:r w:rsidRPr="0067496F">
        <w:rPr>
          <w:rFonts w:cs="Arial"/>
          <w:szCs w:val="22"/>
        </w:rPr>
        <w:t>skrętkowe</w:t>
      </w:r>
      <w:proofErr w:type="spellEnd"/>
      <w:r w:rsidRPr="0067496F">
        <w:rPr>
          <w:rFonts w:cs="Arial"/>
          <w:szCs w:val="22"/>
        </w:rPr>
        <w:t xml:space="preserve"> należy montować w złączach RJ45 zachowując minimalny </w:t>
      </w:r>
      <w:proofErr w:type="spellStart"/>
      <w:r w:rsidRPr="0067496F">
        <w:rPr>
          <w:rFonts w:cs="Arial"/>
          <w:szCs w:val="22"/>
        </w:rPr>
        <w:t>rozplot</w:t>
      </w:r>
      <w:proofErr w:type="spellEnd"/>
      <w:r w:rsidRPr="0067496F">
        <w:rPr>
          <w:rFonts w:cs="Arial"/>
          <w:szCs w:val="22"/>
        </w:rPr>
        <w:t xml:space="preserve"> par wprowadzanych do złącza.</w:t>
      </w:r>
    </w:p>
    <w:p w14:paraId="6331B2CA" w14:textId="77777777" w:rsidR="0067496F" w:rsidRPr="0067496F" w:rsidRDefault="0067496F" w:rsidP="0067496F">
      <w:pPr>
        <w:numPr>
          <w:ilvl w:val="0"/>
          <w:numId w:val="45"/>
        </w:numPr>
        <w:suppressAutoHyphens w:val="0"/>
        <w:spacing w:after="160" w:line="259" w:lineRule="auto"/>
        <w:ind w:left="709"/>
        <w:contextualSpacing/>
        <w:jc w:val="both"/>
        <w:rPr>
          <w:rFonts w:cs="Arial"/>
          <w:szCs w:val="22"/>
        </w:rPr>
      </w:pPr>
      <w:r w:rsidRPr="0067496F">
        <w:rPr>
          <w:rFonts w:cs="Arial"/>
          <w:szCs w:val="22"/>
        </w:rPr>
        <w:t xml:space="preserve">Długość </w:t>
      </w:r>
      <w:proofErr w:type="spellStart"/>
      <w:r w:rsidRPr="0067496F">
        <w:rPr>
          <w:rFonts w:cs="Arial"/>
          <w:szCs w:val="22"/>
        </w:rPr>
        <w:t>skrętkowych</w:t>
      </w:r>
      <w:proofErr w:type="spellEnd"/>
      <w:r w:rsidRPr="0067496F">
        <w:rPr>
          <w:rFonts w:cs="Arial"/>
          <w:szCs w:val="22"/>
        </w:rPr>
        <w:t xml:space="preserve"> kabli instalacyjnych pomiędzy gniazdami RJ45 w panelu rozdzielczym a gniazdami przyłączeniowymi nie może być większa niż 90m.</w:t>
      </w:r>
    </w:p>
    <w:p w14:paraId="04A4ED91" w14:textId="77777777" w:rsidR="0067496F" w:rsidRPr="0067496F" w:rsidRDefault="0067496F" w:rsidP="0067496F">
      <w:pPr>
        <w:numPr>
          <w:ilvl w:val="0"/>
          <w:numId w:val="45"/>
        </w:numPr>
        <w:suppressAutoHyphens w:val="0"/>
        <w:spacing w:after="160" w:line="259" w:lineRule="auto"/>
        <w:ind w:left="709"/>
        <w:contextualSpacing/>
        <w:jc w:val="both"/>
        <w:rPr>
          <w:rFonts w:cs="Arial"/>
          <w:szCs w:val="22"/>
        </w:rPr>
      </w:pPr>
      <w:r w:rsidRPr="0067496F">
        <w:rPr>
          <w:rFonts w:cs="Arial"/>
          <w:szCs w:val="22"/>
        </w:rPr>
        <w:t>Każdy moduł powinien posiadać możliwość rozszycia kabla według schematu T568A i T568B. Zaleca się stosowanie rozszycia wg schematu T568B.</w:t>
      </w:r>
    </w:p>
    <w:p w14:paraId="463A82A8" w14:textId="77777777" w:rsidR="0067496F" w:rsidRPr="0067496F" w:rsidRDefault="0067496F" w:rsidP="0067496F">
      <w:pPr>
        <w:numPr>
          <w:ilvl w:val="0"/>
          <w:numId w:val="45"/>
        </w:numPr>
        <w:suppressAutoHyphens w:val="0"/>
        <w:spacing w:after="160" w:line="259" w:lineRule="auto"/>
        <w:ind w:left="709"/>
        <w:contextualSpacing/>
        <w:jc w:val="both"/>
        <w:rPr>
          <w:rFonts w:cs="Arial"/>
          <w:szCs w:val="22"/>
        </w:rPr>
      </w:pPr>
      <w:r w:rsidRPr="0067496F">
        <w:rPr>
          <w:rFonts w:cs="Arial"/>
          <w:szCs w:val="22"/>
        </w:rPr>
        <w:t>Wszystkie metalowe części szaf i stelaży dystrybucyjnych muszą zostać uziemione.</w:t>
      </w:r>
    </w:p>
    <w:p w14:paraId="4DB33C99" w14:textId="77777777" w:rsidR="0067496F" w:rsidRPr="0067496F" w:rsidRDefault="0067496F" w:rsidP="0067496F">
      <w:pPr>
        <w:numPr>
          <w:ilvl w:val="0"/>
          <w:numId w:val="45"/>
        </w:numPr>
        <w:suppressAutoHyphens w:val="0"/>
        <w:spacing w:after="160" w:line="259" w:lineRule="auto"/>
        <w:ind w:left="709"/>
        <w:contextualSpacing/>
        <w:jc w:val="both"/>
        <w:rPr>
          <w:rFonts w:cs="Arial"/>
          <w:szCs w:val="22"/>
        </w:rPr>
      </w:pPr>
      <w:r w:rsidRPr="0067496F">
        <w:rPr>
          <w:rFonts w:cs="Arial"/>
          <w:szCs w:val="22"/>
        </w:rPr>
        <w:t>Przejścia przewodów przez granice stref pożarowy należy zabezpieczyć materiałem o takiej samej odporności ogniowej.</w:t>
      </w:r>
    </w:p>
    <w:p w14:paraId="7028A40D" w14:textId="77777777" w:rsidR="0067496F" w:rsidRPr="0067496F" w:rsidRDefault="0067496F" w:rsidP="0067496F">
      <w:pPr>
        <w:suppressAutoHyphens w:val="0"/>
        <w:spacing w:after="160" w:line="259" w:lineRule="auto"/>
        <w:ind w:firstLine="708"/>
        <w:rPr>
          <w:rFonts w:ascii="Calibri" w:eastAsia="Calibri" w:hAnsi="Calibri"/>
          <w:szCs w:val="22"/>
          <w:lang w:eastAsia="en-US"/>
        </w:rPr>
      </w:pPr>
    </w:p>
    <w:p w14:paraId="5419C035" w14:textId="7AEF8F6F" w:rsidR="00CE4C9C" w:rsidRPr="0067496F" w:rsidRDefault="0067496F" w:rsidP="00CE4C9C">
      <w:pPr>
        <w:suppressAutoHyphens w:val="0"/>
        <w:spacing w:after="160" w:line="259" w:lineRule="auto"/>
        <w:contextualSpacing/>
        <w:rPr>
          <w:rFonts w:eastAsia="Calibri" w:cs="Arial"/>
          <w:szCs w:val="22"/>
          <w:u w:val="single"/>
          <w:lang w:eastAsia="en-US"/>
        </w:rPr>
      </w:pPr>
      <w:r w:rsidRPr="0067496F">
        <w:rPr>
          <w:rFonts w:eastAsia="Calibri" w:cs="Arial"/>
          <w:szCs w:val="22"/>
          <w:u w:val="single"/>
          <w:lang w:eastAsia="en-US"/>
        </w:rPr>
        <w:t>MIEDZIANY KABEL INSTALACYJNY OKABLOWANIA STRUKTURALNEGO.</w:t>
      </w:r>
    </w:p>
    <w:p w14:paraId="152ADC67" w14:textId="77777777" w:rsidR="0067496F" w:rsidRPr="0067496F" w:rsidRDefault="0067496F" w:rsidP="0067496F">
      <w:pPr>
        <w:suppressAutoHyphens w:val="0"/>
        <w:spacing w:after="160" w:line="259" w:lineRule="auto"/>
        <w:ind w:firstLine="207"/>
        <w:jc w:val="both"/>
        <w:rPr>
          <w:rFonts w:cs="Arial"/>
          <w:szCs w:val="22"/>
        </w:rPr>
      </w:pPr>
      <w:r w:rsidRPr="0067496F">
        <w:rPr>
          <w:rFonts w:cs="Arial"/>
          <w:szCs w:val="22"/>
        </w:rPr>
        <w:t>Stosowany kabel instalacyjny musi spełniać szereg własności transmisyjnych i mechanicznych oraz musi być przebadany w pasie odpowiedniej dla danej kategorii minimum 500 MHz dla kategorii 6a.</w:t>
      </w:r>
    </w:p>
    <w:p w14:paraId="285609BA" w14:textId="77777777" w:rsidR="0067496F" w:rsidRPr="0067496F" w:rsidRDefault="0067496F" w:rsidP="0067496F">
      <w:pPr>
        <w:suppressAutoHyphens w:val="0"/>
        <w:spacing w:after="160" w:line="259" w:lineRule="auto"/>
        <w:ind w:firstLine="207"/>
        <w:rPr>
          <w:rFonts w:cs="Arial"/>
          <w:szCs w:val="22"/>
        </w:rPr>
      </w:pPr>
      <w:r w:rsidRPr="0067496F">
        <w:rPr>
          <w:rFonts w:cs="Arial"/>
          <w:szCs w:val="22"/>
        </w:rPr>
        <w:t>Minimalne wymagania kabla: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0"/>
        <w:gridCol w:w="3110"/>
      </w:tblGrid>
      <w:tr w:rsidR="0067496F" w:rsidRPr="0067496F" w14:paraId="7AABD014" w14:textId="77777777" w:rsidTr="00CE4C9C">
        <w:trPr>
          <w:trHeight w:val="110"/>
          <w:jc w:val="center"/>
        </w:trPr>
        <w:tc>
          <w:tcPr>
            <w:tcW w:w="3110" w:type="dxa"/>
          </w:tcPr>
          <w:p w14:paraId="07BFE1CA" w14:textId="77777777" w:rsidR="0067496F" w:rsidRPr="0067496F" w:rsidRDefault="0067496F" w:rsidP="0067496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Kategoria/klasa </w:t>
            </w:r>
          </w:p>
        </w:tc>
        <w:tc>
          <w:tcPr>
            <w:tcW w:w="3110" w:type="dxa"/>
          </w:tcPr>
          <w:p w14:paraId="6745C537" w14:textId="77777777" w:rsidR="0067496F" w:rsidRPr="0067496F" w:rsidRDefault="0067496F" w:rsidP="0067496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6A </w:t>
            </w:r>
          </w:p>
        </w:tc>
      </w:tr>
      <w:tr w:rsidR="0067496F" w:rsidRPr="0067496F" w14:paraId="14BB81B2" w14:textId="77777777" w:rsidTr="00CE4C9C">
        <w:trPr>
          <w:trHeight w:val="110"/>
          <w:jc w:val="center"/>
        </w:trPr>
        <w:tc>
          <w:tcPr>
            <w:tcW w:w="3110" w:type="dxa"/>
          </w:tcPr>
          <w:p w14:paraId="2C5A8E32" w14:textId="77777777" w:rsidR="0067496F" w:rsidRPr="0067496F" w:rsidRDefault="0067496F" w:rsidP="0067496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Rodzaj powłoki </w:t>
            </w:r>
          </w:p>
        </w:tc>
        <w:tc>
          <w:tcPr>
            <w:tcW w:w="3110" w:type="dxa"/>
          </w:tcPr>
          <w:p w14:paraId="290DE29E" w14:textId="77777777" w:rsidR="0067496F" w:rsidRPr="0067496F" w:rsidRDefault="0067496F" w:rsidP="0067496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LSOH </w:t>
            </w:r>
          </w:p>
        </w:tc>
      </w:tr>
      <w:tr w:rsidR="0067496F" w:rsidRPr="0067496F" w14:paraId="2896246E" w14:textId="77777777" w:rsidTr="00CE4C9C">
        <w:trPr>
          <w:trHeight w:val="110"/>
          <w:jc w:val="center"/>
        </w:trPr>
        <w:tc>
          <w:tcPr>
            <w:tcW w:w="3110" w:type="dxa"/>
          </w:tcPr>
          <w:p w14:paraId="786B4946" w14:textId="77777777" w:rsidR="0067496F" w:rsidRPr="0067496F" w:rsidRDefault="0067496F" w:rsidP="0067496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Typ kabla </w:t>
            </w:r>
          </w:p>
        </w:tc>
        <w:tc>
          <w:tcPr>
            <w:tcW w:w="3110" w:type="dxa"/>
          </w:tcPr>
          <w:p w14:paraId="46E70ACD" w14:textId="77777777" w:rsidR="0067496F" w:rsidRPr="0067496F" w:rsidRDefault="0067496F" w:rsidP="0067496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>Wewnętrzny</w:t>
            </w:r>
          </w:p>
        </w:tc>
      </w:tr>
      <w:tr w:rsidR="0067496F" w:rsidRPr="0067496F" w14:paraId="1CB8562E" w14:textId="77777777" w:rsidTr="00CE4C9C">
        <w:trPr>
          <w:trHeight w:val="110"/>
          <w:jc w:val="center"/>
        </w:trPr>
        <w:tc>
          <w:tcPr>
            <w:tcW w:w="3110" w:type="dxa"/>
          </w:tcPr>
          <w:p w14:paraId="23004E27" w14:textId="77777777" w:rsidR="0067496F" w:rsidRPr="0067496F" w:rsidRDefault="0067496F" w:rsidP="0067496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Typ ekranowania </w:t>
            </w:r>
          </w:p>
        </w:tc>
        <w:tc>
          <w:tcPr>
            <w:tcW w:w="3110" w:type="dxa"/>
          </w:tcPr>
          <w:p w14:paraId="5DC2FEDD" w14:textId="77777777" w:rsidR="0067496F" w:rsidRPr="0067496F" w:rsidRDefault="0067496F" w:rsidP="0067496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U/FTP </w:t>
            </w:r>
          </w:p>
        </w:tc>
      </w:tr>
      <w:tr w:rsidR="0067496F" w:rsidRPr="0067496F" w14:paraId="2D600351" w14:textId="77777777" w:rsidTr="00CE4C9C">
        <w:trPr>
          <w:trHeight w:val="110"/>
          <w:jc w:val="center"/>
        </w:trPr>
        <w:tc>
          <w:tcPr>
            <w:tcW w:w="3110" w:type="dxa"/>
          </w:tcPr>
          <w:p w14:paraId="66CED9C8" w14:textId="77777777" w:rsidR="0067496F" w:rsidRPr="0067496F" w:rsidRDefault="0067496F" w:rsidP="0067496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Klasa CPR </w:t>
            </w:r>
          </w:p>
        </w:tc>
        <w:tc>
          <w:tcPr>
            <w:tcW w:w="3110" w:type="dxa"/>
          </w:tcPr>
          <w:p w14:paraId="2885BAE7" w14:textId="77777777" w:rsidR="0067496F" w:rsidRPr="0067496F" w:rsidRDefault="0067496F" w:rsidP="0067496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Cs w:val="22"/>
              </w:rPr>
            </w:pPr>
            <w:proofErr w:type="spellStart"/>
            <w:r w:rsidRPr="0067496F">
              <w:rPr>
                <w:rFonts w:cs="Arial"/>
                <w:szCs w:val="22"/>
              </w:rPr>
              <w:t>Dca</w:t>
            </w:r>
            <w:proofErr w:type="spellEnd"/>
            <w:r w:rsidRPr="0067496F">
              <w:rPr>
                <w:rFonts w:cs="Arial"/>
                <w:szCs w:val="22"/>
              </w:rPr>
              <w:t xml:space="preserve"> s1 d2 a2 </w:t>
            </w:r>
          </w:p>
        </w:tc>
      </w:tr>
      <w:tr w:rsidR="0067496F" w:rsidRPr="0067496F" w14:paraId="47F00AF3" w14:textId="77777777" w:rsidTr="00CE4C9C">
        <w:trPr>
          <w:trHeight w:val="110"/>
          <w:jc w:val="center"/>
        </w:trPr>
        <w:tc>
          <w:tcPr>
            <w:tcW w:w="3110" w:type="dxa"/>
          </w:tcPr>
          <w:p w14:paraId="576BF445" w14:textId="77777777" w:rsidR="0067496F" w:rsidRPr="0067496F" w:rsidRDefault="0067496F" w:rsidP="0067496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ø żył [AWG] </w:t>
            </w:r>
          </w:p>
        </w:tc>
        <w:tc>
          <w:tcPr>
            <w:tcW w:w="3110" w:type="dxa"/>
          </w:tcPr>
          <w:p w14:paraId="6386DD98" w14:textId="77777777" w:rsidR="0067496F" w:rsidRPr="0067496F" w:rsidRDefault="0067496F" w:rsidP="0067496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23 </w:t>
            </w:r>
          </w:p>
        </w:tc>
      </w:tr>
      <w:tr w:rsidR="0067496F" w:rsidRPr="0067496F" w14:paraId="72F30EE8" w14:textId="77777777" w:rsidTr="00CE4C9C">
        <w:trPr>
          <w:trHeight w:val="110"/>
          <w:jc w:val="center"/>
        </w:trPr>
        <w:tc>
          <w:tcPr>
            <w:tcW w:w="3110" w:type="dxa"/>
          </w:tcPr>
          <w:p w14:paraId="5EE0FA58" w14:textId="77777777" w:rsidR="0067496F" w:rsidRPr="0067496F" w:rsidRDefault="0067496F" w:rsidP="0067496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Max ø zewnętrzna kabla [mm] </w:t>
            </w:r>
          </w:p>
        </w:tc>
        <w:tc>
          <w:tcPr>
            <w:tcW w:w="3110" w:type="dxa"/>
          </w:tcPr>
          <w:p w14:paraId="77F0FBA6" w14:textId="77777777" w:rsidR="0067496F" w:rsidRPr="0067496F" w:rsidRDefault="0067496F" w:rsidP="0067496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>7 +/- 0,5</w:t>
            </w:r>
          </w:p>
        </w:tc>
      </w:tr>
      <w:tr w:rsidR="0067496F" w:rsidRPr="0067496F" w14:paraId="2D16E15B" w14:textId="77777777" w:rsidTr="00CE4C9C">
        <w:trPr>
          <w:trHeight w:val="110"/>
          <w:jc w:val="center"/>
        </w:trPr>
        <w:tc>
          <w:tcPr>
            <w:tcW w:w="3110" w:type="dxa"/>
          </w:tcPr>
          <w:p w14:paraId="718FC101" w14:textId="77777777" w:rsidR="0067496F" w:rsidRPr="0067496F" w:rsidRDefault="0067496F" w:rsidP="0067496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Średnica zginania [mm] </w:t>
            </w:r>
          </w:p>
        </w:tc>
        <w:tc>
          <w:tcPr>
            <w:tcW w:w="3110" w:type="dxa"/>
          </w:tcPr>
          <w:p w14:paraId="32EC44C4" w14:textId="77777777" w:rsidR="0067496F" w:rsidRPr="0067496F" w:rsidRDefault="0067496F" w:rsidP="0067496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>minimum 4 x średnica zew.</w:t>
            </w:r>
          </w:p>
        </w:tc>
      </w:tr>
      <w:tr w:rsidR="0067496F" w:rsidRPr="0067496F" w14:paraId="02609530" w14:textId="77777777" w:rsidTr="00CE4C9C">
        <w:trPr>
          <w:trHeight w:val="110"/>
          <w:jc w:val="center"/>
        </w:trPr>
        <w:tc>
          <w:tcPr>
            <w:tcW w:w="3110" w:type="dxa"/>
          </w:tcPr>
          <w:p w14:paraId="61D024D7" w14:textId="77777777" w:rsidR="0067496F" w:rsidRPr="0067496F" w:rsidRDefault="0067496F" w:rsidP="0067496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NVP </w:t>
            </w:r>
          </w:p>
        </w:tc>
        <w:tc>
          <w:tcPr>
            <w:tcW w:w="3110" w:type="dxa"/>
          </w:tcPr>
          <w:p w14:paraId="09224292" w14:textId="77777777" w:rsidR="0067496F" w:rsidRPr="0067496F" w:rsidRDefault="0067496F" w:rsidP="0067496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78% </w:t>
            </w:r>
          </w:p>
        </w:tc>
      </w:tr>
    </w:tbl>
    <w:p w14:paraId="4E48041D" w14:textId="77777777" w:rsidR="0067496F" w:rsidRPr="0067496F" w:rsidRDefault="0067496F" w:rsidP="0067496F">
      <w:pPr>
        <w:suppressAutoHyphens w:val="0"/>
        <w:spacing w:after="160" w:line="259" w:lineRule="auto"/>
        <w:rPr>
          <w:rFonts w:ascii="Calibri" w:eastAsia="Calibri" w:hAnsi="Calibri"/>
          <w:szCs w:val="22"/>
          <w:lang w:eastAsia="en-US"/>
        </w:rPr>
      </w:pPr>
    </w:p>
    <w:p w14:paraId="3BD2B6C9" w14:textId="77777777" w:rsidR="0067496F" w:rsidRPr="0067496F" w:rsidRDefault="0067496F" w:rsidP="00CE4C9C">
      <w:pPr>
        <w:suppressAutoHyphens w:val="0"/>
        <w:spacing w:after="160" w:line="259" w:lineRule="auto"/>
        <w:contextualSpacing/>
        <w:rPr>
          <w:rFonts w:eastAsia="Calibri" w:cs="Arial"/>
          <w:szCs w:val="22"/>
          <w:u w:val="single"/>
          <w:lang w:eastAsia="en-US"/>
        </w:rPr>
      </w:pPr>
      <w:r w:rsidRPr="0067496F">
        <w:rPr>
          <w:rFonts w:eastAsia="Calibri" w:cs="Arial"/>
          <w:szCs w:val="22"/>
          <w:u w:val="single"/>
          <w:lang w:eastAsia="en-US"/>
        </w:rPr>
        <w:t>MODUŁY PRZYŁĄCZENIOWE RJ45 (KEYSTONE).</w:t>
      </w:r>
    </w:p>
    <w:p w14:paraId="1DBB1D3B" w14:textId="4E320508" w:rsidR="0067496F" w:rsidRPr="0067496F" w:rsidRDefault="0067496F" w:rsidP="00D85122">
      <w:pPr>
        <w:suppressAutoHyphens w:val="0"/>
        <w:spacing w:after="160" w:line="259" w:lineRule="auto"/>
        <w:ind w:firstLine="360"/>
        <w:jc w:val="both"/>
        <w:rPr>
          <w:rFonts w:cs="Arial"/>
          <w:szCs w:val="22"/>
        </w:rPr>
      </w:pPr>
      <w:r w:rsidRPr="0067496F">
        <w:rPr>
          <w:rFonts w:cs="Arial"/>
          <w:szCs w:val="22"/>
        </w:rPr>
        <w:t xml:space="preserve">Moduły przyłączeniowe RJ45 typu </w:t>
      </w:r>
      <w:proofErr w:type="spellStart"/>
      <w:r w:rsidRPr="0067496F">
        <w:rPr>
          <w:rFonts w:cs="Arial"/>
          <w:szCs w:val="22"/>
        </w:rPr>
        <w:t>Keystone</w:t>
      </w:r>
      <w:proofErr w:type="spellEnd"/>
      <w:r w:rsidRPr="0067496F">
        <w:rPr>
          <w:rFonts w:cs="Arial"/>
          <w:szCs w:val="22"/>
        </w:rPr>
        <w:t xml:space="preserve"> są kluczowym elementem zapewniający poprawną transmisje danych, dlatego powinien charakteryzować się następującymi właściwościami:</w:t>
      </w:r>
    </w:p>
    <w:p w14:paraId="2E5D1C9A" w14:textId="77777777" w:rsidR="0067496F" w:rsidRPr="0067496F" w:rsidRDefault="0067496F" w:rsidP="0067496F">
      <w:pPr>
        <w:numPr>
          <w:ilvl w:val="0"/>
          <w:numId w:val="43"/>
        </w:numPr>
        <w:suppressAutoHyphens w:val="0"/>
        <w:spacing w:after="160" w:line="259" w:lineRule="auto"/>
        <w:contextualSpacing/>
        <w:jc w:val="both"/>
        <w:rPr>
          <w:rFonts w:cs="Arial"/>
          <w:szCs w:val="22"/>
        </w:rPr>
      </w:pPr>
      <w:r w:rsidRPr="0067496F">
        <w:rPr>
          <w:rFonts w:cs="Arial"/>
          <w:szCs w:val="22"/>
        </w:rPr>
        <w:t>wymaga się aby wszystkie moduły przyłączeniowe pochodziły od jednego producenta i były stosowane zarówno po stronie gniazda końcowego jak i panelu przyłączeniowego;</w:t>
      </w:r>
    </w:p>
    <w:p w14:paraId="451F1451" w14:textId="77777777" w:rsidR="0067496F" w:rsidRPr="0067496F" w:rsidRDefault="0067496F" w:rsidP="0067496F">
      <w:pPr>
        <w:numPr>
          <w:ilvl w:val="0"/>
          <w:numId w:val="43"/>
        </w:numPr>
        <w:suppressAutoHyphens w:val="0"/>
        <w:spacing w:after="160" w:line="259" w:lineRule="auto"/>
        <w:contextualSpacing/>
        <w:jc w:val="both"/>
        <w:rPr>
          <w:rFonts w:cs="Arial"/>
          <w:szCs w:val="22"/>
        </w:rPr>
      </w:pPr>
      <w:r w:rsidRPr="0067496F">
        <w:rPr>
          <w:rFonts w:cs="Arial"/>
          <w:szCs w:val="22"/>
        </w:rPr>
        <w:t xml:space="preserve">sposób </w:t>
      </w:r>
      <w:proofErr w:type="spellStart"/>
      <w:r w:rsidRPr="0067496F">
        <w:rPr>
          <w:rFonts w:cs="Arial"/>
          <w:szCs w:val="22"/>
        </w:rPr>
        <w:t>terminacji</w:t>
      </w:r>
      <w:proofErr w:type="spellEnd"/>
      <w:r w:rsidRPr="0067496F">
        <w:rPr>
          <w:rFonts w:cs="Arial"/>
          <w:szCs w:val="22"/>
        </w:rPr>
        <w:t xml:space="preserve"> żył kabla w module musi być wykonany za pomocą technologii IDC, jako powszechnie uznaną za najbardziej niezawodną metodę </w:t>
      </w:r>
      <w:proofErr w:type="spellStart"/>
      <w:r w:rsidRPr="0067496F">
        <w:rPr>
          <w:rFonts w:cs="Arial"/>
          <w:szCs w:val="22"/>
        </w:rPr>
        <w:t>terminacyjną</w:t>
      </w:r>
      <w:proofErr w:type="spellEnd"/>
      <w:r w:rsidRPr="0067496F">
        <w:rPr>
          <w:rFonts w:cs="Arial"/>
          <w:szCs w:val="22"/>
        </w:rPr>
        <w:t>;</w:t>
      </w:r>
    </w:p>
    <w:p w14:paraId="545B2F22" w14:textId="77777777" w:rsidR="0067496F" w:rsidRPr="0067496F" w:rsidRDefault="0067496F" w:rsidP="0067496F">
      <w:pPr>
        <w:numPr>
          <w:ilvl w:val="0"/>
          <w:numId w:val="43"/>
        </w:numPr>
        <w:suppressAutoHyphens w:val="0"/>
        <w:spacing w:after="160" w:line="259" w:lineRule="auto"/>
        <w:contextualSpacing/>
        <w:jc w:val="both"/>
        <w:rPr>
          <w:rFonts w:cs="Arial"/>
          <w:szCs w:val="22"/>
        </w:rPr>
      </w:pPr>
      <w:r w:rsidRPr="0067496F">
        <w:rPr>
          <w:rFonts w:cs="Arial"/>
          <w:szCs w:val="22"/>
        </w:rPr>
        <w:t xml:space="preserve">moduł musi posiadać uchylną osłonę </w:t>
      </w:r>
      <w:proofErr w:type="spellStart"/>
      <w:r w:rsidRPr="0067496F">
        <w:rPr>
          <w:rFonts w:cs="Arial"/>
          <w:szCs w:val="22"/>
        </w:rPr>
        <w:t>przeciwkurzową</w:t>
      </w:r>
      <w:proofErr w:type="spellEnd"/>
      <w:r w:rsidRPr="0067496F">
        <w:rPr>
          <w:rFonts w:cs="Arial"/>
          <w:szCs w:val="22"/>
        </w:rPr>
        <w:t>;</w:t>
      </w:r>
    </w:p>
    <w:p w14:paraId="17542CC8" w14:textId="2A09BEBD" w:rsidR="00897A2D" w:rsidRDefault="0067496F" w:rsidP="0067496F">
      <w:pPr>
        <w:suppressAutoHyphens w:val="0"/>
        <w:spacing w:after="160" w:line="259" w:lineRule="auto"/>
        <w:rPr>
          <w:rFonts w:cs="Arial"/>
          <w:szCs w:val="22"/>
        </w:rPr>
      </w:pPr>
      <w:r w:rsidRPr="0067496F">
        <w:rPr>
          <w:rFonts w:cs="Arial"/>
          <w:szCs w:val="22"/>
        </w:rPr>
        <w:t xml:space="preserve">    </w:t>
      </w:r>
    </w:p>
    <w:p w14:paraId="492BFEAC" w14:textId="0D220305" w:rsidR="0067496F" w:rsidRDefault="0067496F" w:rsidP="0067496F">
      <w:pPr>
        <w:suppressAutoHyphens w:val="0"/>
        <w:spacing w:after="160" w:line="259" w:lineRule="auto"/>
        <w:rPr>
          <w:rFonts w:cs="Arial"/>
          <w:szCs w:val="22"/>
        </w:rPr>
      </w:pPr>
      <w:r w:rsidRPr="0067496F">
        <w:rPr>
          <w:rFonts w:cs="Arial"/>
          <w:szCs w:val="22"/>
        </w:rPr>
        <w:t>Pozostałe wymagania dla modułów przyłączeniowych (</w:t>
      </w:r>
      <w:proofErr w:type="spellStart"/>
      <w:r w:rsidRPr="0067496F">
        <w:rPr>
          <w:rFonts w:cs="Arial"/>
          <w:szCs w:val="22"/>
        </w:rPr>
        <w:t>keystone</w:t>
      </w:r>
      <w:proofErr w:type="spellEnd"/>
      <w:r w:rsidRPr="0067496F">
        <w:rPr>
          <w:rFonts w:cs="Arial"/>
          <w:szCs w:val="22"/>
        </w:rPr>
        <w:t>):</w:t>
      </w:r>
    </w:p>
    <w:p w14:paraId="47A8CC52" w14:textId="77777777" w:rsidR="00CE4C9C" w:rsidRPr="0067496F" w:rsidRDefault="00CE4C9C" w:rsidP="0067496F">
      <w:pPr>
        <w:suppressAutoHyphens w:val="0"/>
        <w:spacing w:after="160" w:line="259" w:lineRule="auto"/>
        <w:rPr>
          <w:rFonts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1"/>
        <w:gridCol w:w="3091"/>
      </w:tblGrid>
      <w:tr w:rsidR="0067496F" w:rsidRPr="0067496F" w14:paraId="1C8B5BEB" w14:textId="77777777" w:rsidTr="00CE4C9C">
        <w:trPr>
          <w:trHeight w:val="110"/>
          <w:jc w:val="center"/>
        </w:trPr>
        <w:tc>
          <w:tcPr>
            <w:tcW w:w="3091" w:type="dxa"/>
          </w:tcPr>
          <w:p w14:paraId="37D5E5BA" w14:textId="77777777" w:rsidR="0067496F" w:rsidRPr="0067496F" w:rsidRDefault="0067496F" w:rsidP="00CE4C9C">
            <w:pPr>
              <w:suppressAutoHyphens w:val="0"/>
              <w:spacing w:after="160" w:line="259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>Kategoria</w:t>
            </w:r>
          </w:p>
        </w:tc>
        <w:tc>
          <w:tcPr>
            <w:tcW w:w="3091" w:type="dxa"/>
          </w:tcPr>
          <w:p w14:paraId="23DAD0DC" w14:textId="77777777" w:rsidR="0067496F" w:rsidRPr="0067496F" w:rsidRDefault="0067496F" w:rsidP="00CE4C9C">
            <w:pPr>
              <w:suppressAutoHyphens w:val="0"/>
              <w:spacing w:after="160" w:line="259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6A </w:t>
            </w:r>
          </w:p>
        </w:tc>
      </w:tr>
      <w:tr w:rsidR="0067496F" w:rsidRPr="0067496F" w14:paraId="7FBF0C97" w14:textId="77777777" w:rsidTr="00CE4C9C">
        <w:trPr>
          <w:trHeight w:val="110"/>
          <w:jc w:val="center"/>
        </w:trPr>
        <w:tc>
          <w:tcPr>
            <w:tcW w:w="3091" w:type="dxa"/>
          </w:tcPr>
          <w:p w14:paraId="2952119A" w14:textId="77777777" w:rsidR="0067496F" w:rsidRPr="0067496F" w:rsidRDefault="0067496F" w:rsidP="00CE4C9C">
            <w:pPr>
              <w:suppressAutoHyphens w:val="0"/>
              <w:spacing w:after="160" w:line="259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Zakres ø żył kabla [AWG] </w:t>
            </w:r>
          </w:p>
        </w:tc>
        <w:tc>
          <w:tcPr>
            <w:tcW w:w="3091" w:type="dxa"/>
          </w:tcPr>
          <w:p w14:paraId="4C7A0282" w14:textId="77777777" w:rsidR="0067496F" w:rsidRPr="0067496F" w:rsidRDefault="0067496F" w:rsidP="00CE4C9C">
            <w:pPr>
              <w:suppressAutoHyphens w:val="0"/>
              <w:spacing w:after="160" w:line="259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>22-24</w:t>
            </w:r>
          </w:p>
        </w:tc>
      </w:tr>
      <w:tr w:rsidR="0067496F" w:rsidRPr="0067496F" w14:paraId="62DD581C" w14:textId="77777777" w:rsidTr="00CE4C9C">
        <w:trPr>
          <w:trHeight w:val="110"/>
          <w:jc w:val="center"/>
        </w:trPr>
        <w:tc>
          <w:tcPr>
            <w:tcW w:w="3091" w:type="dxa"/>
          </w:tcPr>
          <w:p w14:paraId="5F52F51D" w14:textId="77777777" w:rsidR="0067496F" w:rsidRPr="0067496F" w:rsidRDefault="0067496F" w:rsidP="00CE4C9C">
            <w:pPr>
              <w:suppressAutoHyphens w:val="0"/>
              <w:spacing w:after="160" w:line="259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Min ilość cykli połączeniowych </w:t>
            </w:r>
          </w:p>
        </w:tc>
        <w:tc>
          <w:tcPr>
            <w:tcW w:w="3091" w:type="dxa"/>
          </w:tcPr>
          <w:p w14:paraId="0C9247E8" w14:textId="77777777" w:rsidR="0067496F" w:rsidRPr="0067496F" w:rsidRDefault="0067496F" w:rsidP="00CE4C9C">
            <w:pPr>
              <w:suppressAutoHyphens w:val="0"/>
              <w:spacing w:after="160" w:line="259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750 </w:t>
            </w:r>
          </w:p>
        </w:tc>
      </w:tr>
      <w:tr w:rsidR="0067496F" w:rsidRPr="0067496F" w14:paraId="6A82632D" w14:textId="77777777" w:rsidTr="00CE4C9C">
        <w:trPr>
          <w:trHeight w:val="110"/>
          <w:jc w:val="center"/>
        </w:trPr>
        <w:tc>
          <w:tcPr>
            <w:tcW w:w="3091" w:type="dxa"/>
          </w:tcPr>
          <w:p w14:paraId="608A194A" w14:textId="77777777" w:rsidR="0067496F" w:rsidRPr="0067496F" w:rsidRDefault="0067496F" w:rsidP="00CE4C9C">
            <w:pPr>
              <w:suppressAutoHyphens w:val="0"/>
              <w:spacing w:after="160" w:line="259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Schematy rozszycia kabla </w:t>
            </w:r>
          </w:p>
        </w:tc>
        <w:tc>
          <w:tcPr>
            <w:tcW w:w="3091" w:type="dxa"/>
          </w:tcPr>
          <w:p w14:paraId="2CF91409" w14:textId="77777777" w:rsidR="0067496F" w:rsidRPr="0067496F" w:rsidRDefault="0067496F" w:rsidP="00CE4C9C">
            <w:pPr>
              <w:suppressAutoHyphens w:val="0"/>
              <w:spacing w:after="160" w:line="259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TIA 568A/B </w:t>
            </w:r>
          </w:p>
        </w:tc>
      </w:tr>
      <w:tr w:rsidR="0067496F" w:rsidRPr="0067496F" w14:paraId="66901936" w14:textId="77777777" w:rsidTr="00CE4C9C">
        <w:trPr>
          <w:trHeight w:val="110"/>
          <w:jc w:val="center"/>
        </w:trPr>
        <w:tc>
          <w:tcPr>
            <w:tcW w:w="3091" w:type="dxa"/>
          </w:tcPr>
          <w:p w14:paraId="2723A13F" w14:textId="77777777" w:rsidR="0067496F" w:rsidRPr="0067496F" w:rsidRDefault="0067496F" w:rsidP="00CE4C9C">
            <w:pPr>
              <w:suppressAutoHyphens w:val="0"/>
              <w:spacing w:after="160" w:line="259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Trwałość IDC </w:t>
            </w:r>
          </w:p>
        </w:tc>
        <w:tc>
          <w:tcPr>
            <w:tcW w:w="3091" w:type="dxa"/>
          </w:tcPr>
          <w:p w14:paraId="1CEDB6F2" w14:textId="77777777" w:rsidR="0067496F" w:rsidRPr="0067496F" w:rsidRDefault="0067496F" w:rsidP="00CE4C9C">
            <w:pPr>
              <w:suppressAutoHyphens w:val="0"/>
              <w:spacing w:after="160" w:line="259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>&gt; co najmniej 20 razy</w:t>
            </w:r>
          </w:p>
        </w:tc>
      </w:tr>
      <w:tr w:rsidR="0067496F" w:rsidRPr="0067496F" w14:paraId="6153C0E5" w14:textId="77777777" w:rsidTr="00CE4C9C">
        <w:trPr>
          <w:trHeight w:val="110"/>
          <w:jc w:val="center"/>
        </w:trPr>
        <w:tc>
          <w:tcPr>
            <w:tcW w:w="3091" w:type="dxa"/>
          </w:tcPr>
          <w:p w14:paraId="41240868" w14:textId="77777777" w:rsidR="0067496F" w:rsidRPr="0067496F" w:rsidRDefault="0067496F" w:rsidP="00CE4C9C">
            <w:pPr>
              <w:suppressAutoHyphens w:val="0"/>
              <w:spacing w:after="160" w:line="259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Niepalność obudowy </w:t>
            </w:r>
          </w:p>
        </w:tc>
        <w:tc>
          <w:tcPr>
            <w:tcW w:w="3091" w:type="dxa"/>
          </w:tcPr>
          <w:p w14:paraId="1E6344D1" w14:textId="77777777" w:rsidR="0067496F" w:rsidRPr="0067496F" w:rsidRDefault="0067496F" w:rsidP="00CE4C9C">
            <w:pPr>
              <w:suppressAutoHyphens w:val="0"/>
              <w:spacing w:after="160" w:line="259" w:lineRule="auto"/>
              <w:rPr>
                <w:rFonts w:cs="Arial"/>
                <w:szCs w:val="22"/>
              </w:rPr>
            </w:pPr>
            <w:r w:rsidRPr="0067496F">
              <w:rPr>
                <w:rFonts w:cs="Arial"/>
                <w:szCs w:val="22"/>
              </w:rPr>
              <w:t xml:space="preserve">UL94V-0 </w:t>
            </w:r>
          </w:p>
        </w:tc>
      </w:tr>
    </w:tbl>
    <w:p w14:paraId="651BE928" w14:textId="77777777" w:rsidR="0067496F" w:rsidRPr="0067496F" w:rsidRDefault="0067496F" w:rsidP="0067496F">
      <w:pPr>
        <w:suppressAutoHyphens w:val="0"/>
        <w:spacing w:after="160" w:line="259" w:lineRule="auto"/>
        <w:rPr>
          <w:rFonts w:ascii="Calibri" w:eastAsia="Calibri" w:hAnsi="Calibri"/>
          <w:szCs w:val="22"/>
          <w:lang w:eastAsia="en-US"/>
        </w:rPr>
      </w:pPr>
    </w:p>
    <w:p w14:paraId="135CA6E4" w14:textId="1E4662B9" w:rsidR="0067496F" w:rsidRPr="00D85122" w:rsidRDefault="0067496F" w:rsidP="00D85122">
      <w:pPr>
        <w:suppressAutoHyphens w:val="0"/>
        <w:spacing w:after="160" w:line="259" w:lineRule="auto"/>
        <w:contextualSpacing/>
        <w:rPr>
          <w:rFonts w:eastAsia="Calibri" w:cs="Arial"/>
          <w:szCs w:val="22"/>
          <w:u w:val="single"/>
          <w:lang w:eastAsia="en-US"/>
        </w:rPr>
      </w:pPr>
      <w:r w:rsidRPr="0067496F">
        <w:rPr>
          <w:rFonts w:eastAsia="Calibri" w:cs="Arial"/>
          <w:szCs w:val="22"/>
          <w:u w:val="single"/>
          <w:lang w:eastAsia="en-US"/>
        </w:rPr>
        <w:t>MIEDZI</w:t>
      </w:r>
      <w:r w:rsidR="00D85122">
        <w:rPr>
          <w:rFonts w:eastAsia="Calibri" w:cs="Arial"/>
          <w:szCs w:val="22"/>
          <w:u w:val="single"/>
          <w:lang w:eastAsia="en-US"/>
        </w:rPr>
        <w:t xml:space="preserve">ANE KABLE KROSOWE (PATCHCORD). </w:t>
      </w:r>
    </w:p>
    <w:p w14:paraId="647B3DAF" w14:textId="77777777" w:rsidR="0067496F" w:rsidRPr="00F679BC" w:rsidRDefault="0067496F" w:rsidP="00D85122">
      <w:pPr>
        <w:suppressAutoHyphens w:val="0"/>
        <w:spacing w:after="160" w:line="259" w:lineRule="auto"/>
        <w:ind w:firstLine="207"/>
        <w:rPr>
          <w:rFonts w:cs="Arial"/>
          <w:szCs w:val="22"/>
        </w:rPr>
      </w:pPr>
      <w:r w:rsidRPr="00F679BC">
        <w:rPr>
          <w:rFonts w:cs="Arial"/>
          <w:szCs w:val="22"/>
        </w:rPr>
        <w:t>Miedziane kable krosowe (</w:t>
      </w:r>
      <w:proofErr w:type="spellStart"/>
      <w:r w:rsidRPr="00F679BC">
        <w:rPr>
          <w:rFonts w:cs="Arial"/>
          <w:szCs w:val="22"/>
        </w:rPr>
        <w:t>patchcord</w:t>
      </w:r>
      <w:proofErr w:type="spellEnd"/>
      <w:r w:rsidRPr="00F679BC">
        <w:rPr>
          <w:rFonts w:cs="Arial"/>
          <w:szCs w:val="22"/>
        </w:rPr>
        <w:t xml:space="preserve">) zapewniają połączenie aktywnych urządzeń sieciowych z infrastruktura pasywną sieci. Niniejsze opracowanie zakłada zastosowanie kabli krosowych o takich samych parametrach wydajnościowych (kategorii) co inne elementy okablowania strukturalnego (kable instalacyjne, moduły przyłączeniowe). </w:t>
      </w:r>
    </w:p>
    <w:p w14:paraId="66FA6001" w14:textId="77777777" w:rsidR="0067496F" w:rsidRPr="0067496F" w:rsidRDefault="0067496F" w:rsidP="0067496F">
      <w:pPr>
        <w:suppressAutoHyphens w:val="0"/>
        <w:autoSpaceDE w:val="0"/>
        <w:autoSpaceDN w:val="0"/>
        <w:adjustRightInd w:val="0"/>
        <w:spacing w:line="240" w:lineRule="auto"/>
        <w:ind w:left="207"/>
        <w:jc w:val="both"/>
        <w:rPr>
          <w:rFonts w:ascii="Calibri" w:eastAsia="Calibri" w:hAnsi="Calibri" w:cs="Calibri"/>
          <w:color w:val="000000"/>
          <w:szCs w:val="22"/>
          <w:lang w:eastAsia="en-US"/>
        </w:rPr>
      </w:pPr>
    </w:p>
    <w:p w14:paraId="2E41E2C0" w14:textId="77777777" w:rsidR="0067496F" w:rsidRPr="00F679BC" w:rsidRDefault="0067496F" w:rsidP="0067496F">
      <w:pPr>
        <w:suppressAutoHyphens w:val="0"/>
        <w:autoSpaceDE w:val="0"/>
        <w:autoSpaceDN w:val="0"/>
        <w:adjustRightInd w:val="0"/>
        <w:spacing w:line="240" w:lineRule="auto"/>
        <w:ind w:left="207"/>
        <w:jc w:val="both"/>
        <w:rPr>
          <w:rFonts w:cs="Arial"/>
          <w:szCs w:val="22"/>
        </w:rPr>
      </w:pPr>
      <w:r w:rsidRPr="00F679BC">
        <w:rPr>
          <w:rFonts w:cs="Arial"/>
          <w:szCs w:val="22"/>
        </w:rPr>
        <w:t xml:space="preserve">Kable krosowe muszą posiadać właściwości: </w:t>
      </w:r>
    </w:p>
    <w:p w14:paraId="30A4B82B" w14:textId="77777777" w:rsidR="0067496F" w:rsidRPr="00F679BC" w:rsidRDefault="0067496F" w:rsidP="0067496F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18" w:line="240" w:lineRule="auto"/>
        <w:jc w:val="both"/>
        <w:rPr>
          <w:rFonts w:cs="Arial"/>
          <w:szCs w:val="22"/>
        </w:rPr>
      </w:pPr>
      <w:r w:rsidRPr="00F679BC">
        <w:rPr>
          <w:rFonts w:cs="Arial"/>
          <w:szCs w:val="22"/>
        </w:rPr>
        <w:t xml:space="preserve">odpowiedniego marginesu pracy dla zapewnienia poprawności obsługi wszystkich aplikacji transmisji danych również tych, które zostaną opracowane w przyszłości; </w:t>
      </w:r>
    </w:p>
    <w:p w14:paraId="3A3A09FC" w14:textId="77777777" w:rsidR="0067496F" w:rsidRPr="00F679BC" w:rsidRDefault="0067496F" w:rsidP="0067496F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18" w:line="240" w:lineRule="auto"/>
        <w:jc w:val="both"/>
        <w:rPr>
          <w:rFonts w:cs="Arial"/>
          <w:szCs w:val="22"/>
        </w:rPr>
      </w:pPr>
      <w:r w:rsidRPr="00F679BC">
        <w:rPr>
          <w:rFonts w:cs="Arial"/>
          <w:szCs w:val="22"/>
        </w:rPr>
        <w:t xml:space="preserve">muszą być wyposażone w tzw. </w:t>
      </w:r>
      <w:proofErr w:type="spellStart"/>
      <w:r w:rsidRPr="00F679BC">
        <w:rPr>
          <w:rFonts w:cs="Arial"/>
          <w:szCs w:val="22"/>
        </w:rPr>
        <w:t>boot</w:t>
      </w:r>
      <w:proofErr w:type="spellEnd"/>
      <w:r w:rsidRPr="00F679BC">
        <w:rPr>
          <w:rFonts w:cs="Arial"/>
          <w:szCs w:val="22"/>
        </w:rPr>
        <w:t xml:space="preserve"> czyli element zapewniający właściwe promienie gięcia kabla przyłączeniowego; </w:t>
      </w:r>
    </w:p>
    <w:p w14:paraId="5F9DE382" w14:textId="77777777" w:rsidR="0067496F" w:rsidRPr="00F679BC" w:rsidRDefault="0067496F" w:rsidP="0067496F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18" w:line="240" w:lineRule="auto"/>
        <w:jc w:val="both"/>
        <w:rPr>
          <w:rFonts w:cs="Arial"/>
          <w:szCs w:val="22"/>
        </w:rPr>
      </w:pPr>
      <w:r w:rsidRPr="00F679BC">
        <w:rPr>
          <w:rFonts w:cs="Arial"/>
          <w:szCs w:val="22"/>
        </w:rPr>
        <w:t xml:space="preserve">muszą być wyposażone w element zabezpieczający przed wyłamaniem języczka/spustu będącego elementem konstrukcyjnym wtyku RJ45; </w:t>
      </w:r>
    </w:p>
    <w:p w14:paraId="472DDFB2" w14:textId="22C340CC" w:rsidR="0067496F" w:rsidRPr="00F679BC" w:rsidRDefault="0067496F" w:rsidP="00F679BC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18" w:line="240" w:lineRule="auto"/>
        <w:jc w:val="both"/>
        <w:rPr>
          <w:rFonts w:cs="Arial"/>
          <w:szCs w:val="22"/>
        </w:rPr>
      </w:pPr>
      <w:r w:rsidRPr="00F679BC">
        <w:rPr>
          <w:rFonts w:cs="Arial"/>
          <w:szCs w:val="22"/>
        </w:rPr>
        <w:t>muszą posiadać system separacji par wewnątrz wtyku RJ45 w postaci separatora krzyżakowego, w celu redukcji przesłuc</w:t>
      </w:r>
      <w:r w:rsidR="00F679BC">
        <w:rPr>
          <w:rFonts w:cs="Arial"/>
          <w:szCs w:val="22"/>
        </w:rPr>
        <w:t xml:space="preserve">hów </w:t>
      </w:r>
      <w:proofErr w:type="spellStart"/>
      <w:r w:rsidR="00F679BC">
        <w:rPr>
          <w:rFonts w:cs="Arial"/>
          <w:szCs w:val="22"/>
        </w:rPr>
        <w:t>międzyparowych</w:t>
      </w:r>
      <w:proofErr w:type="spellEnd"/>
      <w:r w:rsidR="00F679BC">
        <w:rPr>
          <w:rFonts w:cs="Arial"/>
          <w:szCs w:val="22"/>
        </w:rPr>
        <w:t>.</w:t>
      </w:r>
      <w:r w:rsidRPr="00F679BC">
        <w:rPr>
          <w:rFonts w:cs="Arial"/>
          <w:szCs w:val="22"/>
        </w:rPr>
        <w:t xml:space="preserve"> </w:t>
      </w:r>
    </w:p>
    <w:p w14:paraId="45EB97F7" w14:textId="77777777" w:rsidR="0067496F" w:rsidRPr="0067496F" w:rsidRDefault="0067496F" w:rsidP="0067496F">
      <w:pPr>
        <w:suppressAutoHyphens w:val="0"/>
        <w:autoSpaceDE w:val="0"/>
        <w:autoSpaceDN w:val="0"/>
        <w:adjustRightInd w:val="0"/>
        <w:spacing w:line="240" w:lineRule="auto"/>
        <w:rPr>
          <w:rFonts w:ascii="Calibri" w:eastAsia="Calibri" w:hAnsi="Calibri" w:cs="Calibri"/>
          <w:color w:val="000000"/>
          <w:szCs w:val="22"/>
          <w:lang w:eastAsia="en-US"/>
        </w:rPr>
      </w:pPr>
    </w:p>
    <w:p w14:paraId="5F9C950E" w14:textId="748B74D4" w:rsidR="0067496F" w:rsidRPr="00D85122" w:rsidRDefault="00D85122" w:rsidP="00D85122">
      <w:pPr>
        <w:suppressAutoHyphens w:val="0"/>
        <w:spacing w:after="160" w:line="259" w:lineRule="auto"/>
        <w:contextualSpacing/>
        <w:rPr>
          <w:rFonts w:eastAsia="Calibri" w:cs="Arial"/>
          <w:szCs w:val="22"/>
          <w:u w:val="single"/>
          <w:lang w:eastAsia="en-US"/>
        </w:rPr>
      </w:pPr>
      <w:r>
        <w:rPr>
          <w:rFonts w:eastAsia="Calibri" w:cs="Arial"/>
          <w:szCs w:val="22"/>
          <w:u w:val="single"/>
          <w:lang w:eastAsia="en-US"/>
        </w:rPr>
        <w:t>PANELE KROSOWE</w:t>
      </w:r>
    </w:p>
    <w:p w14:paraId="6F343F11" w14:textId="77777777" w:rsidR="00D85122" w:rsidRDefault="0067496F" w:rsidP="0067496F">
      <w:pPr>
        <w:suppressAutoHyphens w:val="0"/>
        <w:autoSpaceDE w:val="0"/>
        <w:autoSpaceDN w:val="0"/>
        <w:adjustRightInd w:val="0"/>
        <w:spacing w:line="240" w:lineRule="auto"/>
        <w:ind w:left="207"/>
        <w:jc w:val="both"/>
        <w:rPr>
          <w:rFonts w:cs="Arial"/>
          <w:szCs w:val="22"/>
        </w:rPr>
      </w:pPr>
      <w:r w:rsidRPr="00F679BC">
        <w:rPr>
          <w:rFonts w:cs="Arial"/>
          <w:szCs w:val="22"/>
        </w:rPr>
        <w:t xml:space="preserve">Instalacyjne kable miedziane należy właściwie wprowadzić i </w:t>
      </w:r>
      <w:proofErr w:type="spellStart"/>
      <w:r w:rsidRPr="00F679BC">
        <w:rPr>
          <w:rFonts w:cs="Arial"/>
          <w:szCs w:val="22"/>
        </w:rPr>
        <w:t>zaterminować</w:t>
      </w:r>
      <w:proofErr w:type="spellEnd"/>
      <w:r w:rsidRPr="00F679BC">
        <w:rPr>
          <w:rFonts w:cs="Arial"/>
          <w:szCs w:val="22"/>
        </w:rPr>
        <w:t xml:space="preserve"> w panelach </w:t>
      </w:r>
      <w:proofErr w:type="spellStart"/>
      <w:r w:rsidRPr="00F679BC">
        <w:rPr>
          <w:rFonts w:cs="Arial"/>
          <w:szCs w:val="22"/>
        </w:rPr>
        <w:t>kroso</w:t>
      </w:r>
      <w:proofErr w:type="spellEnd"/>
    </w:p>
    <w:p w14:paraId="150F2A68" w14:textId="42645DEC" w:rsidR="0067496F" w:rsidRPr="00F679BC" w:rsidRDefault="0067496F" w:rsidP="00D85122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cs="Arial"/>
          <w:szCs w:val="22"/>
        </w:rPr>
      </w:pPr>
      <w:proofErr w:type="spellStart"/>
      <w:r w:rsidRPr="00F679BC">
        <w:rPr>
          <w:rFonts w:cs="Arial"/>
          <w:szCs w:val="22"/>
        </w:rPr>
        <w:t>wych</w:t>
      </w:r>
      <w:proofErr w:type="spellEnd"/>
      <w:r w:rsidRPr="00F679BC">
        <w:rPr>
          <w:rFonts w:cs="Arial"/>
          <w:szCs w:val="22"/>
        </w:rPr>
        <w:t xml:space="preserve"> umieszczonych w szafie RACK. Panele krosowe muszą spełniać wymagania:</w:t>
      </w:r>
    </w:p>
    <w:p w14:paraId="01DA95FA" w14:textId="77777777" w:rsidR="0067496F" w:rsidRPr="00F679BC" w:rsidRDefault="0067496F" w:rsidP="00F679BC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18" w:line="240" w:lineRule="auto"/>
        <w:jc w:val="both"/>
        <w:rPr>
          <w:rFonts w:cs="Arial"/>
          <w:szCs w:val="22"/>
        </w:rPr>
      </w:pPr>
      <w:r w:rsidRPr="00F679BC">
        <w:rPr>
          <w:rFonts w:cs="Arial"/>
          <w:szCs w:val="22"/>
        </w:rPr>
        <w:t>panel krosowy typu modularnego;</w:t>
      </w:r>
    </w:p>
    <w:p w14:paraId="39B84228" w14:textId="77777777" w:rsidR="0067496F" w:rsidRPr="00F679BC" w:rsidRDefault="0067496F" w:rsidP="00F679BC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18" w:line="240" w:lineRule="auto"/>
        <w:jc w:val="both"/>
        <w:rPr>
          <w:rFonts w:cs="Arial"/>
          <w:szCs w:val="22"/>
        </w:rPr>
      </w:pPr>
      <w:r w:rsidRPr="00F679BC">
        <w:rPr>
          <w:rFonts w:cs="Arial"/>
          <w:szCs w:val="22"/>
        </w:rPr>
        <w:t>panel o wysokości 1U;</w:t>
      </w:r>
    </w:p>
    <w:p w14:paraId="6CCEC40F" w14:textId="77777777" w:rsidR="0067496F" w:rsidRPr="00F679BC" w:rsidRDefault="0067496F" w:rsidP="00F679BC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18" w:line="240" w:lineRule="auto"/>
        <w:jc w:val="both"/>
        <w:rPr>
          <w:rFonts w:cs="Arial"/>
          <w:szCs w:val="22"/>
        </w:rPr>
      </w:pPr>
      <w:r w:rsidRPr="00F679BC">
        <w:rPr>
          <w:rFonts w:cs="Arial"/>
          <w:szCs w:val="22"/>
        </w:rPr>
        <w:t xml:space="preserve">możliwość wpięcia 24 modułów </w:t>
      </w:r>
      <w:proofErr w:type="spellStart"/>
      <w:r w:rsidRPr="00F679BC">
        <w:rPr>
          <w:rFonts w:cs="Arial"/>
          <w:szCs w:val="22"/>
        </w:rPr>
        <w:t>keystone</w:t>
      </w:r>
      <w:proofErr w:type="spellEnd"/>
      <w:r w:rsidRPr="00F679BC">
        <w:rPr>
          <w:rFonts w:cs="Arial"/>
          <w:szCs w:val="22"/>
        </w:rPr>
        <w:t>;</w:t>
      </w:r>
    </w:p>
    <w:p w14:paraId="534467E3" w14:textId="77777777" w:rsidR="0067496F" w:rsidRPr="00F679BC" w:rsidRDefault="0067496F" w:rsidP="00F679BC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18" w:line="240" w:lineRule="auto"/>
        <w:jc w:val="both"/>
        <w:rPr>
          <w:rFonts w:cs="Arial"/>
          <w:szCs w:val="22"/>
        </w:rPr>
      </w:pPr>
      <w:r w:rsidRPr="00F679BC">
        <w:rPr>
          <w:rFonts w:cs="Arial"/>
          <w:szCs w:val="22"/>
        </w:rPr>
        <w:t>panel musi mieć budowę modularną pozwalającą uzyskać elastyczność w jego wyposażaniu o skalowalności od 1 do 24 portów;</w:t>
      </w:r>
    </w:p>
    <w:p w14:paraId="6528C968" w14:textId="52C54240" w:rsidR="0067496F" w:rsidRPr="00D85122" w:rsidRDefault="0067496F" w:rsidP="0067496F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after="18" w:line="240" w:lineRule="auto"/>
        <w:jc w:val="both"/>
        <w:rPr>
          <w:rFonts w:cs="Arial"/>
          <w:szCs w:val="22"/>
        </w:rPr>
      </w:pPr>
      <w:r w:rsidRPr="00F679BC">
        <w:rPr>
          <w:rFonts w:cs="Arial"/>
          <w:szCs w:val="22"/>
        </w:rPr>
        <w:t>styk ekranu modułu z ekranem panelu krosowego musi być otrzymywany automatycznie bez konieczności wykonywania dodatkowych prac co ułatwia i skraca czas instalacji.</w:t>
      </w:r>
    </w:p>
    <w:p w14:paraId="31153EA1" w14:textId="61AAF3B3" w:rsidR="0067496F" w:rsidRPr="00D85122" w:rsidRDefault="0067496F" w:rsidP="00D85122">
      <w:pPr>
        <w:pStyle w:val="Nagwek1"/>
        <w:numPr>
          <w:ilvl w:val="2"/>
          <w:numId w:val="40"/>
        </w:numPr>
        <w:suppressAutoHyphens w:val="0"/>
        <w:spacing w:after="120" w:line="288" w:lineRule="auto"/>
        <w:rPr>
          <w:rFonts w:cs="Arial"/>
          <w:b/>
          <w:sz w:val="22"/>
          <w:szCs w:val="22"/>
          <w:u w:val="single"/>
        </w:rPr>
      </w:pPr>
      <w:bookmarkStart w:id="86" w:name="_Toc172555103"/>
      <w:r w:rsidRPr="00F679BC">
        <w:rPr>
          <w:rFonts w:cs="Arial"/>
          <w:b/>
          <w:sz w:val="22"/>
          <w:szCs w:val="22"/>
          <w:u w:val="single"/>
        </w:rPr>
        <w:t>OZNACZENIA I DOKUMENTACJA</w:t>
      </w:r>
      <w:bookmarkEnd w:id="86"/>
    </w:p>
    <w:p w14:paraId="17106A87" w14:textId="77777777" w:rsidR="0067496F" w:rsidRPr="00F679BC" w:rsidRDefault="0067496F" w:rsidP="00D85122">
      <w:pPr>
        <w:suppressAutoHyphens w:val="0"/>
        <w:autoSpaceDE w:val="0"/>
        <w:autoSpaceDN w:val="0"/>
        <w:adjustRightInd w:val="0"/>
        <w:spacing w:line="240" w:lineRule="auto"/>
        <w:ind w:firstLine="567"/>
        <w:jc w:val="both"/>
        <w:rPr>
          <w:rFonts w:cs="Arial"/>
          <w:szCs w:val="22"/>
        </w:rPr>
      </w:pPr>
      <w:r w:rsidRPr="00F679BC">
        <w:rPr>
          <w:rFonts w:cs="Arial"/>
          <w:szCs w:val="22"/>
        </w:rPr>
        <w:t>Wszystkie kable instalacyjne muszą być oznaczone numerycznie, w sposób trwały od strony punktu logicznego, jak i od strony szafy. Te same oznaczenia należy umieścić w sposób trwały na gniazdach abonenckich oraz na panelach krosowych. Powykonawczo należy sporządzić dokumentację instalacji kablowej zawierającej trasy kablowe i rozmieszczenie punktów przyłączeniowych w pomieszczeniach zgodnie ze stanem rzeczywistym. Do dokumentacji należy dołączyć raporty z pomiarów torów sygnałowych.</w:t>
      </w:r>
    </w:p>
    <w:p w14:paraId="6BD36DD2" w14:textId="77777777" w:rsidR="0067496F" w:rsidRPr="0067496F" w:rsidRDefault="0067496F" w:rsidP="0067496F">
      <w:pPr>
        <w:suppressAutoHyphens w:val="0"/>
        <w:autoSpaceDE w:val="0"/>
        <w:autoSpaceDN w:val="0"/>
        <w:adjustRightInd w:val="0"/>
        <w:spacing w:line="240" w:lineRule="auto"/>
        <w:rPr>
          <w:rFonts w:ascii="Calibri" w:eastAsia="Calibri" w:hAnsi="Calibri" w:cs="Calibri"/>
          <w:color w:val="000000"/>
          <w:szCs w:val="22"/>
          <w:lang w:eastAsia="en-US"/>
        </w:rPr>
      </w:pPr>
    </w:p>
    <w:p w14:paraId="2928F4A5" w14:textId="77777777" w:rsidR="0067496F" w:rsidRPr="00F679BC" w:rsidRDefault="0067496F" w:rsidP="00F679BC">
      <w:pPr>
        <w:pStyle w:val="Nagwek1"/>
        <w:numPr>
          <w:ilvl w:val="2"/>
          <w:numId w:val="40"/>
        </w:numPr>
        <w:suppressAutoHyphens w:val="0"/>
        <w:spacing w:after="120" w:line="288" w:lineRule="auto"/>
        <w:rPr>
          <w:rFonts w:cs="Arial"/>
          <w:b/>
          <w:sz w:val="22"/>
          <w:szCs w:val="22"/>
          <w:u w:val="single"/>
        </w:rPr>
      </w:pPr>
      <w:bookmarkStart w:id="87" w:name="_Toc172555104"/>
      <w:bookmarkStart w:id="88" w:name="_Hlk133574364"/>
      <w:r w:rsidRPr="00F679BC">
        <w:rPr>
          <w:rFonts w:cs="Arial"/>
          <w:b/>
          <w:sz w:val="22"/>
          <w:szCs w:val="22"/>
          <w:u w:val="single"/>
        </w:rPr>
        <w:t>GWARANCJA</w:t>
      </w:r>
      <w:bookmarkEnd w:id="87"/>
    </w:p>
    <w:p w14:paraId="233E3263" w14:textId="77777777" w:rsidR="0067496F" w:rsidRPr="00F679BC" w:rsidRDefault="0067496F" w:rsidP="00D85122">
      <w:pPr>
        <w:suppressAutoHyphens w:val="0"/>
        <w:autoSpaceDE w:val="0"/>
        <w:autoSpaceDN w:val="0"/>
        <w:adjustRightInd w:val="0"/>
        <w:spacing w:line="240" w:lineRule="auto"/>
        <w:ind w:firstLine="567"/>
        <w:jc w:val="both"/>
        <w:rPr>
          <w:rFonts w:cs="Arial"/>
          <w:szCs w:val="22"/>
        </w:rPr>
      </w:pPr>
      <w:r w:rsidRPr="00F679BC">
        <w:rPr>
          <w:rFonts w:cs="Arial"/>
          <w:szCs w:val="22"/>
        </w:rPr>
        <w:t>Całość okablowania strukturalnego ma być objęta jednolitą, spójną 25-letnią gwarancją systemową producenta, obejmującą całą część transmisyjną wraz z kablami krosowymi i innymi elementami dodatkowymi. Gwarancja ma być udzielona przez producenta bezpośrednio klientowi końcowemu.</w:t>
      </w:r>
    </w:p>
    <w:p w14:paraId="466AB8BF" w14:textId="41D655DD" w:rsidR="0067496F" w:rsidRDefault="0067496F" w:rsidP="00F679BC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cs="Arial"/>
          <w:szCs w:val="22"/>
        </w:rPr>
      </w:pPr>
      <w:r w:rsidRPr="00F679BC">
        <w:rPr>
          <w:rFonts w:cs="Arial"/>
          <w:szCs w:val="22"/>
        </w:rPr>
        <w:t xml:space="preserve">25-letnia gwarancja systemowa ma być bezpłatną usługą serwisową oferowaną użytkownikowi końcowemu (Zamawiającemu) przez producenta okablowania. Musi obejmować ona swoim zakresem całość systemu okablowania od punktu koncentrycznego PK07 do gniazda użytkownika. W celu uzyskania tego rodzaju gwarancji cały system musi być zainstalowany przez pracownika posiadającego aktualny Certyfikat Instalatora okablowania Strukturalnego wydany przez danego Producenta okablowania, potwierdzający posiadane kwalifikacje i spełnienie wymogów dla wykonania instalacji spełniającej wymogi 25 letniej gwarancji dla nowobudowanej sieci okablowania strukturalnego. </w:t>
      </w:r>
      <w:bookmarkEnd w:id="88"/>
    </w:p>
    <w:p w14:paraId="5EE5D9AB" w14:textId="1F7C5D62" w:rsidR="00C70C83" w:rsidRPr="00F31CAF" w:rsidRDefault="007C212B" w:rsidP="00F31CAF">
      <w:pPr>
        <w:pStyle w:val="Nagwek1"/>
        <w:numPr>
          <w:ilvl w:val="0"/>
          <w:numId w:val="2"/>
        </w:numPr>
        <w:tabs>
          <w:tab w:val="left" w:pos="432"/>
        </w:tabs>
        <w:suppressAutoHyphens w:val="0"/>
        <w:spacing w:after="120" w:line="288" w:lineRule="auto"/>
        <w:ind w:left="432" w:hanging="432"/>
        <w:rPr>
          <w:rFonts w:eastAsia="SimSun" w:cs="Arial"/>
          <w:b/>
          <w:bCs w:val="0"/>
          <w:kern w:val="0"/>
          <w:szCs w:val="24"/>
          <w:u w:val="single"/>
        </w:rPr>
      </w:pPr>
      <w:bookmarkStart w:id="89" w:name="_Toc172555105"/>
      <w:r>
        <w:rPr>
          <w:rFonts w:eastAsia="SimSun" w:cs="Arial"/>
          <w:b/>
          <w:bCs w:val="0"/>
          <w:kern w:val="0"/>
          <w:szCs w:val="24"/>
          <w:u w:val="single"/>
        </w:rPr>
        <w:t>INSTALACJA TRANSMISJI SYGNAŁU VIDEO</w:t>
      </w:r>
      <w:r w:rsidR="002D141A">
        <w:rPr>
          <w:rFonts w:eastAsia="SimSun" w:cs="Arial"/>
          <w:b/>
          <w:bCs w:val="0"/>
          <w:kern w:val="0"/>
          <w:szCs w:val="24"/>
          <w:u w:val="single"/>
        </w:rPr>
        <w:t>.</w:t>
      </w:r>
      <w:bookmarkEnd w:id="89"/>
    </w:p>
    <w:p w14:paraId="5786EC15" w14:textId="01173A9E" w:rsidR="00B82998" w:rsidRPr="00FE717D" w:rsidRDefault="00B82998" w:rsidP="00F31CAF">
      <w:pPr>
        <w:pStyle w:val="Nagwek1"/>
        <w:numPr>
          <w:ilvl w:val="1"/>
          <w:numId w:val="41"/>
        </w:numPr>
        <w:suppressAutoHyphens w:val="0"/>
        <w:spacing w:after="120" w:line="288" w:lineRule="auto"/>
        <w:rPr>
          <w:rFonts w:eastAsia="SimSun" w:cs="Arial"/>
          <w:b/>
          <w:bCs w:val="0"/>
          <w:kern w:val="0"/>
          <w:sz w:val="22"/>
          <w:szCs w:val="22"/>
          <w:u w:val="single"/>
        </w:rPr>
      </w:pPr>
      <w:bookmarkStart w:id="90" w:name="_Toc172555106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Okablowanie HDMI</w:t>
      </w:r>
      <w:r w:rsidR="002D141A">
        <w:rPr>
          <w:rFonts w:eastAsia="SimSun" w:cs="Arial"/>
          <w:b/>
          <w:bCs w:val="0"/>
          <w:kern w:val="0"/>
          <w:sz w:val="22"/>
          <w:szCs w:val="22"/>
          <w:u w:val="single"/>
        </w:rPr>
        <w:t>.</w:t>
      </w:r>
      <w:bookmarkEnd w:id="90"/>
    </w:p>
    <w:p w14:paraId="544A13F0" w14:textId="7BF94A5D" w:rsidR="00B82998" w:rsidRDefault="00B82998" w:rsidP="00D85122">
      <w:pPr>
        <w:suppressAutoHyphens w:val="0"/>
        <w:spacing w:after="20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Okablowanie Video wykonać w oparciu o kable HDMI w standardzie 2.0.</w:t>
      </w:r>
    </w:p>
    <w:p w14:paraId="11560257" w14:textId="16E0C6C9" w:rsidR="00B82998" w:rsidRDefault="00B82998" w:rsidP="00B82998">
      <w:pPr>
        <w:suppressAutoHyphens w:val="0"/>
        <w:spacing w:after="20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Okablowanie prowadzić analogicznie jak okablowanie sieci LAN w dedykowanych trasach kablowych oraz p/t w rurkach PVC lub listwach.</w:t>
      </w:r>
    </w:p>
    <w:p w14:paraId="4836C2F8" w14:textId="3944DF79" w:rsidR="00B82998" w:rsidRDefault="00B82998" w:rsidP="00B82998">
      <w:pPr>
        <w:suppressAutoHyphens w:val="0"/>
        <w:spacing w:after="20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Okablowanie wykonać w topologii gwiazdy z centralnym punktem gdzie </w:t>
      </w:r>
      <w:r w:rsidR="009C2E2E">
        <w:rPr>
          <w:rFonts w:cs="Arial"/>
          <w:szCs w:val="22"/>
        </w:rPr>
        <w:t>zlokalizowane jest stanowisko prowadzącego zajęcia</w:t>
      </w:r>
      <w:r>
        <w:rPr>
          <w:rFonts w:cs="Arial"/>
          <w:szCs w:val="22"/>
        </w:rPr>
        <w:t>.</w:t>
      </w:r>
    </w:p>
    <w:p w14:paraId="55E51D21" w14:textId="2DF019FC" w:rsidR="009C2E2E" w:rsidRPr="00F31CAF" w:rsidRDefault="009C2E2E" w:rsidP="009C2E2E">
      <w:pPr>
        <w:pStyle w:val="Nagwek1"/>
        <w:numPr>
          <w:ilvl w:val="0"/>
          <w:numId w:val="2"/>
        </w:numPr>
        <w:tabs>
          <w:tab w:val="left" w:pos="432"/>
        </w:tabs>
        <w:suppressAutoHyphens w:val="0"/>
        <w:spacing w:after="120" w:line="288" w:lineRule="auto"/>
        <w:ind w:left="432" w:hanging="432"/>
        <w:rPr>
          <w:rFonts w:eastAsia="SimSun" w:cs="Arial"/>
          <w:b/>
          <w:bCs w:val="0"/>
          <w:kern w:val="0"/>
          <w:szCs w:val="24"/>
          <w:u w:val="single"/>
        </w:rPr>
      </w:pPr>
      <w:bookmarkStart w:id="91" w:name="_Toc172555107"/>
      <w:r>
        <w:rPr>
          <w:rFonts w:eastAsia="SimSun" w:cs="Arial"/>
          <w:b/>
          <w:bCs w:val="0"/>
          <w:kern w:val="0"/>
          <w:szCs w:val="24"/>
          <w:u w:val="single"/>
        </w:rPr>
        <w:t xml:space="preserve">INSTALACJA </w:t>
      </w:r>
      <w:r w:rsidR="005F7BD9">
        <w:rPr>
          <w:rFonts w:eastAsia="SimSun" w:cs="Arial"/>
          <w:b/>
          <w:bCs w:val="0"/>
          <w:kern w:val="0"/>
          <w:szCs w:val="24"/>
          <w:u w:val="single"/>
        </w:rPr>
        <w:t>NAGŁOŚNIENIA</w:t>
      </w:r>
      <w:r>
        <w:rPr>
          <w:rFonts w:eastAsia="SimSun" w:cs="Arial"/>
          <w:b/>
          <w:bCs w:val="0"/>
          <w:kern w:val="0"/>
          <w:szCs w:val="24"/>
          <w:u w:val="single"/>
        </w:rPr>
        <w:t xml:space="preserve"> (SALA NR 21</w:t>
      </w:r>
      <w:r w:rsidR="005F7BD9">
        <w:rPr>
          <w:rFonts w:eastAsia="SimSun" w:cs="Arial"/>
          <w:b/>
          <w:bCs w:val="0"/>
          <w:kern w:val="0"/>
          <w:szCs w:val="24"/>
          <w:u w:val="single"/>
        </w:rPr>
        <w:t>0</w:t>
      </w:r>
      <w:r>
        <w:rPr>
          <w:rFonts w:eastAsia="SimSun" w:cs="Arial"/>
          <w:b/>
          <w:bCs w:val="0"/>
          <w:kern w:val="0"/>
          <w:szCs w:val="24"/>
          <w:u w:val="single"/>
        </w:rPr>
        <w:t>)</w:t>
      </w:r>
      <w:r w:rsidR="002D141A">
        <w:rPr>
          <w:rFonts w:eastAsia="SimSun" w:cs="Arial"/>
          <w:b/>
          <w:bCs w:val="0"/>
          <w:kern w:val="0"/>
          <w:szCs w:val="24"/>
          <w:u w:val="single"/>
        </w:rPr>
        <w:t>.</w:t>
      </w:r>
      <w:bookmarkEnd w:id="91"/>
    </w:p>
    <w:p w14:paraId="519B59D9" w14:textId="774E5432" w:rsidR="009C2E2E" w:rsidRPr="00FE717D" w:rsidRDefault="009C2E2E" w:rsidP="009C2E2E">
      <w:pPr>
        <w:pStyle w:val="Nagwek1"/>
        <w:numPr>
          <w:ilvl w:val="1"/>
          <w:numId w:val="41"/>
        </w:numPr>
        <w:suppressAutoHyphens w:val="0"/>
        <w:spacing w:after="120" w:line="288" w:lineRule="auto"/>
        <w:rPr>
          <w:rFonts w:eastAsia="SimSun" w:cs="Arial"/>
          <w:b/>
          <w:bCs w:val="0"/>
          <w:kern w:val="0"/>
          <w:sz w:val="22"/>
          <w:szCs w:val="22"/>
          <w:u w:val="single"/>
        </w:rPr>
      </w:pPr>
      <w:bookmarkStart w:id="92" w:name="_Toc172555108"/>
      <w:r>
        <w:rPr>
          <w:rFonts w:eastAsia="SimSun" w:cs="Arial"/>
          <w:b/>
          <w:bCs w:val="0"/>
          <w:kern w:val="0"/>
          <w:sz w:val="22"/>
          <w:szCs w:val="22"/>
          <w:u w:val="single"/>
        </w:rPr>
        <w:t>O</w:t>
      </w:r>
      <w:r w:rsidR="005F7BD9">
        <w:rPr>
          <w:rFonts w:eastAsia="SimSun" w:cs="Arial"/>
          <w:b/>
          <w:bCs w:val="0"/>
          <w:kern w:val="0"/>
          <w:sz w:val="22"/>
          <w:szCs w:val="22"/>
          <w:u w:val="single"/>
        </w:rPr>
        <w:t>kablowanie XLR</w:t>
      </w:r>
      <w:r w:rsidR="002D141A">
        <w:rPr>
          <w:rFonts w:eastAsia="SimSun" w:cs="Arial"/>
          <w:b/>
          <w:bCs w:val="0"/>
          <w:kern w:val="0"/>
          <w:sz w:val="22"/>
          <w:szCs w:val="22"/>
          <w:u w:val="single"/>
        </w:rPr>
        <w:t>.</w:t>
      </w:r>
      <w:bookmarkEnd w:id="92"/>
    </w:p>
    <w:p w14:paraId="33354D08" w14:textId="1D155ECD" w:rsidR="005F7BD9" w:rsidRPr="005F7BD9" w:rsidRDefault="009C2E2E" w:rsidP="005F7BD9">
      <w:pPr>
        <w:suppressAutoHyphens w:val="0"/>
        <w:spacing w:after="200"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Dla potrzeb </w:t>
      </w:r>
      <w:r w:rsidR="005F7BD9">
        <w:rPr>
          <w:rFonts w:cs="Arial"/>
          <w:szCs w:val="22"/>
        </w:rPr>
        <w:t>s</w:t>
      </w:r>
      <w:r>
        <w:rPr>
          <w:rFonts w:cs="Arial"/>
          <w:szCs w:val="22"/>
        </w:rPr>
        <w:t>ali wykładowej nr 21</w:t>
      </w:r>
      <w:r w:rsidR="005F7BD9">
        <w:rPr>
          <w:rFonts w:cs="Arial"/>
          <w:szCs w:val="22"/>
        </w:rPr>
        <w:t>0</w:t>
      </w:r>
      <w:r>
        <w:rPr>
          <w:rFonts w:cs="Arial"/>
          <w:szCs w:val="22"/>
        </w:rPr>
        <w:t xml:space="preserve"> </w:t>
      </w:r>
      <w:r w:rsidR="005F7BD9">
        <w:rPr>
          <w:rFonts w:cs="Arial"/>
          <w:szCs w:val="22"/>
        </w:rPr>
        <w:t>projektuje się o</w:t>
      </w:r>
      <w:r w:rsidR="005F7BD9" w:rsidRPr="005F7BD9">
        <w:rPr>
          <w:rFonts w:cs="Arial"/>
          <w:szCs w:val="22"/>
        </w:rPr>
        <w:t xml:space="preserve">kablowanie </w:t>
      </w:r>
      <w:r w:rsidR="003F7E84">
        <w:rPr>
          <w:rFonts w:cs="Arial"/>
          <w:szCs w:val="22"/>
        </w:rPr>
        <w:t>mikrofonowe</w:t>
      </w:r>
      <w:r w:rsidR="00DA0C9B">
        <w:rPr>
          <w:rFonts w:cs="Arial"/>
          <w:szCs w:val="22"/>
        </w:rPr>
        <w:t>/nagłośnieniowe</w:t>
      </w:r>
      <w:r w:rsidR="005F7BD9" w:rsidRPr="005F7BD9">
        <w:rPr>
          <w:rFonts w:cs="Arial"/>
          <w:szCs w:val="22"/>
        </w:rPr>
        <w:t xml:space="preserve"> wykona</w:t>
      </w:r>
      <w:r w:rsidR="00DA0C9B">
        <w:rPr>
          <w:rFonts w:cs="Arial"/>
          <w:szCs w:val="22"/>
        </w:rPr>
        <w:t xml:space="preserve">ne </w:t>
      </w:r>
      <w:r w:rsidR="005F7BD9" w:rsidRPr="005F7BD9">
        <w:rPr>
          <w:rFonts w:cs="Arial"/>
          <w:szCs w:val="22"/>
        </w:rPr>
        <w:t xml:space="preserve">w oparciu o </w:t>
      </w:r>
      <w:r w:rsidR="00DA0C9B">
        <w:rPr>
          <w:rFonts w:cs="Arial"/>
          <w:szCs w:val="22"/>
        </w:rPr>
        <w:t xml:space="preserve">standard </w:t>
      </w:r>
      <w:r w:rsidR="003F7E84">
        <w:rPr>
          <w:rFonts w:cs="Arial"/>
          <w:szCs w:val="22"/>
        </w:rPr>
        <w:t>XLR</w:t>
      </w:r>
      <w:r w:rsidR="005F7BD9" w:rsidRPr="005F7BD9">
        <w:rPr>
          <w:rFonts w:cs="Arial"/>
          <w:szCs w:val="22"/>
        </w:rPr>
        <w:t xml:space="preserve"> </w:t>
      </w:r>
      <w:r w:rsidR="00DA0C9B">
        <w:rPr>
          <w:rFonts w:cs="Arial"/>
          <w:szCs w:val="22"/>
        </w:rPr>
        <w:t>i dedykowane kable w technice audio.</w:t>
      </w:r>
    </w:p>
    <w:p w14:paraId="1ED8F27E" w14:textId="77777777" w:rsidR="005F7BD9" w:rsidRPr="005F7BD9" w:rsidRDefault="005F7BD9" w:rsidP="005F7BD9">
      <w:pPr>
        <w:suppressAutoHyphens w:val="0"/>
        <w:spacing w:after="200" w:line="276" w:lineRule="auto"/>
        <w:jc w:val="both"/>
        <w:rPr>
          <w:rFonts w:cs="Arial"/>
          <w:szCs w:val="22"/>
        </w:rPr>
      </w:pPr>
      <w:r w:rsidRPr="005F7BD9">
        <w:rPr>
          <w:rFonts w:cs="Arial"/>
          <w:szCs w:val="22"/>
        </w:rPr>
        <w:t xml:space="preserve">Okablowanie prowadzić analogicznie jak okablowanie sieci LAN w dedykowanych trasach </w:t>
      </w:r>
      <w:proofErr w:type="spellStart"/>
      <w:r w:rsidRPr="005F7BD9">
        <w:rPr>
          <w:rFonts w:cs="Arial"/>
          <w:szCs w:val="22"/>
        </w:rPr>
        <w:t>kablo-wych</w:t>
      </w:r>
      <w:proofErr w:type="spellEnd"/>
      <w:r w:rsidRPr="005F7BD9">
        <w:rPr>
          <w:rFonts w:cs="Arial"/>
          <w:szCs w:val="22"/>
        </w:rPr>
        <w:t xml:space="preserve"> oraz p/t w rurkach PVC lub listwach.</w:t>
      </w:r>
    </w:p>
    <w:p w14:paraId="5EDA3508" w14:textId="096D6BAC" w:rsidR="005F7BD9" w:rsidRDefault="005F7BD9" w:rsidP="005F7BD9">
      <w:pPr>
        <w:suppressAutoHyphens w:val="0"/>
        <w:spacing w:after="200" w:line="276" w:lineRule="auto"/>
        <w:jc w:val="both"/>
        <w:rPr>
          <w:rFonts w:cs="Arial"/>
          <w:szCs w:val="22"/>
        </w:rPr>
      </w:pPr>
      <w:r w:rsidRPr="005F7BD9">
        <w:rPr>
          <w:rFonts w:cs="Arial"/>
          <w:szCs w:val="22"/>
        </w:rPr>
        <w:t>Okablowanie wykonać w topologii gwiazdy z centralnym punktem gdzie zlokalizowane jest stano-</w:t>
      </w:r>
      <w:proofErr w:type="spellStart"/>
      <w:r w:rsidRPr="005F7BD9">
        <w:rPr>
          <w:rFonts w:cs="Arial"/>
          <w:szCs w:val="22"/>
        </w:rPr>
        <w:t>wisko</w:t>
      </w:r>
      <w:proofErr w:type="spellEnd"/>
      <w:r w:rsidRPr="005F7BD9">
        <w:rPr>
          <w:rFonts w:cs="Arial"/>
          <w:szCs w:val="22"/>
        </w:rPr>
        <w:t xml:space="preserve"> prowadzącego zajęcia</w:t>
      </w:r>
      <w:r w:rsidR="00DA0C9B">
        <w:rPr>
          <w:rFonts w:cs="Arial"/>
          <w:szCs w:val="22"/>
        </w:rPr>
        <w:t>.</w:t>
      </w:r>
      <w:r w:rsidR="009B5291">
        <w:rPr>
          <w:rFonts w:cs="Arial"/>
          <w:szCs w:val="22"/>
        </w:rPr>
        <w:t xml:space="preserve"> Szczegóły na etapie realizacji uzgodnić z Zamawiającym.</w:t>
      </w:r>
    </w:p>
    <w:p w14:paraId="4F14AA53" w14:textId="77777777" w:rsidR="00CC511E" w:rsidRDefault="00CC511E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4A8FA5D9" w14:textId="77777777" w:rsidR="005F7BD9" w:rsidRDefault="005F7BD9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675DA01B" w14:textId="77777777" w:rsidR="005F7BD9" w:rsidRDefault="005F7BD9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1C28691D" w14:textId="77777777" w:rsidR="005F7BD9" w:rsidRDefault="005F7BD9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432BB065" w14:textId="77777777" w:rsidR="005F7BD9" w:rsidRDefault="005F7BD9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6B835CF8" w14:textId="77777777" w:rsidR="005F7BD9" w:rsidRDefault="005F7BD9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7757B675" w14:textId="77777777" w:rsidR="005F7BD9" w:rsidRDefault="005F7BD9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3B387042" w14:textId="77777777" w:rsidR="005F7BD9" w:rsidRDefault="005F7BD9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0DB32EA2" w14:textId="77777777" w:rsidR="005F7BD9" w:rsidRDefault="005F7BD9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53883E52" w14:textId="77777777" w:rsidR="005F7BD9" w:rsidRDefault="005F7BD9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1F1CF5CC" w14:textId="77777777" w:rsidR="005F7BD9" w:rsidRDefault="005F7BD9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01492810" w14:textId="77777777" w:rsidR="005F7BD9" w:rsidRDefault="005F7BD9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09F7A8EC" w14:textId="77777777" w:rsidR="005F7BD9" w:rsidRDefault="005F7BD9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2104B8DC" w14:textId="77777777" w:rsidR="005F7BD9" w:rsidRDefault="005F7BD9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755F122B" w14:textId="77777777" w:rsidR="005F7BD9" w:rsidRDefault="005F7BD9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18A9EE25" w14:textId="77777777" w:rsidR="005F7BD9" w:rsidRDefault="005F7BD9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0C8AB180" w14:textId="77777777" w:rsidR="005F7BD9" w:rsidRDefault="005F7BD9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7E5D1760" w14:textId="77777777" w:rsidR="005F7BD9" w:rsidRDefault="005F7BD9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1F3CB1A3" w14:textId="77777777" w:rsidR="005F7BD9" w:rsidRDefault="005F7BD9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62136A4D" w14:textId="77777777" w:rsidR="005F7BD9" w:rsidRDefault="005F7BD9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033C348F" w14:textId="77777777" w:rsidR="005F7BD9" w:rsidRDefault="005F7BD9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5084F319" w14:textId="77777777" w:rsidR="005F7BD9" w:rsidRDefault="005F7BD9" w:rsidP="009C2E2E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26D18C8B" w14:textId="77777777" w:rsidR="00B055B9" w:rsidRDefault="00B055B9" w:rsidP="00B82998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316D1262" w14:textId="77777777" w:rsidR="00B055B9" w:rsidRDefault="00B055B9" w:rsidP="00B82998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333FC433" w14:textId="77777777" w:rsidR="00FF4790" w:rsidRDefault="00FF4790" w:rsidP="00B82998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305698AB" w14:textId="77777777" w:rsidR="00FF4790" w:rsidRDefault="00FF4790" w:rsidP="00B82998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0372B1E4" w14:textId="77777777" w:rsidR="00FF4790" w:rsidRDefault="00FF4790" w:rsidP="00B82998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p w14:paraId="58DCC9A4" w14:textId="77777777" w:rsidR="00B055B9" w:rsidRPr="00B055B9" w:rsidRDefault="00B055B9" w:rsidP="00B055B9">
      <w:pPr>
        <w:suppressAutoHyphens w:val="0"/>
        <w:spacing w:line="240" w:lineRule="auto"/>
        <w:jc w:val="center"/>
        <w:rPr>
          <w:rFonts w:ascii="Calibri" w:hAnsi="Calibri" w:cs="Arial"/>
          <w:b/>
          <w:sz w:val="56"/>
          <w:szCs w:val="56"/>
        </w:rPr>
      </w:pPr>
      <w:r w:rsidRPr="00B055B9">
        <w:rPr>
          <w:rFonts w:ascii="Calibri" w:hAnsi="Calibri" w:cs="Arial"/>
          <w:b/>
          <w:sz w:val="56"/>
          <w:szCs w:val="56"/>
        </w:rPr>
        <w:t xml:space="preserve">OPINIE, UZGODNIENIA, POZWOLENIA </w:t>
      </w:r>
    </w:p>
    <w:p w14:paraId="2930774A" w14:textId="77777777" w:rsidR="00B055B9" w:rsidRPr="00B055B9" w:rsidRDefault="00B055B9" w:rsidP="00B055B9">
      <w:pPr>
        <w:suppressAutoHyphens w:val="0"/>
        <w:spacing w:line="240" w:lineRule="auto"/>
        <w:jc w:val="center"/>
        <w:rPr>
          <w:rFonts w:ascii="Calibri" w:hAnsi="Calibri" w:cs="Arial"/>
          <w:b/>
          <w:sz w:val="56"/>
          <w:szCs w:val="56"/>
        </w:rPr>
      </w:pPr>
      <w:r w:rsidRPr="00B055B9">
        <w:rPr>
          <w:rFonts w:ascii="Calibri" w:hAnsi="Calibri" w:cs="Arial"/>
          <w:b/>
          <w:sz w:val="56"/>
          <w:szCs w:val="56"/>
        </w:rPr>
        <w:t xml:space="preserve">I INNE DOKUMENTY                                                              </w:t>
      </w:r>
    </w:p>
    <w:p w14:paraId="435D1C23" w14:textId="77777777" w:rsidR="00B055B9" w:rsidRPr="00B055B9" w:rsidRDefault="00B055B9" w:rsidP="00B055B9">
      <w:pPr>
        <w:suppressAutoHyphens w:val="0"/>
        <w:spacing w:line="240" w:lineRule="auto"/>
        <w:rPr>
          <w:rFonts w:ascii="Calibri" w:hAnsi="Calibri" w:cs="Arial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484"/>
      </w:tblGrid>
      <w:tr w:rsidR="00B055B9" w:rsidRPr="00B055B9" w14:paraId="64ED72FB" w14:textId="77777777" w:rsidTr="000B6901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D44C7" w14:textId="77777777" w:rsidR="00B055B9" w:rsidRPr="00B055B9" w:rsidRDefault="00B055B9" w:rsidP="00B055B9">
            <w:pPr>
              <w:tabs>
                <w:tab w:val="right" w:pos="1080"/>
              </w:tabs>
              <w:suppressAutoHyphens w:val="0"/>
              <w:spacing w:line="240" w:lineRule="auto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B055B9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Obiekt budowlany: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D9F45" w14:textId="77777777" w:rsidR="009C55B6" w:rsidRDefault="009C55B6" w:rsidP="009C55B6">
            <w:pPr>
              <w:widowControl w:val="0"/>
              <w:tabs>
                <w:tab w:val="right" w:pos="1080"/>
              </w:tabs>
              <w:suppressAutoHyphens w:val="0"/>
              <w:spacing w:line="240" w:lineRule="auto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eastAsia="Calibri" w:hAnsi="Calibri"/>
                <w:b/>
                <w:bCs/>
                <w:sz w:val="28"/>
                <w:szCs w:val="28"/>
              </w:rPr>
              <w:t>Kategoria obiektu budowlanego:</w:t>
            </w:r>
          </w:p>
          <w:p w14:paraId="78A17409" w14:textId="3B13FB66" w:rsidR="00B055B9" w:rsidRPr="00B055B9" w:rsidRDefault="009C55B6" w:rsidP="009C55B6">
            <w:pPr>
              <w:tabs>
                <w:tab w:val="right" w:pos="1080"/>
              </w:tabs>
              <w:suppressAutoHyphens w:val="0"/>
              <w:spacing w:line="240" w:lineRule="auto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sz w:val="28"/>
                <w:szCs w:val="28"/>
              </w:rPr>
              <w:t xml:space="preserve">IX– budynki kultury, nauki </w:t>
            </w:r>
            <w:r w:rsidRPr="000D78F8">
              <w:rPr>
                <w:rFonts w:ascii="Calibri" w:eastAsia="Calibri" w:hAnsi="Calibri"/>
                <w:b/>
                <w:bCs/>
                <w:sz w:val="28"/>
                <w:szCs w:val="28"/>
              </w:rPr>
              <w:t>i oświaty</w:t>
            </w:r>
          </w:p>
        </w:tc>
      </w:tr>
      <w:tr w:rsidR="00B055B9" w:rsidRPr="00B055B9" w14:paraId="3AA9F607" w14:textId="77777777" w:rsidTr="000B6901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EED0" w14:textId="77777777" w:rsidR="00B055B9" w:rsidRPr="00B055B9" w:rsidRDefault="00B055B9" w:rsidP="00B055B9">
            <w:pPr>
              <w:suppressAutoHyphens w:val="0"/>
              <w:spacing w:line="240" w:lineRule="auto"/>
              <w:rPr>
                <w:rFonts w:ascii="Calibri" w:eastAsia="Calibri" w:hAnsi="Calibri" w:cs="Arial"/>
                <w:b/>
                <w:sz w:val="28"/>
                <w:szCs w:val="28"/>
                <w:lang w:eastAsia="en-US"/>
              </w:rPr>
            </w:pPr>
            <w:r w:rsidRPr="00B055B9">
              <w:rPr>
                <w:rFonts w:ascii="Calibri" w:eastAsia="Calibri" w:hAnsi="Calibri" w:cs="Arial"/>
                <w:b/>
                <w:sz w:val="28"/>
                <w:szCs w:val="28"/>
                <w:lang w:eastAsia="en-US"/>
              </w:rPr>
              <w:t>Zamawiający: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79C89" w14:textId="77777777" w:rsidR="00334AD3" w:rsidRDefault="00334AD3" w:rsidP="00334AD3">
            <w:pPr>
              <w:widowControl w:val="0"/>
              <w:suppressAutoHyphens w:val="0"/>
              <w:spacing w:line="240" w:lineRule="auto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DC51E1">
              <w:rPr>
                <w:rFonts w:ascii="Calibri" w:eastAsia="Calibri" w:hAnsi="Calibri"/>
                <w:b/>
                <w:sz w:val="28"/>
                <w:szCs w:val="28"/>
              </w:rPr>
              <w:t xml:space="preserve">Państwowa </w:t>
            </w:r>
            <w:r>
              <w:rPr>
                <w:rFonts w:ascii="Calibri" w:eastAsia="Calibri" w:hAnsi="Calibri"/>
                <w:b/>
                <w:sz w:val="28"/>
                <w:szCs w:val="28"/>
              </w:rPr>
              <w:t>Akademia Nauk Stosowanych</w:t>
            </w:r>
            <w:r w:rsidRPr="00DC51E1">
              <w:rPr>
                <w:rFonts w:ascii="Calibri" w:eastAsia="Calibri" w:hAnsi="Calibri"/>
                <w:b/>
                <w:sz w:val="28"/>
                <w:szCs w:val="28"/>
              </w:rPr>
              <w:t xml:space="preserve"> w Głogowie</w:t>
            </w:r>
          </w:p>
          <w:p w14:paraId="101CC478" w14:textId="55ED0E82" w:rsidR="00B055B9" w:rsidRPr="00B055B9" w:rsidRDefault="00334AD3" w:rsidP="00334AD3">
            <w:pPr>
              <w:tabs>
                <w:tab w:val="right" w:pos="1080"/>
              </w:tabs>
              <w:suppressAutoHyphens w:val="0"/>
              <w:spacing w:line="240" w:lineRule="auto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DC51E1">
              <w:rPr>
                <w:rFonts w:ascii="Calibri" w:eastAsia="Calibri" w:hAnsi="Calibri"/>
                <w:b/>
                <w:sz w:val="28"/>
                <w:szCs w:val="28"/>
              </w:rPr>
              <w:t>67-200 Głogów</w:t>
            </w:r>
            <w:r>
              <w:rPr>
                <w:rFonts w:ascii="Calibri" w:eastAsia="Calibri" w:hAnsi="Calibri"/>
                <w:b/>
                <w:sz w:val="28"/>
                <w:szCs w:val="28"/>
              </w:rPr>
              <w:t>, u</w:t>
            </w:r>
            <w:r w:rsidRPr="00DC51E1">
              <w:rPr>
                <w:rFonts w:ascii="Calibri" w:eastAsia="Calibri" w:hAnsi="Calibri"/>
                <w:b/>
                <w:sz w:val="28"/>
                <w:szCs w:val="28"/>
              </w:rPr>
              <w:t>l. Piotra Skargi 5</w:t>
            </w:r>
          </w:p>
        </w:tc>
      </w:tr>
      <w:tr w:rsidR="00B055B9" w:rsidRPr="00B055B9" w14:paraId="0797C6C1" w14:textId="77777777" w:rsidTr="000B6901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03A7E" w14:textId="77777777" w:rsidR="00B055B9" w:rsidRPr="00B055B9" w:rsidRDefault="00B055B9" w:rsidP="00B055B9">
            <w:pPr>
              <w:suppressAutoHyphens w:val="0"/>
              <w:spacing w:line="240" w:lineRule="auto"/>
              <w:rPr>
                <w:rFonts w:ascii="Calibri" w:eastAsia="Calibri" w:hAnsi="Calibri" w:cs="Arial"/>
                <w:b/>
                <w:sz w:val="28"/>
                <w:szCs w:val="28"/>
                <w:lang w:eastAsia="en-US"/>
              </w:rPr>
            </w:pPr>
            <w:r w:rsidRPr="00B055B9">
              <w:rPr>
                <w:rFonts w:ascii="Calibri" w:eastAsia="Calibri" w:hAnsi="Calibri" w:cs="Arial"/>
                <w:b/>
                <w:sz w:val="28"/>
                <w:szCs w:val="28"/>
                <w:lang w:eastAsia="en-US"/>
              </w:rPr>
              <w:t>Inwestor: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5F0C" w14:textId="77777777" w:rsidR="00334AD3" w:rsidRDefault="00334AD3" w:rsidP="00334AD3">
            <w:pPr>
              <w:widowControl w:val="0"/>
              <w:suppressAutoHyphens w:val="0"/>
              <w:spacing w:line="240" w:lineRule="auto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DC51E1">
              <w:rPr>
                <w:rFonts w:ascii="Calibri" w:eastAsia="Calibri" w:hAnsi="Calibri"/>
                <w:b/>
                <w:sz w:val="28"/>
                <w:szCs w:val="28"/>
              </w:rPr>
              <w:t xml:space="preserve">Państwowa </w:t>
            </w:r>
            <w:r>
              <w:rPr>
                <w:rFonts w:ascii="Calibri" w:eastAsia="Calibri" w:hAnsi="Calibri"/>
                <w:b/>
                <w:sz w:val="28"/>
                <w:szCs w:val="28"/>
              </w:rPr>
              <w:t>Akademia Nauk Stosowanych</w:t>
            </w:r>
            <w:r w:rsidRPr="00DC51E1">
              <w:rPr>
                <w:rFonts w:ascii="Calibri" w:eastAsia="Calibri" w:hAnsi="Calibri"/>
                <w:b/>
                <w:sz w:val="28"/>
                <w:szCs w:val="28"/>
              </w:rPr>
              <w:t xml:space="preserve"> w Głogowie</w:t>
            </w:r>
          </w:p>
          <w:p w14:paraId="7725FE40" w14:textId="65982215" w:rsidR="00B055B9" w:rsidRPr="00B055B9" w:rsidRDefault="00334AD3" w:rsidP="00334AD3">
            <w:pPr>
              <w:suppressAutoHyphens w:val="0"/>
              <w:spacing w:line="240" w:lineRule="auto"/>
              <w:rPr>
                <w:rFonts w:ascii="Calibri" w:eastAsia="Calibri" w:hAnsi="Calibri" w:cs="Arial"/>
                <w:b/>
                <w:sz w:val="28"/>
                <w:szCs w:val="28"/>
                <w:lang w:eastAsia="en-US"/>
              </w:rPr>
            </w:pPr>
            <w:r w:rsidRPr="00DC51E1">
              <w:rPr>
                <w:rFonts w:ascii="Calibri" w:eastAsia="Calibri" w:hAnsi="Calibri"/>
                <w:b/>
                <w:sz w:val="28"/>
                <w:szCs w:val="28"/>
              </w:rPr>
              <w:t>67-200 Głogów</w:t>
            </w:r>
            <w:r>
              <w:rPr>
                <w:rFonts w:ascii="Calibri" w:eastAsia="Calibri" w:hAnsi="Calibri"/>
                <w:b/>
                <w:sz w:val="28"/>
                <w:szCs w:val="28"/>
              </w:rPr>
              <w:t>, u</w:t>
            </w:r>
            <w:r w:rsidRPr="00DC51E1">
              <w:rPr>
                <w:rFonts w:ascii="Calibri" w:eastAsia="Calibri" w:hAnsi="Calibri"/>
                <w:b/>
                <w:sz w:val="28"/>
                <w:szCs w:val="28"/>
              </w:rPr>
              <w:t>l. Piotra Skargi 5</w:t>
            </w:r>
          </w:p>
        </w:tc>
      </w:tr>
      <w:tr w:rsidR="00B055B9" w:rsidRPr="00B055B9" w14:paraId="3070416E" w14:textId="77777777" w:rsidTr="000B6901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083FF" w14:textId="77777777" w:rsidR="00B055B9" w:rsidRPr="00B055B9" w:rsidRDefault="00B055B9" w:rsidP="00B055B9">
            <w:pPr>
              <w:tabs>
                <w:tab w:val="right" w:pos="1080"/>
              </w:tabs>
              <w:suppressAutoHyphens w:val="0"/>
              <w:spacing w:line="240" w:lineRule="auto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B055B9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Nazwa obiektu budowlanego: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4BC14" w14:textId="0F49953C" w:rsidR="00B055B9" w:rsidRPr="00D555DD" w:rsidRDefault="009C55B6" w:rsidP="00D555DD">
            <w:pPr>
              <w:widowControl w:val="0"/>
              <w:tabs>
                <w:tab w:val="right" w:pos="1080"/>
              </w:tabs>
              <w:suppressAutoHyphens w:val="0"/>
              <w:spacing w:line="240" w:lineRule="auto"/>
              <w:rPr>
                <w:rFonts w:ascii="Calibri" w:eastAsia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eastAsia="Calibri" w:hAnsi="Calibri"/>
                <w:b/>
                <w:bCs/>
                <w:sz w:val="28"/>
                <w:szCs w:val="28"/>
              </w:rPr>
              <w:t>Instalacje elektryczne oraz instalacje sieci komputerowej                   w sali oznaczonej numerem 21</w:t>
            </w:r>
            <w:r w:rsidR="00334AD3">
              <w:rPr>
                <w:rFonts w:ascii="Calibri" w:eastAsia="Calibri" w:hAnsi="Calibri"/>
                <w:b/>
                <w:bCs/>
                <w:sz w:val="28"/>
                <w:szCs w:val="28"/>
              </w:rPr>
              <w:t>1, 210</w:t>
            </w:r>
            <w:r w:rsidR="00D555DD">
              <w:rPr>
                <w:rFonts w:ascii="Calibri" w:eastAsia="Calibri" w:hAnsi="Calibr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/>
                <w:b/>
                <w:bCs/>
                <w:sz w:val="28"/>
                <w:szCs w:val="28"/>
              </w:rPr>
              <w:t>w budynku P</w:t>
            </w:r>
            <w:r w:rsidR="00334AD3">
              <w:rPr>
                <w:rFonts w:ascii="Calibri" w:eastAsia="Calibri" w:hAnsi="Calibri"/>
                <w:b/>
                <w:bCs/>
                <w:sz w:val="28"/>
                <w:szCs w:val="28"/>
              </w:rPr>
              <w:t>ANS</w:t>
            </w:r>
          </w:p>
        </w:tc>
      </w:tr>
      <w:tr w:rsidR="00B055B9" w:rsidRPr="00B055B9" w14:paraId="1D4A79C7" w14:textId="77777777" w:rsidTr="000B6901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ADD98" w14:textId="77777777" w:rsidR="00B055B9" w:rsidRPr="00B055B9" w:rsidRDefault="00B055B9" w:rsidP="00B055B9">
            <w:pPr>
              <w:tabs>
                <w:tab w:val="right" w:pos="1080"/>
              </w:tabs>
              <w:suppressAutoHyphens w:val="0"/>
              <w:spacing w:line="240" w:lineRule="auto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B055B9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Adres obiektu budowlanego: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CE19" w14:textId="77777777" w:rsidR="00334AD3" w:rsidRDefault="00334AD3" w:rsidP="00334AD3">
            <w:pPr>
              <w:widowControl w:val="0"/>
              <w:suppressAutoHyphens w:val="0"/>
              <w:spacing w:line="240" w:lineRule="auto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DC51E1">
              <w:rPr>
                <w:rFonts w:ascii="Calibri" w:eastAsia="Calibri" w:hAnsi="Calibri"/>
                <w:b/>
                <w:sz w:val="28"/>
                <w:szCs w:val="28"/>
              </w:rPr>
              <w:t xml:space="preserve">Państwowa </w:t>
            </w:r>
            <w:r>
              <w:rPr>
                <w:rFonts w:ascii="Calibri" w:eastAsia="Calibri" w:hAnsi="Calibri"/>
                <w:b/>
                <w:sz w:val="28"/>
                <w:szCs w:val="28"/>
              </w:rPr>
              <w:t>Akademia Nauk Stosowanych</w:t>
            </w:r>
            <w:r w:rsidRPr="00DC51E1">
              <w:rPr>
                <w:rFonts w:ascii="Calibri" w:eastAsia="Calibri" w:hAnsi="Calibri"/>
                <w:b/>
                <w:sz w:val="28"/>
                <w:szCs w:val="28"/>
              </w:rPr>
              <w:t xml:space="preserve"> w Głogowie</w:t>
            </w:r>
          </w:p>
          <w:p w14:paraId="3363F8BF" w14:textId="11286D5A" w:rsidR="00B055B9" w:rsidRPr="00B055B9" w:rsidRDefault="00334AD3" w:rsidP="00334AD3">
            <w:pPr>
              <w:tabs>
                <w:tab w:val="right" w:pos="1080"/>
              </w:tabs>
              <w:suppressAutoHyphens w:val="0"/>
              <w:spacing w:line="240" w:lineRule="auto"/>
              <w:rPr>
                <w:rFonts w:ascii="Calibri" w:eastAsia="Calibri" w:hAnsi="Calibri"/>
                <w:szCs w:val="22"/>
                <w:lang w:eastAsia="en-US"/>
              </w:rPr>
            </w:pPr>
            <w:r w:rsidRPr="00DC51E1">
              <w:rPr>
                <w:rFonts w:ascii="Calibri" w:eastAsia="Calibri" w:hAnsi="Calibri"/>
                <w:b/>
                <w:sz w:val="28"/>
                <w:szCs w:val="28"/>
              </w:rPr>
              <w:t>67-200 Głogów</w:t>
            </w:r>
            <w:r>
              <w:rPr>
                <w:rFonts w:ascii="Calibri" w:eastAsia="Calibri" w:hAnsi="Calibri"/>
                <w:b/>
                <w:sz w:val="28"/>
                <w:szCs w:val="28"/>
              </w:rPr>
              <w:t>, u</w:t>
            </w:r>
            <w:r w:rsidRPr="00DC51E1">
              <w:rPr>
                <w:rFonts w:ascii="Calibri" w:eastAsia="Calibri" w:hAnsi="Calibri"/>
                <w:b/>
                <w:sz w:val="28"/>
                <w:szCs w:val="28"/>
              </w:rPr>
              <w:t>l. Piotra Skargi 5</w:t>
            </w:r>
          </w:p>
        </w:tc>
      </w:tr>
    </w:tbl>
    <w:p w14:paraId="4D2E7838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0AC6EDA4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0C975245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243BE28E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286F31FC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4CDD6690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64B4903B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7E0E132D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7D02AD30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6ABB16C7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2665B260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2678DDCD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05E1BB8C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3FE49492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3F246D0C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73782E30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6490D68E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2383EDD0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17471171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1C74DD77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4A60E7A9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02A4188A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6C4E06F3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086D878D" w14:textId="77777777" w:rsid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4C701043" w14:textId="77777777" w:rsid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022CAE7D" w14:textId="77777777" w:rsid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072EA437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6CF5EC95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31821175" w14:textId="77777777" w:rsid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65E51CAE" w14:textId="77777777" w:rsidR="009C55B6" w:rsidRDefault="009C55B6" w:rsidP="00B055B9">
      <w:pPr>
        <w:suppressAutoHyphens w:val="0"/>
        <w:spacing w:line="240" w:lineRule="auto"/>
        <w:rPr>
          <w:rFonts w:cs="Arial"/>
          <w:szCs w:val="22"/>
        </w:rPr>
      </w:pPr>
    </w:p>
    <w:p w14:paraId="218A25A4" w14:textId="77777777" w:rsidR="009C55B6" w:rsidRPr="00B055B9" w:rsidRDefault="009C55B6" w:rsidP="00B055B9">
      <w:pPr>
        <w:suppressAutoHyphens w:val="0"/>
        <w:spacing w:line="240" w:lineRule="auto"/>
        <w:rPr>
          <w:rFonts w:cs="Arial"/>
          <w:szCs w:val="22"/>
        </w:rPr>
      </w:pPr>
    </w:p>
    <w:p w14:paraId="65E47CC2" w14:textId="77777777" w:rsid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2B4FFEB8" w14:textId="77777777" w:rsidR="00D555DD" w:rsidRDefault="00D555DD" w:rsidP="00B055B9">
      <w:pPr>
        <w:suppressAutoHyphens w:val="0"/>
        <w:spacing w:line="240" w:lineRule="auto"/>
        <w:rPr>
          <w:rFonts w:cs="Arial"/>
          <w:szCs w:val="22"/>
        </w:rPr>
      </w:pPr>
    </w:p>
    <w:p w14:paraId="0B9FF056" w14:textId="77777777" w:rsidR="00D555DD" w:rsidRDefault="00D555DD" w:rsidP="00B055B9">
      <w:pPr>
        <w:suppressAutoHyphens w:val="0"/>
        <w:spacing w:line="240" w:lineRule="auto"/>
        <w:rPr>
          <w:rFonts w:cs="Arial"/>
          <w:szCs w:val="22"/>
        </w:rPr>
      </w:pPr>
    </w:p>
    <w:p w14:paraId="183EAFDF" w14:textId="77777777" w:rsidR="009B3B3C" w:rsidRPr="00B055B9" w:rsidRDefault="009B3B3C" w:rsidP="00B055B9">
      <w:pPr>
        <w:suppressAutoHyphens w:val="0"/>
        <w:spacing w:line="240" w:lineRule="auto"/>
        <w:rPr>
          <w:rFonts w:cs="Arial"/>
          <w:szCs w:val="22"/>
        </w:rPr>
      </w:pPr>
    </w:p>
    <w:p w14:paraId="099314B8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Cs w:val="22"/>
        </w:rPr>
      </w:pPr>
    </w:p>
    <w:p w14:paraId="773B1608" w14:textId="3A93E65E" w:rsidR="00B055B9" w:rsidRPr="007A5688" w:rsidRDefault="009C55B6" w:rsidP="007A5688">
      <w:pPr>
        <w:suppressAutoHyphens w:val="0"/>
        <w:spacing w:line="240" w:lineRule="auto"/>
        <w:jc w:val="center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Gaiki – 1</w:t>
      </w:r>
      <w:r w:rsidR="00B41B76">
        <w:rPr>
          <w:rFonts w:ascii="Calibri" w:hAnsi="Calibri" w:cs="Arial"/>
          <w:b/>
          <w:sz w:val="28"/>
          <w:szCs w:val="28"/>
        </w:rPr>
        <w:t>7</w:t>
      </w:r>
      <w:r>
        <w:rPr>
          <w:rFonts w:ascii="Calibri" w:hAnsi="Calibri" w:cs="Arial"/>
          <w:b/>
          <w:sz w:val="28"/>
          <w:szCs w:val="28"/>
        </w:rPr>
        <w:t xml:space="preserve"> </w:t>
      </w:r>
      <w:r w:rsidR="00B41B76">
        <w:rPr>
          <w:rFonts w:ascii="Calibri" w:hAnsi="Calibri" w:cs="Arial"/>
          <w:b/>
          <w:sz w:val="28"/>
          <w:szCs w:val="28"/>
        </w:rPr>
        <w:t>lipiec</w:t>
      </w:r>
      <w:r>
        <w:rPr>
          <w:rFonts w:ascii="Calibri" w:hAnsi="Calibri" w:cs="Arial"/>
          <w:b/>
          <w:sz w:val="28"/>
          <w:szCs w:val="28"/>
        </w:rPr>
        <w:t xml:space="preserve"> 202</w:t>
      </w:r>
      <w:r w:rsidR="00B41B76">
        <w:rPr>
          <w:rFonts w:ascii="Calibri" w:hAnsi="Calibri" w:cs="Arial"/>
          <w:b/>
          <w:sz w:val="28"/>
          <w:szCs w:val="28"/>
        </w:rPr>
        <w:t>4</w:t>
      </w:r>
      <w:r w:rsidR="00B055B9" w:rsidRPr="00B055B9">
        <w:rPr>
          <w:rFonts w:ascii="Calibri" w:hAnsi="Calibri" w:cs="Arial"/>
          <w:b/>
          <w:sz w:val="28"/>
          <w:szCs w:val="28"/>
        </w:rPr>
        <w:t xml:space="preserve"> r.</w:t>
      </w:r>
    </w:p>
    <w:p w14:paraId="30C91A08" w14:textId="77777777" w:rsidR="00B055B9" w:rsidRPr="00B055B9" w:rsidRDefault="00B055B9" w:rsidP="00B055B9">
      <w:pPr>
        <w:suppressAutoHyphens w:val="0"/>
        <w:spacing w:line="240" w:lineRule="auto"/>
        <w:rPr>
          <w:rFonts w:cs="Arial"/>
          <w:sz w:val="28"/>
          <w:szCs w:val="28"/>
        </w:rPr>
      </w:pPr>
      <w:r w:rsidRPr="00B055B9">
        <w:rPr>
          <w:rFonts w:cs="Arial"/>
          <w:sz w:val="28"/>
          <w:szCs w:val="28"/>
        </w:rPr>
        <w:t xml:space="preserve">     Spis zawartości:</w:t>
      </w:r>
    </w:p>
    <w:p w14:paraId="2DF878C1" w14:textId="77777777" w:rsidR="00B055B9" w:rsidRPr="00B055B9" w:rsidRDefault="00B055B9" w:rsidP="00B055B9">
      <w:pPr>
        <w:suppressAutoHyphens w:val="0"/>
        <w:spacing w:line="288" w:lineRule="auto"/>
        <w:jc w:val="both"/>
        <w:rPr>
          <w:rFonts w:cs="Arial"/>
          <w:szCs w:val="22"/>
        </w:rPr>
      </w:pPr>
    </w:p>
    <w:p w14:paraId="303D4168" w14:textId="77777777" w:rsidR="00B055B9" w:rsidRPr="00B055B9" w:rsidRDefault="00B055B9" w:rsidP="00B055B9">
      <w:pPr>
        <w:suppressAutoHyphens w:val="0"/>
        <w:spacing w:line="288" w:lineRule="auto"/>
        <w:jc w:val="both"/>
        <w:rPr>
          <w:rFonts w:cs="Arial"/>
          <w:szCs w:val="22"/>
        </w:rPr>
      </w:pPr>
    </w:p>
    <w:p w14:paraId="58B40F40" w14:textId="77777777" w:rsidR="0002029D" w:rsidRDefault="003E37D1" w:rsidP="00553B91">
      <w:pPr>
        <w:pStyle w:val="Akapitzlist"/>
        <w:numPr>
          <w:ilvl w:val="0"/>
          <w:numId w:val="42"/>
        </w:numPr>
        <w:rPr>
          <w:rFonts w:eastAsia="SimSun" w:cs="Arial"/>
          <w:bCs/>
          <w:szCs w:val="22"/>
        </w:rPr>
      </w:pPr>
      <w:r>
        <w:rPr>
          <w:rFonts w:eastAsia="SimSun" w:cs="Arial"/>
          <w:bCs/>
          <w:szCs w:val="22"/>
        </w:rPr>
        <w:t>K</w:t>
      </w:r>
      <w:r w:rsidR="008C78AD">
        <w:rPr>
          <w:rFonts w:eastAsia="SimSun" w:cs="Arial"/>
          <w:bCs/>
          <w:szCs w:val="22"/>
        </w:rPr>
        <w:t>oncepcje dla sali 210 i 211</w:t>
      </w:r>
      <w:r w:rsidR="00BA309D">
        <w:rPr>
          <w:rFonts w:eastAsia="SimSun" w:cs="Arial"/>
          <w:bCs/>
          <w:szCs w:val="22"/>
        </w:rPr>
        <w:t>.</w:t>
      </w:r>
      <w:r w:rsidR="00B055B9">
        <w:rPr>
          <w:rFonts w:eastAsia="SimSun" w:cs="Arial"/>
          <w:bCs/>
          <w:szCs w:val="22"/>
        </w:rPr>
        <w:t xml:space="preserve">         </w:t>
      </w:r>
    </w:p>
    <w:p w14:paraId="3902FC96" w14:textId="67278EA2" w:rsidR="00B055B9" w:rsidRPr="0002029D" w:rsidRDefault="0002029D" w:rsidP="00AD65F7">
      <w:pPr>
        <w:pStyle w:val="Akapitzlist"/>
        <w:rPr>
          <w:rFonts w:eastAsia="SimSun" w:cs="Arial"/>
          <w:bCs/>
          <w:szCs w:val="22"/>
        </w:rPr>
      </w:pPr>
      <w:r>
        <w:rPr>
          <w:rFonts w:eastAsia="SimSun" w:cs="Arial"/>
          <w:bCs/>
          <w:szCs w:val="22"/>
        </w:rPr>
        <w:t xml:space="preserve">.                                          </w:t>
      </w:r>
      <w:r w:rsidR="00B055B9" w:rsidRPr="0002029D">
        <w:rPr>
          <w:rFonts w:eastAsia="SimSun" w:cs="Arial"/>
          <w:bCs/>
          <w:szCs w:val="22"/>
        </w:rPr>
        <w:t xml:space="preserve">                                 </w:t>
      </w:r>
    </w:p>
    <w:p w14:paraId="57C82C9A" w14:textId="77777777" w:rsidR="00B82998" w:rsidRPr="008667B5" w:rsidRDefault="00B82998" w:rsidP="00B82998">
      <w:pPr>
        <w:suppressAutoHyphens w:val="0"/>
        <w:spacing w:after="200" w:line="276" w:lineRule="auto"/>
        <w:jc w:val="both"/>
        <w:rPr>
          <w:rFonts w:cs="Arial"/>
          <w:szCs w:val="22"/>
        </w:rPr>
      </w:pPr>
    </w:p>
    <w:sectPr w:rsidR="00B82998" w:rsidRPr="008667B5" w:rsidSect="00356ADF">
      <w:type w:val="continuous"/>
      <w:pgSz w:w="11906" w:h="16838"/>
      <w:pgMar w:top="1134" w:right="1134" w:bottom="964" w:left="1418" w:header="284" w:footer="57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B0644" w14:textId="77777777" w:rsidR="00C3215D" w:rsidRDefault="00C3215D">
      <w:pPr>
        <w:spacing w:line="240" w:lineRule="auto"/>
      </w:pPr>
      <w:r>
        <w:separator/>
      </w:r>
    </w:p>
  </w:endnote>
  <w:endnote w:type="continuationSeparator" w:id="0">
    <w:p w14:paraId="553D6D19" w14:textId="77777777" w:rsidR="00C3215D" w:rsidRDefault="00C321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287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PL SwitzerlandLight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9362552"/>
      <w:docPartObj>
        <w:docPartGallery w:val="Page Numbers (Bottom of Page)"/>
        <w:docPartUnique/>
      </w:docPartObj>
    </w:sdtPr>
    <w:sdtEndPr/>
    <w:sdtContent>
      <w:p w14:paraId="23AD35BA" w14:textId="77777777" w:rsidR="00CE4C9C" w:rsidRDefault="00CE4C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A74">
          <w:rPr>
            <w:noProof/>
          </w:rPr>
          <w:t>14</w:t>
        </w:r>
        <w:r>
          <w:fldChar w:fldCharType="end"/>
        </w:r>
      </w:p>
    </w:sdtContent>
  </w:sdt>
  <w:p w14:paraId="46F2EAAD" w14:textId="77777777" w:rsidR="00CE4C9C" w:rsidRDefault="00CE4C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5545723"/>
      <w:docPartObj>
        <w:docPartGallery w:val="Page Numbers (Bottom of Page)"/>
        <w:docPartUnique/>
      </w:docPartObj>
    </w:sdtPr>
    <w:sdtEndPr/>
    <w:sdtContent>
      <w:p w14:paraId="590ED146" w14:textId="77777777" w:rsidR="00CE4C9C" w:rsidRDefault="00CE4C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A74">
          <w:rPr>
            <w:noProof/>
          </w:rPr>
          <w:t>15</w:t>
        </w:r>
        <w:r>
          <w:fldChar w:fldCharType="end"/>
        </w:r>
      </w:p>
    </w:sdtContent>
  </w:sdt>
  <w:p w14:paraId="287F5D26" w14:textId="77777777" w:rsidR="00CE4C9C" w:rsidRDefault="00CE4C9C" w:rsidP="00CF5A2A">
    <w:pPr>
      <w:pStyle w:val="Stopka"/>
      <w:ind w:lef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E0410" w14:textId="77777777" w:rsidR="00C3215D" w:rsidRDefault="00C3215D">
      <w:pPr>
        <w:spacing w:line="240" w:lineRule="auto"/>
      </w:pPr>
      <w:r>
        <w:separator/>
      </w:r>
    </w:p>
  </w:footnote>
  <w:footnote w:type="continuationSeparator" w:id="0">
    <w:p w14:paraId="041B27D3" w14:textId="77777777" w:rsidR="00C3215D" w:rsidRDefault="00C321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94951" w14:textId="69B9F751" w:rsidR="00CE4C9C" w:rsidRPr="00D72528" w:rsidRDefault="00CE4C9C" w:rsidP="00D72528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before="60" w:line="240" w:lineRule="auto"/>
      <w:rPr>
        <w:rFonts w:ascii="Times New Roman" w:hAnsi="Times New Roman"/>
        <w:i/>
        <w:color w:val="000000"/>
        <w:sz w:val="20"/>
        <w:szCs w:val="20"/>
      </w:rPr>
    </w:pPr>
    <w:r>
      <w:rPr>
        <w:rFonts w:ascii="Times New Roman" w:hAnsi="Times New Roman"/>
        <w:i/>
        <w:color w:val="000000"/>
        <w:sz w:val="20"/>
        <w:szCs w:val="20"/>
      </w:rPr>
      <w:t xml:space="preserve">Projekt techniczny – </w:t>
    </w:r>
    <w:r w:rsidRPr="00856EF3">
      <w:rPr>
        <w:rFonts w:ascii="Times New Roman" w:hAnsi="Times New Roman"/>
        <w:i/>
        <w:color w:val="000000"/>
        <w:sz w:val="20"/>
        <w:szCs w:val="20"/>
      </w:rPr>
      <w:t>Instalacje elektryczne oraz instalacje sieci komputerowej  w salach oznaczonyc</w:t>
    </w:r>
    <w:r>
      <w:rPr>
        <w:rFonts w:ascii="Times New Roman" w:hAnsi="Times New Roman"/>
        <w:i/>
        <w:color w:val="000000"/>
        <w:sz w:val="20"/>
        <w:szCs w:val="20"/>
      </w:rPr>
      <w:t>h numerem 212, 213, 214 w budyn</w:t>
    </w:r>
    <w:r w:rsidRPr="00856EF3">
      <w:rPr>
        <w:rFonts w:ascii="Times New Roman" w:hAnsi="Times New Roman"/>
        <w:i/>
        <w:color w:val="000000"/>
        <w:sz w:val="20"/>
        <w:szCs w:val="20"/>
      </w:rPr>
      <w:t>ku PWSZ</w: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1164C" w14:textId="749A20A0" w:rsidR="00CE4C9C" w:rsidRPr="002072B9" w:rsidRDefault="00CE4C9C" w:rsidP="00D72528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spacing w:before="60" w:line="240" w:lineRule="auto"/>
      <w:rPr>
        <w:rFonts w:ascii="Times New Roman" w:hAnsi="Times New Roman"/>
        <w:i/>
        <w:color w:val="000000"/>
        <w:sz w:val="20"/>
        <w:szCs w:val="20"/>
      </w:rPr>
    </w:pPr>
    <w:r>
      <w:rPr>
        <w:rFonts w:ascii="Times New Roman" w:hAnsi="Times New Roman"/>
        <w:i/>
        <w:color w:val="000000"/>
        <w:sz w:val="20"/>
        <w:szCs w:val="20"/>
      </w:rPr>
      <w:t xml:space="preserve">Projekt techniczny – </w:t>
    </w:r>
    <w:r w:rsidRPr="00D72528">
      <w:rPr>
        <w:rFonts w:ascii="Times New Roman" w:hAnsi="Times New Roman"/>
        <w:i/>
        <w:color w:val="000000"/>
        <w:sz w:val="20"/>
        <w:szCs w:val="20"/>
      </w:rPr>
      <w:t>Instalacje elektryczne oraz instalacje si</w:t>
    </w:r>
    <w:r>
      <w:rPr>
        <w:rFonts w:ascii="Times New Roman" w:hAnsi="Times New Roman"/>
        <w:i/>
        <w:color w:val="000000"/>
        <w:sz w:val="20"/>
        <w:szCs w:val="20"/>
      </w:rPr>
      <w:t>eci komputerowej  w salach oznaczonych numerem 21</w:t>
    </w:r>
    <w:r w:rsidR="005B60E0">
      <w:rPr>
        <w:rFonts w:ascii="Times New Roman" w:hAnsi="Times New Roman"/>
        <w:i/>
        <w:color w:val="000000"/>
        <w:sz w:val="20"/>
        <w:szCs w:val="20"/>
      </w:rPr>
      <w:t>1</w:t>
    </w:r>
    <w:r>
      <w:rPr>
        <w:rFonts w:ascii="Times New Roman" w:hAnsi="Times New Roman"/>
        <w:i/>
        <w:color w:val="000000"/>
        <w:sz w:val="20"/>
        <w:szCs w:val="20"/>
      </w:rPr>
      <w:t>, 21</w:t>
    </w:r>
    <w:r w:rsidR="005B60E0">
      <w:rPr>
        <w:rFonts w:ascii="Times New Roman" w:hAnsi="Times New Roman"/>
        <w:i/>
        <w:color w:val="000000"/>
        <w:sz w:val="20"/>
        <w:szCs w:val="20"/>
      </w:rPr>
      <w:t>0</w:t>
    </w:r>
    <w:r>
      <w:rPr>
        <w:rFonts w:ascii="Times New Roman" w:hAnsi="Times New Roman"/>
        <w:i/>
        <w:color w:val="000000"/>
        <w:sz w:val="20"/>
        <w:szCs w:val="20"/>
      </w:rPr>
      <w:t xml:space="preserve"> </w:t>
    </w:r>
    <w:r w:rsidRPr="00D72528">
      <w:rPr>
        <w:rFonts w:ascii="Times New Roman" w:hAnsi="Times New Roman"/>
        <w:i/>
        <w:color w:val="000000"/>
        <w:sz w:val="20"/>
        <w:szCs w:val="20"/>
      </w:rPr>
      <w:t>w budynku P</w:t>
    </w:r>
    <w:r w:rsidR="005B60E0">
      <w:rPr>
        <w:rFonts w:ascii="Times New Roman" w:hAnsi="Times New Roman"/>
        <w:i/>
        <w:color w:val="000000"/>
        <w:sz w:val="20"/>
        <w:szCs w:val="20"/>
      </w:rPr>
      <w:t>ANS</w:t>
    </w:r>
    <w:r>
      <w:rPr>
        <w:rFonts w:ascii="Times New Roman" w:hAnsi="Times New Roman"/>
        <w:i/>
        <w:color w:val="000000"/>
        <w:sz w:val="20"/>
        <w:szCs w:val="20"/>
      </w:rPr>
      <w:t>.</w:t>
    </w:r>
  </w:p>
  <w:p w14:paraId="65D162A2" w14:textId="77777777" w:rsidR="00CE4C9C" w:rsidRPr="00356ADF" w:rsidRDefault="00CE4C9C" w:rsidP="00356A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46BBF" w14:textId="77777777" w:rsidR="00CE4C9C" w:rsidRDefault="00CE4C9C" w:rsidP="00795193">
    <w:pPr>
      <w:tabs>
        <w:tab w:val="center" w:pos="4536"/>
        <w:tab w:val="right" w:pos="9072"/>
      </w:tabs>
      <w:spacing w:line="240" w:lineRule="auto"/>
      <w:ind w:left="5272"/>
      <w:jc w:val="both"/>
    </w:pPr>
    <w:r>
      <w:rPr>
        <w:noProof/>
      </w:rPr>
      <w:drawing>
        <wp:anchor distT="0" distB="0" distL="0" distR="0" simplePos="0" relativeHeight="251659264" behindDoc="1" locked="0" layoutInCell="0" allowOverlap="1" wp14:anchorId="0DB5C3EA" wp14:editId="1129ABE5">
          <wp:simplePos x="0" y="0"/>
          <wp:positionH relativeFrom="column">
            <wp:posOffset>27940</wp:posOffset>
          </wp:positionH>
          <wp:positionV relativeFrom="paragraph">
            <wp:posOffset>31115</wp:posOffset>
          </wp:positionV>
          <wp:extent cx="2302510" cy="1162685"/>
          <wp:effectExtent l="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02510" cy="1162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/>
      </w:rPr>
      <w:t xml:space="preserve">PROJEKT PARTNER </w:t>
    </w:r>
  </w:p>
  <w:p w14:paraId="55D67C44" w14:textId="77777777" w:rsidR="00CE4C9C" w:rsidRDefault="00CE4C9C" w:rsidP="00795193">
    <w:pPr>
      <w:tabs>
        <w:tab w:val="center" w:pos="4536"/>
        <w:tab w:val="right" w:pos="9072"/>
      </w:tabs>
      <w:spacing w:line="240" w:lineRule="auto"/>
      <w:ind w:left="5272"/>
      <w:jc w:val="both"/>
    </w:pPr>
    <w:r>
      <w:rPr>
        <w:rFonts w:ascii="Calibri" w:eastAsia="Calibri" w:hAnsi="Calibri"/>
      </w:rPr>
      <w:t>Andrzej Macho</w:t>
    </w:r>
  </w:p>
  <w:p w14:paraId="206A1C8A" w14:textId="77777777" w:rsidR="00CE4C9C" w:rsidRDefault="00CE4C9C" w:rsidP="00795193">
    <w:pPr>
      <w:tabs>
        <w:tab w:val="center" w:pos="4536"/>
        <w:tab w:val="right" w:pos="9072"/>
      </w:tabs>
      <w:spacing w:line="240" w:lineRule="auto"/>
      <w:ind w:left="5272"/>
      <w:jc w:val="both"/>
    </w:pPr>
    <w:r>
      <w:rPr>
        <w:rFonts w:ascii="Calibri" w:eastAsia="Calibri" w:hAnsi="Calibri"/>
      </w:rPr>
      <w:t>67-222 Jerzmanowa, Gaiki 50</w:t>
    </w:r>
  </w:p>
  <w:p w14:paraId="21D599D3" w14:textId="77777777" w:rsidR="00CE4C9C" w:rsidRDefault="00CE4C9C" w:rsidP="00795193">
    <w:pPr>
      <w:tabs>
        <w:tab w:val="center" w:pos="4536"/>
        <w:tab w:val="right" w:pos="9072"/>
      </w:tabs>
      <w:spacing w:line="240" w:lineRule="auto"/>
      <w:ind w:left="5272"/>
      <w:jc w:val="both"/>
    </w:pPr>
    <w:r>
      <w:rPr>
        <w:rFonts w:ascii="Calibri" w:eastAsia="Calibri" w:hAnsi="Calibri"/>
      </w:rPr>
      <w:t>NIP 693-109-36-62, REGON 020692057</w:t>
    </w:r>
  </w:p>
  <w:p w14:paraId="1A7AF644" w14:textId="77777777" w:rsidR="00CE4C9C" w:rsidRDefault="00CE4C9C" w:rsidP="00795193">
    <w:pPr>
      <w:tabs>
        <w:tab w:val="center" w:pos="4536"/>
        <w:tab w:val="right" w:pos="9072"/>
      </w:tabs>
      <w:spacing w:line="240" w:lineRule="auto"/>
      <w:ind w:left="5272"/>
      <w:jc w:val="both"/>
    </w:pPr>
    <w:r>
      <w:rPr>
        <w:rFonts w:ascii="Calibri" w:eastAsia="Calibri" w:hAnsi="Calibri"/>
      </w:rPr>
      <w:t>Kontakt:</w:t>
    </w:r>
  </w:p>
  <w:p w14:paraId="7A465488" w14:textId="77777777" w:rsidR="00CE4C9C" w:rsidRDefault="00CE4C9C" w:rsidP="00795193">
    <w:pPr>
      <w:tabs>
        <w:tab w:val="center" w:pos="4536"/>
        <w:tab w:val="right" w:pos="9072"/>
      </w:tabs>
      <w:spacing w:line="240" w:lineRule="auto"/>
      <w:ind w:left="5272"/>
      <w:jc w:val="both"/>
    </w:pPr>
    <w:r>
      <w:rPr>
        <w:rFonts w:ascii="Calibri" w:eastAsia="Calibri" w:hAnsi="Calibri"/>
      </w:rPr>
      <w:t>Tel. kom.: +48 534 200 380</w:t>
    </w:r>
  </w:p>
  <w:p w14:paraId="7725F0B2" w14:textId="77777777" w:rsidR="00CE4C9C" w:rsidRPr="00C43FA2" w:rsidRDefault="00CE4C9C" w:rsidP="00795193">
    <w:pPr>
      <w:tabs>
        <w:tab w:val="center" w:pos="4536"/>
        <w:tab w:val="right" w:pos="9072"/>
      </w:tabs>
      <w:spacing w:line="240" w:lineRule="auto"/>
      <w:ind w:left="5272"/>
      <w:jc w:val="both"/>
      <w:rPr>
        <w:lang w:val="en-US"/>
      </w:rPr>
    </w:pPr>
    <w:r w:rsidRPr="00C43FA2">
      <w:rPr>
        <w:rFonts w:ascii="Calibri" w:eastAsia="Calibri" w:hAnsi="Calibri"/>
        <w:lang w:val="en-US"/>
      </w:rPr>
      <w:t>e-mail: a.macho@wp.pl</w:t>
    </w:r>
  </w:p>
  <w:p w14:paraId="058FD048" w14:textId="77777777" w:rsidR="00CE4C9C" w:rsidRPr="00C43FA2" w:rsidRDefault="00CE4C9C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Verdana" w:hAnsi="Calibri" w:cs="Calibri"/>
        <w:b w:val="0"/>
        <w:bCs/>
        <w:i w:val="0"/>
        <w:iCs/>
        <w:sz w:val="20"/>
        <w:szCs w:val="28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kern w:val="0"/>
        <w:sz w:val="22"/>
        <w:szCs w:val="24"/>
        <w:lang w:val="pl-PL" w:eastAsia="pl-PL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kern w:val="0"/>
        <w:sz w:val="22"/>
        <w:szCs w:val="24"/>
        <w:lang w:val="pl-PL" w:eastAsia="pl-PL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kern w:val="0"/>
        <w:sz w:val="22"/>
        <w:szCs w:val="24"/>
        <w:lang w:val="pl-PL" w:eastAsia="pl-PL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295374E"/>
    <w:multiLevelType w:val="hybridMultilevel"/>
    <w:tmpl w:val="AEDA5C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380765B"/>
    <w:multiLevelType w:val="hybridMultilevel"/>
    <w:tmpl w:val="8F60FBC6"/>
    <w:lvl w:ilvl="0" w:tplc="65F01C0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EF4D0B"/>
    <w:multiLevelType w:val="multilevel"/>
    <w:tmpl w:val="AFBAFF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67D0C79"/>
    <w:multiLevelType w:val="multilevel"/>
    <w:tmpl w:val="6812F4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BF27467"/>
    <w:multiLevelType w:val="hybridMultilevel"/>
    <w:tmpl w:val="E8524D02"/>
    <w:lvl w:ilvl="0" w:tplc="C17E96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8C454A"/>
    <w:multiLevelType w:val="hybridMultilevel"/>
    <w:tmpl w:val="11067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BD15A5"/>
    <w:multiLevelType w:val="multilevel"/>
    <w:tmpl w:val="A9B660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524BCD"/>
    <w:multiLevelType w:val="multilevel"/>
    <w:tmpl w:val="5470DE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2A26AE8"/>
    <w:multiLevelType w:val="multilevel"/>
    <w:tmpl w:val="08F4C69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color w:val="000000"/>
        <w:u w:val="single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cs="Arial" w:hint="default"/>
        <w:b/>
        <w:bCs w:val="0"/>
        <w:color w:val="000000"/>
        <w:sz w:val="22"/>
        <w:szCs w:val="22"/>
        <w:u w:val="single"/>
      </w:r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cs="Arial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Arial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Arial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Arial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Arial" w:hint="default"/>
        <w:color w:val="000000"/>
      </w:rPr>
    </w:lvl>
  </w:abstractNum>
  <w:abstractNum w:abstractNumId="14" w15:restartNumberingAfterBreak="0">
    <w:nsid w:val="25240D71"/>
    <w:multiLevelType w:val="hybridMultilevel"/>
    <w:tmpl w:val="C9B0DAC2"/>
    <w:lvl w:ilvl="0" w:tplc="81507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D46968"/>
    <w:multiLevelType w:val="hybridMultilevel"/>
    <w:tmpl w:val="F0C44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8B3AFF"/>
    <w:multiLevelType w:val="hybridMultilevel"/>
    <w:tmpl w:val="EE00FA36"/>
    <w:lvl w:ilvl="0" w:tplc="C17E96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B07B1"/>
    <w:multiLevelType w:val="multilevel"/>
    <w:tmpl w:val="FEC459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1F12C31"/>
    <w:multiLevelType w:val="hybridMultilevel"/>
    <w:tmpl w:val="09880456"/>
    <w:lvl w:ilvl="0" w:tplc="65F01C0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2117C"/>
    <w:multiLevelType w:val="hybridMultilevel"/>
    <w:tmpl w:val="03C869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79178FB"/>
    <w:multiLevelType w:val="hybridMultilevel"/>
    <w:tmpl w:val="02B88E22"/>
    <w:lvl w:ilvl="0" w:tplc="C17E96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D1C1D"/>
    <w:multiLevelType w:val="multilevel"/>
    <w:tmpl w:val="61DA57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AE22E19"/>
    <w:multiLevelType w:val="multilevel"/>
    <w:tmpl w:val="5672D75E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u w:val="singl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3" w15:restartNumberingAfterBreak="0">
    <w:nsid w:val="3B4B7B9B"/>
    <w:multiLevelType w:val="multilevel"/>
    <w:tmpl w:val="2A7ADB0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C6D6630"/>
    <w:multiLevelType w:val="multilevel"/>
    <w:tmpl w:val="81F40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color w:val="000000"/>
        <w:u w:val="single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cs="Arial"/>
        <w:b/>
        <w:bCs w:val="0"/>
        <w:color w:val="000000"/>
        <w:sz w:val="22"/>
        <w:szCs w:val="22"/>
        <w:u w:val="single"/>
      </w:r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cs="Arial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Arial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Arial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Arial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Arial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Arial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Arial"/>
        <w:color w:val="000000"/>
      </w:rPr>
    </w:lvl>
  </w:abstractNum>
  <w:abstractNum w:abstractNumId="25" w15:restartNumberingAfterBreak="0">
    <w:nsid w:val="3D8011DF"/>
    <w:multiLevelType w:val="hybridMultilevel"/>
    <w:tmpl w:val="73BA3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BA2642"/>
    <w:multiLevelType w:val="hybridMultilevel"/>
    <w:tmpl w:val="95B4A96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49185FAD"/>
    <w:multiLevelType w:val="hybridMultilevel"/>
    <w:tmpl w:val="F17CD984"/>
    <w:lvl w:ilvl="0" w:tplc="81507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0C3CBD"/>
    <w:multiLevelType w:val="multilevel"/>
    <w:tmpl w:val="3C8AF67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1E61CA7"/>
    <w:multiLevelType w:val="multilevel"/>
    <w:tmpl w:val="A2E25A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AF373B8"/>
    <w:multiLevelType w:val="hybridMultilevel"/>
    <w:tmpl w:val="4CEA25E2"/>
    <w:lvl w:ilvl="0" w:tplc="81507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2A1D06"/>
    <w:multiLevelType w:val="hybridMultilevel"/>
    <w:tmpl w:val="38463A8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C7D64B0"/>
    <w:multiLevelType w:val="hybridMultilevel"/>
    <w:tmpl w:val="EFAC4AA4"/>
    <w:lvl w:ilvl="0" w:tplc="81507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472E38"/>
    <w:multiLevelType w:val="hybridMultilevel"/>
    <w:tmpl w:val="CA70B9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DA065A"/>
    <w:multiLevelType w:val="multilevel"/>
    <w:tmpl w:val="35067CC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4D2220"/>
    <w:multiLevelType w:val="multilevel"/>
    <w:tmpl w:val="CAD6EF38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sz w:val="22"/>
        <w:szCs w:val="22"/>
        <w:u w:val="singl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6" w15:restartNumberingAfterBreak="0">
    <w:nsid w:val="69884A2A"/>
    <w:multiLevelType w:val="hybridMultilevel"/>
    <w:tmpl w:val="D25E1F4E"/>
    <w:lvl w:ilvl="0" w:tplc="81507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F74373"/>
    <w:multiLevelType w:val="multilevel"/>
    <w:tmpl w:val="296802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F2B1AB3"/>
    <w:multiLevelType w:val="multilevel"/>
    <w:tmpl w:val="14B6F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48" w:hanging="1440"/>
      </w:pPr>
      <w:rPr>
        <w:rFonts w:hint="default"/>
      </w:rPr>
    </w:lvl>
  </w:abstractNum>
  <w:abstractNum w:abstractNumId="39" w15:restartNumberingAfterBreak="0">
    <w:nsid w:val="70610C55"/>
    <w:multiLevelType w:val="multilevel"/>
    <w:tmpl w:val="AFB406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73403194"/>
    <w:multiLevelType w:val="hybridMultilevel"/>
    <w:tmpl w:val="8FE835B8"/>
    <w:lvl w:ilvl="0" w:tplc="81507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B8179D"/>
    <w:multiLevelType w:val="multilevel"/>
    <w:tmpl w:val="61965214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  <w:u w:val="singl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42" w15:restartNumberingAfterBreak="0">
    <w:nsid w:val="74FD6390"/>
    <w:multiLevelType w:val="multilevel"/>
    <w:tmpl w:val="CAD25E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6C12BE6"/>
    <w:multiLevelType w:val="multilevel"/>
    <w:tmpl w:val="72BE6CB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u w:val="single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ascii="Arial" w:hAnsi="Arial" w:cs="Arial" w:hint="default"/>
        <w:sz w:val="22"/>
        <w:szCs w:val="22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DA32B29"/>
    <w:multiLevelType w:val="hybridMultilevel"/>
    <w:tmpl w:val="DFEC09A0"/>
    <w:lvl w:ilvl="0" w:tplc="81507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886F57"/>
    <w:multiLevelType w:val="hybridMultilevel"/>
    <w:tmpl w:val="6652D104"/>
    <w:lvl w:ilvl="0" w:tplc="C17E96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373006"/>
    <w:multiLevelType w:val="hybridMultilevel"/>
    <w:tmpl w:val="2AC4232C"/>
    <w:lvl w:ilvl="0" w:tplc="81507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4"/>
  </w:num>
  <w:num w:numId="3">
    <w:abstractNumId w:val="35"/>
  </w:num>
  <w:num w:numId="4">
    <w:abstractNumId w:val="41"/>
  </w:num>
  <w:num w:numId="5">
    <w:abstractNumId w:val="22"/>
  </w:num>
  <w:num w:numId="6">
    <w:abstractNumId w:val="39"/>
  </w:num>
  <w:num w:numId="7">
    <w:abstractNumId w:val="9"/>
  </w:num>
  <w:num w:numId="8">
    <w:abstractNumId w:val="0"/>
  </w:num>
  <w:num w:numId="9">
    <w:abstractNumId w:val="3"/>
  </w:num>
  <w:num w:numId="10">
    <w:abstractNumId w:val="1"/>
  </w:num>
  <w:num w:numId="11">
    <w:abstractNumId w:val="2"/>
  </w:num>
  <w:num w:numId="12">
    <w:abstractNumId w:val="4"/>
  </w:num>
  <w:num w:numId="13">
    <w:abstractNumId w:val="21"/>
  </w:num>
  <w:num w:numId="14">
    <w:abstractNumId w:val="29"/>
  </w:num>
  <w:num w:numId="15">
    <w:abstractNumId w:val="5"/>
  </w:num>
  <w:num w:numId="16">
    <w:abstractNumId w:val="27"/>
  </w:num>
  <w:num w:numId="17">
    <w:abstractNumId w:val="36"/>
  </w:num>
  <w:num w:numId="18">
    <w:abstractNumId w:val="14"/>
  </w:num>
  <w:num w:numId="19">
    <w:abstractNumId w:val="40"/>
  </w:num>
  <w:num w:numId="20">
    <w:abstractNumId w:val="32"/>
  </w:num>
  <w:num w:numId="21">
    <w:abstractNumId w:val="44"/>
  </w:num>
  <w:num w:numId="22">
    <w:abstractNumId w:val="30"/>
  </w:num>
  <w:num w:numId="23">
    <w:abstractNumId w:val="46"/>
  </w:num>
  <w:num w:numId="24">
    <w:abstractNumId w:val="6"/>
  </w:num>
  <w:num w:numId="25">
    <w:abstractNumId w:val="18"/>
  </w:num>
  <w:num w:numId="26">
    <w:abstractNumId w:val="19"/>
  </w:num>
  <w:num w:numId="27">
    <w:abstractNumId w:val="45"/>
  </w:num>
  <w:num w:numId="28">
    <w:abstractNumId w:val="20"/>
  </w:num>
  <w:num w:numId="29">
    <w:abstractNumId w:val="16"/>
  </w:num>
  <w:num w:numId="30">
    <w:abstractNumId w:val="43"/>
  </w:num>
  <w:num w:numId="31">
    <w:abstractNumId w:val="8"/>
  </w:num>
  <w:num w:numId="32">
    <w:abstractNumId w:val="12"/>
  </w:num>
  <w:num w:numId="33">
    <w:abstractNumId w:val="7"/>
  </w:num>
  <w:num w:numId="34">
    <w:abstractNumId w:val="37"/>
  </w:num>
  <w:num w:numId="35">
    <w:abstractNumId w:val="25"/>
  </w:num>
  <w:num w:numId="36">
    <w:abstractNumId w:val="17"/>
  </w:num>
  <w:num w:numId="37">
    <w:abstractNumId w:val="13"/>
  </w:num>
  <w:num w:numId="38">
    <w:abstractNumId w:val="11"/>
  </w:num>
  <w:num w:numId="39">
    <w:abstractNumId w:val="23"/>
  </w:num>
  <w:num w:numId="40">
    <w:abstractNumId w:val="34"/>
  </w:num>
  <w:num w:numId="41">
    <w:abstractNumId w:val="28"/>
  </w:num>
  <w:num w:numId="42">
    <w:abstractNumId w:val="10"/>
  </w:num>
  <w:num w:numId="43">
    <w:abstractNumId w:val="33"/>
  </w:num>
  <w:num w:numId="44">
    <w:abstractNumId w:val="38"/>
  </w:num>
  <w:num w:numId="45">
    <w:abstractNumId w:val="26"/>
  </w:num>
  <w:num w:numId="46">
    <w:abstractNumId w:val="31"/>
  </w:num>
  <w:num w:numId="47">
    <w:abstractNumId w:val="15"/>
  </w:num>
  <w:num w:numId="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defaultTabStop w:val="567"/>
  <w:autoHyphenation/>
  <w:hyphenationZone w:val="425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1A6"/>
    <w:rsid w:val="000073F0"/>
    <w:rsid w:val="0001636F"/>
    <w:rsid w:val="0002029D"/>
    <w:rsid w:val="000235BD"/>
    <w:rsid w:val="000323D2"/>
    <w:rsid w:val="000428DD"/>
    <w:rsid w:val="0004544D"/>
    <w:rsid w:val="000519B2"/>
    <w:rsid w:val="00054803"/>
    <w:rsid w:val="00066FFC"/>
    <w:rsid w:val="0007088D"/>
    <w:rsid w:val="000716EE"/>
    <w:rsid w:val="00072174"/>
    <w:rsid w:val="00073551"/>
    <w:rsid w:val="00077248"/>
    <w:rsid w:val="00080A01"/>
    <w:rsid w:val="00080BF6"/>
    <w:rsid w:val="00086CF7"/>
    <w:rsid w:val="0009629E"/>
    <w:rsid w:val="000A049B"/>
    <w:rsid w:val="000A204F"/>
    <w:rsid w:val="000A2645"/>
    <w:rsid w:val="000A4C4F"/>
    <w:rsid w:val="000A5CCF"/>
    <w:rsid w:val="000A5EED"/>
    <w:rsid w:val="000B236A"/>
    <w:rsid w:val="000B6474"/>
    <w:rsid w:val="000B6901"/>
    <w:rsid w:val="000B72F2"/>
    <w:rsid w:val="000C3AEB"/>
    <w:rsid w:val="000C48A1"/>
    <w:rsid w:val="000C6DB3"/>
    <w:rsid w:val="000D78F8"/>
    <w:rsid w:val="000E1476"/>
    <w:rsid w:val="000E1FF4"/>
    <w:rsid w:val="000E561B"/>
    <w:rsid w:val="000E6A41"/>
    <w:rsid w:val="001067ED"/>
    <w:rsid w:val="00125461"/>
    <w:rsid w:val="001347A2"/>
    <w:rsid w:val="00146524"/>
    <w:rsid w:val="00160437"/>
    <w:rsid w:val="00163BC7"/>
    <w:rsid w:val="00176D94"/>
    <w:rsid w:val="001806E3"/>
    <w:rsid w:val="00182D11"/>
    <w:rsid w:val="00196146"/>
    <w:rsid w:val="001A052D"/>
    <w:rsid w:val="001A2C7E"/>
    <w:rsid w:val="001A4882"/>
    <w:rsid w:val="001B07F0"/>
    <w:rsid w:val="001B2284"/>
    <w:rsid w:val="001B340D"/>
    <w:rsid w:val="001D1FEA"/>
    <w:rsid w:val="001E221F"/>
    <w:rsid w:val="001F5E74"/>
    <w:rsid w:val="00201367"/>
    <w:rsid w:val="002072B9"/>
    <w:rsid w:val="00212010"/>
    <w:rsid w:val="00214D1A"/>
    <w:rsid w:val="0021721A"/>
    <w:rsid w:val="002214F3"/>
    <w:rsid w:val="00221718"/>
    <w:rsid w:val="00223770"/>
    <w:rsid w:val="00225C36"/>
    <w:rsid w:val="002322C4"/>
    <w:rsid w:val="00243654"/>
    <w:rsid w:val="00247008"/>
    <w:rsid w:val="00260F92"/>
    <w:rsid w:val="0026152A"/>
    <w:rsid w:val="00264440"/>
    <w:rsid w:val="002657F5"/>
    <w:rsid w:val="00270BB4"/>
    <w:rsid w:val="0028224B"/>
    <w:rsid w:val="00294551"/>
    <w:rsid w:val="002951AF"/>
    <w:rsid w:val="002A1187"/>
    <w:rsid w:val="002A20EA"/>
    <w:rsid w:val="002A297A"/>
    <w:rsid w:val="002B7ADC"/>
    <w:rsid w:val="002C2EEA"/>
    <w:rsid w:val="002C6A9E"/>
    <w:rsid w:val="002D141A"/>
    <w:rsid w:val="002D7EEB"/>
    <w:rsid w:val="002E049C"/>
    <w:rsid w:val="002E099B"/>
    <w:rsid w:val="002F27FF"/>
    <w:rsid w:val="00300E4A"/>
    <w:rsid w:val="00302593"/>
    <w:rsid w:val="0030327E"/>
    <w:rsid w:val="00306733"/>
    <w:rsid w:val="0031309C"/>
    <w:rsid w:val="0032393F"/>
    <w:rsid w:val="00323C5E"/>
    <w:rsid w:val="00325380"/>
    <w:rsid w:val="003319D5"/>
    <w:rsid w:val="00332911"/>
    <w:rsid w:val="00334AD3"/>
    <w:rsid w:val="00334CBB"/>
    <w:rsid w:val="00335568"/>
    <w:rsid w:val="00335FA3"/>
    <w:rsid w:val="00337732"/>
    <w:rsid w:val="003403C0"/>
    <w:rsid w:val="00352EE9"/>
    <w:rsid w:val="00356ADF"/>
    <w:rsid w:val="00360C63"/>
    <w:rsid w:val="00364E56"/>
    <w:rsid w:val="0037589A"/>
    <w:rsid w:val="00387315"/>
    <w:rsid w:val="003875D9"/>
    <w:rsid w:val="0039055D"/>
    <w:rsid w:val="003B1701"/>
    <w:rsid w:val="003C0A54"/>
    <w:rsid w:val="003C5983"/>
    <w:rsid w:val="003D10DB"/>
    <w:rsid w:val="003D223F"/>
    <w:rsid w:val="003D24E9"/>
    <w:rsid w:val="003D2AC7"/>
    <w:rsid w:val="003E37D1"/>
    <w:rsid w:val="003F42E1"/>
    <w:rsid w:val="003F6B9A"/>
    <w:rsid w:val="003F7E84"/>
    <w:rsid w:val="00414A67"/>
    <w:rsid w:val="004210E9"/>
    <w:rsid w:val="00426E2C"/>
    <w:rsid w:val="004349EC"/>
    <w:rsid w:val="00434ABF"/>
    <w:rsid w:val="00447F78"/>
    <w:rsid w:val="0045595C"/>
    <w:rsid w:val="004652C7"/>
    <w:rsid w:val="0046756E"/>
    <w:rsid w:val="00473383"/>
    <w:rsid w:val="00475B80"/>
    <w:rsid w:val="00492911"/>
    <w:rsid w:val="00493120"/>
    <w:rsid w:val="004A068B"/>
    <w:rsid w:val="004A1A38"/>
    <w:rsid w:val="004A31BB"/>
    <w:rsid w:val="004A574E"/>
    <w:rsid w:val="004B4644"/>
    <w:rsid w:val="004B6742"/>
    <w:rsid w:val="004D6410"/>
    <w:rsid w:val="004F20F2"/>
    <w:rsid w:val="004F2222"/>
    <w:rsid w:val="005047B4"/>
    <w:rsid w:val="00523BF6"/>
    <w:rsid w:val="00525918"/>
    <w:rsid w:val="00534DD3"/>
    <w:rsid w:val="005373CE"/>
    <w:rsid w:val="00540625"/>
    <w:rsid w:val="005466EA"/>
    <w:rsid w:val="00553B91"/>
    <w:rsid w:val="00554874"/>
    <w:rsid w:val="005611A6"/>
    <w:rsid w:val="00576B01"/>
    <w:rsid w:val="005809F4"/>
    <w:rsid w:val="005901AA"/>
    <w:rsid w:val="00593637"/>
    <w:rsid w:val="005A33B4"/>
    <w:rsid w:val="005A3F6A"/>
    <w:rsid w:val="005B60E0"/>
    <w:rsid w:val="005C3554"/>
    <w:rsid w:val="005C4735"/>
    <w:rsid w:val="005D2F93"/>
    <w:rsid w:val="005F1000"/>
    <w:rsid w:val="005F23D9"/>
    <w:rsid w:val="005F794B"/>
    <w:rsid w:val="005F7BD9"/>
    <w:rsid w:val="006004CC"/>
    <w:rsid w:val="00605DD3"/>
    <w:rsid w:val="00607AEE"/>
    <w:rsid w:val="00613309"/>
    <w:rsid w:val="006172F9"/>
    <w:rsid w:val="00617C5E"/>
    <w:rsid w:val="0062004E"/>
    <w:rsid w:val="00620ABF"/>
    <w:rsid w:val="006238FA"/>
    <w:rsid w:val="00627048"/>
    <w:rsid w:val="006302BD"/>
    <w:rsid w:val="006446B8"/>
    <w:rsid w:val="0067496F"/>
    <w:rsid w:val="006753E2"/>
    <w:rsid w:val="00675E83"/>
    <w:rsid w:val="00677E3B"/>
    <w:rsid w:val="00682CF4"/>
    <w:rsid w:val="006833AB"/>
    <w:rsid w:val="00694400"/>
    <w:rsid w:val="006B4D91"/>
    <w:rsid w:val="006C30BF"/>
    <w:rsid w:val="006C4E4B"/>
    <w:rsid w:val="006C7700"/>
    <w:rsid w:val="006D22FA"/>
    <w:rsid w:val="006D3611"/>
    <w:rsid w:val="006E1FD4"/>
    <w:rsid w:val="006E5187"/>
    <w:rsid w:val="006E56FF"/>
    <w:rsid w:val="006F4089"/>
    <w:rsid w:val="007037D4"/>
    <w:rsid w:val="007117AB"/>
    <w:rsid w:val="00713E86"/>
    <w:rsid w:val="00725421"/>
    <w:rsid w:val="007276CB"/>
    <w:rsid w:val="00733E8C"/>
    <w:rsid w:val="00743513"/>
    <w:rsid w:val="00754BC9"/>
    <w:rsid w:val="00757B26"/>
    <w:rsid w:val="00781A5E"/>
    <w:rsid w:val="00781FFF"/>
    <w:rsid w:val="00786251"/>
    <w:rsid w:val="00793AFA"/>
    <w:rsid w:val="00794CAC"/>
    <w:rsid w:val="00795193"/>
    <w:rsid w:val="0079690F"/>
    <w:rsid w:val="007A561E"/>
    <w:rsid w:val="007A5688"/>
    <w:rsid w:val="007A5B46"/>
    <w:rsid w:val="007A681A"/>
    <w:rsid w:val="007C212B"/>
    <w:rsid w:val="007D1223"/>
    <w:rsid w:val="00816467"/>
    <w:rsid w:val="00830A09"/>
    <w:rsid w:val="00840B71"/>
    <w:rsid w:val="00842BA6"/>
    <w:rsid w:val="008431F9"/>
    <w:rsid w:val="008434EF"/>
    <w:rsid w:val="00847BD6"/>
    <w:rsid w:val="00851061"/>
    <w:rsid w:val="0085112D"/>
    <w:rsid w:val="00856EF3"/>
    <w:rsid w:val="00860122"/>
    <w:rsid w:val="00861ABB"/>
    <w:rsid w:val="008622C0"/>
    <w:rsid w:val="008667B5"/>
    <w:rsid w:val="00884E76"/>
    <w:rsid w:val="008902AC"/>
    <w:rsid w:val="00897A2D"/>
    <w:rsid w:val="008A1DF4"/>
    <w:rsid w:val="008B1BA5"/>
    <w:rsid w:val="008B55B1"/>
    <w:rsid w:val="008C1571"/>
    <w:rsid w:val="008C348E"/>
    <w:rsid w:val="008C78AD"/>
    <w:rsid w:val="008D20D5"/>
    <w:rsid w:val="008D51CA"/>
    <w:rsid w:val="008F79A4"/>
    <w:rsid w:val="00901A15"/>
    <w:rsid w:val="00937EFE"/>
    <w:rsid w:val="009416B7"/>
    <w:rsid w:val="00943C3C"/>
    <w:rsid w:val="009460D9"/>
    <w:rsid w:val="00947B29"/>
    <w:rsid w:val="00950454"/>
    <w:rsid w:val="00956387"/>
    <w:rsid w:val="0096242C"/>
    <w:rsid w:val="009668C8"/>
    <w:rsid w:val="00971FEA"/>
    <w:rsid w:val="00972C90"/>
    <w:rsid w:val="0097419A"/>
    <w:rsid w:val="00981F93"/>
    <w:rsid w:val="00985200"/>
    <w:rsid w:val="009A7916"/>
    <w:rsid w:val="009A7B8D"/>
    <w:rsid w:val="009B291E"/>
    <w:rsid w:val="009B3B3C"/>
    <w:rsid w:val="009B4B0F"/>
    <w:rsid w:val="009B5291"/>
    <w:rsid w:val="009C2E2E"/>
    <w:rsid w:val="009C4872"/>
    <w:rsid w:val="009C55B6"/>
    <w:rsid w:val="009C6417"/>
    <w:rsid w:val="009D6730"/>
    <w:rsid w:val="009E149D"/>
    <w:rsid w:val="009F5147"/>
    <w:rsid w:val="00A002F2"/>
    <w:rsid w:val="00A0272F"/>
    <w:rsid w:val="00A046D8"/>
    <w:rsid w:val="00A11655"/>
    <w:rsid w:val="00A15475"/>
    <w:rsid w:val="00A30313"/>
    <w:rsid w:val="00A30667"/>
    <w:rsid w:val="00A3373F"/>
    <w:rsid w:val="00A4093F"/>
    <w:rsid w:val="00A442D8"/>
    <w:rsid w:val="00A515CC"/>
    <w:rsid w:val="00A534C4"/>
    <w:rsid w:val="00A56A6A"/>
    <w:rsid w:val="00A62471"/>
    <w:rsid w:val="00A66A3D"/>
    <w:rsid w:val="00A778EE"/>
    <w:rsid w:val="00A81CF0"/>
    <w:rsid w:val="00A85C84"/>
    <w:rsid w:val="00A861DD"/>
    <w:rsid w:val="00A8686B"/>
    <w:rsid w:val="00A86DD1"/>
    <w:rsid w:val="00A90E9D"/>
    <w:rsid w:val="00A931F7"/>
    <w:rsid w:val="00A96F79"/>
    <w:rsid w:val="00AA73A2"/>
    <w:rsid w:val="00AB5E29"/>
    <w:rsid w:val="00AC3D1F"/>
    <w:rsid w:val="00AC642B"/>
    <w:rsid w:val="00AD65F7"/>
    <w:rsid w:val="00AE2F0E"/>
    <w:rsid w:val="00AF3B80"/>
    <w:rsid w:val="00B001E5"/>
    <w:rsid w:val="00B055B9"/>
    <w:rsid w:val="00B062F7"/>
    <w:rsid w:val="00B1064B"/>
    <w:rsid w:val="00B10A69"/>
    <w:rsid w:val="00B173DE"/>
    <w:rsid w:val="00B41B76"/>
    <w:rsid w:val="00B51DAC"/>
    <w:rsid w:val="00B54563"/>
    <w:rsid w:val="00B5661D"/>
    <w:rsid w:val="00B606D1"/>
    <w:rsid w:val="00B63A69"/>
    <w:rsid w:val="00B644A7"/>
    <w:rsid w:val="00B6697B"/>
    <w:rsid w:val="00B7171E"/>
    <w:rsid w:val="00B82998"/>
    <w:rsid w:val="00B84ABE"/>
    <w:rsid w:val="00B90F3B"/>
    <w:rsid w:val="00BA309D"/>
    <w:rsid w:val="00BA3727"/>
    <w:rsid w:val="00BA3D1A"/>
    <w:rsid w:val="00BA6872"/>
    <w:rsid w:val="00BB3ABF"/>
    <w:rsid w:val="00BB4E5A"/>
    <w:rsid w:val="00BC0056"/>
    <w:rsid w:val="00BC57B5"/>
    <w:rsid w:val="00BD775C"/>
    <w:rsid w:val="00BD7D75"/>
    <w:rsid w:val="00BE2560"/>
    <w:rsid w:val="00BE2A04"/>
    <w:rsid w:val="00BE53F8"/>
    <w:rsid w:val="00C12C18"/>
    <w:rsid w:val="00C22ED0"/>
    <w:rsid w:val="00C27577"/>
    <w:rsid w:val="00C31BC5"/>
    <w:rsid w:val="00C3215D"/>
    <w:rsid w:val="00C40E23"/>
    <w:rsid w:val="00C43BEB"/>
    <w:rsid w:val="00C43FA2"/>
    <w:rsid w:val="00C4759F"/>
    <w:rsid w:val="00C5018A"/>
    <w:rsid w:val="00C531C9"/>
    <w:rsid w:val="00C61517"/>
    <w:rsid w:val="00C617DB"/>
    <w:rsid w:val="00C65743"/>
    <w:rsid w:val="00C65BDE"/>
    <w:rsid w:val="00C70C83"/>
    <w:rsid w:val="00C72B59"/>
    <w:rsid w:val="00C7575D"/>
    <w:rsid w:val="00C8007E"/>
    <w:rsid w:val="00C80BBF"/>
    <w:rsid w:val="00C8308B"/>
    <w:rsid w:val="00C84252"/>
    <w:rsid w:val="00C85581"/>
    <w:rsid w:val="00CA073D"/>
    <w:rsid w:val="00CA0841"/>
    <w:rsid w:val="00CA131E"/>
    <w:rsid w:val="00CA4C70"/>
    <w:rsid w:val="00CB35AD"/>
    <w:rsid w:val="00CB4F51"/>
    <w:rsid w:val="00CC3484"/>
    <w:rsid w:val="00CC3F5C"/>
    <w:rsid w:val="00CC511E"/>
    <w:rsid w:val="00CC6FF4"/>
    <w:rsid w:val="00CD5AB9"/>
    <w:rsid w:val="00CE4C9C"/>
    <w:rsid w:val="00CE556D"/>
    <w:rsid w:val="00CF0153"/>
    <w:rsid w:val="00CF0D32"/>
    <w:rsid w:val="00CF42B7"/>
    <w:rsid w:val="00CF525E"/>
    <w:rsid w:val="00CF5A2A"/>
    <w:rsid w:val="00CF6FBD"/>
    <w:rsid w:val="00CF795F"/>
    <w:rsid w:val="00D14443"/>
    <w:rsid w:val="00D145CF"/>
    <w:rsid w:val="00D27D91"/>
    <w:rsid w:val="00D41107"/>
    <w:rsid w:val="00D44906"/>
    <w:rsid w:val="00D539F6"/>
    <w:rsid w:val="00D555DD"/>
    <w:rsid w:val="00D72528"/>
    <w:rsid w:val="00D76BC8"/>
    <w:rsid w:val="00D85122"/>
    <w:rsid w:val="00D93520"/>
    <w:rsid w:val="00D96D26"/>
    <w:rsid w:val="00DA0C9B"/>
    <w:rsid w:val="00DA26A6"/>
    <w:rsid w:val="00DA2BCB"/>
    <w:rsid w:val="00DA45B5"/>
    <w:rsid w:val="00DA51A2"/>
    <w:rsid w:val="00DB6FDC"/>
    <w:rsid w:val="00DC51E1"/>
    <w:rsid w:val="00DD3846"/>
    <w:rsid w:val="00DE4360"/>
    <w:rsid w:val="00DE6A5A"/>
    <w:rsid w:val="00DE6D15"/>
    <w:rsid w:val="00DE7ADB"/>
    <w:rsid w:val="00DF0800"/>
    <w:rsid w:val="00DF0FB0"/>
    <w:rsid w:val="00DF3450"/>
    <w:rsid w:val="00E01AA0"/>
    <w:rsid w:val="00E034D5"/>
    <w:rsid w:val="00E05651"/>
    <w:rsid w:val="00E11CFA"/>
    <w:rsid w:val="00E23294"/>
    <w:rsid w:val="00E342BB"/>
    <w:rsid w:val="00E352A9"/>
    <w:rsid w:val="00E43145"/>
    <w:rsid w:val="00E55BE2"/>
    <w:rsid w:val="00E7180B"/>
    <w:rsid w:val="00E80471"/>
    <w:rsid w:val="00E852F0"/>
    <w:rsid w:val="00E87B40"/>
    <w:rsid w:val="00EC0733"/>
    <w:rsid w:val="00ED502C"/>
    <w:rsid w:val="00EE2CF8"/>
    <w:rsid w:val="00EE3A74"/>
    <w:rsid w:val="00EF03A1"/>
    <w:rsid w:val="00EF3031"/>
    <w:rsid w:val="00EF4403"/>
    <w:rsid w:val="00EF5B22"/>
    <w:rsid w:val="00EF6804"/>
    <w:rsid w:val="00EF6D2E"/>
    <w:rsid w:val="00F24959"/>
    <w:rsid w:val="00F261C8"/>
    <w:rsid w:val="00F2704F"/>
    <w:rsid w:val="00F31CAF"/>
    <w:rsid w:val="00F33C07"/>
    <w:rsid w:val="00F3715F"/>
    <w:rsid w:val="00F537AB"/>
    <w:rsid w:val="00F679BC"/>
    <w:rsid w:val="00F8242F"/>
    <w:rsid w:val="00F84C9A"/>
    <w:rsid w:val="00F877C2"/>
    <w:rsid w:val="00FA0C3F"/>
    <w:rsid w:val="00FA7FA2"/>
    <w:rsid w:val="00FB16C8"/>
    <w:rsid w:val="00FB4499"/>
    <w:rsid w:val="00FC4473"/>
    <w:rsid w:val="00FE65AF"/>
    <w:rsid w:val="00FE717D"/>
    <w:rsid w:val="00FF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0AC34A"/>
  <w15:docId w15:val="{E1693BD1-1D77-4167-94EC-FF659FF2F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2528"/>
    <w:pPr>
      <w:spacing w:line="312" w:lineRule="auto"/>
    </w:pPr>
    <w:rPr>
      <w:rFonts w:ascii="Arial" w:hAnsi="Arial"/>
      <w:sz w:val="22"/>
      <w:szCs w:val="24"/>
    </w:rPr>
  </w:style>
  <w:style w:type="paragraph" w:styleId="Nagwek1">
    <w:name w:val="heading 1"/>
    <w:aliases w:val=" Znak"/>
    <w:basedOn w:val="Normalny"/>
    <w:next w:val="Normalny"/>
    <w:qFormat/>
    <w:pPr>
      <w:keepNext/>
      <w:spacing w:before="240" w:after="60"/>
      <w:outlineLvl w:val="0"/>
    </w:pPr>
    <w:rPr>
      <w:bCs/>
      <w:kern w:val="2"/>
      <w:sz w:val="24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bCs/>
      <w:iCs/>
      <w:sz w:val="20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cs="Arial"/>
      <w:bCs/>
      <w:sz w:val="20"/>
      <w:szCs w:val="26"/>
    </w:rPr>
  </w:style>
  <w:style w:type="paragraph" w:styleId="Nagwek4">
    <w:name w:val="heading 4"/>
    <w:basedOn w:val="Normalny"/>
    <w:next w:val="Normalny"/>
    <w:qFormat/>
    <w:pPr>
      <w:keepNext/>
      <w:keepLines/>
      <w:spacing w:before="40"/>
      <w:outlineLvl w:val="3"/>
    </w:pPr>
    <w:rPr>
      <w:rFonts w:ascii="Cambria" w:eastAsia="font287" w:hAnsi="Cambria" w:cs="font287"/>
      <w:i/>
      <w:iCs/>
      <w:color w:val="365F9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00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</w:style>
  <w:style w:type="character" w:customStyle="1" w:styleId="Nagwek1Znak">
    <w:name w:val="Nagłówek 1 Znak"/>
    <w:qFormat/>
    <w:rPr>
      <w:rFonts w:ascii="Arial" w:hAnsi="Arial"/>
      <w:bCs/>
      <w:kern w:val="2"/>
      <w:sz w:val="32"/>
      <w:szCs w:val="32"/>
    </w:rPr>
  </w:style>
  <w:style w:type="character" w:customStyle="1" w:styleId="Nagwek2Znak">
    <w:name w:val="Nagłówek 2 Znak"/>
    <w:qFormat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qFormat/>
    <w:rPr>
      <w:rFonts w:ascii="Cambria" w:hAnsi="Cambria" w:cs="Times New Roman"/>
      <w:b/>
      <w:bCs/>
      <w:sz w:val="26"/>
      <w:szCs w:val="26"/>
    </w:rPr>
  </w:style>
  <w:style w:type="character" w:customStyle="1" w:styleId="NagwekZnak">
    <w:name w:val="Nagłówek Znak"/>
    <w:qFormat/>
    <w:rPr>
      <w:rFonts w:ascii="Arial" w:hAnsi="Arial" w:cs="Times New Roman"/>
      <w:sz w:val="24"/>
      <w:szCs w:val="24"/>
    </w:rPr>
  </w:style>
  <w:style w:type="character" w:customStyle="1" w:styleId="StopkaZnak">
    <w:name w:val="Stopka Znak"/>
    <w:uiPriority w:val="99"/>
    <w:qFormat/>
    <w:rPr>
      <w:rFonts w:ascii="Arial" w:hAnsi="Arial" w:cs="Times New Roman"/>
      <w:sz w:val="24"/>
    </w:rPr>
  </w:style>
  <w:style w:type="character" w:customStyle="1" w:styleId="TytuZnak">
    <w:name w:val="Tytuł Znak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PodtytuZnak">
    <w:name w:val="Podtytuł Znak"/>
    <w:qFormat/>
    <w:rPr>
      <w:rFonts w:ascii="Cambria" w:hAnsi="Cambria" w:cs="Times New Roman"/>
      <w:sz w:val="24"/>
      <w:szCs w:val="24"/>
    </w:rPr>
  </w:style>
  <w:style w:type="character" w:customStyle="1" w:styleId="PodpisZnak">
    <w:name w:val="Podpis Znak"/>
    <w:qFormat/>
    <w:rPr>
      <w:rFonts w:ascii="Arial" w:hAnsi="Arial" w:cs="Times New Roman"/>
      <w:sz w:val="24"/>
      <w:szCs w:val="24"/>
    </w:rPr>
  </w:style>
  <w:style w:type="character" w:customStyle="1" w:styleId="TekstpodstawowyZnak">
    <w:name w:val="Tekst podstawowy Znak"/>
    <w:qFormat/>
    <w:rPr>
      <w:rFonts w:ascii="Arial" w:hAnsi="Arial" w:cs="Times New Roman"/>
      <w:sz w:val="24"/>
      <w:lang w:eastAsia="ar-SA" w:bidi="ar-SA"/>
    </w:rPr>
  </w:style>
  <w:style w:type="character" w:customStyle="1" w:styleId="Nagwek10">
    <w:name w:val="Nagłówek #1_"/>
    <w:qFormat/>
    <w:rPr>
      <w:rFonts w:ascii="Arial" w:hAnsi="Arial"/>
      <w:sz w:val="22"/>
      <w:shd w:val="clear" w:color="auto" w:fill="FFFFFF"/>
    </w:rPr>
  </w:style>
  <w:style w:type="character" w:customStyle="1" w:styleId="Tekstpodstawowy2Znak">
    <w:name w:val="Tekst podstawowy 2 Znak"/>
    <w:qFormat/>
    <w:rPr>
      <w:rFonts w:ascii="Arial" w:hAnsi="Arial" w:cs="Times New Roman"/>
      <w:sz w:val="24"/>
    </w:rPr>
  </w:style>
  <w:style w:type="character" w:customStyle="1" w:styleId="TekstprzypisudolnegoZnak">
    <w:name w:val="Tekst przypisu dolnego Znak"/>
    <w:qFormat/>
    <w:rPr>
      <w:rFonts w:ascii="Arial" w:hAnsi="Arial" w:cs="Times New Roman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customStyle="1" w:styleId="Tekstpodstawowywcity2Znak">
    <w:name w:val="Tekst podstawowy wcięty 2 Znak"/>
    <w:qFormat/>
    <w:rPr>
      <w:rFonts w:ascii="Arial" w:hAnsi="Arial" w:cs="Times New Roman"/>
      <w:sz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Pogrubienie1">
    <w:name w:val="Pogrubienie1"/>
    <w:qFormat/>
    <w:rPr>
      <w:rFonts w:cs="Times New Roman"/>
      <w:b/>
      <w:bCs/>
    </w:rPr>
  </w:style>
  <w:style w:type="character" w:customStyle="1" w:styleId="MapadokumentuZnak">
    <w:name w:val="Mapa dokumentu Znak"/>
    <w:qFormat/>
    <w:rPr>
      <w:rFonts w:cs="Times New Roman"/>
      <w:sz w:val="2"/>
    </w:rPr>
  </w:style>
  <w:style w:type="character" w:customStyle="1" w:styleId="czeinternetowe">
    <w:name w:val="Łącze internetowe"/>
    <w:uiPriority w:val="99"/>
    <w:rPr>
      <w:color w:val="0000FF"/>
      <w:u w:val="single"/>
    </w:rPr>
  </w:style>
  <w:style w:type="character" w:customStyle="1" w:styleId="Numerstrony1">
    <w:name w:val="Numer strony1"/>
    <w:qFormat/>
    <w:rPr>
      <w:rFonts w:cs="Times New Roman"/>
    </w:rPr>
  </w:style>
  <w:style w:type="character" w:customStyle="1" w:styleId="Nagwek4Znak">
    <w:name w:val="Nagłówek 4 Znak"/>
    <w:qFormat/>
    <w:rPr>
      <w:rFonts w:ascii="Cambria" w:eastAsia="font287" w:hAnsi="Cambria" w:cs="font287"/>
      <w:i/>
      <w:iCs/>
      <w:color w:val="365F91"/>
      <w:szCs w:val="24"/>
    </w:rPr>
  </w:style>
  <w:style w:type="character" w:customStyle="1" w:styleId="czeindeksu">
    <w:name w:val="Łącze indeksu"/>
    <w:qFormat/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qFormat/>
    <w:rsid w:val="00236E8F"/>
    <w:rPr>
      <w:rFonts w:ascii="Arial" w:hAnsi="Arial"/>
      <w:sz w:val="22"/>
      <w:szCs w:val="24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240" w:lineRule="auto"/>
    </w:pPr>
    <w:rPr>
      <w:sz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11">
    <w:name w:val="Nagłówek1"/>
    <w:basedOn w:val="Normalny"/>
    <w:next w:val="Tekstpodstawowy"/>
    <w:qFormat/>
    <w:pPr>
      <w:keepNext/>
      <w:spacing w:before="238" w:after="119"/>
    </w:pPr>
    <w:rPr>
      <w:rFonts w:eastAsia="Microsoft YaHei" w:cs="Arial"/>
      <w:sz w:val="20"/>
      <w:szCs w:val="2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Miejsce-data">
    <w:name w:val="Miejsce-data"/>
    <w:basedOn w:val="Normalny"/>
    <w:qFormat/>
    <w:pPr>
      <w:jc w:val="right"/>
    </w:pPr>
    <w:rPr>
      <w:kern w:val="2"/>
      <w:sz w:val="20"/>
      <w:szCs w:val="22"/>
    </w:rPr>
  </w:style>
  <w:style w:type="paragraph" w:styleId="Adresnakopercie">
    <w:name w:val="envelope address"/>
    <w:basedOn w:val="Normalny"/>
    <w:qFormat/>
    <w:pPr>
      <w:spacing w:before="30" w:line="240" w:lineRule="auto"/>
      <w:ind w:left="4820"/>
    </w:pPr>
    <w:rPr>
      <w:kern w:val="2"/>
    </w:rPr>
  </w:style>
  <w:style w:type="paragraph" w:styleId="Tytu">
    <w:name w:val="Title"/>
    <w:basedOn w:val="Normalny"/>
    <w:qFormat/>
    <w:pPr>
      <w:spacing w:before="240" w:after="60" w:line="240" w:lineRule="auto"/>
      <w:jc w:val="center"/>
    </w:pPr>
    <w:rPr>
      <w:rFonts w:cs="Arial"/>
      <w:b/>
      <w:bCs/>
      <w:w w:val="105"/>
      <w:kern w:val="2"/>
      <w:sz w:val="32"/>
      <w:szCs w:val="32"/>
    </w:rPr>
  </w:style>
  <w:style w:type="paragraph" w:styleId="Podtytu">
    <w:name w:val="Subtitle"/>
    <w:basedOn w:val="Normalny"/>
    <w:qFormat/>
    <w:pPr>
      <w:spacing w:after="60" w:line="240" w:lineRule="auto"/>
      <w:jc w:val="center"/>
    </w:pPr>
    <w:rPr>
      <w:rFonts w:cs="Arial"/>
      <w:sz w:val="26"/>
    </w:rPr>
  </w:style>
  <w:style w:type="paragraph" w:customStyle="1" w:styleId="Dotyczy">
    <w:name w:val="Dotyczy"/>
    <w:basedOn w:val="Normalny"/>
    <w:qFormat/>
    <w:pPr>
      <w:spacing w:line="288" w:lineRule="auto"/>
    </w:pPr>
    <w:rPr>
      <w:sz w:val="20"/>
      <w:szCs w:val="20"/>
    </w:rPr>
  </w:style>
  <w:style w:type="paragraph" w:styleId="Podpis">
    <w:name w:val="Signature"/>
    <w:basedOn w:val="Normalny"/>
    <w:pPr>
      <w:ind w:left="4253"/>
      <w:jc w:val="center"/>
    </w:pPr>
    <w:rPr>
      <w:i/>
    </w:rPr>
  </w:style>
  <w:style w:type="paragraph" w:customStyle="1" w:styleId="Tekst">
    <w:name w:val="Tekst"/>
    <w:basedOn w:val="Normalny"/>
    <w:qFormat/>
    <w:pPr>
      <w:ind w:firstLine="425"/>
      <w:jc w:val="both"/>
    </w:pPr>
    <w:rPr>
      <w:szCs w:val="22"/>
    </w:rPr>
  </w:style>
  <w:style w:type="paragraph" w:customStyle="1" w:styleId="Zawartotabeli">
    <w:name w:val="Zawartość tabeli"/>
    <w:basedOn w:val="Normalny"/>
    <w:qFormat/>
    <w:pPr>
      <w:widowControl w:val="0"/>
      <w:suppressLineNumbers/>
      <w:spacing w:line="240" w:lineRule="auto"/>
    </w:pPr>
    <w:rPr>
      <w:rFonts w:ascii="Times New Roman" w:eastAsia="DejaVu Sans" w:hAnsi="Times New Roman"/>
      <w:kern w:val="2"/>
      <w:sz w:val="24"/>
    </w:rPr>
  </w:style>
  <w:style w:type="paragraph" w:customStyle="1" w:styleId="Normalny1">
    <w:name w:val="Normalny1"/>
    <w:basedOn w:val="Normalny"/>
    <w:qFormat/>
    <w:pPr>
      <w:widowControl w:val="0"/>
      <w:spacing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-AKAPITZnakZnakZnak1ZnakZnakZnakZnakZnakZnakZnakZnakZnakZnakZnak">
    <w:name w:val="- AKAPIT Znak Znak Znak1 Znak Znak Znak Znak Znak Znak Znak Znak Znak Znak Znak"/>
    <w:basedOn w:val="Normalny"/>
    <w:qFormat/>
    <w:pPr>
      <w:spacing w:before="120" w:line="280" w:lineRule="exact"/>
      <w:ind w:left="360"/>
      <w:jc w:val="both"/>
    </w:pPr>
    <w:rPr>
      <w:rFonts w:ascii="PL SwitzerlandLight" w:hAnsi="PL SwitzerlandLight"/>
      <w:iCs/>
      <w:sz w:val="20"/>
      <w:szCs w:val="18"/>
    </w:rPr>
  </w:style>
  <w:style w:type="paragraph" w:customStyle="1" w:styleId="Nagwek12">
    <w:name w:val="Nagłówek #1"/>
    <w:basedOn w:val="Normalny"/>
    <w:qFormat/>
    <w:pPr>
      <w:shd w:val="clear" w:color="auto" w:fill="FFFFFF"/>
      <w:spacing w:after="360" w:line="240" w:lineRule="atLeast"/>
      <w:jc w:val="both"/>
    </w:pPr>
    <w:rPr>
      <w:b/>
      <w:szCs w:val="20"/>
    </w:rPr>
  </w:style>
  <w:style w:type="paragraph" w:styleId="Spistreci1">
    <w:name w:val="toc 1"/>
    <w:basedOn w:val="Normalny"/>
    <w:next w:val="Normalny"/>
    <w:autoRedefine/>
    <w:uiPriority w:val="39"/>
    <w:pPr>
      <w:tabs>
        <w:tab w:val="left" w:pos="720"/>
        <w:tab w:val="right" w:leader="dot" w:pos="9061"/>
      </w:tabs>
      <w:spacing w:before="57" w:after="57" w:line="240" w:lineRule="auto"/>
      <w:ind w:right="425"/>
    </w:pPr>
    <w:rPr>
      <w:rFonts w:cs="Arial"/>
      <w:bCs/>
      <w:sz w:val="20"/>
      <w:lang w:eastAsia="ar-SA"/>
    </w:rPr>
  </w:style>
  <w:style w:type="paragraph" w:styleId="Spistreci2">
    <w:name w:val="toc 2"/>
    <w:basedOn w:val="Normalny"/>
    <w:next w:val="Normalny"/>
    <w:autoRedefine/>
    <w:uiPriority w:val="39"/>
    <w:pPr>
      <w:tabs>
        <w:tab w:val="left" w:pos="660"/>
        <w:tab w:val="right" w:leader="dot" w:pos="9072"/>
      </w:tabs>
      <w:spacing w:line="240" w:lineRule="auto"/>
    </w:pPr>
    <w:rPr>
      <w:rFonts w:ascii="Times New Roman" w:hAnsi="Times New Roman"/>
      <w:bCs/>
      <w:sz w:val="20"/>
      <w:szCs w:val="20"/>
      <w:lang w:eastAsia="ar-SA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Nagwek110">
    <w:name w:val="Nagłówek 11"/>
    <w:basedOn w:val="Normalny1"/>
    <w:next w:val="Normalny1"/>
    <w:qFormat/>
    <w:pPr>
      <w:keepNext/>
      <w:jc w:val="center"/>
    </w:pPr>
    <w:rPr>
      <w:rFonts w:ascii="Arial" w:hAnsi="Arial" w:cs="Arial"/>
      <w:b/>
      <w:bCs/>
      <w:sz w:val="24"/>
      <w:szCs w:val="24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Spistreci3">
    <w:name w:val="toc 3"/>
    <w:basedOn w:val="Normalny"/>
    <w:next w:val="Normalny"/>
    <w:autoRedefine/>
    <w:pPr>
      <w:tabs>
        <w:tab w:val="right" w:leader="dot" w:pos="9072"/>
      </w:tabs>
      <w:ind w:left="440"/>
    </w:pPr>
    <w:rPr>
      <w:sz w:val="20"/>
    </w:r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</w:style>
  <w:style w:type="paragraph" w:customStyle="1" w:styleId="Normalny11">
    <w:name w:val="Normalny11"/>
    <w:basedOn w:val="Normalny"/>
    <w:qFormat/>
    <w:pPr>
      <w:widowControl w:val="0"/>
      <w:spacing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Podstawowy">
    <w:name w:val="Podstawowy"/>
    <w:basedOn w:val="Normalny"/>
    <w:qFormat/>
    <w:pPr>
      <w:widowControl w:val="0"/>
      <w:tabs>
        <w:tab w:val="left" w:pos="703"/>
      </w:tabs>
      <w:spacing w:line="360" w:lineRule="auto"/>
      <w:ind w:firstLine="703"/>
    </w:pPr>
    <w:rPr>
      <w:rFonts w:ascii="Times New Roman" w:hAnsi="Times New Roman" w:cs="Arial"/>
      <w:sz w:val="24"/>
      <w:szCs w:val="20"/>
    </w:rPr>
  </w:style>
  <w:style w:type="paragraph" w:customStyle="1" w:styleId="Akapitzlist1">
    <w:name w:val="Akapit z listą1"/>
    <w:basedOn w:val="Normalny"/>
    <w:qFormat/>
    <w:pPr>
      <w:ind w:left="720"/>
    </w:pPr>
    <w:rPr>
      <w:rFonts w:cs="Arial"/>
      <w:szCs w:val="22"/>
    </w:rPr>
  </w:style>
  <w:style w:type="paragraph" w:customStyle="1" w:styleId="Tekstdymka1">
    <w:name w:val="Tekst dymka1"/>
    <w:basedOn w:val="Normalny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Mapadokumentu1">
    <w:name w:val="Mapa dokumentu1"/>
    <w:basedOn w:val="Normalny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ezodstpw1">
    <w:name w:val="Bez odstępów1"/>
    <w:qFormat/>
    <w:rPr>
      <w:rFonts w:ascii="Calibri" w:eastAsia="Calibri" w:hAnsi="Calibri" w:cs="font287"/>
      <w:sz w:val="22"/>
      <w:szCs w:val="22"/>
      <w:lang w:eastAsia="en-US"/>
    </w:rPr>
  </w:style>
  <w:style w:type="paragraph" w:customStyle="1" w:styleId="Nagwekspisutreci1">
    <w:name w:val="Nagłówek spisu treści1"/>
    <w:basedOn w:val="Nagwek1"/>
    <w:next w:val="Normalny"/>
    <w:qFormat/>
    <w:pPr>
      <w:keepLines/>
      <w:spacing w:before="480" w:after="0" w:line="276" w:lineRule="auto"/>
    </w:pPr>
    <w:rPr>
      <w:rFonts w:ascii="Cambria" w:eastAsia="font287" w:hAnsi="Cambria" w:cs="font287"/>
      <w:b/>
      <w:color w:val="365F91"/>
      <w:kern w:val="0"/>
      <w:sz w:val="28"/>
      <w:szCs w:val="28"/>
    </w:rPr>
  </w:style>
  <w:style w:type="paragraph" w:customStyle="1" w:styleId="NORMALPODST">
    <w:name w:val="NORMAL_PODST"/>
    <w:basedOn w:val="Normalny"/>
    <w:qFormat/>
    <w:pPr>
      <w:spacing w:before="20" w:after="60" w:line="240" w:lineRule="auto"/>
      <w:ind w:left="425"/>
    </w:pPr>
    <w:rPr>
      <w:rFonts w:eastAsia="Arial" w:cs="Arial"/>
      <w:kern w:val="2"/>
      <w:sz w:val="18"/>
      <w:szCs w:val="20"/>
      <w:lang w:eastAsia="ar-SA"/>
    </w:rPr>
  </w:style>
  <w:style w:type="paragraph" w:customStyle="1" w:styleId="nag1">
    <w:name w:val="nag1"/>
    <w:basedOn w:val="Normalny"/>
    <w:qFormat/>
  </w:style>
  <w:style w:type="paragraph" w:customStyle="1" w:styleId="Nagwekwykazurde1">
    <w:name w:val="Nagłówek wykazu źródeł1"/>
    <w:basedOn w:val="Nagwek11"/>
    <w:qFormat/>
    <w:pPr>
      <w:suppressLineNumbers/>
    </w:pPr>
    <w:rPr>
      <w:b/>
      <w:bCs/>
      <w:sz w:val="32"/>
      <w:szCs w:val="32"/>
    </w:rPr>
  </w:style>
  <w:style w:type="paragraph" w:styleId="Spistreci4">
    <w:name w:val="toc 4"/>
    <w:basedOn w:val="Indeks"/>
    <w:pPr>
      <w:tabs>
        <w:tab w:val="right" w:leader="dot" w:pos="8636"/>
      </w:tabs>
      <w:ind w:left="849"/>
    </w:pPr>
    <w:rPr>
      <w:sz w:val="20"/>
    </w:rPr>
  </w:style>
  <w:style w:type="paragraph" w:styleId="Spistreci5">
    <w:name w:val="toc 5"/>
    <w:basedOn w:val="Indeks"/>
    <w:pPr>
      <w:tabs>
        <w:tab w:val="right" w:leader="dot" w:pos="8353"/>
      </w:tabs>
      <w:ind w:left="1132"/>
    </w:pPr>
    <w:rPr>
      <w:sz w:val="20"/>
    </w:rPr>
  </w:style>
  <w:style w:type="paragraph" w:styleId="Spistreci6">
    <w:name w:val="toc 6"/>
    <w:basedOn w:val="Indeks"/>
    <w:pPr>
      <w:tabs>
        <w:tab w:val="right" w:leader="dot" w:pos="8070"/>
      </w:tabs>
      <w:ind w:left="1415"/>
    </w:pPr>
    <w:rPr>
      <w:sz w:val="20"/>
    </w:rPr>
  </w:style>
  <w:style w:type="paragraph" w:styleId="Spistreci7">
    <w:name w:val="toc 7"/>
    <w:basedOn w:val="Indeks"/>
    <w:pPr>
      <w:tabs>
        <w:tab w:val="right" w:leader="dot" w:pos="7787"/>
      </w:tabs>
      <w:ind w:left="1698"/>
    </w:pPr>
    <w:rPr>
      <w:sz w:val="20"/>
    </w:rPr>
  </w:style>
  <w:style w:type="paragraph" w:styleId="Spistreci8">
    <w:name w:val="toc 8"/>
    <w:basedOn w:val="Indeks"/>
    <w:pPr>
      <w:tabs>
        <w:tab w:val="right" w:leader="dot" w:pos="7504"/>
      </w:tabs>
      <w:ind w:left="1981"/>
    </w:pPr>
    <w:rPr>
      <w:sz w:val="20"/>
    </w:rPr>
  </w:style>
  <w:style w:type="paragraph" w:styleId="Spistreci9">
    <w:name w:val="toc 9"/>
    <w:basedOn w:val="Indeks"/>
    <w:pPr>
      <w:tabs>
        <w:tab w:val="right" w:leader="dot" w:pos="7221"/>
      </w:tabs>
      <w:ind w:left="2264"/>
    </w:pPr>
    <w:rPr>
      <w:sz w:val="20"/>
    </w:rPr>
  </w:style>
  <w:style w:type="paragraph" w:customStyle="1" w:styleId="Spistreci10">
    <w:name w:val="Spis treści 10"/>
    <w:basedOn w:val="Indeks"/>
    <w:qFormat/>
    <w:pPr>
      <w:tabs>
        <w:tab w:val="right" w:leader="dot" w:pos="6938"/>
      </w:tabs>
      <w:ind w:left="2547"/>
    </w:pPr>
    <w:rPr>
      <w:sz w:val="20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05Tekst">
    <w:name w:val="05 Tekst"/>
    <w:basedOn w:val="Normalny"/>
    <w:qFormat/>
    <w:pPr>
      <w:widowControl w:val="0"/>
      <w:spacing w:before="120" w:after="120"/>
      <w:jc w:val="both"/>
    </w:pPr>
    <w:rPr>
      <w:rFonts w:cs="Arial"/>
      <w:sz w:val="24"/>
      <w:lang w:eastAsia="ar-SA"/>
    </w:rPr>
  </w:style>
  <w:style w:type="paragraph" w:customStyle="1" w:styleId="-ROZDZIA">
    <w:name w:val="- ROZDZIAŁ"/>
    <w:basedOn w:val="Normalny"/>
    <w:qFormat/>
    <w:pPr>
      <w:spacing w:line="540" w:lineRule="exact"/>
    </w:pPr>
    <w:rPr>
      <w:rFonts w:ascii="Verdana" w:hAnsi="Verdana"/>
      <w:sz w:val="18"/>
      <w:szCs w:val="18"/>
    </w:rPr>
  </w:style>
  <w:style w:type="paragraph" w:styleId="Nagwekindeksu">
    <w:name w:val="index heading"/>
    <w:basedOn w:val="Nagwek11"/>
    <w:qFormat/>
    <w:pPr>
      <w:suppressLineNumbers/>
    </w:pPr>
    <w:rPr>
      <w:b/>
      <w:bCs/>
      <w:sz w:val="32"/>
      <w:szCs w:val="32"/>
    </w:rPr>
  </w:style>
  <w:style w:type="paragraph" w:styleId="Nagwekwykazurde">
    <w:name w:val="toa heading"/>
    <w:basedOn w:val="Nagwekindeksu"/>
    <w:qFormat/>
  </w:style>
  <w:style w:type="paragraph" w:styleId="Tekstpodstawowy2">
    <w:name w:val="Body Text 2"/>
    <w:basedOn w:val="Normalny"/>
    <w:link w:val="Tekstpodstawowy2Znak1"/>
    <w:uiPriority w:val="99"/>
    <w:semiHidden/>
    <w:unhideWhenUsed/>
    <w:qFormat/>
    <w:rsid w:val="00236E8F"/>
    <w:pPr>
      <w:spacing w:after="120" w:line="480" w:lineRule="auto"/>
    </w:pPr>
  </w:style>
  <w:style w:type="paragraph" w:styleId="NormalnyWeb">
    <w:name w:val="Normal (Web)"/>
    <w:basedOn w:val="Normalny"/>
    <w:qFormat/>
    <w:rsid w:val="00236E8F"/>
    <w:pPr>
      <w:suppressAutoHyphens w:val="0"/>
      <w:spacing w:beforeAutospacing="1" w:afterAutospacing="1" w:line="240" w:lineRule="auto"/>
    </w:pPr>
    <w:rPr>
      <w:rFonts w:ascii="Arial Unicode MS" w:eastAsia="Arial Unicode MS" w:hAnsi="Arial Unicode MS" w:cs="Arial Unicode MS"/>
      <w:sz w:val="24"/>
    </w:rPr>
  </w:style>
  <w:style w:type="table" w:styleId="Tabela-Siatka">
    <w:name w:val="Table Grid"/>
    <w:basedOn w:val="Standardowy"/>
    <w:uiPriority w:val="39"/>
    <w:rsid w:val="0059548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8622C0"/>
    <w:pPr>
      <w:ind w:left="720"/>
    </w:pPr>
    <w:rPr>
      <w:rFonts w:cs="Arial"/>
      <w:szCs w:val="22"/>
    </w:rPr>
  </w:style>
  <w:style w:type="paragraph" w:styleId="Akapitzlist">
    <w:name w:val="List Paragraph"/>
    <w:basedOn w:val="Normalny"/>
    <w:uiPriority w:val="34"/>
    <w:qFormat/>
    <w:rsid w:val="00A96F7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0327E"/>
    <w:rPr>
      <w:color w:val="0563C1" w:themeColor="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0056"/>
    <w:rPr>
      <w:rFonts w:asciiTheme="majorHAnsi" w:eastAsiaTheme="majorEastAsia" w:hAnsiTheme="majorHAnsi" w:cstheme="majorBidi"/>
      <w:color w:val="2E74B5" w:themeColor="accent1" w:themeShade="BF"/>
      <w:sz w:val="22"/>
      <w:szCs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6D361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6D36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7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15865-A411-4DF1-8DC7-AD14B60DD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4054</Words>
  <Characters>24330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</vt:lpstr>
    </vt:vector>
  </TitlesOfParts>
  <Company>Mazel</Company>
  <LinksUpToDate>false</LinksUpToDate>
  <CharactersWithSpaces>28328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</dc:title>
  <dc:subject/>
  <dc:creator>User</dc:creator>
  <dc:description/>
  <cp:lastModifiedBy>DominikaDGT</cp:lastModifiedBy>
  <cp:revision>64</cp:revision>
  <cp:lastPrinted>2023-05-23T08:21:00Z</cp:lastPrinted>
  <dcterms:created xsi:type="dcterms:W3CDTF">2023-06-05T07:34:00Z</dcterms:created>
  <dcterms:modified xsi:type="dcterms:W3CDTF">2024-07-30T12:01:00Z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Mazel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