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32CD" w14:textId="0FE503FA" w:rsidR="007E5E9C" w:rsidRPr="00CF093C" w:rsidRDefault="007E5E9C" w:rsidP="00A44804">
      <w:pPr>
        <w:spacing w:before="120"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91FB5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 xml:space="preserve">3 do SWZ </w:t>
      </w:r>
    </w:p>
    <w:p w14:paraId="2D1B552A" w14:textId="77777777" w:rsidR="007E5E9C" w:rsidRDefault="007E5E9C"/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1B44DA33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1C3ED5F9" w14:textId="219A8019" w:rsidR="00CF093C" w:rsidRPr="00CF093C" w:rsidRDefault="00AA3044" w:rsidP="00CF093C">
            <w:pPr>
              <w:rPr>
                <w:rFonts w:asciiTheme="minorHAnsi" w:hAnsiTheme="minorHAnsi" w:cstheme="minorHAnsi"/>
                <w:iCs/>
                <w:sz w:val="22"/>
                <w:szCs w:val="20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="00CF093C" w:rsidRPr="00CF093C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PCEN </w:t>
            </w:r>
            <w:r w:rsidR="00CF093C" w:rsidRPr="00CF093C">
              <w:rPr>
                <w:rFonts w:asciiTheme="minorHAnsi" w:hAnsiTheme="minorHAnsi" w:cstheme="minorHAnsi"/>
                <w:iCs/>
                <w:sz w:val="22"/>
                <w:szCs w:val="20"/>
              </w:rPr>
              <w:t>III.242.</w:t>
            </w:r>
            <w:r w:rsidR="00B457B3">
              <w:rPr>
                <w:rFonts w:asciiTheme="minorHAnsi" w:hAnsiTheme="minorHAnsi" w:cstheme="minorHAnsi"/>
                <w:iCs/>
                <w:sz w:val="22"/>
                <w:szCs w:val="20"/>
              </w:rPr>
              <w:t>22</w:t>
            </w:r>
            <w:r w:rsidR="00CF093C" w:rsidRPr="00CF093C">
              <w:rPr>
                <w:rFonts w:asciiTheme="minorHAnsi" w:hAnsiTheme="minorHAnsi" w:cstheme="minorHAnsi"/>
                <w:iCs/>
                <w:sz w:val="22"/>
                <w:szCs w:val="20"/>
              </w:rPr>
              <w:t>.2023</w:t>
            </w:r>
          </w:p>
          <w:p w14:paraId="11D45FDD" w14:textId="24103144" w:rsidR="007E5619" w:rsidRDefault="007E5619" w:rsidP="007E5619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A1B951A" w14:textId="594A48B6" w:rsidR="00AA3044" w:rsidRPr="007E5619" w:rsidRDefault="00AA3044" w:rsidP="007E5619">
            <w:pPr>
              <w:spacing w:after="40"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4F33E634" w14:textId="1601E0FA" w:rsidR="00AA3044" w:rsidRPr="00CA5482" w:rsidRDefault="003B61A1" w:rsidP="003B61A1">
            <w:pPr>
              <w:spacing w:before="2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57EE3B61" w14:textId="77777777" w:rsidR="003B61A1" w:rsidRPr="002D6402" w:rsidRDefault="003B61A1" w:rsidP="003B61A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2D640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Pomorskie Centrum Edukacji Nauczycieli </w:t>
            </w:r>
          </w:p>
          <w:p w14:paraId="6968E064" w14:textId="64384E9E" w:rsidR="003B61A1" w:rsidRPr="002D6402" w:rsidRDefault="003B61A1" w:rsidP="003B61A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              </w:t>
            </w:r>
            <w:r w:rsidRPr="002D640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al. gen. Józefa Hallera 14, 80-401 Gdańsk </w:t>
            </w:r>
          </w:p>
          <w:p w14:paraId="528E212B" w14:textId="77777777" w:rsidR="003B61A1" w:rsidRDefault="003B61A1" w:rsidP="003B61A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40C137" w14:textId="2793220D" w:rsidR="003B61A1" w:rsidRDefault="00AA3044" w:rsidP="003B61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226C18">
              <w:rPr>
                <w:rFonts w:ascii="Calibri" w:hAnsi="Calibri" w:cs="Calibri"/>
                <w:sz w:val="22"/>
                <w:szCs w:val="22"/>
              </w:rPr>
              <w:t>2 r. poz. 1710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Pzp, pn.: </w:t>
            </w:r>
            <w:r w:rsidR="003B61A1">
              <w:rPr>
                <w:rFonts w:asciiTheme="minorHAnsi" w:hAnsiTheme="minorHAnsi" w:cstheme="minorHAnsi"/>
                <w:b/>
                <w:sz w:val="22"/>
              </w:rPr>
              <w:t>„Wykonanie wejścia od al. gen. J. Hallera oraz remont schodów centralnych w budynku Pomorskiego Centrum Edukacji Nauczycieli w</w:t>
            </w:r>
          </w:p>
          <w:p w14:paraId="3A2E3F72" w14:textId="02713D13" w:rsidR="00AA3044" w:rsidRPr="003B61A1" w:rsidRDefault="003B61A1" w:rsidP="003B61A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Gdańsku”</w:t>
            </w:r>
          </w:p>
        </w:tc>
      </w:tr>
      <w:tr w:rsidR="00AA3044" w:rsidRPr="00CA5482" w14:paraId="16E999CB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3C2BA526" w14:textId="77777777" w:rsidR="007E5E9C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  <w:p w14:paraId="57F4545D" w14:textId="7EFFF374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35549E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0A000B44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EBCF0F7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71751596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3C9FDE0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71D40E1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84EF504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81A8F44" w14:textId="716B6DF4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16630F6" w14:textId="77777777" w:rsidR="007E5E9C" w:rsidRPr="00CA5482" w:rsidRDefault="007E5E9C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F7045C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386F2366" w14:textId="5F35696D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1AADE223" w14:textId="2F653632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1BC929A4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0F4F32A7" w14:textId="77777777" w:rsidR="00AA3044" w:rsidRPr="00CA5482" w:rsidRDefault="00AA3044" w:rsidP="000935D2">
            <w:pPr>
              <w:spacing w:before="240"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6C56DB60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5B2AE03E" w14:textId="7F1ABDA2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444627C8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1ABDD079" w14:textId="6CD39805" w:rsidR="00AA3044" w:rsidRPr="00CA5482" w:rsidRDefault="00AA3044" w:rsidP="00B457B3">
            <w:pPr>
              <w:numPr>
                <w:ilvl w:val="0"/>
                <w:numId w:val="50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0C046256" w14:textId="04E9630E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23DA4FCC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E0D60C6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673EE" w14:textId="083A8FA1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0BD01A02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5D54F4EE" w14:textId="0DCDC39D" w:rsidR="007E5E9C" w:rsidRDefault="00AA3044" w:rsidP="0067556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 powinien w cenie brutto ująć wszelkie koszty niezbędne dla prawidłowego i pełnego wykonania przedmiotu zamówienia, uwzględnić podatki i opłaty.</w:t>
            </w:r>
          </w:p>
          <w:p w14:paraId="6A5E4145" w14:textId="34813EDA" w:rsidR="004436B1" w:rsidRPr="0067556E" w:rsidRDefault="00AA3044" w:rsidP="0067556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</w:p>
          <w:p w14:paraId="7E4B4928" w14:textId="549AA6C8" w:rsidR="009748BD" w:rsidRPr="00CA5482" w:rsidRDefault="009748BD" w:rsidP="00B457B3">
            <w:pPr>
              <w:numPr>
                <w:ilvl w:val="0"/>
                <w:numId w:val="50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OFERT: „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TERMIN GWARANCJI I RĘKOJMI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 (PK</w:t>
            </w:r>
            <w:r w:rsidR="003B61A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29428682" w14:textId="77777777" w:rsidR="009748BD" w:rsidRPr="00CA5482" w:rsidRDefault="009748BD" w:rsidP="009748BD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Oświadczam, iż oferuję/-emy następujący termin gwarancji i rękojmi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na roboty budowlane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782EF02E" w14:textId="77777777" w:rsidR="009748BD" w:rsidRPr="00CA5482" w:rsidRDefault="009748BD" w:rsidP="00B457B3">
            <w:pPr>
              <w:numPr>
                <w:ilvl w:val="0"/>
                <w:numId w:val="52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BC11570" w14:textId="77777777" w:rsidR="009748BD" w:rsidRPr="00CA5482" w:rsidRDefault="009748BD" w:rsidP="00B457B3">
            <w:pPr>
              <w:numPr>
                <w:ilvl w:val="0"/>
                <w:numId w:val="52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na roboty budowlane ponad wymagane minimum (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miesięc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(dodatkowo 12 miesięcy)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796045EC" w14:textId="77777777" w:rsidR="009748BD" w:rsidRPr="00CA5482" w:rsidRDefault="009748BD" w:rsidP="00B457B3">
            <w:pPr>
              <w:numPr>
                <w:ilvl w:val="0"/>
                <w:numId w:val="52"/>
              </w:numPr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Oferuję/-emy okres gwarancji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 ponad wymagane minimum (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 (dodatkowo 24 miesiące).</w:t>
            </w:r>
          </w:p>
          <w:p w14:paraId="7D675F93" w14:textId="77777777" w:rsidR="009748BD" w:rsidRPr="00CA5482" w:rsidRDefault="009748BD" w:rsidP="009748BD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nie zaznaczy żadnego z ww. terminu, Zamawiający przyjmie, że Wykonawca oferuje minimalny wymagany w SWZ okres gwarancji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na roboty budowlane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 60 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3FC28A" w14:textId="1F2CC6DD" w:rsidR="009748BD" w:rsidRDefault="009748BD" w:rsidP="00501270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zaznaczy kilka lub wszystkie terminy, Zamawiający przyjmie, że Wykonawca oferuje minimalny wymagany w SWZ okres gwarancji i rękojmi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na roboty budowlane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0761242" w14:textId="45396761" w:rsidR="00AA3044" w:rsidRPr="00CA5482" w:rsidRDefault="00AA3044" w:rsidP="00B457B3">
            <w:pPr>
              <w:numPr>
                <w:ilvl w:val="0"/>
                <w:numId w:val="50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4CA723A0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14:paraId="2878AE6D" w14:textId="77777777" w:rsidR="00457D0E" w:rsidRPr="00457D0E" w:rsidRDefault="00457D0E" w:rsidP="00B457B3">
            <w:pPr>
              <w:numPr>
                <w:ilvl w:val="0"/>
                <w:numId w:val="51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t>Zgodnie z treścią z treścią art. 225 Pzp, oświadczamy, że wybór przedmiotowej oferty będzie prowadzić do powstania u Zamawiającego obowiązku podatkowego w zakresie i wartości</w:t>
            </w:r>
            <w:r w:rsidRPr="00457D0E">
              <w:rPr>
                <w:rFonts w:ascii="Calibri" w:hAnsi="Calibri" w:cs="Calibri"/>
                <w:sz w:val="22"/>
                <w:szCs w:val="22"/>
              </w:rPr>
              <w:footnoteReference w:id="3"/>
            </w:r>
          </w:p>
          <w:p w14:paraId="38C85B06" w14:textId="77777777" w:rsidR="00457D0E" w:rsidRPr="00457D0E" w:rsidRDefault="00457D0E" w:rsidP="00457D0E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457D0E">
              <w:rPr>
                <w:rFonts w:ascii="Calibri" w:hAnsi="Calibri" w:cs="Calibr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……………………………………………………………………………………………………………………………………………………..</w:t>
            </w:r>
          </w:p>
          <w:p w14:paraId="7958BD55" w14:textId="77777777" w:rsidR="00457D0E" w:rsidRPr="007462A3" w:rsidRDefault="00457D0E" w:rsidP="007462A3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7462A3">
              <w:rPr>
                <w:rFonts w:ascii="Calibri" w:hAnsi="Calibri" w:cs="Calibri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5C646302" w14:textId="77777777" w:rsidR="00457D0E" w:rsidRPr="007462A3" w:rsidRDefault="00457D0E" w:rsidP="00457D0E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</w:rPr>
            </w:pPr>
            <w:r w:rsidRPr="007462A3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podatkowego.</w:t>
            </w:r>
          </w:p>
          <w:p w14:paraId="430E8D10" w14:textId="2494928A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warunki wskazane w SWZ wraz z projektem umowy.</w:t>
            </w:r>
          </w:p>
          <w:p w14:paraId="20467F3F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4B8C64F5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Jestem/-eśmy*  związani złożoną ofertą przez okres 30 dni - bieg terminu związania ofertą rozpoczyna się wraz z upływem terminu składania ofert.</w:t>
            </w:r>
          </w:p>
          <w:p w14:paraId="6409F95F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6DB0A0B4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2C120883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4ADD4B74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26A46E05" w14:textId="77777777" w:rsidR="00AA3044" w:rsidRPr="00CA5482" w:rsidRDefault="00AA3044" w:rsidP="00B457B3">
            <w:pPr>
              <w:numPr>
                <w:ilvl w:val="0"/>
                <w:numId w:val="51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0D1D773B" w14:textId="7A161FE4" w:rsidR="00AA3044" w:rsidRDefault="00AA3044" w:rsidP="00B457B3">
            <w:pPr>
              <w:numPr>
                <w:ilvl w:val="0"/>
                <w:numId w:val="51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Oświadczam/-y*, że wypełniłem/-liśmy obowiązki informacyjne przewidziane w art. 13 lub art. 14 RODO[1] wobec osób fizycznych, od których dane osobowe bezpośrednio lub pośrednio pozyskałem w celu ubiegania się o udzielenie zamówienia publicznego w niniejszym pos</w:t>
            </w:r>
            <w:r w:rsidR="00457D0E">
              <w:rPr>
                <w:rFonts w:ascii="Calibri" w:hAnsi="Calibri" w:cs="Calibri"/>
                <w:sz w:val="22"/>
                <w:szCs w:val="22"/>
              </w:rPr>
              <w:t>tępowaniu.</w:t>
            </w:r>
          </w:p>
          <w:p w14:paraId="3E73DBDD" w14:textId="334F6C49" w:rsidR="00AA3044" w:rsidRPr="00457D0E" w:rsidRDefault="00AA3044" w:rsidP="000935D2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457D0E">
              <w:rPr>
                <w:rFonts w:ascii="Calibri" w:hAnsi="Calibri" w:cs="Calibri"/>
                <w:i/>
                <w:sz w:val="22"/>
                <w:szCs w:val="22"/>
              </w:rPr>
              <w:t xml:space="preserve">W przypadku, gdy wykonawca nie przekazuje danych osobowych innych niż bezpośrednio jego dotyczących lub zachodzi wyłączenie stosowania obowiązku informacyjnego, stosownie do art. 13 ust. 4 lub art. 14 ust. 5 RODO </w:t>
            </w:r>
            <w:r w:rsidRPr="00457D0E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treści oświadczenia wykonawca nie </w:t>
            </w:r>
            <w:r w:rsidRPr="00457D0E">
              <w:rPr>
                <w:rFonts w:ascii="Calibri" w:hAnsi="Calibri" w:cs="Calibri"/>
                <w:i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7DC6876C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560E53C0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5270ECB6" w14:textId="77777777" w:rsidR="00AA3044" w:rsidRPr="00CA5482" w:rsidRDefault="00AA3044" w:rsidP="00B457B3">
            <w:pPr>
              <w:pStyle w:val="Akapitzlist"/>
              <w:numPr>
                <w:ilvl w:val="0"/>
                <w:numId w:val="50"/>
              </w:numPr>
              <w:spacing w:before="120" w:after="4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395439A9" w14:textId="77777777" w:rsidTr="002C6AD0">
              <w:tc>
                <w:tcPr>
                  <w:tcW w:w="5196" w:type="dxa"/>
                </w:tcPr>
                <w:p w14:paraId="5135DFC7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1AD6B11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3BA5D733" w14:textId="77777777" w:rsidTr="002C6AD0">
              <w:tc>
                <w:tcPr>
                  <w:tcW w:w="5196" w:type="dxa"/>
                </w:tcPr>
                <w:p w14:paraId="6F34E9B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5BF75C8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76C83999" w14:textId="77777777" w:rsidTr="002C6AD0">
              <w:tc>
                <w:tcPr>
                  <w:tcW w:w="5196" w:type="dxa"/>
                </w:tcPr>
                <w:p w14:paraId="643D9ACA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2A681A5D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6281D032" w14:textId="77777777" w:rsidTr="002C6AD0">
              <w:tc>
                <w:tcPr>
                  <w:tcW w:w="5196" w:type="dxa"/>
                </w:tcPr>
                <w:p w14:paraId="7A569E49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68035286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91CEF1F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</w:p>
        </w:tc>
      </w:tr>
      <w:tr w:rsidR="00AA3044" w:rsidRPr="00CA5482" w14:paraId="45FBCFEE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7EAFBE45" w14:textId="77777777" w:rsidR="00AA3044" w:rsidRPr="00CA5482" w:rsidRDefault="00AA3044" w:rsidP="00B457B3">
            <w:pPr>
              <w:numPr>
                <w:ilvl w:val="0"/>
                <w:numId w:val="50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37234EE2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60960AA4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7232DE9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BA538E9" w14:textId="77777777" w:rsidR="00AA3044" w:rsidRPr="00CA5482" w:rsidRDefault="00AA3044" w:rsidP="00B457B3">
            <w:pPr>
              <w:numPr>
                <w:ilvl w:val="0"/>
                <w:numId w:val="4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6F8317" w14:textId="0B44D0A8" w:rsidR="00AA3044" w:rsidRPr="00CA5482" w:rsidRDefault="00AA3044" w:rsidP="00501270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9233781" w14:textId="77777777" w:rsidR="00226C18" w:rsidRDefault="00226C18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04C321" w14:textId="142ACDBB" w:rsidR="00AA3044" w:rsidRPr="00CA5482" w:rsidRDefault="00AA3044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......................................................……..…………………………………………….</w:t>
            </w:r>
          </w:p>
          <w:p w14:paraId="2BBE7E30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1D37A5B2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1A1BC885" w14:textId="411CC08D" w:rsidR="0000575D" w:rsidRPr="00A44804" w:rsidRDefault="0000575D" w:rsidP="00A44804">
      <w:pPr>
        <w:pStyle w:val="Nagwek2"/>
        <w:spacing w:line="276" w:lineRule="auto"/>
        <w:rPr>
          <w:rFonts w:ascii="Calibri" w:eastAsiaTheme="minorHAnsi" w:hAnsi="Calibri" w:cs="Calibri"/>
          <w:i/>
          <w:sz w:val="22"/>
          <w:szCs w:val="22"/>
          <w:lang w:eastAsia="en-US"/>
        </w:rPr>
      </w:pPr>
      <w:bookmarkStart w:id="0" w:name="_GoBack"/>
      <w:bookmarkEnd w:id="0"/>
    </w:p>
    <w:sectPr w:rsidR="0000575D" w:rsidRPr="00A44804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7A467142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04">
          <w:rPr>
            <w:noProof/>
          </w:rPr>
          <w:t>4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13" name="Obraz 1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  <w:footnote w:id="1">
    <w:p w14:paraId="6C3D09BF" w14:textId="77777777" w:rsidR="00FC13D8" w:rsidRPr="00373BE9" w:rsidRDefault="00FC13D8" w:rsidP="00AA3044">
      <w:pPr>
        <w:pStyle w:val="Tekstprzypisudolnego"/>
        <w:ind w:right="-995"/>
        <w:jc w:val="both"/>
        <w:rPr>
          <w:rFonts w:asciiTheme="minorHAnsi" w:hAnsiTheme="minorHAnsi" w:cstheme="minorHAnsi"/>
          <w:sz w:val="22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 w:rsidRPr="00373BE9">
        <w:rPr>
          <w:rFonts w:asciiTheme="minorHAnsi" w:hAnsiTheme="minorHAnsi" w:cstheme="minorHAnsi"/>
          <w:sz w:val="22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 w:val="22"/>
          <w:szCs w:val="18"/>
        </w:rPr>
        <w:t>ŁĄCZNA CENA OFERTOWA</w:t>
      </w:r>
      <w:r w:rsidRPr="00373BE9"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 w:val="22"/>
          <w:szCs w:val="18"/>
        </w:rPr>
        <w:t>amówienia zgodnie z niniejszą S</w:t>
      </w:r>
      <w:r w:rsidRPr="00373BE9">
        <w:rPr>
          <w:rFonts w:asciiTheme="minorHAnsi" w:hAnsiTheme="minorHAnsi" w:cstheme="minorHAnsi"/>
          <w:sz w:val="22"/>
          <w:szCs w:val="18"/>
        </w:rPr>
        <w:t>WZ</w:t>
      </w:r>
    </w:p>
  </w:footnote>
  <w:footnote w:id="2">
    <w:p w14:paraId="4FA4CB8B" w14:textId="77777777" w:rsidR="00FC13D8" w:rsidRPr="00950BCA" w:rsidRDefault="00FC13D8" w:rsidP="009748BD">
      <w:pPr>
        <w:pStyle w:val="Tekstprzypisudolnego"/>
        <w:rPr>
          <w:sz w:val="16"/>
          <w:szCs w:val="16"/>
        </w:rPr>
      </w:pPr>
      <w:r w:rsidRPr="00950BCA">
        <w:rPr>
          <w:rStyle w:val="Odwoanieprzypisudolnego"/>
          <w:sz w:val="16"/>
          <w:szCs w:val="16"/>
        </w:rPr>
        <w:footnoteRef/>
      </w:r>
      <w:r w:rsidRPr="00950BCA">
        <w:rPr>
          <w:sz w:val="16"/>
          <w:szCs w:val="16"/>
        </w:rPr>
        <w:t xml:space="preserve"> Wykonawca zaznacza odpowiednie oświadczenie dot. gwarancji i rękojmi</w:t>
      </w:r>
    </w:p>
  </w:footnote>
  <w:footnote w:id="3">
    <w:p w14:paraId="12372AC2" w14:textId="77777777" w:rsidR="00FC13D8" w:rsidRPr="007C30B2" w:rsidRDefault="00FC13D8" w:rsidP="00457D0E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12" name="Obraz 12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66E39B-AD3A-49CC-997F-8E0F81C7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2023-08-24T13:11:00Z</dcterms:created>
  <dcterms:modified xsi:type="dcterms:W3CDTF">2023-08-24T13:11:00Z</dcterms:modified>
</cp:coreProperties>
</file>