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5CB76" w14:textId="43D9E4AD" w:rsidR="00CD1F96" w:rsidRPr="00CD1F96" w:rsidRDefault="00A168BF" w:rsidP="00CD1F96">
      <w:pPr>
        <w:pStyle w:val="NormalnyWeb"/>
        <w:jc w:val="center"/>
        <w:rPr>
          <w:b/>
          <w:bCs/>
        </w:rPr>
      </w:pPr>
      <w:r>
        <w:rPr>
          <w:b/>
          <w:bCs/>
        </w:rPr>
        <w:t>Dodatkowy opis p</w:t>
      </w:r>
      <w:r w:rsidR="00CD1F96" w:rsidRPr="00CD1F96">
        <w:rPr>
          <w:b/>
          <w:bCs/>
        </w:rPr>
        <w:t>rzedmiot</w:t>
      </w:r>
      <w:r>
        <w:rPr>
          <w:b/>
          <w:bCs/>
        </w:rPr>
        <w:t>u</w:t>
      </w:r>
      <w:r w:rsidR="00CD1F96" w:rsidRPr="00CD1F96">
        <w:rPr>
          <w:b/>
          <w:bCs/>
        </w:rPr>
        <w:t xml:space="preserve"> zapytania: „Dostawa odzieży roboczej w roku 202</w:t>
      </w:r>
      <w:r w:rsidR="00BF6E12">
        <w:rPr>
          <w:b/>
          <w:bCs/>
        </w:rPr>
        <w:t>4</w:t>
      </w:r>
      <w:r w:rsidR="00CD1F96" w:rsidRPr="00CD1F96">
        <w:rPr>
          <w:b/>
          <w:bCs/>
        </w:rPr>
        <w:t>”.</w:t>
      </w:r>
    </w:p>
    <w:p w14:paraId="100B4670" w14:textId="30A68214" w:rsidR="00CD1F96" w:rsidRDefault="00CD1F96" w:rsidP="00CD1F96">
      <w:pPr>
        <w:pStyle w:val="NormalnyWeb"/>
        <w:jc w:val="both"/>
      </w:pPr>
      <w:r>
        <w:t xml:space="preserve">Przedmiotem zapytania jest  przeprowadzenie obsługi w zakresie dostarczania odzieży roboczej dla około 60 pracowników (szacowane ilości do zakupu w </w:t>
      </w:r>
      <w:r w:rsidR="00147918">
        <w:t>okresie 15.05.2024 – 15.05.2025</w:t>
      </w:r>
      <w:r w:rsidR="00147918">
        <w:t xml:space="preserve"> r. </w:t>
      </w:r>
      <w:r>
        <w:t xml:space="preserve">- ubrania letnie - </w:t>
      </w:r>
      <w:r w:rsidR="00BF6E12">
        <w:t>4</w:t>
      </w:r>
      <w:r>
        <w:t xml:space="preserve">0 </w:t>
      </w:r>
      <w:proofErr w:type="spellStart"/>
      <w:r>
        <w:t>kpl</w:t>
      </w:r>
      <w:proofErr w:type="spellEnd"/>
      <w:r>
        <w:t xml:space="preserve">, zimowe - 30 </w:t>
      </w:r>
      <w:proofErr w:type="spellStart"/>
      <w:r>
        <w:t>kpl</w:t>
      </w:r>
      <w:proofErr w:type="spellEnd"/>
      <w:r>
        <w:t>,</w:t>
      </w:r>
      <w:r w:rsidR="00A168BF">
        <w:t xml:space="preserve"> trzewiki robocze – </w:t>
      </w:r>
      <w:r w:rsidR="00BF6E12">
        <w:t>8</w:t>
      </w:r>
      <w:r w:rsidR="00A168BF">
        <w:t>0 par</w:t>
      </w:r>
      <w:r>
        <w:t xml:space="preserve">). </w:t>
      </w:r>
    </w:p>
    <w:p w14:paraId="1B99DEA0" w14:textId="77777777" w:rsidR="00A168BF" w:rsidRDefault="00A168BF" w:rsidP="00A168BF">
      <w:pPr>
        <w:pStyle w:val="NormalnyWeb"/>
        <w:jc w:val="both"/>
      </w:pPr>
      <w:r w:rsidRPr="00070CA7">
        <w:rPr>
          <w:u w:val="single"/>
        </w:rPr>
        <w:t>Warunkiem koniecznym</w:t>
      </w:r>
      <w:r>
        <w:t xml:space="preserve"> jest otwarcie konta w sklepie internetowym Oferenta, umożliwiającego d</w:t>
      </w:r>
      <w:r w:rsidRPr="00070CA7">
        <w:t>ostęp do spersonalizowanej o koszyk produktów danego klienta platformy B2B, koszyk z cenami ustalanymi indywidualnie, dostęp dla zamawiającego oraz podległych mu jednostek z możliwości nadzoru nad zamówieniami</w:t>
      </w:r>
      <w:r>
        <w:t>. Minimalna liczba subkont w ramach jednego konta klienta dla podległych jednostek to 5.</w:t>
      </w:r>
    </w:p>
    <w:p w14:paraId="78FE72D8" w14:textId="77777777" w:rsidR="00A168BF" w:rsidRDefault="00A168BF" w:rsidP="00A168BF">
      <w:pPr>
        <w:pStyle w:val="NormalnyWeb"/>
        <w:jc w:val="both"/>
      </w:pPr>
      <w:r>
        <w:t>Dostawca powinien posiadać status zakładu pracy chronionej, w celu możliwości odliczenia kosztów w opłatach na PFRON przez Zamawiającego. Dopuszcza się, aby zakład pracy chronionej był innym podmiotem (podwykonawcą), z zastrzeżeniem, iż za logistykę oraz jakość dostarczanego asortymentu odpowiedzialny jest Oferent. Wymaganie to dotyczy wyłącznie pozycji określonych w punktach 1 – 6 zapytania.</w:t>
      </w:r>
    </w:p>
    <w:p w14:paraId="5488B6B0" w14:textId="77777777" w:rsidR="00CD1F96" w:rsidRDefault="00CD1F96" w:rsidP="00CD1F96">
      <w:pPr>
        <w:pStyle w:val="NormalnyWeb"/>
        <w:jc w:val="both"/>
      </w:pPr>
      <w:r>
        <w:t xml:space="preserve">Odzież z przeznaczeniem dla stanowisk robotniczych, ubrania zgodnie z przyjętą normą będą wykorzystywane minimum przez 36 miesięcy - odzież będzie poddawana praniu chemicznemu (pranie nie jest przedmiotem zapytania) średnio raz na 3 tygodnie. Powinna więc „wytrzymać” min. 50 cykli prania. </w:t>
      </w:r>
    </w:p>
    <w:p w14:paraId="1BD55F46" w14:textId="77777777" w:rsidR="00CD1F96" w:rsidRDefault="00CD1F96" w:rsidP="00CD1F96">
      <w:pPr>
        <w:pStyle w:val="NormalnyWeb"/>
        <w:jc w:val="both"/>
      </w:pPr>
      <w:r>
        <w:t xml:space="preserve">Wycena powinna obejmować wszystkie podane elementy odzieży </w:t>
      </w:r>
      <w:r w:rsidR="00A168BF">
        <w:t xml:space="preserve">i obuwie </w:t>
      </w:r>
      <w:r>
        <w:t>– po 1 sztuce.</w:t>
      </w:r>
    </w:p>
    <w:p w14:paraId="63B4B208" w14:textId="77777777" w:rsidR="00CD1F96" w:rsidRDefault="00CD1F96" w:rsidP="00CD1F96">
      <w:pPr>
        <w:pStyle w:val="NormalnyWeb"/>
        <w:jc w:val="both"/>
      </w:pPr>
      <w:r>
        <w:t>Wymagania dodatkowe:</w:t>
      </w:r>
    </w:p>
    <w:p w14:paraId="261EC030" w14:textId="77777777" w:rsidR="00CD1F96" w:rsidRDefault="00CD1F96" w:rsidP="00CD1F96">
      <w:pPr>
        <w:pStyle w:val="NormalnyWeb"/>
        <w:jc w:val="both"/>
      </w:pPr>
      <w:r>
        <w:t>- kolor czerwony i czarny</w:t>
      </w:r>
      <w:r w:rsidR="005464F8">
        <w:t xml:space="preserve"> (albo czerwony albo czarny, po ok 50% ilościowo)</w:t>
      </w:r>
      <w:r>
        <w:t>,</w:t>
      </w:r>
    </w:p>
    <w:p w14:paraId="04BFBEC4" w14:textId="77777777" w:rsidR="00CD1F96" w:rsidRDefault="00CD1F96" w:rsidP="00CD1F96">
      <w:pPr>
        <w:pStyle w:val="NormalnyWeb"/>
        <w:jc w:val="both"/>
      </w:pPr>
      <w:r>
        <w:t>- opaski odblaskowe na rękawach i nogawkach,</w:t>
      </w:r>
    </w:p>
    <w:p w14:paraId="4B062A10" w14:textId="5EF3659F" w:rsidR="00CD1F96" w:rsidRDefault="00CD1F96" w:rsidP="00CD1F96">
      <w:pPr>
        <w:pStyle w:val="NormalnyWeb"/>
        <w:jc w:val="both"/>
      </w:pPr>
      <w:r>
        <w:t xml:space="preserve">- kurtka </w:t>
      </w:r>
      <w:r w:rsidR="00BF6E12">
        <w:t xml:space="preserve">i bluza robocza </w:t>
      </w:r>
      <w:r>
        <w:t>z nadrukiem EKO-REGION; na plecach nadruk duży, na klatce piersiowej nadruk mały,</w:t>
      </w:r>
    </w:p>
    <w:p w14:paraId="46887EE1" w14:textId="77777777" w:rsidR="00A168BF" w:rsidRDefault="00A168BF" w:rsidP="00CD1F96">
      <w:pPr>
        <w:pStyle w:val="NormalnyWeb"/>
        <w:jc w:val="both"/>
      </w:pPr>
      <w:r>
        <w:t>- trzewiki robocze spełniające normę EN345 w klasie S3. Nie dopuszcza się klasy S1+P.</w:t>
      </w:r>
    </w:p>
    <w:p w14:paraId="7D785A1F" w14:textId="77777777" w:rsidR="00CD1F96" w:rsidRDefault="00CD1F96" w:rsidP="00CD1F96">
      <w:pPr>
        <w:pStyle w:val="NormalnyWeb"/>
        <w:jc w:val="both"/>
      </w:pPr>
      <w:r>
        <w:t>- wysyłka zamówień bez opłat dla każdej zamawianej ilości.</w:t>
      </w:r>
    </w:p>
    <w:p w14:paraId="0D26560B" w14:textId="6B56308B" w:rsidR="00CD1F96" w:rsidRDefault="00CD1F96" w:rsidP="00CD1F96">
      <w:pPr>
        <w:pStyle w:val="NormalnyWeb"/>
        <w:jc w:val="both"/>
      </w:pPr>
      <w:r>
        <w:t xml:space="preserve">- gwarancja niezmienności cen w </w:t>
      </w:r>
      <w:r w:rsidR="00BF6E12">
        <w:t>okresie 15.05.2024 – 15.05.2025.</w:t>
      </w:r>
    </w:p>
    <w:p w14:paraId="12BFA45D" w14:textId="77777777" w:rsidR="00CD1F96" w:rsidRPr="00CD1F96" w:rsidRDefault="00CD1F96" w:rsidP="00CD1F96">
      <w:pPr>
        <w:pStyle w:val="NormalnyWeb"/>
        <w:jc w:val="both"/>
        <w:rPr>
          <w:b/>
          <w:bCs/>
        </w:rPr>
      </w:pPr>
      <w:r w:rsidRPr="00CD1F96">
        <w:rPr>
          <w:b/>
          <w:bCs/>
        </w:rPr>
        <w:t>Osoba upoważniona do kontaktów: Tomasz Bielski  tel. 44 633-08-15 wew. 231, 725 82 82 19., e-mail: bhp@eko-region.pl</w:t>
      </w:r>
    </w:p>
    <w:p w14:paraId="5D113862" w14:textId="77777777" w:rsidR="005D25D3" w:rsidRDefault="005D25D3"/>
    <w:sectPr w:rsidR="005D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96"/>
    <w:rsid w:val="00070CA7"/>
    <w:rsid w:val="000A582B"/>
    <w:rsid w:val="00147918"/>
    <w:rsid w:val="005464F8"/>
    <w:rsid w:val="005D25D3"/>
    <w:rsid w:val="009C7DFB"/>
    <w:rsid w:val="00A168BF"/>
    <w:rsid w:val="00BF6E12"/>
    <w:rsid w:val="00C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AF2"/>
  <w15:chartTrackingRefBased/>
  <w15:docId w15:val="{7E7111C4-BB65-4019-B79D-18B5B71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Bielski</dc:creator>
  <cp:keywords/>
  <dc:description/>
  <cp:lastModifiedBy>Tomasz Bielski</cp:lastModifiedBy>
  <cp:revision>2</cp:revision>
  <dcterms:created xsi:type="dcterms:W3CDTF">2024-05-06T07:06:00Z</dcterms:created>
  <dcterms:modified xsi:type="dcterms:W3CDTF">2024-05-06T07:06:00Z</dcterms:modified>
</cp:coreProperties>
</file>