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313" w:rsidRDefault="00492313" w:rsidP="00492313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92313" w:rsidRDefault="00492313" w:rsidP="00492313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92313" w:rsidRDefault="00492313" w:rsidP="00492313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92313" w:rsidRDefault="00492313" w:rsidP="00492313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92313" w:rsidRDefault="00492313" w:rsidP="00492313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92313" w:rsidRDefault="00492313" w:rsidP="00492313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92313" w:rsidRDefault="00492313" w:rsidP="00492313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1590C">
        <w:rPr>
          <w:rFonts w:ascii="Times New Roman" w:hAnsi="Times New Roman" w:cs="Times New Roman"/>
          <w:b/>
          <w:sz w:val="52"/>
          <w:szCs w:val="52"/>
        </w:rPr>
        <w:t>D-04.03.01</w:t>
      </w:r>
    </w:p>
    <w:p w:rsidR="00492313" w:rsidRPr="0051590C" w:rsidRDefault="00492313" w:rsidP="00492313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92313" w:rsidRPr="0051590C" w:rsidRDefault="00492313" w:rsidP="00492313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1590C">
        <w:rPr>
          <w:rFonts w:ascii="Times New Roman" w:hAnsi="Times New Roman" w:cs="Times New Roman"/>
          <w:b/>
          <w:sz w:val="52"/>
          <w:szCs w:val="52"/>
        </w:rPr>
        <w:t>Oczysz</w:t>
      </w:r>
      <w:r>
        <w:rPr>
          <w:rFonts w:ascii="Times New Roman" w:hAnsi="Times New Roman" w:cs="Times New Roman"/>
          <w:b/>
          <w:sz w:val="52"/>
          <w:szCs w:val="52"/>
        </w:rPr>
        <w:t>cz</w:t>
      </w:r>
      <w:r w:rsidRPr="0051590C">
        <w:rPr>
          <w:rFonts w:ascii="Times New Roman" w:hAnsi="Times New Roman" w:cs="Times New Roman"/>
          <w:b/>
          <w:sz w:val="52"/>
          <w:szCs w:val="52"/>
        </w:rPr>
        <w:t xml:space="preserve">enie i skropienie </w:t>
      </w:r>
    </w:p>
    <w:p w:rsidR="00492313" w:rsidRDefault="00492313" w:rsidP="00492313">
      <w:pPr>
        <w:spacing w:before="0" w:line="360" w:lineRule="auto"/>
      </w:pPr>
    </w:p>
    <w:p w:rsidR="00492313" w:rsidRPr="0007705C" w:rsidRDefault="00492313" w:rsidP="0007705C">
      <w:pPr>
        <w:pStyle w:val="Nagwek1"/>
      </w:pPr>
      <w:r>
        <w:br w:type="page"/>
      </w:r>
      <w:r w:rsidRPr="0007705C">
        <w:lastRenderedPageBreak/>
        <w:t>WSTĘP</w:t>
      </w:r>
    </w:p>
    <w:p w:rsidR="00492313" w:rsidRPr="00492313" w:rsidRDefault="00492313" w:rsidP="00492313">
      <w:pPr>
        <w:pStyle w:val="Nagwek2"/>
      </w:pPr>
      <w:r w:rsidRPr="00492313">
        <w:t>Przedmiot SST.</w:t>
      </w:r>
    </w:p>
    <w:p w:rsidR="00492313" w:rsidRPr="002E650F" w:rsidRDefault="00492313" w:rsidP="00492313">
      <w:pPr>
        <w:pStyle w:val="tekst"/>
      </w:pPr>
      <w:r w:rsidRPr="002E650F">
        <w:tab/>
        <w:t xml:space="preserve">Przedmiotem niniejszej </w:t>
      </w:r>
      <w:r>
        <w:t>szczegółowej s</w:t>
      </w:r>
      <w:r w:rsidRPr="002E650F">
        <w:t xml:space="preserve">pecyfikacji </w:t>
      </w:r>
      <w:r>
        <w:t>t</w:t>
      </w:r>
      <w:r w:rsidRPr="002E650F">
        <w:t>echnicznej są wymagania techniczne dotyczące wykonania i odbioru robót związanych z oczyszczeniem i skropieniem war</w:t>
      </w:r>
      <w:r>
        <w:t>stw konstrukcyjnych nawierzchni.</w:t>
      </w:r>
    </w:p>
    <w:p w:rsidR="00492313" w:rsidRDefault="00492313" w:rsidP="00492313">
      <w:pPr>
        <w:pStyle w:val="Nagwek2"/>
      </w:pPr>
      <w:r>
        <w:t>Zakres stosowania SST</w:t>
      </w:r>
    </w:p>
    <w:p w:rsidR="00492313" w:rsidRPr="002E650F" w:rsidRDefault="00492313" w:rsidP="0007705C">
      <w:pPr>
        <w:pStyle w:val="tekst"/>
      </w:pPr>
      <w:r>
        <w:tab/>
        <w:t xml:space="preserve">Szczegółowa </w:t>
      </w:r>
      <w:r w:rsidRPr="002B18BA">
        <w:t>specyfikacja</w:t>
      </w:r>
      <w:r w:rsidRPr="004B5428">
        <w:t xml:space="preserve"> techniczna stanowi dokument przetargow</w:t>
      </w:r>
      <w:r>
        <w:t>y i kontraktowy przy zlecaniu i realizacji robót.</w:t>
      </w:r>
    </w:p>
    <w:p w:rsidR="00492313" w:rsidRDefault="00492313" w:rsidP="00492313">
      <w:pPr>
        <w:pStyle w:val="Nagwek2"/>
      </w:pPr>
      <w:r>
        <w:t xml:space="preserve">Zakres robót objętych </w:t>
      </w:r>
      <w:r>
        <w:rPr>
          <w:spacing w:val="-4"/>
        </w:rPr>
        <w:t>S</w:t>
      </w:r>
      <w:r>
        <w:t>ST</w:t>
      </w:r>
    </w:p>
    <w:p w:rsidR="00492313" w:rsidRDefault="00492313" w:rsidP="0007705C">
      <w:pPr>
        <w:pStyle w:val="tekst"/>
      </w:pPr>
      <w:r>
        <w:tab/>
      </w:r>
      <w:r w:rsidRPr="001C4C06">
        <w:t xml:space="preserve">Ustalenia zawarte w niniejszej </w:t>
      </w:r>
      <w:r>
        <w:t>s</w:t>
      </w:r>
      <w:r w:rsidRPr="002E650F">
        <w:t>pecyfikacji</w:t>
      </w:r>
      <w:r w:rsidRPr="001C4C06">
        <w:t xml:space="preserve"> dotyczą</w:t>
      </w:r>
      <w:r>
        <w:t xml:space="preserve"> zasad prowadzenia i odbioru robót związanych z oczyszczeniem i </w:t>
      </w:r>
      <w:r w:rsidRPr="001C4C06">
        <w:t>skropien</w:t>
      </w:r>
      <w:r>
        <w:t>iem</w:t>
      </w:r>
      <w:r w:rsidRPr="001C4C06">
        <w:t xml:space="preserve"> warstw konstrukcyjnych</w:t>
      </w:r>
      <w:r>
        <w:t xml:space="preserve"> nawierzchni i obejmują:</w:t>
      </w:r>
    </w:p>
    <w:p w:rsidR="00492313" w:rsidRDefault="00492313" w:rsidP="004A5ABB">
      <w:pPr>
        <w:pStyle w:val="tekst"/>
        <w:numPr>
          <w:ilvl w:val="0"/>
          <w:numId w:val="4"/>
        </w:numPr>
        <w:spacing w:after="0"/>
        <w:ind w:left="714" w:hanging="357"/>
      </w:pPr>
      <w:r>
        <w:t>oczyszczenie i skropienie warstw bitumicznych nawierzchni</w:t>
      </w:r>
    </w:p>
    <w:p w:rsidR="00492313" w:rsidRDefault="00492313" w:rsidP="004A5ABB">
      <w:pPr>
        <w:pStyle w:val="tekst"/>
        <w:numPr>
          <w:ilvl w:val="0"/>
          <w:numId w:val="4"/>
        </w:numPr>
        <w:spacing w:after="0"/>
        <w:ind w:left="714" w:hanging="357"/>
      </w:pPr>
      <w:r>
        <w:t>oczyszczenie i skropienie warstw nie bitumicznych nawierzchni.</w:t>
      </w:r>
    </w:p>
    <w:p w:rsidR="00492313" w:rsidRPr="001C4C06" w:rsidRDefault="00492313" w:rsidP="0007705C">
      <w:pPr>
        <w:pStyle w:val="tekst"/>
      </w:pPr>
      <w:r>
        <w:tab/>
        <w:t>Dokładna lokalizacja poszczególnych warstw wg Dokumentacji Projektowej.</w:t>
      </w:r>
    </w:p>
    <w:p w:rsidR="00492313" w:rsidRDefault="00492313" w:rsidP="00492313">
      <w:pPr>
        <w:pStyle w:val="Nagwek2"/>
      </w:pPr>
      <w:r>
        <w:t>Określenia podstawowe</w:t>
      </w:r>
    </w:p>
    <w:p w:rsidR="00492313" w:rsidRPr="00D0211F" w:rsidRDefault="00492313" w:rsidP="004A5ABB">
      <w:pPr>
        <w:pStyle w:val="tekst"/>
        <w:numPr>
          <w:ilvl w:val="0"/>
          <w:numId w:val="5"/>
        </w:numPr>
      </w:pPr>
      <w:r w:rsidRPr="0007705C">
        <w:rPr>
          <w:b/>
        </w:rPr>
        <w:t>Emulsja asfaltowa</w:t>
      </w:r>
      <w:r w:rsidRPr="00D0211F">
        <w:t xml:space="preserve"> – emulsja, w której fazą zdyspergowaną jest asfalt, a fazą ciągłą jest woda lub roztwór wodny. Emulsją asfaltową jest także emulsja, w której zdyspergowana faza może zawierać upłynniacz, dodawany w celu łatwiejszego zemulgowania asfaltu lub poprawy charakterystyki użytkowej emulsji.</w:t>
      </w:r>
    </w:p>
    <w:p w:rsidR="00492313" w:rsidRPr="00D0211F" w:rsidRDefault="00492313" w:rsidP="004A5ABB">
      <w:pPr>
        <w:pStyle w:val="tekst"/>
        <w:numPr>
          <w:ilvl w:val="0"/>
          <w:numId w:val="5"/>
        </w:numPr>
      </w:pPr>
      <w:r w:rsidRPr="0007705C">
        <w:rPr>
          <w:b/>
        </w:rPr>
        <w:t>Kationowa emulsja asfaltowa</w:t>
      </w:r>
      <w:r w:rsidRPr="00D0211F">
        <w:t xml:space="preserve"> – jest to emulsja, w której emulgator nadaje dodatnie ładunki cząstkom zdyspergowanego asfaltu.</w:t>
      </w:r>
    </w:p>
    <w:p w:rsidR="00492313" w:rsidRPr="00D0211F" w:rsidRDefault="00492313" w:rsidP="004A5ABB">
      <w:pPr>
        <w:pStyle w:val="tekst"/>
        <w:numPr>
          <w:ilvl w:val="0"/>
          <w:numId w:val="5"/>
        </w:numPr>
      </w:pPr>
      <w:r w:rsidRPr="0007705C">
        <w:rPr>
          <w:b/>
        </w:rPr>
        <w:t>Asfalt drogowy</w:t>
      </w:r>
      <w:r w:rsidRPr="00D0211F">
        <w:t xml:space="preserve"> – jest to asfalt stosowany do otaczania kruszyw mineralnych, używanych do nawierzchni drogowych.</w:t>
      </w:r>
    </w:p>
    <w:p w:rsidR="00492313" w:rsidRPr="00D0211F" w:rsidRDefault="00492313" w:rsidP="004A5ABB">
      <w:pPr>
        <w:pStyle w:val="tekst"/>
        <w:numPr>
          <w:ilvl w:val="0"/>
          <w:numId w:val="5"/>
        </w:numPr>
      </w:pPr>
      <w:r w:rsidRPr="0007705C">
        <w:rPr>
          <w:b/>
        </w:rPr>
        <w:t>Asfalt zmodyfikowany</w:t>
      </w:r>
      <w:r w:rsidRPr="00D0211F">
        <w:t xml:space="preserve"> – jest to asfalt, którego właściwości reologiczne zostały zmodyfikowane w procesie produkcji w wyniku użycia środków modyfikujących. Środkiem modyfikującym może być w szczególności: kauczuk naturalny, syntetyczne polimery, siarka i niektóre związki metaloorganiczne, za wyjątkiem katalizatorów utleniania ,takich jak: chlorek żelaza kwas fosforowy i pięciotlenek fosforu. Wł</w:t>
      </w:r>
      <w:r>
        <w:t>ó</w:t>
      </w:r>
      <w:r w:rsidRPr="00D0211F">
        <w:t>kna i proszki nieorganiczne nie są modyfikatorami asfaltu.</w:t>
      </w:r>
    </w:p>
    <w:p w:rsidR="00492313" w:rsidRPr="002E650F" w:rsidRDefault="00492313" w:rsidP="0007705C">
      <w:pPr>
        <w:pStyle w:val="tekst"/>
      </w:pPr>
      <w:r w:rsidRPr="00D0211F">
        <w:t>Pozostałe określenia podstawowe są zgodne</w:t>
      </w:r>
      <w:r>
        <w:t xml:space="preserve"> z obowiązującymi, odpowiednimi polskimi normami i z definicjami podanymi w </w:t>
      </w:r>
      <w:r w:rsidRPr="00D80EB4">
        <w:t>ST D-M</w:t>
      </w:r>
      <w:r>
        <w:t>-</w:t>
      </w:r>
      <w:r w:rsidRPr="00D80EB4">
        <w:t>00.00.00</w:t>
      </w:r>
      <w:r>
        <w:t xml:space="preserve"> „Wymagania ogólne” pkt. 1.4.</w:t>
      </w:r>
    </w:p>
    <w:p w:rsidR="00492313" w:rsidRDefault="00492313" w:rsidP="00492313">
      <w:pPr>
        <w:pStyle w:val="Nagwek2"/>
      </w:pPr>
      <w:r>
        <w:t>Ogólne wymagania dotyczące robót</w:t>
      </w:r>
    </w:p>
    <w:p w:rsidR="00492313" w:rsidRDefault="00492313" w:rsidP="00492313">
      <w:pPr>
        <w:spacing w:before="0" w:line="360" w:lineRule="auto"/>
      </w:pPr>
      <w:r>
        <w:tab/>
      </w:r>
      <w:r w:rsidRPr="001C4C06">
        <w:t xml:space="preserve">Ogólne wymagania </w:t>
      </w:r>
      <w:r>
        <w:t>dotyczące robót podano w S</w:t>
      </w:r>
      <w:r w:rsidRPr="00D80EB4">
        <w:t>ST D-M-00.00.00</w:t>
      </w:r>
      <w:r>
        <w:t xml:space="preserve"> „Wymagania o</w:t>
      </w:r>
      <w:r w:rsidRPr="001C4C06">
        <w:t>gólne</w:t>
      </w:r>
      <w:r>
        <w:t>” pkt</w:t>
      </w:r>
      <w:r w:rsidRPr="001C4C06">
        <w:t>.</w:t>
      </w:r>
      <w:r>
        <w:t xml:space="preserve"> 1.5.</w:t>
      </w:r>
    </w:p>
    <w:p w:rsidR="00492313" w:rsidRPr="0007705C" w:rsidRDefault="00492313" w:rsidP="0007705C">
      <w:pPr>
        <w:pStyle w:val="Nagwek1"/>
      </w:pPr>
      <w:r w:rsidRPr="0007705C">
        <w:t>MATERIAŁY</w:t>
      </w:r>
    </w:p>
    <w:p w:rsidR="00492313" w:rsidRDefault="00492313" w:rsidP="00492313">
      <w:pPr>
        <w:pStyle w:val="Nagwek2"/>
      </w:pPr>
      <w:r>
        <w:t>Ogólne wymagania dotyczące materiałów</w:t>
      </w:r>
    </w:p>
    <w:p w:rsidR="00492313" w:rsidRPr="00247944" w:rsidRDefault="00492313" w:rsidP="0007705C">
      <w:pPr>
        <w:pStyle w:val="tekst"/>
      </w:pPr>
      <w:r>
        <w:tab/>
      </w:r>
      <w:r w:rsidRPr="001C4C06">
        <w:t>Ogólne wymagania dotyczące materiałów, ich pozyskiwania i składowania, podano</w:t>
      </w:r>
      <w:r>
        <w:t xml:space="preserve"> w S</w:t>
      </w:r>
      <w:r w:rsidRPr="001C4C06">
        <w:t xml:space="preserve">T </w:t>
      </w:r>
      <w:r>
        <w:t>D-M-</w:t>
      </w:r>
      <w:r w:rsidRPr="001C4C06">
        <w:t>00</w:t>
      </w:r>
      <w:r>
        <w:t>.</w:t>
      </w:r>
      <w:r w:rsidRPr="001C4C06">
        <w:t>00</w:t>
      </w:r>
      <w:r>
        <w:t>.</w:t>
      </w:r>
      <w:r w:rsidRPr="001C4C06">
        <w:t>00„Wymagania ogólne” pkt</w:t>
      </w:r>
      <w:r>
        <w:t>.</w:t>
      </w:r>
      <w:r w:rsidRPr="001C4C06">
        <w:t xml:space="preserve"> 2.</w:t>
      </w:r>
    </w:p>
    <w:p w:rsidR="00492313" w:rsidRDefault="00492313" w:rsidP="00492313">
      <w:pPr>
        <w:pStyle w:val="Nagwek2"/>
      </w:pPr>
      <w:r>
        <w:t>Rodzaje materiałów do wykonania skropienia</w:t>
      </w:r>
    </w:p>
    <w:p w:rsidR="00492313" w:rsidRPr="002F6571" w:rsidRDefault="00492313" w:rsidP="0007705C">
      <w:pPr>
        <w:pStyle w:val="tekst"/>
      </w:pPr>
      <w:r>
        <w:tab/>
      </w:r>
      <w:r w:rsidRPr="002F6571">
        <w:t xml:space="preserve"> Materiałami stosowanymi przy skropleniu warstw</w:t>
      </w:r>
      <w:r>
        <w:t xml:space="preserve"> konstrukcyjnych nawierzchni są:</w:t>
      </w:r>
    </w:p>
    <w:p w:rsidR="00492313" w:rsidRPr="002F6571" w:rsidRDefault="00492313" w:rsidP="004A5ABB">
      <w:pPr>
        <w:pStyle w:val="Akapitzlist"/>
        <w:numPr>
          <w:ilvl w:val="0"/>
          <w:numId w:val="3"/>
        </w:numPr>
        <w:spacing w:before="0" w:line="240" w:lineRule="auto"/>
        <w:ind w:left="714" w:hanging="357"/>
      </w:pPr>
      <w:r w:rsidRPr="002F6571">
        <w:t>do sk</w:t>
      </w:r>
      <w:r>
        <w:t>roplenia warstw nie bitumicznych</w:t>
      </w:r>
      <w:r w:rsidRPr="002F6571">
        <w:t xml:space="preserve">: </w:t>
      </w:r>
    </w:p>
    <w:p w:rsidR="00492313" w:rsidRPr="002F6571" w:rsidRDefault="00492313" w:rsidP="004A5ABB">
      <w:pPr>
        <w:pStyle w:val="tekst"/>
        <w:numPr>
          <w:ilvl w:val="0"/>
          <w:numId w:val="6"/>
        </w:numPr>
      </w:pPr>
      <w:r w:rsidRPr="002F6571">
        <w:t>kationowe emulsje średnio</w:t>
      </w:r>
      <w:r>
        <w:t xml:space="preserve"> </w:t>
      </w:r>
      <w:r w:rsidRPr="002F6571">
        <w:t>rozpadowe wg PN-EN 13808: C60 B5 ZM</w:t>
      </w:r>
      <w:r>
        <w:t>,</w:t>
      </w:r>
    </w:p>
    <w:p w:rsidR="00492313" w:rsidRPr="002F6571" w:rsidRDefault="00492313" w:rsidP="004A5ABB">
      <w:pPr>
        <w:pStyle w:val="Akapitzlist"/>
        <w:numPr>
          <w:ilvl w:val="0"/>
          <w:numId w:val="3"/>
        </w:numPr>
        <w:spacing w:before="0" w:line="240" w:lineRule="auto"/>
        <w:ind w:left="714" w:hanging="357"/>
      </w:pPr>
      <w:r w:rsidRPr="002F6571">
        <w:t xml:space="preserve">do skroplenia warstw bitumicznych: </w:t>
      </w:r>
    </w:p>
    <w:p w:rsidR="00492313" w:rsidRPr="002F6571" w:rsidRDefault="00492313" w:rsidP="004A5ABB">
      <w:pPr>
        <w:pStyle w:val="tekst"/>
        <w:numPr>
          <w:ilvl w:val="0"/>
          <w:numId w:val="7"/>
        </w:numPr>
      </w:pPr>
      <w:r w:rsidRPr="002F6571">
        <w:t>kationowe emulsje szybko</w:t>
      </w:r>
      <w:r>
        <w:t xml:space="preserve"> </w:t>
      </w:r>
      <w:r w:rsidRPr="002F6571">
        <w:t>rozpadowe wg PN-EN 13808: C60 B3 ZM (wyłącznie do złączania warstw zawierających tylko asfal</w:t>
      </w:r>
      <w:r>
        <w:t>ty niemodyfikowane), C60 BP3 ZM.</w:t>
      </w:r>
    </w:p>
    <w:p w:rsidR="00492313" w:rsidRPr="002F6571" w:rsidRDefault="00492313" w:rsidP="00492313">
      <w:pPr>
        <w:pStyle w:val="Nagwek2"/>
      </w:pPr>
      <w:r w:rsidRPr="002F6571">
        <w:t xml:space="preserve">Zużycie lepiszczy do skropienia </w:t>
      </w:r>
    </w:p>
    <w:p w:rsidR="00492313" w:rsidRPr="0088250B" w:rsidRDefault="00492313" w:rsidP="0007705C">
      <w:pPr>
        <w:pStyle w:val="tekst"/>
      </w:pPr>
      <w:r>
        <w:tab/>
        <w:t>Orientacyjne zużycie lepiszczy do skropienia warstw konstrukcyjnych nawierzchni podano w Tab.1.</w:t>
      </w:r>
    </w:p>
    <w:p w:rsidR="0007705C" w:rsidRDefault="0007705C">
      <w:pPr>
        <w:tabs>
          <w:tab w:val="clear" w:pos="284"/>
        </w:tabs>
        <w:spacing w:before="0" w:after="200" w:line="276" w:lineRule="auto"/>
        <w:jc w:val="left"/>
      </w:pPr>
      <w:r>
        <w:br w:type="page"/>
      </w:r>
    </w:p>
    <w:p w:rsidR="00492313" w:rsidRPr="0088250B" w:rsidRDefault="00492313" w:rsidP="0007705C">
      <w:pPr>
        <w:pStyle w:val="tekst"/>
        <w:jc w:val="center"/>
      </w:pPr>
      <w:r w:rsidRPr="0088250B">
        <w:lastRenderedPageBreak/>
        <w:t>Tab.1. Zalecane ilości pozostałego lepiszcza do skropienia podłoża pod warstwę asfaltową</w:t>
      </w:r>
    </w:p>
    <w:tbl>
      <w:tblPr>
        <w:tblStyle w:val="Tabela-Siatka"/>
        <w:tblW w:w="9734" w:type="dxa"/>
        <w:jc w:val="center"/>
        <w:tblInd w:w="196" w:type="dxa"/>
        <w:tblLayout w:type="fixed"/>
        <w:tblLook w:val="0000"/>
      </w:tblPr>
      <w:tblGrid>
        <w:gridCol w:w="3616"/>
        <w:gridCol w:w="4558"/>
        <w:gridCol w:w="1560"/>
      </w:tblGrid>
      <w:tr w:rsidR="00492313" w:rsidRPr="0007705C" w:rsidTr="001D38A9">
        <w:trPr>
          <w:trHeight w:val="369"/>
          <w:jc w:val="center"/>
        </w:trPr>
        <w:tc>
          <w:tcPr>
            <w:tcW w:w="3616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Układana warstwa asfaltowa</w:t>
            </w:r>
          </w:p>
        </w:tc>
        <w:tc>
          <w:tcPr>
            <w:tcW w:w="4558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Podłoże pod warstwę asfaltową</w:t>
            </w:r>
          </w:p>
        </w:tc>
        <w:tc>
          <w:tcPr>
            <w:tcW w:w="1560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ind w:left="-121" w:right="-94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Ilość pozostałego lepiszcza [kg/m</w:t>
            </w:r>
            <w:r w:rsidRPr="0007705C">
              <w:rPr>
                <w:rFonts w:asciiTheme="minorHAnsi" w:hAnsiTheme="minorHAnsi"/>
                <w:sz w:val="16"/>
                <w:szCs w:val="16"/>
                <w:vertAlign w:val="superscript"/>
              </w:rPr>
              <w:t>2</w:t>
            </w:r>
            <w:r w:rsidRPr="0007705C">
              <w:rPr>
                <w:rFonts w:asciiTheme="minorHAnsi" w:hAnsiTheme="minorHAnsi"/>
                <w:sz w:val="16"/>
                <w:szCs w:val="16"/>
              </w:rPr>
              <w:t>]</w:t>
            </w:r>
          </w:p>
        </w:tc>
      </w:tr>
      <w:tr w:rsidR="00492313" w:rsidRPr="0007705C" w:rsidTr="001D38A9">
        <w:trPr>
          <w:trHeight w:val="194"/>
          <w:jc w:val="center"/>
        </w:trPr>
        <w:tc>
          <w:tcPr>
            <w:tcW w:w="3616" w:type="dxa"/>
            <w:vMerge w:val="restart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Podbudowa z betonu asfaltowego AC lub AC WSM</w:t>
            </w:r>
          </w:p>
        </w:tc>
        <w:tc>
          <w:tcPr>
            <w:tcW w:w="4558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Podbudowa / nawierzchnia tłuczniowa</w:t>
            </w:r>
          </w:p>
        </w:tc>
        <w:tc>
          <w:tcPr>
            <w:tcW w:w="1560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0,7 ÷ 1,0</w:t>
            </w:r>
          </w:p>
        </w:tc>
      </w:tr>
      <w:tr w:rsidR="00492313" w:rsidRPr="0007705C" w:rsidTr="001D38A9">
        <w:trPr>
          <w:trHeight w:val="191"/>
          <w:jc w:val="center"/>
        </w:trPr>
        <w:tc>
          <w:tcPr>
            <w:tcW w:w="3616" w:type="dxa"/>
            <w:vMerge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58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Podbudowa z kruszywa stabilizowanego mechanicznie</w:t>
            </w:r>
          </w:p>
        </w:tc>
        <w:tc>
          <w:tcPr>
            <w:tcW w:w="1560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0,5 ÷ 0,7</w:t>
            </w:r>
          </w:p>
        </w:tc>
      </w:tr>
      <w:tr w:rsidR="00492313" w:rsidRPr="0007705C" w:rsidTr="001D38A9">
        <w:trPr>
          <w:trHeight w:val="191"/>
          <w:jc w:val="center"/>
        </w:trPr>
        <w:tc>
          <w:tcPr>
            <w:tcW w:w="3616" w:type="dxa"/>
            <w:vMerge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58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sz w:val="16"/>
                <w:szCs w:val="16"/>
              </w:rPr>
            </w:pPr>
            <w:r w:rsidRPr="0007705C">
              <w:rPr>
                <w:sz w:val="16"/>
                <w:szCs w:val="16"/>
              </w:rPr>
              <w:t>Podbudowa z chudego betonu lub gruntu stabilizowanego spoiwem hydraulicznym</w:t>
            </w:r>
          </w:p>
        </w:tc>
        <w:tc>
          <w:tcPr>
            <w:tcW w:w="1560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 xml:space="preserve">0,5 ÷ 0,7 </w:t>
            </w:r>
            <w:r w:rsidRPr="0007705C">
              <w:rPr>
                <w:rFonts w:asciiTheme="minorHAnsi" w:hAnsiTheme="minorHAnsi"/>
                <w:sz w:val="16"/>
                <w:szCs w:val="16"/>
                <w:vertAlign w:val="superscript"/>
              </w:rPr>
              <w:t>a)</w:t>
            </w:r>
            <w:r w:rsidRPr="0007705C">
              <w:rPr>
                <w:rFonts w:asciiTheme="minorHAnsi" w:hAnsiTheme="minorHAnsi"/>
                <w:sz w:val="16"/>
                <w:szCs w:val="16"/>
              </w:rPr>
              <w:t xml:space="preserve"> +</w:t>
            </w:r>
            <w:r w:rsidRPr="0007705C">
              <w:rPr>
                <w:rFonts w:asciiTheme="minorHAnsi" w:hAnsiTheme="minorHAnsi"/>
                <w:sz w:val="16"/>
                <w:szCs w:val="16"/>
              </w:rPr>
              <w:br/>
              <w:t xml:space="preserve">0,7 ÷ 1,0 </w:t>
            </w:r>
            <w:r w:rsidRPr="0007705C">
              <w:rPr>
                <w:rFonts w:asciiTheme="minorHAnsi" w:hAnsiTheme="minorHAnsi"/>
                <w:sz w:val="16"/>
                <w:szCs w:val="16"/>
                <w:vertAlign w:val="superscript"/>
              </w:rPr>
              <w:t>b)</w:t>
            </w:r>
          </w:p>
        </w:tc>
      </w:tr>
      <w:tr w:rsidR="00492313" w:rsidRPr="0007705C" w:rsidTr="001D38A9">
        <w:trPr>
          <w:trHeight w:val="191"/>
          <w:jc w:val="center"/>
        </w:trPr>
        <w:tc>
          <w:tcPr>
            <w:tcW w:w="3616" w:type="dxa"/>
            <w:vMerge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58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sz w:val="16"/>
                <w:szCs w:val="16"/>
              </w:rPr>
            </w:pPr>
            <w:r w:rsidRPr="0007705C">
              <w:rPr>
                <w:sz w:val="16"/>
                <w:szCs w:val="16"/>
              </w:rPr>
              <w:t>Nawierzchnia asfaltowa o chropowatej nawierzchni</w:t>
            </w:r>
          </w:p>
        </w:tc>
        <w:tc>
          <w:tcPr>
            <w:tcW w:w="1560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0,2 ÷ 0,5</w:t>
            </w:r>
          </w:p>
        </w:tc>
      </w:tr>
      <w:tr w:rsidR="00492313" w:rsidRPr="0007705C" w:rsidTr="001D38A9">
        <w:trPr>
          <w:trHeight w:val="369"/>
          <w:jc w:val="center"/>
        </w:trPr>
        <w:tc>
          <w:tcPr>
            <w:tcW w:w="3616" w:type="dxa"/>
            <w:vMerge w:val="restart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Warstwa wyrównawcza z betonu asfaltowego AC lub AC WSM</w:t>
            </w:r>
          </w:p>
        </w:tc>
        <w:tc>
          <w:tcPr>
            <w:tcW w:w="4558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Podbudowa z kruszywa stabilizowanego mechanicznie</w:t>
            </w:r>
          </w:p>
        </w:tc>
        <w:tc>
          <w:tcPr>
            <w:tcW w:w="1560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0,5 ÷ 0,7</w:t>
            </w:r>
          </w:p>
        </w:tc>
      </w:tr>
      <w:tr w:rsidR="00492313" w:rsidRPr="0007705C" w:rsidTr="001D38A9">
        <w:trPr>
          <w:trHeight w:val="369"/>
          <w:jc w:val="center"/>
        </w:trPr>
        <w:tc>
          <w:tcPr>
            <w:tcW w:w="3616" w:type="dxa"/>
            <w:vMerge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58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Nawierzchnia asfaltowa o chropowatej powierzchni</w:t>
            </w:r>
          </w:p>
        </w:tc>
        <w:tc>
          <w:tcPr>
            <w:tcW w:w="1560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0,2 ÷ 0,5</w:t>
            </w:r>
          </w:p>
        </w:tc>
      </w:tr>
      <w:tr w:rsidR="00492313" w:rsidRPr="0007705C" w:rsidTr="001D38A9">
        <w:trPr>
          <w:trHeight w:val="369"/>
          <w:jc w:val="center"/>
        </w:trPr>
        <w:tc>
          <w:tcPr>
            <w:tcW w:w="3616" w:type="dxa"/>
            <w:vMerge w:val="restart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Warstwa wiążąca z betonu asfaltowego AC lub AC WSM</w:t>
            </w:r>
          </w:p>
        </w:tc>
        <w:tc>
          <w:tcPr>
            <w:tcW w:w="4558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Podbudowa z kruszywa stabilizowanego mechanicznie</w:t>
            </w:r>
          </w:p>
        </w:tc>
        <w:tc>
          <w:tcPr>
            <w:tcW w:w="1560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0,5 ÷ 0,7</w:t>
            </w:r>
          </w:p>
        </w:tc>
      </w:tr>
      <w:tr w:rsidR="00492313" w:rsidRPr="0007705C" w:rsidTr="001D38A9">
        <w:trPr>
          <w:trHeight w:val="369"/>
          <w:jc w:val="center"/>
        </w:trPr>
        <w:tc>
          <w:tcPr>
            <w:tcW w:w="3616" w:type="dxa"/>
            <w:vMerge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58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Podbudowa asfaltowa</w:t>
            </w:r>
          </w:p>
        </w:tc>
        <w:tc>
          <w:tcPr>
            <w:tcW w:w="1560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0,3 ÷ 0,5</w:t>
            </w:r>
          </w:p>
        </w:tc>
      </w:tr>
      <w:tr w:rsidR="00492313" w:rsidRPr="0007705C" w:rsidTr="001D38A9">
        <w:trPr>
          <w:trHeight w:val="369"/>
          <w:jc w:val="center"/>
        </w:trPr>
        <w:tc>
          <w:tcPr>
            <w:tcW w:w="3616" w:type="dxa"/>
            <w:vMerge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58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Warstwa wyrównawcza z betonu asfaltowego</w:t>
            </w:r>
          </w:p>
        </w:tc>
        <w:tc>
          <w:tcPr>
            <w:tcW w:w="1560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0,3 ÷ 0,5</w:t>
            </w:r>
          </w:p>
        </w:tc>
      </w:tr>
      <w:tr w:rsidR="00492313" w:rsidRPr="0007705C" w:rsidTr="001D38A9">
        <w:trPr>
          <w:trHeight w:val="369"/>
          <w:jc w:val="center"/>
        </w:trPr>
        <w:tc>
          <w:tcPr>
            <w:tcW w:w="3616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Warstwa wiążąca z asfaltu porowatego PA</w:t>
            </w:r>
          </w:p>
        </w:tc>
        <w:tc>
          <w:tcPr>
            <w:tcW w:w="4558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Podbudowa asfaltowa</w:t>
            </w:r>
          </w:p>
        </w:tc>
        <w:tc>
          <w:tcPr>
            <w:tcW w:w="1560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 xml:space="preserve">0,1 ÷ 0,3 </w:t>
            </w:r>
            <w:r w:rsidRPr="0007705C">
              <w:rPr>
                <w:rFonts w:asciiTheme="minorHAnsi" w:hAnsiTheme="minorHAnsi"/>
                <w:sz w:val="16"/>
                <w:szCs w:val="16"/>
                <w:vertAlign w:val="superscript"/>
              </w:rPr>
              <w:t>c)</w:t>
            </w:r>
          </w:p>
        </w:tc>
      </w:tr>
      <w:tr w:rsidR="00492313" w:rsidRPr="0007705C" w:rsidTr="001D38A9">
        <w:trPr>
          <w:trHeight w:val="369"/>
          <w:jc w:val="center"/>
        </w:trPr>
        <w:tc>
          <w:tcPr>
            <w:tcW w:w="3616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Warstwa ścieralna z betonu asfaltowego AC</w:t>
            </w:r>
          </w:p>
        </w:tc>
        <w:tc>
          <w:tcPr>
            <w:tcW w:w="4558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Warstwa wiążąca asfaltowa</w:t>
            </w:r>
          </w:p>
        </w:tc>
        <w:tc>
          <w:tcPr>
            <w:tcW w:w="1560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0,1 ÷ 0,3</w:t>
            </w:r>
          </w:p>
        </w:tc>
      </w:tr>
      <w:tr w:rsidR="00492313" w:rsidRPr="0007705C" w:rsidTr="001D38A9">
        <w:trPr>
          <w:trHeight w:val="369"/>
          <w:jc w:val="center"/>
        </w:trPr>
        <w:tc>
          <w:tcPr>
            <w:tcW w:w="3616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Warstwa ścieralna z mieszanki SMA</w:t>
            </w:r>
          </w:p>
        </w:tc>
        <w:tc>
          <w:tcPr>
            <w:tcW w:w="4558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Warstwa wiążąca asfaltowa</w:t>
            </w:r>
          </w:p>
        </w:tc>
        <w:tc>
          <w:tcPr>
            <w:tcW w:w="1560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 xml:space="preserve">0,1 ÷ 0,3 </w:t>
            </w:r>
            <w:r w:rsidRPr="0007705C">
              <w:rPr>
                <w:rFonts w:asciiTheme="minorHAnsi" w:hAnsiTheme="minorHAnsi"/>
                <w:sz w:val="16"/>
                <w:szCs w:val="16"/>
                <w:vertAlign w:val="superscript"/>
              </w:rPr>
              <w:t>c)</w:t>
            </w:r>
          </w:p>
        </w:tc>
      </w:tr>
      <w:tr w:rsidR="00492313" w:rsidRPr="0007705C" w:rsidTr="001D38A9">
        <w:trPr>
          <w:trHeight w:val="369"/>
          <w:jc w:val="center"/>
        </w:trPr>
        <w:tc>
          <w:tcPr>
            <w:tcW w:w="3616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Warstwa ścieralna z mieszanki BBTM</w:t>
            </w:r>
          </w:p>
        </w:tc>
        <w:tc>
          <w:tcPr>
            <w:tcW w:w="4558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Warstwa wiążąca asfaltowa</w:t>
            </w:r>
          </w:p>
        </w:tc>
        <w:tc>
          <w:tcPr>
            <w:tcW w:w="1560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 xml:space="preserve">0,4 ÷ 0,8 </w:t>
            </w:r>
            <w:r w:rsidRPr="0007705C">
              <w:rPr>
                <w:rFonts w:asciiTheme="minorHAnsi" w:hAnsiTheme="minorHAnsi"/>
                <w:sz w:val="16"/>
                <w:szCs w:val="16"/>
                <w:vertAlign w:val="superscript"/>
              </w:rPr>
              <w:t>c)</w:t>
            </w:r>
          </w:p>
        </w:tc>
      </w:tr>
      <w:tr w:rsidR="00492313" w:rsidRPr="0007705C" w:rsidTr="001D38A9">
        <w:trPr>
          <w:trHeight w:val="369"/>
          <w:jc w:val="center"/>
        </w:trPr>
        <w:tc>
          <w:tcPr>
            <w:tcW w:w="3616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Warstwa ścieralna z asfaltu porowatego PA</w:t>
            </w:r>
          </w:p>
        </w:tc>
        <w:tc>
          <w:tcPr>
            <w:tcW w:w="4558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>Warstwa wiążąca asfaltowa</w:t>
            </w:r>
          </w:p>
        </w:tc>
        <w:tc>
          <w:tcPr>
            <w:tcW w:w="1560" w:type="dxa"/>
            <w:vAlign w:val="center"/>
          </w:tcPr>
          <w:p w:rsidR="00492313" w:rsidRPr="0007705C" w:rsidRDefault="00492313" w:rsidP="001D38A9">
            <w:pPr>
              <w:spacing w:before="0"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7705C">
              <w:rPr>
                <w:rFonts w:asciiTheme="minorHAnsi" w:hAnsiTheme="minorHAnsi"/>
                <w:sz w:val="16"/>
                <w:szCs w:val="16"/>
              </w:rPr>
              <w:t xml:space="preserve">0,1 ÷ 0,3 </w:t>
            </w:r>
            <w:r w:rsidRPr="0007705C">
              <w:rPr>
                <w:rFonts w:asciiTheme="minorHAnsi" w:hAnsiTheme="minorHAnsi"/>
                <w:sz w:val="16"/>
                <w:szCs w:val="16"/>
                <w:vertAlign w:val="superscript"/>
              </w:rPr>
              <w:t>c) d)</w:t>
            </w:r>
          </w:p>
        </w:tc>
      </w:tr>
    </w:tbl>
    <w:p w:rsidR="00492313" w:rsidRPr="00C80931" w:rsidRDefault="00492313" w:rsidP="0007705C">
      <w:pPr>
        <w:pStyle w:val="tekst"/>
      </w:pPr>
      <w:r w:rsidRPr="00C80931">
        <w:rPr>
          <w:szCs w:val="24"/>
          <w:vertAlign w:val="superscript"/>
        </w:rPr>
        <w:t>a)</w:t>
      </w:r>
      <w:r w:rsidRPr="00C80931">
        <w:t xml:space="preserve">zalecana emulsja o </w:t>
      </w:r>
      <w:proofErr w:type="spellStart"/>
      <w:r w:rsidRPr="00C80931">
        <w:t>pH</w:t>
      </w:r>
      <w:proofErr w:type="spellEnd"/>
      <w:r w:rsidRPr="00C80931">
        <w:t>&gt; 4</w:t>
      </w:r>
    </w:p>
    <w:p w:rsidR="00492313" w:rsidRPr="00C80931" w:rsidRDefault="00492313" w:rsidP="0007705C">
      <w:pPr>
        <w:pStyle w:val="tekst"/>
      </w:pPr>
      <w:r w:rsidRPr="00C80931">
        <w:rPr>
          <w:szCs w:val="24"/>
          <w:vertAlign w:val="superscript"/>
        </w:rPr>
        <w:t>b)</w:t>
      </w:r>
      <w:r w:rsidRPr="00C80931">
        <w:t xml:space="preserve"> zalecana emulsja modyfikowana polimerem posypana grysem 2/5 w celu uzyskania membrany poprawiającej połączenie oraz zmniejszającej ryzyko spękań odbitych</w:t>
      </w:r>
    </w:p>
    <w:p w:rsidR="00492313" w:rsidRPr="00C80931" w:rsidRDefault="00492313" w:rsidP="0007705C">
      <w:pPr>
        <w:pStyle w:val="tekst"/>
      </w:pPr>
      <w:r w:rsidRPr="00C80931">
        <w:rPr>
          <w:szCs w:val="24"/>
          <w:vertAlign w:val="superscript"/>
        </w:rPr>
        <w:t>c)</w:t>
      </w:r>
      <w:r w:rsidRPr="00C80931">
        <w:t>zalecana emulsja modyfikowana polimerem; ilość emulsji należy dobrać z uwzględnieniem stanu podłoża oraz porowatości mieszanki SMA, jeżeli mieszanka ma większą zawartość wolnych przestrzeni, to należy użyć większą ilość lepiszcza do skropienia, które po ułożeniu warstwy ścieralnej uszczelni ją</w:t>
      </w:r>
    </w:p>
    <w:p w:rsidR="00492313" w:rsidRPr="00B718C5" w:rsidRDefault="00492313" w:rsidP="0007705C">
      <w:pPr>
        <w:pStyle w:val="tekst"/>
        <w:rPr>
          <w:sz w:val="24"/>
        </w:rPr>
      </w:pPr>
      <w:r>
        <w:tab/>
      </w:r>
      <w:r w:rsidRPr="00B718C5">
        <w:t xml:space="preserve">Dokładne zużycie lepiszczy powinno być ustalone w zależności od rodzaju warstwy, stanu jej powierzchni oraz zastosowanego lepiszcza i zaakceptowane przez </w:t>
      </w:r>
      <w:r>
        <w:t>Inżyniera</w:t>
      </w:r>
      <w:r w:rsidRPr="00B718C5">
        <w:t>.</w:t>
      </w:r>
    </w:p>
    <w:p w:rsidR="00492313" w:rsidRPr="002F6571" w:rsidRDefault="00492313" w:rsidP="00492313">
      <w:pPr>
        <w:pStyle w:val="Nagwek2"/>
      </w:pPr>
      <w:r>
        <w:t>Składowanie</w:t>
      </w:r>
      <w:r w:rsidRPr="002F6571">
        <w:t xml:space="preserve"> lepiszczy  </w:t>
      </w:r>
    </w:p>
    <w:p w:rsidR="00492313" w:rsidRPr="002F6571" w:rsidRDefault="00492313" w:rsidP="0007705C">
      <w:pPr>
        <w:pStyle w:val="tekst"/>
      </w:pPr>
      <w:r>
        <w:tab/>
      </w:r>
      <w:r w:rsidRPr="002F6571">
        <w:t xml:space="preserve">Warunki przechowywania nie mogą powodować utraty cech emulsji i obniżenia jej jakości. </w:t>
      </w:r>
    </w:p>
    <w:p w:rsidR="00492313" w:rsidRDefault="00492313" w:rsidP="0007705C">
      <w:pPr>
        <w:pStyle w:val="tekst"/>
      </w:pPr>
      <w:r>
        <w:tab/>
      </w:r>
      <w:r w:rsidRPr="002F6571">
        <w:t>Emulsję należy przechowywać w zbiornikach stalowych wypos</w:t>
      </w:r>
      <w:r>
        <w:t>ażonych w urządzenia grzewcze i </w:t>
      </w:r>
      <w:r w:rsidRPr="002F6571">
        <w:t xml:space="preserve">zabezpieczonych przed </w:t>
      </w:r>
      <w:r>
        <w:t>dostępem wody i zanieczyszczeń. Dopuszcza się magazynowanie lepiszczy w zbiornikach murowanych, betonowych lub żelbetowych przy spełnianiu tych samych warunków, jakie podano dla zbiorników stalowych.</w:t>
      </w:r>
    </w:p>
    <w:p w:rsidR="00492313" w:rsidRDefault="00492313" w:rsidP="0007705C">
      <w:pPr>
        <w:pStyle w:val="tekst"/>
      </w:pPr>
      <w:r>
        <w:tab/>
        <w:t>Emulsję można magazynować w opakowaniach transportowych lub stacjonarnych zbiornikach pionowych z nalewaniem od dna.</w:t>
      </w:r>
    </w:p>
    <w:p w:rsidR="00492313" w:rsidRDefault="00492313" w:rsidP="0007705C">
      <w:pPr>
        <w:pStyle w:val="tekst"/>
      </w:pPr>
      <w:r>
        <w:tab/>
        <w:t>Nie należy stosować zbiornika walcowego leżącego, ze względu na tworzenie się na dużej powierzchni cieczy „kożucha” asfaltowego zatykającego później przewody.</w:t>
      </w:r>
    </w:p>
    <w:p w:rsidR="00492313" w:rsidRDefault="00492313" w:rsidP="0007705C">
      <w:pPr>
        <w:pStyle w:val="tekst"/>
      </w:pPr>
      <w:r>
        <w:tab/>
        <w:t>Przy przechowywaniu emulsji asfaltowej należy przestrzegać zasad ustalonych przez producenta.</w:t>
      </w:r>
    </w:p>
    <w:p w:rsidR="00492313" w:rsidRDefault="00492313" w:rsidP="0007705C">
      <w:pPr>
        <w:pStyle w:val="Nagwek1"/>
      </w:pPr>
      <w:r w:rsidRPr="002F6571">
        <w:t xml:space="preserve">SPRZĘT </w:t>
      </w:r>
    </w:p>
    <w:p w:rsidR="00492313" w:rsidRPr="002F6571" w:rsidRDefault="00492313" w:rsidP="00492313">
      <w:pPr>
        <w:pStyle w:val="Nagwek2"/>
      </w:pPr>
      <w:r w:rsidRPr="002F6571">
        <w:t xml:space="preserve">Wymagania ogólne dotyczące sprzętu </w:t>
      </w:r>
    </w:p>
    <w:p w:rsidR="00492313" w:rsidRPr="002F6571" w:rsidRDefault="00492313" w:rsidP="0007705C">
      <w:pPr>
        <w:pStyle w:val="tekst"/>
      </w:pPr>
      <w:r w:rsidRPr="002F6571">
        <w:t xml:space="preserve">Wymagania ogólne dotyczące sprzętu podano w </w:t>
      </w:r>
      <w:r>
        <w:t>ST</w:t>
      </w:r>
      <w:r w:rsidRPr="002F6571">
        <w:t xml:space="preserve"> D</w:t>
      </w:r>
      <w:r>
        <w:t>-</w:t>
      </w:r>
      <w:r w:rsidRPr="002F6571">
        <w:t>M</w:t>
      </w:r>
      <w:r>
        <w:t>-</w:t>
      </w:r>
      <w:r w:rsidRPr="002F6571">
        <w:t>00.00.00 „Wymagania ogólne”</w:t>
      </w:r>
      <w:r>
        <w:t xml:space="preserve"> pkt</w:t>
      </w:r>
      <w:r w:rsidRPr="002F6571">
        <w:t>.</w:t>
      </w:r>
      <w:r>
        <w:t xml:space="preserve"> 3.</w:t>
      </w:r>
    </w:p>
    <w:p w:rsidR="00492313" w:rsidRPr="002F6571" w:rsidRDefault="00492313" w:rsidP="00492313">
      <w:pPr>
        <w:pStyle w:val="Nagwek2"/>
      </w:pPr>
      <w:r w:rsidRPr="002F6571">
        <w:t xml:space="preserve">Sprzęt do oczyszczania warstw nawierzchni </w:t>
      </w:r>
    </w:p>
    <w:p w:rsidR="00492313" w:rsidRDefault="00492313" w:rsidP="0007705C">
      <w:pPr>
        <w:pStyle w:val="tekst"/>
        <w:spacing w:after="0"/>
      </w:pPr>
      <w:r>
        <w:t>Wykonawca przystępujący do oczyszczania warstw nawierzchni, powinien wykazać się możliwością korzystania z:</w:t>
      </w:r>
    </w:p>
    <w:p w:rsidR="00492313" w:rsidRDefault="00492313" w:rsidP="004A5ABB">
      <w:pPr>
        <w:pStyle w:val="tekst"/>
        <w:numPr>
          <w:ilvl w:val="0"/>
          <w:numId w:val="8"/>
        </w:numPr>
        <w:spacing w:after="0"/>
      </w:pPr>
      <w:r>
        <w:lastRenderedPageBreak/>
        <w:t>szczotek mecha</w:t>
      </w:r>
      <w:r w:rsidR="0007705C">
        <w:t>nicznych - z</w:t>
      </w:r>
      <w:r>
        <w:t xml:space="preserve">aleca się użycie urządzeń </w:t>
      </w:r>
      <w:proofErr w:type="spellStart"/>
      <w:r>
        <w:t>dwuszczotkowych</w:t>
      </w:r>
      <w:proofErr w:type="spellEnd"/>
      <w:r>
        <w:t>. Pierwsza ze szczotek powinna być wykonana z 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odpylające,</w:t>
      </w:r>
    </w:p>
    <w:p w:rsidR="00492313" w:rsidRPr="002F6571" w:rsidRDefault="00492313" w:rsidP="004A5ABB">
      <w:pPr>
        <w:pStyle w:val="tekst"/>
        <w:numPr>
          <w:ilvl w:val="0"/>
          <w:numId w:val="9"/>
        </w:numPr>
        <w:spacing w:after="0"/>
      </w:pPr>
      <w:r>
        <w:t>sprężarek</w:t>
      </w:r>
      <w:r w:rsidRPr="002F6571">
        <w:t xml:space="preserve">, </w:t>
      </w:r>
    </w:p>
    <w:p w:rsidR="00492313" w:rsidRPr="002F6571" w:rsidRDefault="00492313" w:rsidP="004A5ABB">
      <w:pPr>
        <w:pStyle w:val="tekst"/>
        <w:numPr>
          <w:ilvl w:val="0"/>
          <w:numId w:val="9"/>
        </w:numPr>
        <w:spacing w:after="0"/>
      </w:pPr>
      <w:r w:rsidRPr="002F6571">
        <w:t>zbiornik</w:t>
      </w:r>
      <w:r>
        <w:t>ów</w:t>
      </w:r>
      <w:r w:rsidRPr="002F6571">
        <w:t xml:space="preserve"> z wodą, </w:t>
      </w:r>
    </w:p>
    <w:p w:rsidR="00492313" w:rsidRPr="002F6571" w:rsidRDefault="00492313" w:rsidP="004A5ABB">
      <w:pPr>
        <w:pStyle w:val="tekst"/>
        <w:numPr>
          <w:ilvl w:val="0"/>
          <w:numId w:val="9"/>
        </w:numPr>
        <w:spacing w:after="0"/>
      </w:pPr>
      <w:r w:rsidRPr="002F6571">
        <w:t>szczot</w:t>
      </w:r>
      <w:r>
        <w:t>ek</w:t>
      </w:r>
      <w:r w:rsidRPr="002F6571">
        <w:t xml:space="preserve"> ręczn</w:t>
      </w:r>
      <w:r>
        <w:t>ych.</w:t>
      </w:r>
    </w:p>
    <w:p w:rsidR="00492313" w:rsidRPr="002F6571" w:rsidRDefault="00492313" w:rsidP="0007705C">
      <w:pPr>
        <w:pStyle w:val="tekst"/>
        <w:spacing w:after="0"/>
        <w:ind w:left="360"/>
      </w:pPr>
      <w:r w:rsidRPr="002F6571">
        <w:t>lub inn</w:t>
      </w:r>
      <w:r>
        <w:t>ego</w:t>
      </w:r>
      <w:r w:rsidRPr="002F6571">
        <w:t xml:space="preserve"> sprzęt</w:t>
      </w:r>
      <w:r>
        <w:t>u</w:t>
      </w:r>
      <w:r w:rsidRPr="002F6571">
        <w:t xml:space="preserve"> zaakceptowany przez </w:t>
      </w:r>
      <w:r>
        <w:t>Inżyniera</w:t>
      </w:r>
      <w:r w:rsidRPr="002F6571">
        <w:t>.</w:t>
      </w:r>
    </w:p>
    <w:p w:rsidR="00492313" w:rsidRPr="002F6571" w:rsidRDefault="00492313" w:rsidP="0007705C">
      <w:pPr>
        <w:pStyle w:val="Nagwek2"/>
      </w:pPr>
      <w:r w:rsidRPr="002F6571">
        <w:t xml:space="preserve">Sprzęt do skrapiania warstw nawierzchni </w:t>
      </w:r>
    </w:p>
    <w:p w:rsidR="00492313" w:rsidRPr="002F6571" w:rsidRDefault="00492313" w:rsidP="0007705C">
      <w:pPr>
        <w:pStyle w:val="tekst"/>
      </w:pPr>
      <w:r>
        <w:tab/>
      </w:r>
      <w:r w:rsidRPr="002F6571">
        <w:t>Do skrapiania warstw nawierzchni należy używać skrapiarkę lepiszcza</w:t>
      </w:r>
      <w:r>
        <w:t>, która powinna być</w:t>
      </w:r>
      <w:r w:rsidRPr="002F6571">
        <w:t xml:space="preserve"> wyposażon</w:t>
      </w:r>
      <w:r>
        <w:t>a w </w:t>
      </w:r>
      <w:r w:rsidRPr="002F6571">
        <w:t xml:space="preserve">urządzenia kontrolno-pomiarowe pozwalające na sprawdzanie i regulowanie następujących parametrów: </w:t>
      </w:r>
    </w:p>
    <w:p w:rsidR="00492313" w:rsidRPr="002F6571" w:rsidRDefault="00492313" w:rsidP="004A5ABB">
      <w:pPr>
        <w:pStyle w:val="tekst"/>
        <w:numPr>
          <w:ilvl w:val="0"/>
          <w:numId w:val="10"/>
        </w:numPr>
        <w:spacing w:after="0"/>
        <w:ind w:left="714" w:hanging="357"/>
      </w:pPr>
      <w:r>
        <w:t>temperatury rozkładanego lepiszcza</w:t>
      </w:r>
      <w:r w:rsidRPr="002F6571">
        <w:t xml:space="preserve">, </w:t>
      </w:r>
    </w:p>
    <w:p w:rsidR="00492313" w:rsidRPr="002F6571" w:rsidRDefault="00492313" w:rsidP="004A5ABB">
      <w:pPr>
        <w:pStyle w:val="tekst"/>
        <w:numPr>
          <w:ilvl w:val="0"/>
          <w:numId w:val="10"/>
        </w:numPr>
        <w:spacing w:after="0"/>
        <w:ind w:left="714" w:hanging="357"/>
      </w:pPr>
      <w:r w:rsidRPr="002F6571">
        <w:t xml:space="preserve">ciśnienia </w:t>
      </w:r>
      <w:r>
        <w:t>lepiszcza</w:t>
      </w:r>
      <w:r w:rsidRPr="002F6571">
        <w:t xml:space="preserve"> w kolektorze, </w:t>
      </w:r>
    </w:p>
    <w:p w:rsidR="00492313" w:rsidRPr="002F6571" w:rsidRDefault="00492313" w:rsidP="004A5ABB">
      <w:pPr>
        <w:pStyle w:val="tekst"/>
        <w:numPr>
          <w:ilvl w:val="0"/>
          <w:numId w:val="10"/>
        </w:numPr>
        <w:spacing w:after="0"/>
        <w:ind w:left="714" w:hanging="357"/>
      </w:pPr>
      <w:r w:rsidRPr="002F6571">
        <w:t>obrotów pompy dozującej</w:t>
      </w:r>
      <w:r>
        <w:t xml:space="preserve"> lepiszcze</w:t>
      </w:r>
      <w:r w:rsidRPr="002F6571">
        <w:t xml:space="preserve">, </w:t>
      </w:r>
    </w:p>
    <w:p w:rsidR="00492313" w:rsidRPr="002F6571" w:rsidRDefault="00492313" w:rsidP="004A5ABB">
      <w:pPr>
        <w:pStyle w:val="tekst"/>
        <w:numPr>
          <w:ilvl w:val="0"/>
          <w:numId w:val="10"/>
        </w:numPr>
        <w:spacing w:after="0"/>
        <w:ind w:left="714" w:hanging="357"/>
      </w:pPr>
      <w:r w:rsidRPr="002F6571">
        <w:t xml:space="preserve">prędkości poruszania się skrapiarki, </w:t>
      </w:r>
    </w:p>
    <w:p w:rsidR="00492313" w:rsidRPr="002F6571" w:rsidRDefault="00492313" w:rsidP="004A5ABB">
      <w:pPr>
        <w:pStyle w:val="tekst"/>
        <w:numPr>
          <w:ilvl w:val="0"/>
          <w:numId w:val="10"/>
        </w:numPr>
        <w:spacing w:after="0"/>
        <w:ind w:left="714" w:hanging="357"/>
      </w:pPr>
      <w:r w:rsidRPr="002F6571">
        <w:t xml:space="preserve">wysokości i długości kolektora do rozkładania </w:t>
      </w:r>
      <w:r>
        <w:t>lepiszcza</w:t>
      </w:r>
      <w:r w:rsidRPr="002F6571">
        <w:t xml:space="preserve">, </w:t>
      </w:r>
    </w:p>
    <w:p w:rsidR="00492313" w:rsidRPr="002F6571" w:rsidRDefault="00492313" w:rsidP="004A5ABB">
      <w:pPr>
        <w:pStyle w:val="tekst"/>
        <w:numPr>
          <w:ilvl w:val="0"/>
          <w:numId w:val="10"/>
        </w:numPr>
        <w:spacing w:after="0"/>
        <w:ind w:left="714" w:hanging="357"/>
      </w:pPr>
      <w:r w:rsidRPr="002F6571">
        <w:t>ilości</w:t>
      </w:r>
      <w:r>
        <w:t xml:space="preserve"> lepiszcza</w:t>
      </w:r>
      <w:r w:rsidRPr="002F6571">
        <w:t xml:space="preserve">. </w:t>
      </w:r>
    </w:p>
    <w:p w:rsidR="00492313" w:rsidRPr="002F6571" w:rsidRDefault="00492313" w:rsidP="0007705C">
      <w:pPr>
        <w:pStyle w:val="tekst"/>
      </w:pPr>
      <w:r>
        <w:tab/>
      </w:r>
      <w:r w:rsidRPr="002F6571">
        <w:t xml:space="preserve">Zbiornik skrapiarki na </w:t>
      </w:r>
      <w:r>
        <w:t>lepiszcze</w:t>
      </w:r>
      <w:r w:rsidRPr="002F6571">
        <w:t xml:space="preserve"> powinien być izolowany termicznie, tak aby możliwe było zachowanie stałej temperatury </w:t>
      </w:r>
      <w:r>
        <w:t>lepiszcza</w:t>
      </w:r>
      <w:r w:rsidRPr="002F6571">
        <w:t xml:space="preserve">. </w:t>
      </w:r>
    </w:p>
    <w:p w:rsidR="00492313" w:rsidRPr="002F6571" w:rsidRDefault="00492313" w:rsidP="0007705C">
      <w:pPr>
        <w:pStyle w:val="tekst"/>
        <w:spacing w:after="0"/>
      </w:pPr>
      <w:r>
        <w:tab/>
      </w:r>
      <w:r w:rsidRPr="002F6571">
        <w:t xml:space="preserve">Wykonawca powinien posiadać aktualne świadectwo cechowania skrapiarki zawierające zależności pomiędzy wydatkiem </w:t>
      </w:r>
      <w:r>
        <w:t>lepiszcza</w:t>
      </w:r>
      <w:r w:rsidRPr="002F6571">
        <w:t xml:space="preserve"> a następującymi parametrami: </w:t>
      </w:r>
    </w:p>
    <w:p w:rsidR="00492313" w:rsidRPr="002F6571" w:rsidRDefault="00492313" w:rsidP="004A5ABB">
      <w:pPr>
        <w:pStyle w:val="tekst"/>
        <w:numPr>
          <w:ilvl w:val="0"/>
          <w:numId w:val="11"/>
        </w:numPr>
        <w:spacing w:after="0"/>
        <w:ind w:left="714" w:hanging="357"/>
      </w:pPr>
      <w:r w:rsidRPr="002F6571">
        <w:t xml:space="preserve">ciśnieniem </w:t>
      </w:r>
      <w:r>
        <w:t>lepiszcza</w:t>
      </w:r>
      <w:r w:rsidRPr="002F6571">
        <w:t xml:space="preserve">, </w:t>
      </w:r>
    </w:p>
    <w:p w:rsidR="00492313" w:rsidRPr="002F6571" w:rsidRDefault="00492313" w:rsidP="004A5ABB">
      <w:pPr>
        <w:pStyle w:val="tekst"/>
        <w:numPr>
          <w:ilvl w:val="0"/>
          <w:numId w:val="11"/>
        </w:numPr>
        <w:spacing w:after="0"/>
        <w:ind w:left="714" w:hanging="357"/>
      </w:pPr>
      <w:r w:rsidRPr="002F6571">
        <w:t xml:space="preserve">obrotami pompy, </w:t>
      </w:r>
    </w:p>
    <w:p w:rsidR="00492313" w:rsidRPr="002F6571" w:rsidRDefault="00492313" w:rsidP="004A5ABB">
      <w:pPr>
        <w:pStyle w:val="tekst"/>
        <w:numPr>
          <w:ilvl w:val="0"/>
          <w:numId w:val="11"/>
        </w:numPr>
        <w:spacing w:after="0"/>
        <w:ind w:left="714" w:hanging="357"/>
      </w:pPr>
      <w:r w:rsidRPr="002F6571">
        <w:t xml:space="preserve">prędkością jazdy skrapiarki, </w:t>
      </w:r>
    </w:p>
    <w:p w:rsidR="00492313" w:rsidRPr="002F6571" w:rsidRDefault="00492313" w:rsidP="004A5ABB">
      <w:pPr>
        <w:pStyle w:val="tekst"/>
        <w:numPr>
          <w:ilvl w:val="0"/>
          <w:numId w:val="11"/>
        </w:numPr>
        <w:ind w:left="714" w:hanging="357"/>
      </w:pPr>
      <w:r w:rsidRPr="002F6571">
        <w:t xml:space="preserve">temperaturą </w:t>
      </w:r>
      <w:r>
        <w:t>lepiszcza</w:t>
      </w:r>
      <w:r w:rsidRPr="002F6571">
        <w:t xml:space="preserve">. </w:t>
      </w:r>
    </w:p>
    <w:p w:rsidR="00492313" w:rsidRDefault="00492313" w:rsidP="0007705C">
      <w:pPr>
        <w:pStyle w:val="tekst"/>
      </w:pPr>
      <w:r>
        <w:tab/>
      </w:r>
      <w:r w:rsidRPr="002F6571">
        <w:t xml:space="preserve">Skrapiarka powinna zapewnić rozkładanie lepiszcza z tolerancją </w:t>
      </w:r>
      <w:r>
        <w:t>±</w:t>
      </w:r>
      <w:r w:rsidRPr="002F6571">
        <w:t xml:space="preserve">10% od ilości założonej. </w:t>
      </w:r>
    </w:p>
    <w:p w:rsidR="00492313" w:rsidRDefault="00492313" w:rsidP="0007705C">
      <w:pPr>
        <w:pStyle w:val="Nagwek1"/>
      </w:pPr>
      <w:r w:rsidRPr="002F6571">
        <w:t xml:space="preserve">TRANSPORT </w:t>
      </w:r>
    </w:p>
    <w:p w:rsidR="00492313" w:rsidRPr="002F6571" w:rsidRDefault="00492313" w:rsidP="00492313">
      <w:pPr>
        <w:pStyle w:val="Nagwek2"/>
      </w:pPr>
      <w:r w:rsidRPr="002F6571">
        <w:t xml:space="preserve">Wymagania ogólne dotyczące transportu </w:t>
      </w:r>
    </w:p>
    <w:p w:rsidR="00492313" w:rsidRPr="00F717DC" w:rsidRDefault="00492313" w:rsidP="0007705C">
      <w:pPr>
        <w:pStyle w:val="tekst"/>
      </w:pPr>
      <w:r w:rsidRPr="00F717DC">
        <w:tab/>
        <w:t xml:space="preserve">Ogólne wymagania </w:t>
      </w:r>
      <w:r>
        <w:t xml:space="preserve">dotyczące transportu podano w </w:t>
      </w:r>
      <w:r w:rsidRPr="00F717DC">
        <w:t>ST D-M</w:t>
      </w:r>
      <w:r>
        <w:t>-</w:t>
      </w:r>
      <w:r w:rsidRPr="00F717DC">
        <w:t>00.00.00 „Wymagania ogólne” pkt. 4.</w:t>
      </w:r>
    </w:p>
    <w:p w:rsidR="00492313" w:rsidRPr="002F6571" w:rsidRDefault="00492313" w:rsidP="00492313">
      <w:pPr>
        <w:pStyle w:val="Nagwek2"/>
      </w:pPr>
      <w:r w:rsidRPr="002F6571">
        <w:t xml:space="preserve">Transport </w:t>
      </w:r>
      <w:r>
        <w:t>lepiszcza</w:t>
      </w:r>
    </w:p>
    <w:p w:rsidR="00492313" w:rsidRDefault="00492313" w:rsidP="0007705C">
      <w:pPr>
        <w:pStyle w:val="tekst"/>
      </w:pPr>
      <w:r>
        <w:tab/>
        <w:t>Asfalty mogą być</w:t>
      </w:r>
      <w:r w:rsidRPr="002F6571">
        <w:t xml:space="preserve"> transportowan</w:t>
      </w:r>
      <w:r>
        <w:t>e</w:t>
      </w:r>
      <w:r w:rsidRPr="002F6571">
        <w:t xml:space="preserve"> w cysternach</w:t>
      </w:r>
      <w:r>
        <w:t xml:space="preserve"> kolejowych lub samochodowych</w:t>
      </w:r>
      <w:r w:rsidRPr="002F6571">
        <w:t>,</w:t>
      </w:r>
      <w:r>
        <w:t xml:space="preserve"> posiadających izolację termiczną, zaopatrzonych w urządzenia grzewcze, zawory spustowe i zabezpieczonych przed dostępem wody</w:t>
      </w:r>
      <w:r w:rsidRPr="002F6571">
        <w:t xml:space="preserve">. </w:t>
      </w:r>
    </w:p>
    <w:p w:rsidR="00492313" w:rsidRDefault="00492313" w:rsidP="0007705C">
      <w:pPr>
        <w:pStyle w:val="tekst"/>
      </w:pPr>
      <w:r>
        <w:tab/>
      </w:r>
      <w:r w:rsidRPr="002F6571">
        <w:t>Emulsja może być transportowana w cysternach, autocysternach,</w:t>
      </w:r>
      <w:r>
        <w:t xml:space="preserve"> skrapiarkach,</w:t>
      </w:r>
      <w:r w:rsidRPr="002F6571">
        <w:t xml:space="preserve"> beczkach lub innych opakowaniach pod warunkiem, że nie będą korodowały pod wpływem emulsji i nie będą powodowały jej rozpadu. Cysterny przeznaczone do przewozu emulsji powinny być przedzielone przegrodami, dzielącymi je na komory o pojemności </w:t>
      </w:r>
      <w:r>
        <w:t>nie większej niż</w:t>
      </w:r>
      <w:r w:rsidRPr="002F6571">
        <w:t xml:space="preserve"> 1 m</w:t>
      </w:r>
      <w:r w:rsidRPr="00F717DC">
        <w:rPr>
          <w:vertAlign w:val="superscript"/>
        </w:rPr>
        <w:t>3</w:t>
      </w:r>
      <w:r w:rsidRPr="002F6571">
        <w:t xml:space="preserve">, a każda przegroda powinna mieć wykroje umożliwiające przepływ </w:t>
      </w:r>
      <w:proofErr w:type="spellStart"/>
      <w:r w:rsidRPr="002F6571">
        <w:t>emulsji.Cysterny</w:t>
      </w:r>
      <w:proofErr w:type="spellEnd"/>
      <w:r w:rsidRPr="002F6571">
        <w:t>, pojemniki i zbiorniki przeznaczone do transportu lub składowan</w:t>
      </w:r>
      <w:r>
        <w:t>ia emulsji powinny być czyste i </w:t>
      </w:r>
      <w:r w:rsidRPr="002F6571">
        <w:t xml:space="preserve">nie powinny zawierać resztek innych lepiszczy. </w:t>
      </w:r>
    </w:p>
    <w:p w:rsidR="00492313" w:rsidRPr="0007705C" w:rsidRDefault="00492313" w:rsidP="0007705C">
      <w:pPr>
        <w:pStyle w:val="Nagwek1"/>
      </w:pPr>
      <w:r w:rsidRPr="0007705C">
        <w:t xml:space="preserve">WYKONANIE ROBÓT </w:t>
      </w:r>
    </w:p>
    <w:p w:rsidR="00492313" w:rsidRPr="002F6571" w:rsidRDefault="00492313" w:rsidP="00492313">
      <w:pPr>
        <w:pStyle w:val="Nagwek2"/>
      </w:pPr>
      <w:r w:rsidRPr="002F6571">
        <w:t xml:space="preserve">Ogólne zasady wykonania robót </w:t>
      </w:r>
    </w:p>
    <w:p w:rsidR="00492313" w:rsidRPr="002F6571" w:rsidRDefault="00492313" w:rsidP="0007705C">
      <w:pPr>
        <w:pStyle w:val="tekst"/>
      </w:pPr>
      <w:r>
        <w:tab/>
        <w:t xml:space="preserve">Ogólne zasady wykonania robót podano w </w:t>
      </w:r>
      <w:r w:rsidRPr="002F6571">
        <w:t>ST D</w:t>
      </w:r>
      <w:r>
        <w:t>-</w:t>
      </w:r>
      <w:r w:rsidRPr="002F6571">
        <w:t>M</w:t>
      </w:r>
      <w:r>
        <w:t>-</w:t>
      </w:r>
      <w:r w:rsidRPr="002F6571">
        <w:t>00.00.00 „Wymagania ogólne”</w:t>
      </w:r>
      <w:r>
        <w:t xml:space="preserve"> pkt. 5</w:t>
      </w:r>
      <w:r w:rsidRPr="002F6571">
        <w:t xml:space="preserve">. </w:t>
      </w:r>
    </w:p>
    <w:p w:rsidR="00492313" w:rsidRPr="002F6571" w:rsidRDefault="00492313" w:rsidP="00492313">
      <w:pPr>
        <w:pStyle w:val="Nagwek2"/>
      </w:pPr>
      <w:r w:rsidRPr="002F6571">
        <w:t xml:space="preserve">Oczyszczenie warstw nawierzchni </w:t>
      </w:r>
    </w:p>
    <w:p w:rsidR="00492313" w:rsidRPr="002F6571" w:rsidRDefault="00492313" w:rsidP="0007705C">
      <w:pPr>
        <w:pStyle w:val="tekst"/>
      </w:pPr>
      <w:r>
        <w:tab/>
        <w:t>Oczyszczenie warstw nawierzchni polega na usunięciu luźnego materiału, brudu, błota i kurzu przy użyciu szczotek mechanicznych, a w razie potrzeby wody pod ciśnieniem.</w:t>
      </w:r>
      <w:r w:rsidR="0007705C">
        <w:t xml:space="preserve">  </w:t>
      </w:r>
      <w:r>
        <w:t>W miejscach trudno dostępnych należy używać szczotek ręcznych.</w:t>
      </w:r>
      <w:r w:rsidR="0007705C">
        <w:t xml:space="preserve"> </w:t>
      </w:r>
      <w:r>
        <w:t>W razie potrzeby, wyjątkowo ze względu na uciążliwość dla otoczenia, bezpośrednio przed skropieniem warstwa może być oczyszczona z kurzu przy użyciu sprężonego powietrza.</w:t>
      </w:r>
    </w:p>
    <w:p w:rsidR="00492313" w:rsidRDefault="00492313" w:rsidP="00492313">
      <w:pPr>
        <w:pStyle w:val="Nagwek2"/>
      </w:pPr>
      <w:r w:rsidRPr="002F6571">
        <w:t xml:space="preserve">Skropienie warstw nawierzchni </w:t>
      </w:r>
    </w:p>
    <w:p w:rsidR="00492313" w:rsidRPr="00320602" w:rsidRDefault="00492313" w:rsidP="0007705C">
      <w:pPr>
        <w:pStyle w:val="tekst"/>
      </w:pPr>
      <w:r>
        <w:rPr>
          <w:lang w:eastAsia="pl-PL"/>
        </w:rPr>
        <w:tab/>
      </w:r>
      <w:r w:rsidRPr="00320602">
        <w:rPr>
          <w:lang w:eastAsia="pl-PL"/>
        </w:rPr>
        <w:t>J</w:t>
      </w:r>
      <w:r w:rsidRPr="00320602">
        <w:t>eżeli do oczyszczenia warstwy była używana woda to skropienie lepiszczem może nastąpić dopiero po wyschnięciu warstwy. Skropienie warstwy można rozpocząć po akceptacji przez Inżyniera jej oczyszczenia.</w:t>
      </w:r>
    </w:p>
    <w:p w:rsidR="00492313" w:rsidRPr="00320602" w:rsidRDefault="00492313" w:rsidP="0007705C">
      <w:pPr>
        <w:pStyle w:val="tekst"/>
        <w:spacing w:after="0"/>
      </w:pPr>
      <w:r>
        <w:lastRenderedPageBreak/>
        <w:tab/>
      </w:r>
      <w:r w:rsidRPr="00320602">
        <w:t>Zalecane ilości pozostałego lepiszcza do skropienia podłoża pod warstwą asfaltową:</w:t>
      </w:r>
    </w:p>
    <w:p w:rsidR="00492313" w:rsidRPr="00A14B3F" w:rsidRDefault="00492313" w:rsidP="004A5ABB">
      <w:pPr>
        <w:pStyle w:val="tekst"/>
        <w:numPr>
          <w:ilvl w:val="0"/>
          <w:numId w:val="12"/>
        </w:numPr>
        <w:spacing w:after="0"/>
        <w:ind w:left="714" w:hanging="357"/>
      </w:pPr>
      <w:r w:rsidRPr="00A14B3F">
        <w:t>układana warstwa ścieralna z betonu asfaltowego AC – 0,1 ÷ 0,3 kg/m</w:t>
      </w:r>
      <w:r w:rsidRPr="00A14B3F">
        <w:rPr>
          <w:vertAlign w:val="superscript"/>
        </w:rPr>
        <w:t>2</w:t>
      </w:r>
      <w:r w:rsidRPr="00A14B3F">
        <w:t>,</w:t>
      </w:r>
    </w:p>
    <w:p w:rsidR="00492313" w:rsidRPr="00A14B3F" w:rsidRDefault="00492313" w:rsidP="004A5ABB">
      <w:pPr>
        <w:pStyle w:val="tekst"/>
        <w:numPr>
          <w:ilvl w:val="0"/>
          <w:numId w:val="12"/>
        </w:numPr>
        <w:ind w:left="714" w:hanging="357"/>
      </w:pPr>
      <w:r w:rsidRPr="00A14B3F">
        <w:t>układana warstwa wiążąca z betonu asfaltowego AC – 0,3 do 0,5 kg/m</w:t>
      </w:r>
      <w:r w:rsidRPr="00A14B3F">
        <w:rPr>
          <w:vertAlign w:val="superscript"/>
        </w:rPr>
        <w:t>2</w:t>
      </w:r>
      <w:r w:rsidRPr="00A14B3F">
        <w:t>.</w:t>
      </w:r>
    </w:p>
    <w:p w:rsidR="00492313" w:rsidRPr="00320602" w:rsidRDefault="00492313" w:rsidP="0007705C">
      <w:pPr>
        <w:pStyle w:val="tekst"/>
      </w:pPr>
      <w:r>
        <w:tab/>
      </w:r>
      <w:r w:rsidRPr="00320602">
        <w:t xml:space="preserve">W przypadku użycia </w:t>
      </w:r>
      <w:proofErr w:type="spellStart"/>
      <w:r w:rsidRPr="00320602">
        <w:t>geosiatki</w:t>
      </w:r>
      <w:proofErr w:type="spellEnd"/>
      <w:r w:rsidRPr="00320602">
        <w:t xml:space="preserve"> pod warstwą asfaltową, ilość pozostałego</w:t>
      </w:r>
      <w:r>
        <w:t xml:space="preserve"> lepiszcza powinna być zgodna z </w:t>
      </w:r>
      <w:r w:rsidRPr="00320602">
        <w:t xml:space="preserve">zaleceniami producenta </w:t>
      </w:r>
      <w:proofErr w:type="spellStart"/>
      <w:r w:rsidRPr="00320602">
        <w:t>geosiatki</w:t>
      </w:r>
      <w:proofErr w:type="spellEnd"/>
      <w:r w:rsidRPr="00320602">
        <w:t>.</w:t>
      </w:r>
    </w:p>
    <w:p w:rsidR="00492313" w:rsidRPr="00320602" w:rsidRDefault="00492313" w:rsidP="0007705C">
      <w:pPr>
        <w:pStyle w:val="tekst"/>
      </w:pPr>
      <w:r>
        <w:tab/>
      </w:r>
      <w:r w:rsidRPr="00320602">
        <w:t>W przypadku dużej ilości pozostałego lepiszcza można wykonać skropienie w kilku warstwach, aby zapobiec</w:t>
      </w:r>
      <w:r>
        <w:t xml:space="preserve"> </w:t>
      </w:r>
      <w:r w:rsidRPr="00320602">
        <w:t>spłynięciu i powstaniu kałuż lepiszcza.</w:t>
      </w:r>
    </w:p>
    <w:p w:rsidR="00492313" w:rsidRPr="0007705C" w:rsidRDefault="00492313" w:rsidP="0007705C">
      <w:pPr>
        <w:pStyle w:val="tekst"/>
        <w:spacing w:after="0"/>
      </w:pPr>
      <w:r w:rsidRPr="0007705C">
        <w:tab/>
        <w:t>Powierzchnia powinna być skropiona z wyprzedzeniem w czasie na odparowanie wody:</w:t>
      </w:r>
    </w:p>
    <w:p w:rsidR="00492313" w:rsidRPr="00320602" w:rsidRDefault="00492313" w:rsidP="004A5ABB">
      <w:pPr>
        <w:pStyle w:val="tekst"/>
        <w:numPr>
          <w:ilvl w:val="0"/>
          <w:numId w:val="13"/>
        </w:numPr>
        <w:spacing w:after="0"/>
      </w:pPr>
      <w:r w:rsidRPr="00320602">
        <w:t>8 h w przypadku zastosowania powyżej 1,0kg/m</w:t>
      </w:r>
      <w:r w:rsidRPr="006772E3">
        <w:rPr>
          <w:vertAlign w:val="superscript"/>
        </w:rPr>
        <w:t>2</w:t>
      </w:r>
      <w:r w:rsidRPr="00320602">
        <w:t xml:space="preserve"> emulsji,</w:t>
      </w:r>
    </w:p>
    <w:p w:rsidR="00492313" w:rsidRPr="00320602" w:rsidRDefault="00492313" w:rsidP="004A5ABB">
      <w:pPr>
        <w:pStyle w:val="tekst"/>
        <w:numPr>
          <w:ilvl w:val="0"/>
          <w:numId w:val="13"/>
        </w:numPr>
        <w:spacing w:after="0"/>
      </w:pPr>
      <w:r w:rsidRPr="00320602">
        <w:t>2 h w przypadku zastosowania od 0,5 do 1,0 kg/m</w:t>
      </w:r>
      <w:r w:rsidRPr="006772E3">
        <w:rPr>
          <w:vertAlign w:val="superscript"/>
        </w:rPr>
        <w:t>2</w:t>
      </w:r>
      <w:r w:rsidRPr="00320602">
        <w:t xml:space="preserve"> emulsji,</w:t>
      </w:r>
    </w:p>
    <w:p w:rsidR="00492313" w:rsidRPr="00320602" w:rsidRDefault="00492313" w:rsidP="004A5ABB">
      <w:pPr>
        <w:pStyle w:val="tekst"/>
        <w:numPr>
          <w:ilvl w:val="0"/>
          <w:numId w:val="13"/>
        </w:numPr>
        <w:ind w:left="714" w:hanging="357"/>
      </w:pPr>
      <w:r w:rsidRPr="00320602">
        <w:t>0,5 h w przypadku zastosowania od 0,2 do 0,5 kg/m</w:t>
      </w:r>
      <w:r w:rsidRPr="006772E3">
        <w:rPr>
          <w:vertAlign w:val="superscript"/>
        </w:rPr>
        <w:t>2</w:t>
      </w:r>
      <w:r w:rsidRPr="00320602">
        <w:t xml:space="preserve"> emulsji.</w:t>
      </w:r>
    </w:p>
    <w:p w:rsidR="00492313" w:rsidRPr="00320602" w:rsidRDefault="00492313" w:rsidP="0007705C">
      <w:pPr>
        <w:pStyle w:val="tekst"/>
      </w:pPr>
      <w:r>
        <w:tab/>
      </w:r>
      <w:r w:rsidRPr="00320602">
        <w:t>Nie dotyczy to powierzchni skrapianej układarką wyposażoną w rampę skrapiającą.</w:t>
      </w:r>
    </w:p>
    <w:p w:rsidR="0007705C" w:rsidRDefault="00492313" w:rsidP="0007705C">
      <w:pPr>
        <w:pStyle w:val="tekst"/>
      </w:pPr>
      <w:r>
        <w:tab/>
      </w:r>
      <w:r w:rsidRPr="00320602">
        <w:t>Warstwa nawierzchni powinna być skrapiana lepiszczem przy użyciu skrapiarek a w miejscach trudnodostępnych ręcznie (za pomocą węża z dyszą rozpryskową).</w:t>
      </w:r>
      <w:r w:rsidR="0007705C">
        <w:t xml:space="preserve"> </w:t>
      </w:r>
      <w:r w:rsidRPr="00320602">
        <w:t>Temperatura emulsji asfaltowej kationowej powinna mieścić się w przedziale 20</w:t>
      </w:r>
      <w:r>
        <w:t xml:space="preserve"> ÷ </w:t>
      </w:r>
      <w:r w:rsidRPr="00320602">
        <w:t>40</w:t>
      </w:r>
      <w:r>
        <w:t xml:space="preserve">°C. W razie </w:t>
      </w:r>
      <w:r w:rsidRPr="00320602">
        <w:t>potrzeby emulsję</w:t>
      </w:r>
      <w:r>
        <w:t xml:space="preserve"> </w:t>
      </w:r>
      <w:r w:rsidRPr="00320602">
        <w:t>należy ogrzać do temperatury zapewniającej wymaganą lepkość.</w:t>
      </w:r>
      <w:r w:rsidR="0007705C">
        <w:t xml:space="preserve"> </w:t>
      </w:r>
    </w:p>
    <w:p w:rsidR="00492313" w:rsidRDefault="0007705C" w:rsidP="0007705C">
      <w:pPr>
        <w:pStyle w:val="tekst"/>
      </w:pPr>
      <w:r>
        <w:tab/>
      </w:r>
      <w:r w:rsidR="00492313" w:rsidRPr="00320602">
        <w:t>Skropienie powinno być równomierne, a ilość rozkładanego lepiszcza powinna być równa ilości założonej</w:t>
      </w:r>
      <w:r w:rsidR="00492313">
        <w:t xml:space="preserve"> </w:t>
      </w:r>
      <w:r w:rsidR="00492313" w:rsidRPr="00320602">
        <w:t>z</w:t>
      </w:r>
      <w:r w:rsidR="00492313">
        <w:t> </w:t>
      </w:r>
      <w:r w:rsidR="00492313" w:rsidRPr="00320602">
        <w:t>tolerancją ± 10 %.</w:t>
      </w:r>
      <w:r>
        <w:t xml:space="preserve"> </w:t>
      </w:r>
      <w:r w:rsidR="00492313" w:rsidRPr="00320602">
        <w:t>Skropiona warstwa powinna być pozostawiona bez jakiegokolwiek ruchu na okre</w:t>
      </w:r>
      <w:r w:rsidR="00492313">
        <w:t>s 24 godzin, a w </w:t>
      </w:r>
      <w:r w:rsidR="00492313" w:rsidRPr="00320602">
        <w:t>razie potrzeby</w:t>
      </w:r>
      <w:r w:rsidR="00492313">
        <w:t xml:space="preserve"> </w:t>
      </w:r>
      <w:r w:rsidR="00492313" w:rsidRPr="00320602">
        <w:t>na okres dłuższy, w celu umożliwienia p</w:t>
      </w:r>
      <w:r w:rsidR="00492313">
        <w:t>enetracji lepiszcza w warstwę i </w:t>
      </w:r>
      <w:r w:rsidR="00492313" w:rsidRPr="00320602">
        <w:t>odparowania wody z emulsji.</w:t>
      </w:r>
    </w:p>
    <w:p w:rsidR="00492313" w:rsidRDefault="00492313" w:rsidP="0007705C">
      <w:pPr>
        <w:pStyle w:val="Nagwek1"/>
      </w:pPr>
      <w:r w:rsidRPr="002F6571">
        <w:t xml:space="preserve">KONTROLA JAKOŚCI ROBÓT </w:t>
      </w:r>
    </w:p>
    <w:p w:rsidR="00492313" w:rsidRPr="002F6571" w:rsidRDefault="00492313" w:rsidP="00492313">
      <w:pPr>
        <w:pStyle w:val="Nagwek2"/>
      </w:pPr>
      <w:r w:rsidRPr="002F6571">
        <w:t xml:space="preserve">Ogólne zasady kontroli jakości robót </w:t>
      </w:r>
    </w:p>
    <w:p w:rsidR="00492313" w:rsidRPr="002F6571" w:rsidRDefault="00492313" w:rsidP="0007705C">
      <w:pPr>
        <w:pStyle w:val="tekst"/>
      </w:pPr>
      <w:r>
        <w:tab/>
      </w:r>
      <w:r w:rsidRPr="002F6571">
        <w:t>Ogólne zasady k</w:t>
      </w:r>
      <w:r>
        <w:t xml:space="preserve">ontroli jakości robót podano w </w:t>
      </w:r>
      <w:r w:rsidRPr="002F6571">
        <w:t>ST D</w:t>
      </w:r>
      <w:r>
        <w:t>-M-00.00.00 „Wymagania ogólne” pkt.6.</w:t>
      </w:r>
    </w:p>
    <w:p w:rsidR="00492313" w:rsidRPr="002F6571" w:rsidRDefault="00492313" w:rsidP="00492313">
      <w:pPr>
        <w:pStyle w:val="Nagwek2"/>
      </w:pPr>
      <w:r w:rsidRPr="002F6571">
        <w:t xml:space="preserve">Badania i kontrola przed przystąpieniem do robót </w:t>
      </w:r>
    </w:p>
    <w:p w:rsidR="00492313" w:rsidRPr="002F6571" w:rsidRDefault="00492313" w:rsidP="0007705C">
      <w:pPr>
        <w:pStyle w:val="tekst"/>
      </w:pPr>
      <w:r>
        <w:tab/>
      </w:r>
      <w:r w:rsidRPr="002F6571">
        <w:t>Przed przystąpieniem do robót Wykonawca powinien przeprowadzić próbne skropienie warstwy w celu określenia optymalnych parametrów pracy skrapiarki i określ</w:t>
      </w:r>
      <w:r>
        <w:t>enia wymaganej ilości lepiszcza w </w:t>
      </w:r>
      <w:r w:rsidRPr="002F6571">
        <w:t xml:space="preserve">zależności od rodzaju i stanu warstwy przewidzianej do skropienia. </w:t>
      </w:r>
    </w:p>
    <w:p w:rsidR="00492313" w:rsidRPr="002F6571" w:rsidRDefault="00492313" w:rsidP="00492313">
      <w:pPr>
        <w:pStyle w:val="Nagwek2"/>
      </w:pPr>
      <w:r w:rsidRPr="002F6571">
        <w:t xml:space="preserve">Badania i kontrola w czasie robót </w:t>
      </w:r>
    </w:p>
    <w:p w:rsidR="00492313" w:rsidRPr="002F6571" w:rsidRDefault="00492313" w:rsidP="00492313">
      <w:pPr>
        <w:pStyle w:val="Nagwek3"/>
        <w:spacing w:line="360" w:lineRule="auto"/>
      </w:pPr>
      <w:r w:rsidRPr="002F6571">
        <w:t xml:space="preserve">Badania </w:t>
      </w:r>
      <w:r>
        <w:t>lepiszczy</w:t>
      </w:r>
    </w:p>
    <w:p w:rsidR="00492313" w:rsidRPr="002F6571" w:rsidRDefault="00492313" w:rsidP="0007705C">
      <w:pPr>
        <w:pStyle w:val="tekst"/>
      </w:pPr>
      <w:r>
        <w:tab/>
      </w:r>
      <w:r w:rsidRPr="002F6571">
        <w:t xml:space="preserve">Ocena </w:t>
      </w:r>
      <w:r>
        <w:t>lepiszcza</w:t>
      </w:r>
      <w:r w:rsidRPr="002F6571">
        <w:t xml:space="preserve"> powinna być oparta na atestach producenta</w:t>
      </w:r>
      <w:r>
        <w:t xml:space="preserve">, z tym, że Wykonawca powinien kontrolować dla każdej dostawy asfaltowej emulsji kationowej lepkość wg </w:t>
      </w:r>
      <w:r w:rsidRPr="000C3DFC">
        <w:t>PN-EN 12846</w:t>
      </w:r>
      <w:r w:rsidRPr="002F6571">
        <w:t xml:space="preserve">. </w:t>
      </w:r>
    </w:p>
    <w:p w:rsidR="00492313" w:rsidRPr="002F6571" w:rsidRDefault="00492313" w:rsidP="00492313">
      <w:pPr>
        <w:pStyle w:val="Nagwek3"/>
        <w:spacing w:line="360" w:lineRule="auto"/>
      </w:pPr>
      <w:r w:rsidRPr="002F6571">
        <w:t xml:space="preserve">Sprawdzenie jednorodności skropienia i zużycia emulsji </w:t>
      </w:r>
    </w:p>
    <w:p w:rsidR="00492313" w:rsidRDefault="00492313" w:rsidP="0007705C">
      <w:pPr>
        <w:pStyle w:val="tekst"/>
      </w:pPr>
      <w:r>
        <w:tab/>
      </w:r>
      <w:r w:rsidRPr="002F6571">
        <w:t xml:space="preserve">Jednorodność skropienia powinna być sprawdzana wizualnie. </w:t>
      </w:r>
      <w:r>
        <w:tab/>
        <w:t xml:space="preserve">Należy przeprowadzić kontrolę ilości rozkładanego lepiszcza wg metody podanej </w:t>
      </w:r>
      <w:r w:rsidRPr="000C3DFC">
        <w:t>w PN-EN 12272-1</w:t>
      </w:r>
      <w:r w:rsidRPr="002F6571">
        <w:t xml:space="preserve">. </w:t>
      </w:r>
    </w:p>
    <w:p w:rsidR="00492313" w:rsidRDefault="00492313" w:rsidP="00492313">
      <w:pPr>
        <w:pStyle w:val="Nagwek3"/>
        <w:spacing w:line="360" w:lineRule="auto"/>
      </w:pPr>
      <w:r>
        <w:t>Połączenie między warstwowe</w:t>
      </w:r>
    </w:p>
    <w:p w:rsidR="00492313" w:rsidRDefault="00492313" w:rsidP="0007705C">
      <w:pPr>
        <w:pStyle w:val="tekst"/>
        <w:rPr>
          <w:lang w:eastAsia="pl-PL"/>
        </w:rPr>
      </w:pPr>
      <w:r>
        <w:rPr>
          <w:lang w:eastAsia="pl-PL"/>
        </w:rPr>
        <w:tab/>
        <w:t>Sprawdzenie połączenia między warstwowego (</w:t>
      </w:r>
      <w:proofErr w:type="spellStart"/>
      <w:r>
        <w:rPr>
          <w:lang w:eastAsia="pl-PL"/>
        </w:rPr>
        <w:t>szczepności</w:t>
      </w:r>
      <w:proofErr w:type="spellEnd"/>
      <w:r>
        <w:rPr>
          <w:lang w:eastAsia="pl-PL"/>
        </w:rPr>
        <w:t xml:space="preserve">) należy wykonać metodą ścinania na próbkach walcowych φ100 mm metodą </w:t>
      </w:r>
      <w:proofErr w:type="spellStart"/>
      <w:r>
        <w:rPr>
          <w:lang w:eastAsia="pl-PL"/>
        </w:rPr>
        <w:t>Lautnera</w:t>
      </w:r>
      <w:proofErr w:type="spellEnd"/>
      <w:r>
        <w:rPr>
          <w:lang w:eastAsia="pl-PL"/>
        </w:rPr>
        <w:t xml:space="preserve"> wg instrukcji </w:t>
      </w:r>
      <w:proofErr w:type="spellStart"/>
      <w:r>
        <w:rPr>
          <w:lang w:eastAsia="pl-PL"/>
        </w:rPr>
        <w:t>IBDiM</w:t>
      </w:r>
      <w:proofErr w:type="spellEnd"/>
      <w:r>
        <w:rPr>
          <w:lang w:eastAsia="pl-PL"/>
        </w:rPr>
        <w:t xml:space="preserve">. Wymagania wytrzymałość na ścinanie połączenia pomiędzy dwoma warstwami asfaltowymi wynosi min. 1,3 </w:t>
      </w:r>
      <w:proofErr w:type="spellStart"/>
      <w:r>
        <w:rPr>
          <w:lang w:eastAsia="pl-PL"/>
        </w:rPr>
        <w:t>MPa</w:t>
      </w:r>
      <w:proofErr w:type="spellEnd"/>
      <w:r>
        <w:rPr>
          <w:lang w:eastAsia="pl-PL"/>
        </w:rPr>
        <w:t>.</w:t>
      </w:r>
      <w:r w:rsidR="0007705C">
        <w:rPr>
          <w:lang w:eastAsia="pl-PL"/>
        </w:rPr>
        <w:t xml:space="preserve"> </w:t>
      </w:r>
      <w:r>
        <w:rPr>
          <w:lang w:eastAsia="pl-PL"/>
        </w:rPr>
        <w:tab/>
        <w:t>Zakres i częstotliwość badań ustali Inżynier.</w:t>
      </w:r>
    </w:p>
    <w:p w:rsidR="00492313" w:rsidRDefault="00492313" w:rsidP="0007705C">
      <w:pPr>
        <w:pStyle w:val="Nagwek1"/>
      </w:pPr>
      <w:r w:rsidRPr="002F6571">
        <w:t xml:space="preserve">OBMIAR ROBÓT </w:t>
      </w:r>
    </w:p>
    <w:p w:rsidR="00492313" w:rsidRPr="002F6571" w:rsidRDefault="00492313" w:rsidP="00492313">
      <w:pPr>
        <w:pStyle w:val="Nagwek2"/>
      </w:pPr>
      <w:r w:rsidRPr="002F6571">
        <w:t xml:space="preserve">Ogólne zasady obmiaru robót </w:t>
      </w:r>
    </w:p>
    <w:p w:rsidR="00492313" w:rsidRPr="002F6571" w:rsidRDefault="00492313" w:rsidP="0007705C">
      <w:pPr>
        <w:pStyle w:val="tekst"/>
      </w:pPr>
      <w:r>
        <w:tab/>
      </w:r>
      <w:r w:rsidRPr="002F6571">
        <w:t xml:space="preserve">Ogólne zasady obmiaru robót podano w </w:t>
      </w:r>
      <w:r w:rsidRPr="000C3DFC">
        <w:t>ST</w:t>
      </w:r>
      <w:r>
        <w:t>D-M-00.00.00 „Wymagania ogólne” pkt. 7.</w:t>
      </w:r>
    </w:p>
    <w:p w:rsidR="00492313" w:rsidRPr="002F6571" w:rsidRDefault="00492313" w:rsidP="00492313">
      <w:pPr>
        <w:pStyle w:val="Nagwek2"/>
      </w:pPr>
      <w:r w:rsidRPr="002F6571">
        <w:t xml:space="preserve">Jednostka obmiarowa </w:t>
      </w:r>
    </w:p>
    <w:p w:rsidR="00492313" w:rsidRDefault="00492313" w:rsidP="0007705C">
      <w:pPr>
        <w:pStyle w:val="tekst"/>
      </w:pPr>
      <w:r>
        <w:tab/>
      </w:r>
      <w:r w:rsidRPr="002F6571">
        <w:t>Jednostką obmiarową jest 1 m</w:t>
      </w:r>
      <w:r w:rsidRPr="006772E3">
        <w:rPr>
          <w:vertAlign w:val="superscript"/>
        </w:rPr>
        <w:t>2</w:t>
      </w:r>
      <w:r w:rsidRPr="002F6571">
        <w:t xml:space="preserve"> (metr kwadratowy) oczyszczonej i skropionej </w:t>
      </w:r>
      <w:r>
        <w:t>warstwy nawierzchni lub podbudowy</w:t>
      </w:r>
      <w:r w:rsidRPr="002F6571">
        <w:t xml:space="preserve">. </w:t>
      </w:r>
    </w:p>
    <w:p w:rsidR="00492313" w:rsidRDefault="00492313" w:rsidP="0007705C">
      <w:pPr>
        <w:pStyle w:val="Nagwek1"/>
      </w:pPr>
      <w:r w:rsidRPr="002F6571">
        <w:lastRenderedPageBreak/>
        <w:t xml:space="preserve">ODBIÓR ROBÓT </w:t>
      </w:r>
    </w:p>
    <w:p w:rsidR="00492313" w:rsidRPr="002F6571" w:rsidRDefault="00492313" w:rsidP="00492313">
      <w:pPr>
        <w:pStyle w:val="Nagwek2"/>
      </w:pPr>
      <w:r w:rsidRPr="002F6571">
        <w:t xml:space="preserve">Ogólne zasady odbioru robót </w:t>
      </w:r>
    </w:p>
    <w:p w:rsidR="00492313" w:rsidRPr="002F6571" w:rsidRDefault="00492313" w:rsidP="0007705C">
      <w:pPr>
        <w:pStyle w:val="tekst"/>
      </w:pPr>
      <w:r>
        <w:tab/>
      </w:r>
      <w:r w:rsidRPr="002F6571">
        <w:t xml:space="preserve">Ogólne zasady odbioru robót podano w </w:t>
      </w:r>
      <w:r w:rsidRPr="000C3DFC">
        <w:t>ST</w:t>
      </w:r>
      <w:r w:rsidRPr="002F6571">
        <w:t xml:space="preserve"> D</w:t>
      </w:r>
      <w:r>
        <w:t>-</w:t>
      </w:r>
      <w:r w:rsidRPr="002F6571">
        <w:t>M</w:t>
      </w:r>
      <w:r>
        <w:t>-</w:t>
      </w:r>
      <w:r w:rsidRPr="002F6571">
        <w:t>00.00.00 „Wymagania ogólne”</w:t>
      </w:r>
      <w:r>
        <w:t xml:space="preserve"> pkt</w:t>
      </w:r>
      <w:r w:rsidRPr="002F6571">
        <w:t>.</w:t>
      </w:r>
      <w:r>
        <w:t xml:space="preserve"> 8.</w:t>
      </w:r>
    </w:p>
    <w:p w:rsidR="00492313" w:rsidRDefault="00492313" w:rsidP="0007705C">
      <w:pPr>
        <w:pStyle w:val="tekst"/>
      </w:pPr>
      <w:r>
        <w:tab/>
        <w:t>Roboty uznaje się za wykonane zgodnie z Dokumentacją Projektową, SST i wymaganiami Inżyniera, jeżeli wszystkie pomiary i badania z zachowaniem tolerancji wg pkt. 6 dały wyniki pozytywne.</w:t>
      </w:r>
    </w:p>
    <w:p w:rsidR="00492313" w:rsidRDefault="00492313" w:rsidP="0007705C">
      <w:pPr>
        <w:pStyle w:val="Nagwek1"/>
      </w:pPr>
      <w:r w:rsidRPr="002F6571">
        <w:t xml:space="preserve">PODSTAWA PŁATNOŚCI </w:t>
      </w:r>
    </w:p>
    <w:p w:rsidR="00492313" w:rsidRPr="002F6571" w:rsidRDefault="00492313" w:rsidP="00492313">
      <w:pPr>
        <w:pStyle w:val="Nagwek2"/>
      </w:pPr>
      <w:r w:rsidRPr="002F6571">
        <w:t xml:space="preserve">Ogólne ustalenia dotyczące podstawy płatności </w:t>
      </w:r>
    </w:p>
    <w:p w:rsidR="00492313" w:rsidRPr="002F6571" w:rsidRDefault="00492313" w:rsidP="0007705C">
      <w:pPr>
        <w:pStyle w:val="tekst"/>
      </w:pPr>
      <w:r>
        <w:tab/>
      </w:r>
      <w:r w:rsidRPr="002F6571">
        <w:t xml:space="preserve">Ogólne ustalenia dotyczące podstawy płatności podano w </w:t>
      </w:r>
      <w:r w:rsidRPr="000C3DFC">
        <w:t>ST</w:t>
      </w:r>
      <w:r w:rsidRPr="002F6571">
        <w:t xml:space="preserve"> D</w:t>
      </w:r>
      <w:r>
        <w:t>-</w:t>
      </w:r>
      <w:r w:rsidRPr="002F6571">
        <w:t>M</w:t>
      </w:r>
      <w:r>
        <w:t>-</w:t>
      </w:r>
      <w:r w:rsidRPr="002F6571">
        <w:t>00.00.00 „Wymagania ogólne”</w:t>
      </w:r>
      <w:r>
        <w:t xml:space="preserve"> pkt</w:t>
      </w:r>
      <w:r w:rsidRPr="002F6571">
        <w:t>.</w:t>
      </w:r>
      <w:r>
        <w:t xml:space="preserve"> 9.</w:t>
      </w:r>
    </w:p>
    <w:p w:rsidR="00492313" w:rsidRPr="002F6571" w:rsidRDefault="00492313" w:rsidP="00492313">
      <w:pPr>
        <w:pStyle w:val="Nagwek2"/>
      </w:pPr>
      <w:r w:rsidRPr="002F6571">
        <w:t xml:space="preserve">Cena jednostki obmiarowej </w:t>
      </w:r>
    </w:p>
    <w:p w:rsidR="00492313" w:rsidRDefault="00492313" w:rsidP="0007705C">
      <w:pPr>
        <w:pStyle w:val="tekst"/>
      </w:pPr>
      <w:r w:rsidRPr="00204A00">
        <w:tab/>
        <w:t>Podstawą płatności jest cena jednostkowa za m</w:t>
      </w:r>
      <w:r w:rsidRPr="000C3DFC">
        <w:rPr>
          <w:vertAlign w:val="superscript"/>
        </w:rPr>
        <w:t>2</w:t>
      </w:r>
      <w:r w:rsidRPr="00204A00">
        <w:t xml:space="preserve"> (metr kwadratowy) oczyszczenia i skropienia em</w:t>
      </w:r>
      <w:r>
        <w:t xml:space="preserve">ulsją asfaltową </w:t>
      </w:r>
      <w:r w:rsidRPr="00204A00">
        <w:t>powierzchni warstwy nawierzchni w</w:t>
      </w:r>
      <w:r>
        <w:t>g dokonanego obmiaru i odbioru.</w:t>
      </w:r>
    </w:p>
    <w:p w:rsidR="00492313" w:rsidRDefault="00492313" w:rsidP="0007705C">
      <w:pPr>
        <w:pStyle w:val="tekst"/>
        <w:spacing w:after="0"/>
      </w:pPr>
      <w:r>
        <w:tab/>
      </w:r>
      <w:r w:rsidRPr="00204A00">
        <w:t>Cena jed</w:t>
      </w:r>
      <w:r>
        <w:t>nostkowa oczyszczenia obejmuje:</w:t>
      </w:r>
    </w:p>
    <w:p w:rsidR="00492313" w:rsidRDefault="00492313" w:rsidP="004A5ABB">
      <w:pPr>
        <w:pStyle w:val="tekst"/>
        <w:numPr>
          <w:ilvl w:val="0"/>
          <w:numId w:val="14"/>
        </w:numPr>
        <w:spacing w:after="0"/>
      </w:pPr>
      <w:r w:rsidRPr="00204A00">
        <w:t xml:space="preserve">mechaniczne oczyszczenie każdej warstwy konstrukcyjnej z </w:t>
      </w:r>
      <w:r>
        <w:t xml:space="preserve">ewentualnym polewaniem wodą lub </w:t>
      </w:r>
      <w:r w:rsidRPr="00204A00">
        <w:t>użyciem sprężonego powietrza,</w:t>
      </w:r>
    </w:p>
    <w:p w:rsidR="00492313" w:rsidRDefault="00492313" w:rsidP="004A5ABB">
      <w:pPr>
        <w:pStyle w:val="tekst"/>
        <w:numPr>
          <w:ilvl w:val="0"/>
          <w:numId w:val="14"/>
        </w:numPr>
        <w:spacing w:after="0"/>
      </w:pPr>
      <w:r w:rsidRPr="00204A00">
        <w:t>ręczne odspojeni</w:t>
      </w:r>
      <w:r>
        <w:t>e stwardniałych zanieczyszczeń.</w:t>
      </w:r>
    </w:p>
    <w:p w:rsidR="00492313" w:rsidRDefault="00492313" w:rsidP="0007705C">
      <w:pPr>
        <w:pStyle w:val="tekst"/>
        <w:spacing w:after="0"/>
      </w:pPr>
      <w:r>
        <w:tab/>
      </w:r>
      <w:r w:rsidRPr="00204A00">
        <w:t>Cena jed</w:t>
      </w:r>
      <w:r>
        <w:t>nostkowa skropienia obejmuje:</w:t>
      </w:r>
    </w:p>
    <w:p w:rsidR="00492313" w:rsidRDefault="00492313" w:rsidP="004A5ABB">
      <w:pPr>
        <w:pStyle w:val="tekst"/>
        <w:numPr>
          <w:ilvl w:val="0"/>
          <w:numId w:val="15"/>
        </w:numPr>
        <w:spacing w:after="0"/>
      </w:pPr>
      <w:r w:rsidRPr="00204A00">
        <w:t>za</w:t>
      </w:r>
      <w:r>
        <w:t>kup i dostarczenie lepiszcza,</w:t>
      </w:r>
    </w:p>
    <w:p w:rsidR="00492313" w:rsidRDefault="00492313" w:rsidP="004A5ABB">
      <w:pPr>
        <w:pStyle w:val="tekst"/>
        <w:numPr>
          <w:ilvl w:val="0"/>
          <w:numId w:val="15"/>
        </w:numPr>
        <w:spacing w:after="0"/>
      </w:pPr>
      <w:r w:rsidRPr="00204A00">
        <w:t>napełnienie skrapiarek z podgrzaniem lepisz</w:t>
      </w:r>
      <w:r>
        <w:t>cza do wymaganej temperatury,</w:t>
      </w:r>
    </w:p>
    <w:p w:rsidR="00492313" w:rsidRDefault="00492313" w:rsidP="004A5ABB">
      <w:pPr>
        <w:pStyle w:val="tekst"/>
        <w:numPr>
          <w:ilvl w:val="0"/>
          <w:numId w:val="15"/>
        </w:numPr>
        <w:spacing w:after="0"/>
      </w:pPr>
      <w:r w:rsidRPr="00204A00">
        <w:t xml:space="preserve">skropienie warstwy lepiszczem w ilości określonej w </w:t>
      </w:r>
      <w:proofErr w:type="spellStart"/>
      <w:r w:rsidRPr="00204A00">
        <w:t>STWiORB</w:t>
      </w:r>
      <w:proofErr w:type="spellEnd"/>
      <w:r w:rsidRPr="00204A00">
        <w:t>, lub w iloś</w:t>
      </w:r>
      <w:r>
        <w:t xml:space="preserve">ci ustalonej w próbnym </w:t>
      </w:r>
      <w:r w:rsidRPr="00204A00">
        <w:t>skropieniu i uzgodnionej z Inżynierem,</w:t>
      </w:r>
    </w:p>
    <w:p w:rsidR="00492313" w:rsidRDefault="00492313" w:rsidP="004A5ABB">
      <w:pPr>
        <w:pStyle w:val="tekst"/>
        <w:numPr>
          <w:ilvl w:val="0"/>
          <w:numId w:val="15"/>
        </w:numPr>
        <w:spacing w:after="0"/>
      </w:pPr>
      <w:r w:rsidRPr="00204A00">
        <w:t>w należytym stanie skropionej warstwy do c</w:t>
      </w:r>
      <w:r>
        <w:t>zasu zabudowy kolejnej warstwy.</w:t>
      </w:r>
    </w:p>
    <w:p w:rsidR="00492313" w:rsidRDefault="00492313" w:rsidP="0007705C">
      <w:pPr>
        <w:pStyle w:val="tekst"/>
        <w:spacing w:after="0"/>
      </w:pPr>
      <w:r>
        <w:tab/>
      </w:r>
      <w:r w:rsidRPr="00204A00">
        <w:t>Cena wykonania robót obejmuje:</w:t>
      </w:r>
    </w:p>
    <w:p w:rsidR="00492313" w:rsidRDefault="00492313" w:rsidP="004A5ABB">
      <w:pPr>
        <w:pStyle w:val="tekst"/>
        <w:numPr>
          <w:ilvl w:val="0"/>
          <w:numId w:val="16"/>
        </w:numPr>
        <w:spacing w:after="0"/>
      </w:pPr>
      <w:r w:rsidRPr="00204A00">
        <w:t>roboty tymczasowe, które są potrzebne do wykonania robót podstawowych, ale</w:t>
      </w:r>
      <w:r>
        <w:t xml:space="preserve"> nie są przekazywane</w:t>
      </w:r>
    </w:p>
    <w:p w:rsidR="00492313" w:rsidRDefault="00492313" w:rsidP="0007705C">
      <w:pPr>
        <w:pStyle w:val="tekst"/>
        <w:spacing w:after="0"/>
      </w:pPr>
      <w:r>
        <w:tab/>
      </w:r>
      <w:r w:rsidRPr="00204A00">
        <w:t>Zamawiającemu i są usuwane po wykonaniu robót podstawowych,</w:t>
      </w:r>
    </w:p>
    <w:p w:rsidR="00492313" w:rsidRDefault="00492313" w:rsidP="0007705C">
      <w:pPr>
        <w:pStyle w:val="tekst"/>
        <w:spacing w:after="0"/>
      </w:pPr>
      <w:r w:rsidRPr="00204A00">
        <w:t>prace towarzyszące, które są niezbędne do wykonania robót pods</w:t>
      </w:r>
      <w:r>
        <w:t xml:space="preserve">tawowych, niezaliczane do robót </w:t>
      </w:r>
      <w:r w:rsidRPr="00204A00">
        <w:t>tymczasowych.</w:t>
      </w:r>
    </w:p>
    <w:p w:rsidR="00492313" w:rsidRDefault="00492313" w:rsidP="0007705C">
      <w:pPr>
        <w:pStyle w:val="Nagwek1"/>
      </w:pPr>
      <w:r>
        <w:t>PRZEPISY ZWIĄZANE</w:t>
      </w:r>
    </w:p>
    <w:p w:rsidR="00492313" w:rsidRDefault="00492313" w:rsidP="00492313">
      <w:pPr>
        <w:pStyle w:val="Nagwek2"/>
      </w:pPr>
      <w:r>
        <w:t>Specyfikacje techniczne</w:t>
      </w:r>
    </w:p>
    <w:p w:rsidR="00492313" w:rsidRPr="00A035B5" w:rsidRDefault="00492313" w:rsidP="0007705C">
      <w:pPr>
        <w:pStyle w:val="tekst"/>
        <w:rPr>
          <w:lang w:eastAsia="pl-PL"/>
        </w:rPr>
      </w:pPr>
      <w:r>
        <w:rPr>
          <w:lang w:eastAsia="pl-PL"/>
        </w:rPr>
        <w:t>D-M-00.00.00</w:t>
      </w:r>
      <w:r>
        <w:rPr>
          <w:lang w:eastAsia="pl-PL"/>
        </w:rPr>
        <w:tab/>
        <w:t>Wymagania ogólne</w:t>
      </w:r>
    </w:p>
    <w:p w:rsidR="00492313" w:rsidRDefault="00492313" w:rsidP="00492313">
      <w:pPr>
        <w:pStyle w:val="Nagwek2"/>
      </w:pPr>
      <w:r>
        <w:t>Normy</w:t>
      </w:r>
    </w:p>
    <w:p w:rsidR="0007705C" w:rsidRDefault="0007705C" w:rsidP="0007705C">
      <w:pPr>
        <w:pStyle w:val="tekst"/>
        <w:spacing w:after="0"/>
        <w:rPr>
          <w:lang w:eastAsia="pl-PL"/>
        </w:rPr>
      </w:pPr>
      <w:r>
        <w:rPr>
          <w:lang w:eastAsia="pl-PL"/>
        </w:rPr>
        <w:t>PN-EN 13808</w:t>
      </w:r>
      <w:r>
        <w:rPr>
          <w:lang w:eastAsia="pl-PL"/>
        </w:rPr>
        <w:tab/>
        <w:t>Asfalty i lepiszcza drogowe. Zasady klasyfikacji kationowych emulsji asfaltowych</w:t>
      </w:r>
    </w:p>
    <w:p w:rsidR="0007705C" w:rsidRDefault="0007705C" w:rsidP="0007705C">
      <w:pPr>
        <w:pStyle w:val="tekst"/>
        <w:spacing w:after="0"/>
        <w:rPr>
          <w:lang w:eastAsia="pl-PL"/>
        </w:rPr>
      </w:pPr>
      <w:r>
        <w:rPr>
          <w:lang w:eastAsia="pl-PL"/>
        </w:rPr>
        <w:t>PN-EN 12597</w:t>
      </w:r>
      <w:r>
        <w:rPr>
          <w:lang w:eastAsia="pl-PL"/>
        </w:rPr>
        <w:tab/>
        <w:t>Asfalty i produkty asfaltowe. Terminologia</w:t>
      </w:r>
    </w:p>
    <w:p w:rsidR="0007705C" w:rsidRDefault="0007705C" w:rsidP="0007705C">
      <w:pPr>
        <w:pStyle w:val="tekst"/>
        <w:spacing w:after="0"/>
        <w:ind w:left="1416" w:hanging="1416"/>
        <w:rPr>
          <w:lang w:eastAsia="pl-PL"/>
        </w:rPr>
      </w:pPr>
      <w:r>
        <w:rPr>
          <w:lang w:eastAsia="pl-PL"/>
        </w:rPr>
        <w:t>PN-EN 13075-1</w:t>
      </w:r>
      <w:r>
        <w:rPr>
          <w:lang w:eastAsia="pl-PL"/>
        </w:rPr>
        <w:tab/>
        <w:t>Asfalty i lepiszcza asfaltowe. Badania rozpadu. Część 1: Oznaczanie indeksu rozpadu kationowych emulsji asfaltowych, metoda z wypełniaczem mineralnym</w:t>
      </w:r>
    </w:p>
    <w:p w:rsidR="0007705C" w:rsidRDefault="0007705C" w:rsidP="0007705C">
      <w:pPr>
        <w:pStyle w:val="tekst"/>
        <w:spacing w:after="0"/>
        <w:ind w:left="1416" w:hanging="1416"/>
        <w:rPr>
          <w:lang w:eastAsia="pl-PL"/>
        </w:rPr>
      </w:pPr>
      <w:r>
        <w:rPr>
          <w:lang w:eastAsia="pl-PL"/>
        </w:rPr>
        <w:t>PN-EN 1428</w:t>
      </w:r>
      <w:r>
        <w:rPr>
          <w:lang w:eastAsia="pl-PL"/>
        </w:rPr>
        <w:tab/>
        <w:t>Asfalty i lepiszcza asfaltowe. Oznaczenie zawartości wody w emulsjach asfaltowych. Metoda destylacji azeotropowej</w:t>
      </w:r>
    </w:p>
    <w:p w:rsidR="0007705C" w:rsidRDefault="0007705C" w:rsidP="0007705C">
      <w:pPr>
        <w:pStyle w:val="tekst"/>
        <w:spacing w:after="0"/>
        <w:rPr>
          <w:lang w:eastAsia="pl-PL"/>
        </w:rPr>
      </w:pPr>
      <w:r>
        <w:rPr>
          <w:lang w:eastAsia="pl-PL"/>
        </w:rPr>
        <w:t>PN-EN 13074</w:t>
      </w:r>
      <w:r>
        <w:rPr>
          <w:lang w:eastAsia="pl-PL"/>
        </w:rPr>
        <w:tab/>
        <w:t>Asfalty i lepiszcza asfaltowe. Oznaczanie lepiszczy z emulsji asfaltowych przez odparowanie</w:t>
      </w:r>
    </w:p>
    <w:p w:rsidR="0007705C" w:rsidRDefault="0007705C" w:rsidP="0007705C">
      <w:pPr>
        <w:pStyle w:val="tekst"/>
        <w:spacing w:after="0"/>
        <w:rPr>
          <w:lang w:eastAsia="pl-PL"/>
        </w:rPr>
      </w:pPr>
      <w:r>
        <w:rPr>
          <w:lang w:eastAsia="pl-PL"/>
        </w:rPr>
        <w:t>PN-EN 1426</w:t>
      </w:r>
      <w:r>
        <w:rPr>
          <w:lang w:eastAsia="pl-PL"/>
        </w:rPr>
        <w:tab/>
        <w:t>Asfalty i produkty asfaltowe. Oznaczenie penetracji igłą</w:t>
      </w:r>
    </w:p>
    <w:p w:rsidR="0007705C" w:rsidRDefault="0007705C" w:rsidP="0007705C">
      <w:pPr>
        <w:pStyle w:val="tekst"/>
        <w:spacing w:after="0"/>
        <w:rPr>
          <w:lang w:eastAsia="pl-PL"/>
        </w:rPr>
      </w:pPr>
      <w:r>
        <w:rPr>
          <w:lang w:eastAsia="pl-PL"/>
        </w:rPr>
        <w:t>PN-EN 1427</w:t>
      </w:r>
      <w:r>
        <w:rPr>
          <w:lang w:eastAsia="pl-PL"/>
        </w:rPr>
        <w:tab/>
        <w:t xml:space="preserve">Asfalty i produkty asfaltowe. Oznaczenie temperatury </w:t>
      </w:r>
      <w:proofErr w:type="spellStart"/>
      <w:r>
        <w:rPr>
          <w:lang w:eastAsia="pl-PL"/>
        </w:rPr>
        <w:t>mięknienia</w:t>
      </w:r>
      <w:proofErr w:type="spellEnd"/>
      <w:r>
        <w:rPr>
          <w:lang w:eastAsia="pl-PL"/>
        </w:rPr>
        <w:t>. Metoda Pierścień i Kula</w:t>
      </w:r>
    </w:p>
    <w:p w:rsidR="0007705C" w:rsidRDefault="0007705C" w:rsidP="0007705C">
      <w:pPr>
        <w:pStyle w:val="tekst"/>
        <w:spacing w:after="0"/>
        <w:rPr>
          <w:lang w:eastAsia="pl-PL"/>
        </w:rPr>
      </w:pPr>
      <w:r>
        <w:rPr>
          <w:lang w:eastAsia="pl-PL"/>
        </w:rPr>
        <w:t>PN-EN 13398</w:t>
      </w:r>
      <w:r>
        <w:rPr>
          <w:lang w:eastAsia="pl-PL"/>
        </w:rPr>
        <w:tab/>
        <w:t>Asfalty i lepiszcza asfaltowe. Oznaczenie nawrotu sprężystego asfaltów modyfikowanych</w:t>
      </w:r>
    </w:p>
    <w:p w:rsidR="0007705C" w:rsidRDefault="0007705C" w:rsidP="0007705C">
      <w:pPr>
        <w:pStyle w:val="tekst"/>
        <w:spacing w:after="0"/>
        <w:rPr>
          <w:lang w:eastAsia="pl-PL"/>
        </w:rPr>
      </w:pPr>
      <w:r>
        <w:rPr>
          <w:lang w:eastAsia="pl-PL"/>
        </w:rPr>
        <w:t>PN-EN 12846</w:t>
      </w:r>
      <w:r>
        <w:rPr>
          <w:lang w:eastAsia="pl-PL"/>
        </w:rPr>
        <w:tab/>
        <w:t>Asfalty i lepiszcza asfaltowe. Oznaczanie czasu wypływu lepkościomierzem wypływowym.</w:t>
      </w:r>
    </w:p>
    <w:p w:rsidR="0007705C" w:rsidRPr="0007705C" w:rsidRDefault="0007705C" w:rsidP="0007705C">
      <w:pPr>
        <w:pStyle w:val="tekst"/>
        <w:spacing w:after="0"/>
        <w:ind w:left="1416" w:hanging="1416"/>
        <w:rPr>
          <w:lang w:eastAsia="pl-PL"/>
        </w:rPr>
      </w:pPr>
      <w:r>
        <w:rPr>
          <w:lang w:eastAsia="pl-PL"/>
        </w:rPr>
        <w:t>PN-EN 12272-1</w:t>
      </w:r>
      <w:r>
        <w:rPr>
          <w:lang w:eastAsia="pl-PL"/>
        </w:rPr>
        <w:tab/>
        <w:t>Powierzchniowe utrwalanie. Metody badań. Część 1: Dozowanie i poprzeczny rozkład lepiszcza i kruszywa</w:t>
      </w:r>
    </w:p>
    <w:p w:rsidR="00492313" w:rsidRDefault="00492313" w:rsidP="00492313">
      <w:pPr>
        <w:pStyle w:val="Nagwek2"/>
      </w:pPr>
      <w:r>
        <w:t>Inne dokumenty</w:t>
      </w:r>
    </w:p>
    <w:p w:rsidR="0007705C" w:rsidRDefault="0007705C" w:rsidP="004A5ABB">
      <w:pPr>
        <w:pStyle w:val="tekst"/>
        <w:numPr>
          <w:ilvl w:val="0"/>
          <w:numId w:val="17"/>
        </w:numPr>
        <w:rPr>
          <w:lang w:eastAsia="pl-PL"/>
        </w:rPr>
      </w:pPr>
      <w:r>
        <w:rPr>
          <w:lang w:eastAsia="pl-PL"/>
        </w:rPr>
        <w:t>WT-2 2010 Wymagania techniczne. Nawierzchnie asfaltowe na drogach publicznych.</w:t>
      </w:r>
    </w:p>
    <w:p w:rsidR="0007705C" w:rsidRPr="0007705C" w:rsidRDefault="0007705C" w:rsidP="004A5ABB">
      <w:pPr>
        <w:pStyle w:val="tekst"/>
        <w:numPr>
          <w:ilvl w:val="0"/>
          <w:numId w:val="17"/>
        </w:numPr>
        <w:rPr>
          <w:lang w:eastAsia="pl-PL"/>
        </w:rPr>
      </w:pPr>
      <w:r>
        <w:rPr>
          <w:lang w:eastAsia="pl-PL"/>
        </w:rPr>
        <w:t xml:space="preserve">Zeszyt </w:t>
      </w:r>
      <w:proofErr w:type="spellStart"/>
      <w:r>
        <w:rPr>
          <w:lang w:eastAsia="pl-PL"/>
        </w:rPr>
        <w:t>IBDiM</w:t>
      </w:r>
      <w:proofErr w:type="spellEnd"/>
      <w:r>
        <w:rPr>
          <w:lang w:eastAsia="pl-PL"/>
        </w:rPr>
        <w:t xml:space="preserve"> Nr 66 z 2004 r. Zalecenia stosowania </w:t>
      </w:r>
      <w:proofErr w:type="spellStart"/>
      <w:r>
        <w:rPr>
          <w:lang w:eastAsia="pl-PL"/>
        </w:rPr>
        <w:t>geowyrobów</w:t>
      </w:r>
      <w:proofErr w:type="spellEnd"/>
      <w:r>
        <w:rPr>
          <w:lang w:eastAsia="pl-PL"/>
        </w:rPr>
        <w:t xml:space="preserve"> w warstwach asfaltowych nawierzchni drogowych</w:t>
      </w:r>
    </w:p>
    <w:p w:rsidR="00492313" w:rsidRPr="008F19CE" w:rsidRDefault="00492313" w:rsidP="0007705C">
      <w:pPr>
        <w:pStyle w:val="Nagwek1"/>
        <w:numPr>
          <w:ilvl w:val="0"/>
          <w:numId w:val="0"/>
        </w:numPr>
        <w:ind w:left="357" w:hanging="357"/>
      </w:pPr>
    </w:p>
    <w:p w:rsidR="00B2228A" w:rsidRPr="00492313" w:rsidRDefault="00B2228A" w:rsidP="00492313">
      <w:pPr>
        <w:rPr>
          <w:szCs w:val="52"/>
        </w:rPr>
      </w:pPr>
    </w:p>
    <w:sectPr w:rsidR="00B2228A" w:rsidRPr="00492313" w:rsidSect="00C53D9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080" w:bottom="1440" w:left="1418" w:header="567" w:footer="373" w:gutter="0"/>
      <w:pgNumType w:start="13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55A" w:rsidRDefault="00D2055A" w:rsidP="0034676B">
      <w:pPr>
        <w:spacing w:before="0" w:line="240" w:lineRule="auto"/>
      </w:pPr>
      <w:r>
        <w:separator/>
      </w:r>
    </w:p>
  </w:endnote>
  <w:endnote w:type="continuationSeparator" w:id="0">
    <w:p w:rsidR="00D2055A" w:rsidRDefault="00D2055A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2"/>
      <w:docPartObj>
        <w:docPartGallery w:val="Page Numbers (Bottom of Page)"/>
        <w:docPartUnique/>
      </w:docPartObj>
    </w:sdtPr>
    <w:sdtContent>
      <w:p w:rsidR="004A4EBE" w:rsidRDefault="004A4EBE" w:rsidP="006A309C">
        <w:pPr>
          <w:pStyle w:val="Stopka"/>
          <w:jc w:val="right"/>
        </w:pPr>
        <w:r>
          <w:t>6</w:t>
        </w:r>
      </w:p>
    </w:sdtContent>
  </w:sdt>
  <w:p w:rsidR="004A4EBE" w:rsidRDefault="004A4EBE" w:rsidP="00511F83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4A4EBE" w:rsidRPr="00755A40" w:rsidRDefault="003277EF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4A4EBE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C53D97">
          <w:rPr>
            <w:rFonts w:asciiTheme="minorHAnsi" w:hAnsiTheme="minorHAnsi" w:cstheme="minorHAnsi"/>
            <w:noProof/>
          </w:rPr>
          <w:t>135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1310050614"/>
      <w:docPartObj>
        <w:docPartGallery w:val="Page Numbers (Bottom of Page)"/>
        <w:docPartUnique/>
      </w:docPartObj>
    </w:sdtPr>
    <w:sdtContent>
      <w:p w:rsidR="004A4EBE" w:rsidRPr="00755A40" w:rsidRDefault="003277EF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4A4EBE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C53D97">
          <w:rPr>
            <w:rFonts w:asciiTheme="minorHAnsi" w:hAnsiTheme="minorHAnsi" w:cstheme="minorHAnsi"/>
            <w:noProof/>
          </w:rPr>
          <w:t>130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55A" w:rsidRDefault="00D2055A" w:rsidP="0034676B">
      <w:pPr>
        <w:spacing w:before="0" w:line="240" w:lineRule="auto"/>
      </w:pPr>
      <w:r>
        <w:separator/>
      </w:r>
    </w:p>
  </w:footnote>
  <w:footnote w:type="continuationSeparator" w:id="0">
    <w:p w:rsidR="00D2055A" w:rsidRDefault="00D2055A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EBE" w:rsidRPr="0093623D" w:rsidRDefault="004A4EBE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4A4EBE" w:rsidRPr="0093623D" w:rsidRDefault="004A4EBE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4A4EBE" w:rsidRPr="00A75852" w:rsidRDefault="004A4EBE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proofErr w:type="spellStart"/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</w:t>
    </w:r>
    <w:proofErr w:type="spellEnd"/>
    <w:r w:rsidRPr="00A75852">
      <w:rPr>
        <w:rFonts w:ascii="Times New Roman" w:hAnsi="Times New Roman"/>
        <w:szCs w:val="20"/>
        <w:lang w:val="en-US"/>
      </w:rPr>
      <w:t xml:space="preserve"> 31; 87-140 </w:t>
    </w:r>
    <w:proofErr w:type="spellStart"/>
    <w:r w:rsidRPr="00A75852">
      <w:rPr>
        <w:rFonts w:ascii="Times New Roman" w:hAnsi="Times New Roman"/>
        <w:szCs w:val="20"/>
        <w:lang w:val="en-US"/>
      </w:rPr>
      <w:t>Chełmża</w:t>
    </w:r>
    <w:proofErr w:type="spellEnd"/>
  </w:p>
  <w:p w:rsidR="004A4EBE" w:rsidRPr="00A75852" w:rsidRDefault="004A4EBE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EBE" w:rsidRPr="00CA2936" w:rsidRDefault="004A4EBE" w:rsidP="00CA2936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C56917"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56917">
      <w:t xml:space="preserve">                                                                                                                                  </w:t>
    </w:r>
    <w:r w:rsidRPr="00CA2936">
      <w:rPr>
        <w:rFonts w:ascii="Times New Roman" w:hAnsi="Times New Roman" w:cs="Times New Roman"/>
        <w:b/>
        <w:sz w:val="16"/>
        <w:szCs w:val="16"/>
      </w:rPr>
      <w:t>Biuro Projektów Budowlanych</w:t>
    </w:r>
  </w:p>
  <w:p w:rsidR="004A4EBE" w:rsidRPr="00CA2936" w:rsidRDefault="004A4EBE" w:rsidP="00CA2936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CA2936">
      <w:rPr>
        <w:rFonts w:ascii="Times New Roman" w:hAnsi="Times New Roman" w:cs="Times New Roman"/>
        <w:b/>
        <w:sz w:val="16"/>
        <w:szCs w:val="16"/>
      </w:rPr>
      <w:t xml:space="preserve">tel. 723-071-098 </w:t>
    </w:r>
  </w:p>
  <w:p w:rsidR="004A4EBE" w:rsidRPr="00CA2936" w:rsidRDefault="004A4EBE" w:rsidP="00CA2936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CA2936">
      <w:rPr>
        <w:rFonts w:ascii="Times New Roman" w:hAnsi="Times New Roman" w:cs="Times New Roman"/>
        <w:b/>
        <w:sz w:val="16"/>
        <w:szCs w:val="16"/>
      </w:rPr>
      <w:t xml:space="preserve">                                                                                                                                      email:biuro@bpb.net.pl</w:t>
    </w:r>
  </w:p>
  <w:p w:rsidR="004A4EBE" w:rsidRPr="003D0B82" w:rsidRDefault="004A4EBE" w:rsidP="00536BB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0CB9"/>
    <w:multiLevelType w:val="hybridMultilevel"/>
    <w:tmpl w:val="B0BE1A16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C532A"/>
    <w:multiLevelType w:val="hybridMultilevel"/>
    <w:tmpl w:val="72DAB8A4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73446"/>
    <w:multiLevelType w:val="hybridMultilevel"/>
    <w:tmpl w:val="523C53A0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9013C"/>
    <w:multiLevelType w:val="hybridMultilevel"/>
    <w:tmpl w:val="1650488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10C3B"/>
    <w:multiLevelType w:val="multilevel"/>
    <w:tmpl w:val="8612F8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B576BF"/>
    <w:multiLevelType w:val="hybridMultilevel"/>
    <w:tmpl w:val="87E6F116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34BE1"/>
    <w:multiLevelType w:val="hybridMultilevel"/>
    <w:tmpl w:val="5128DA60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E91B73"/>
    <w:multiLevelType w:val="hybridMultilevel"/>
    <w:tmpl w:val="60286FD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F5789"/>
    <w:multiLevelType w:val="hybridMultilevel"/>
    <w:tmpl w:val="C7B4CCD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D87D5B"/>
    <w:multiLevelType w:val="hybridMultilevel"/>
    <w:tmpl w:val="EA2054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0828D5"/>
    <w:multiLevelType w:val="multilevel"/>
    <w:tmpl w:val="A3A8EF10"/>
    <w:lvl w:ilvl="0">
      <w:start w:val="1"/>
      <w:numFmt w:val="decimal"/>
      <w:pStyle w:val="Nagwek1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1">
    <w:nsid w:val="27790720"/>
    <w:multiLevelType w:val="hybridMultilevel"/>
    <w:tmpl w:val="23E0923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C37AF5"/>
    <w:multiLevelType w:val="hybridMultilevel"/>
    <w:tmpl w:val="95E4F6B6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C24C49"/>
    <w:multiLevelType w:val="hybridMultilevel"/>
    <w:tmpl w:val="AB4AB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3E02E0"/>
    <w:multiLevelType w:val="hybridMultilevel"/>
    <w:tmpl w:val="19867344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410C71"/>
    <w:multiLevelType w:val="hybridMultilevel"/>
    <w:tmpl w:val="F92E1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FE662F"/>
    <w:multiLevelType w:val="hybridMultilevel"/>
    <w:tmpl w:val="EB1C5332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5"/>
  </w:num>
  <w:num w:numId="5">
    <w:abstractNumId w:val="13"/>
  </w:num>
  <w:num w:numId="6">
    <w:abstractNumId w:val="1"/>
  </w:num>
  <w:num w:numId="7">
    <w:abstractNumId w:val="3"/>
  </w:num>
  <w:num w:numId="8">
    <w:abstractNumId w:val="12"/>
  </w:num>
  <w:num w:numId="9">
    <w:abstractNumId w:val="8"/>
  </w:num>
  <w:num w:numId="10">
    <w:abstractNumId w:val="16"/>
  </w:num>
  <w:num w:numId="11">
    <w:abstractNumId w:val="2"/>
  </w:num>
  <w:num w:numId="12">
    <w:abstractNumId w:val="7"/>
  </w:num>
  <w:num w:numId="13">
    <w:abstractNumId w:val="0"/>
  </w:num>
  <w:num w:numId="14">
    <w:abstractNumId w:val="11"/>
  </w:num>
  <w:num w:numId="15">
    <w:abstractNumId w:val="6"/>
  </w:num>
  <w:num w:numId="16">
    <w:abstractNumId w:val="14"/>
  </w:num>
  <w:num w:numId="17">
    <w:abstractNumId w:val="15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/>
  <w:rsids>
    <w:rsidRoot w:val="002E5EFC"/>
    <w:rsid w:val="00013B96"/>
    <w:rsid w:val="00021046"/>
    <w:rsid w:val="00021716"/>
    <w:rsid w:val="000306F8"/>
    <w:rsid w:val="00036B8F"/>
    <w:rsid w:val="00045AA3"/>
    <w:rsid w:val="00046344"/>
    <w:rsid w:val="00046D73"/>
    <w:rsid w:val="000513F5"/>
    <w:rsid w:val="00061DCC"/>
    <w:rsid w:val="00063250"/>
    <w:rsid w:val="00063D49"/>
    <w:rsid w:val="0007381F"/>
    <w:rsid w:val="0007705C"/>
    <w:rsid w:val="00082ABA"/>
    <w:rsid w:val="00083D58"/>
    <w:rsid w:val="000941FF"/>
    <w:rsid w:val="00094A75"/>
    <w:rsid w:val="00094CDE"/>
    <w:rsid w:val="000B2502"/>
    <w:rsid w:val="000B58D8"/>
    <w:rsid w:val="000D586C"/>
    <w:rsid w:val="000E5604"/>
    <w:rsid w:val="000F0478"/>
    <w:rsid w:val="000F12F9"/>
    <w:rsid w:val="000F5C17"/>
    <w:rsid w:val="001063EB"/>
    <w:rsid w:val="00110A9F"/>
    <w:rsid w:val="001111E2"/>
    <w:rsid w:val="001241F0"/>
    <w:rsid w:val="0012552E"/>
    <w:rsid w:val="00127840"/>
    <w:rsid w:val="001316AF"/>
    <w:rsid w:val="00132B27"/>
    <w:rsid w:val="00143F2B"/>
    <w:rsid w:val="00145242"/>
    <w:rsid w:val="00145FF9"/>
    <w:rsid w:val="001705B7"/>
    <w:rsid w:val="0019073E"/>
    <w:rsid w:val="001A67F7"/>
    <w:rsid w:val="001B19D8"/>
    <w:rsid w:val="001B327E"/>
    <w:rsid w:val="001B5828"/>
    <w:rsid w:val="001B70E7"/>
    <w:rsid w:val="001C7D04"/>
    <w:rsid w:val="001D4540"/>
    <w:rsid w:val="001D4EEA"/>
    <w:rsid w:val="001E29D6"/>
    <w:rsid w:val="001E5F31"/>
    <w:rsid w:val="001F0D6C"/>
    <w:rsid w:val="001F7596"/>
    <w:rsid w:val="00203DE1"/>
    <w:rsid w:val="00204F8C"/>
    <w:rsid w:val="002062D0"/>
    <w:rsid w:val="002069CA"/>
    <w:rsid w:val="0021131E"/>
    <w:rsid w:val="002148B2"/>
    <w:rsid w:val="002405F8"/>
    <w:rsid w:val="00277BD0"/>
    <w:rsid w:val="00280879"/>
    <w:rsid w:val="002B092A"/>
    <w:rsid w:val="002B18BA"/>
    <w:rsid w:val="002B1AA9"/>
    <w:rsid w:val="002B2F40"/>
    <w:rsid w:val="002D2E6E"/>
    <w:rsid w:val="002D6258"/>
    <w:rsid w:val="002E5EFC"/>
    <w:rsid w:val="002E7FCC"/>
    <w:rsid w:val="003179F2"/>
    <w:rsid w:val="003245BB"/>
    <w:rsid w:val="003277EF"/>
    <w:rsid w:val="00344778"/>
    <w:rsid w:val="0034676B"/>
    <w:rsid w:val="00357E31"/>
    <w:rsid w:val="003607A6"/>
    <w:rsid w:val="00364D25"/>
    <w:rsid w:val="00376C88"/>
    <w:rsid w:val="0038108A"/>
    <w:rsid w:val="00382B03"/>
    <w:rsid w:val="00386559"/>
    <w:rsid w:val="003A764C"/>
    <w:rsid w:val="003A7E2E"/>
    <w:rsid w:val="003B79B7"/>
    <w:rsid w:val="003C26F7"/>
    <w:rsid w:val="003D032D"/>
    <w:rsid w:val="003D0B82"/>
    <w:rsid w:val="003E3645"/>
    <w:rsid w:val="003E37B0"/>
    <w:rsid w:val="003E3C0D"/>
    <w:rsid w:val="003E4725"/>
    <w:rsid w:val="00420680"/>
    <w:rsid w:val="004362BC"/>
    <w:rsid w:val="00437271"/>
    <w:rsid w:val="00450FD8"/>
    <w:rsid w:val="00452D20"/>
    <w:rsid w:val="00464D5F"/>
    <w:rsid w:val="00465E6F"/>
    <w:rsid w:val="00472BDF"/>
    <w:rsid w:val="00472FDC"/>
    <w:rsid w:val="00477136"/>
    <w:rsid w:val="00491B6D"/>
    <w:rsid w:val="00492313"/>
    <w:rsid w:val="00494210"/>
    <w:rsid w:val="00495DF5"/>
    <w:rsid w:val="004A4EBE"/>
    <w:rsid w:val="004A5ABB"/>
    <w:rsid w:val="004B3DCD"/>
    <w:rsid w:val="004B5428"/>
    <w:rsid w:val="004E208C"/>
    <w:rsid w:val="004F2BEC"/>
    <w:rsid w:val="004F32EA"/>
    <w:rsid w:val="004F4867"/>
    <w:rsid w:val="00502771"/>
    <w:rsid w:val="00506B7E"/>
    <w:rsid w:val="00511F83"/>
    <w:rsid w:val="00512C9C"/>
    <w:rsid w:val="0052106C"/>
    <w:rsid w:val="00536BBE"/>
    <w:rsid w:val="005438A4"/>
    <w:rsid w:val="005525CD"/>
    <w:rsid w:val="00554D9E"/>
    <w:rsid w:val="00561743"/>
    <w:rsid w:val="00564C5D"/>
    <w:rsid w:val="0056579D"/>
    <w:rsid w:val="00567BA5"/>
    <w:rsid w:val="005911DF"/>
    <w:rsid w:val="005A26BA"/>
    <w:rsid w:val="005A4673"/>
    <w:rsid w:val="005C47A7"/>
    <w:rsid w:val="005D42EB"/>
    <w:rsid w:val="005D71A3"/>
    <w:rsid w:val="005D7585"/>
    <w:rsid w:val="005E1819"/>
    <w:rsid w:val="005E7633"/>
    <w:rsid w:val="00602CBA"/>
    <w:rsid w:val="00614548"/>
    <w:rsid w:val="006275B9"/>
    <w:rsid w:val="006324DE"/>
    <w:rsid w:val="006335B4"/>
    <w:rsid w:val="006418B6"/>
    <w:rsid w:val="00657E36"/>
    <w:rsid w:val="0067442A"/>
    <w:rsid w:val="00686229"/>
    <w:rsid w:val="006906F9"/>
    <w:rsid w:val="00695803"/>
    <w:rsid w:val="006A309C"/>
    <w:rsid w:val="006A405E"/>
    <w:rsid w:val="006B1706"/>
    <w:rsid w:val="006B3BE6"/>
    <w:rsid w:val="006C1A60"/>
    <w:rsid w:val="006C1BB9"/>
    <w:rsid w:val="006D121B"/>
    <w:rsid w:val="006D2243"/>
    <w:rsid w:val="006D36B3"/>
    <w:rsid w:val="006E1411"/>
    <w:rsid w:val="006E733E"/>
    <w:rsid w:val="006F336A"/>
    <w:rsid w:val="00706AFB"/>
    <w:rsid w:val="00710BBC"/>
    <w:rsid w:val="00726F91"/>
    <w:rsid w:val="00730067"/>
    <w:rsid w:val="007330FB"/>
    <w:rsid w:val="00736ADE"/>
    <w:rsid w:val="00740FCC"/>
    <w:rsid w:val="00755A40"/>
    <w:rsid w:val="00774BF5"/>
    <w:rsid w:val="007A1946"/>
    <w:rsid w:val="007B1FCA"/>
    <w:rsid w:val="007C0F8E"/>
    <w:rsid w:val="007C5F46"/>
    <w:rsid w:val="007D165B"/>
    <w:rsid w:val="007E2642"/>
    <w:rsid w:val="00812C1E"/>
    <w:rsid w:val="00817D29"/>
    <w:rsid w:val="008305B5"/>
    <w:rsid w:val="008334E8"/>
    <w:rsid w:val="00833BB5"/>
    <w:rsid w:val="008437B0"/>
    <w:rsid w:val="008621E1"/>
    <w:rsid w:val="00874557"/>
    <w:rsid w:val="00895874"/>
    <w:rsid w:val="008B50A9"/>
    <w:rsid w:val="008B5D7C"/>
    <w:rsid w:val="008B7464"/>
    <w:rsid w:val="008C1467"/>
    <w:rsid w:val="008C5C51"/>
    <w:rsid w:val="008C5E39"/>
    <w:rsid w:val="008C60A8"/>
    <w:rsid w:val="008E2F6E"/>
    <w:rsid w:val="008E77D7"/>
    <w:rsid w:val="008F30EB"/>
    <w:rsid w:val="0090401E"/>
    <w:rsid w:val="009048B3"/>
    <w:rsid w:val="00910803"/>
    <w:rsid w:val="00913057"/>
    <w:rsid w:val="00913ABB"/>
    <w:rsid w:val="00926B4D"/>
    <w:rsid w:val="00931314"/>
    <w:rsid w:val="00931A4E"/>
    <w:rsid w:val="009627E3"/>
    <w:rsid w:val="00962D27"/>
    <w:rsid w:val="0097556A"/>
    <w:rsid w:val="009A1BDC"/>
    <w:rsid w:val="009B0269"/>
    <w:rsid w:val="009B292A"/>
    <w:rsid w:val="009B3B68"/>
    <w:rsid w:val="009D227F"/>
    <w:rsid w:val="009D79CA"/>
    <w:rsid w:val="009E3A94"/>
    <w:rsid w:val="009F0A61"/>
    <w:rsid w:val="009F16D7"/>
    <w:rsid w:val="009F7209"/>
    <w:rsid w:val="00A05589"/>
    <w:rsid w:val="00A06101"/>
    <w:rsid w:val="00A12135"/>
    <w:rsid w:val="00A32D32"/>
    <w:rsid w:val="00A35AFD"/>
    <w:rsid w:val="00A548A7"/>
    <w:rsid w:val="00A57359"/>
    <w:rsid w:val="00A6172B"/>
    <w:rsid w:val="00A63DB9"/>
    <w:rsid w:val="00A71FE3"/>
    <w:rsid w:val="00A73AF3"/>
    <w:rsid w:val="00A75852"/>
    <w:rsid w:val="00A82EAD"/>
    <w:rsid w:val="00AB1730"/>
    <w:rsid w:val="00AC023C"/>
    <w:rsid w:val="00AC4BD0"/>
    <w:rsid w:val="00AD20E9"/>
    <w:rsid w:val="00AD5D32"/>
    <w:rsid w:val="00AD6677"/>
    <w:rsid w:val="00AE4020"/>
    <w:rsid w:val="00AE5B77"/>
    <w:rsid w:val="00B03807"/>
    <w:rsid w:val="00B06ADD"/>
    <w:rsid w:val="00B126C4"/>
    <w:rsid w:val="00B16E83"/>
    <w:rsid w:val="00B2228A"/>
    <w:rsid w:val="00B2563C"/>
    <w:rsid w:val="00B45E3A"/>
    <w:rsid w:val="00B534C3"/>
    <w:rsid w:val="00B5736F"/>
    <w:rsid w:val="00B8167B"/>
    <w:rsid w:val="00B8412F"/>
    <w:rsid w:val="00B85ED4"/>
    <w:rsid w:val="00B86B2C"/>
    <w:rsid w:val="00B9143C"/>
    <w:rsid w:val="00B91F51"/>
    <w:rsid w:val="00B955CB"/>
    <w:rsid w:val="00B95F6C"/>
    <w:rsid w:val="00BA0C3C"/>
    <w:rsid w:val="00BA1B39"/>
    <w:rsid w:val="00BA1BDA"/>
    <w:rsid w:val="00BA6D49"/>
    <w:rsid w:val="00BC1D8F"/>
    <w:rsid w:val="00BC294B"/>
    <w:rsid w:val="00BC2A0D"/>
    <w:rsid w:val="00BD16A8"/>
    <w:rsid w:val="00BD4AD4"/>
    <w:rsid w:val="00BD57FC"/>
    <w:rsid w:val="00BF7A6F"/>
    <w:rsid w:val="00C07664"/>
    <w:rsid w:val="00C17A70"/>
    <w:rsid w:val="00C20DF0"/>
    <w:rsid w:val="00C231B6"/>
    <w:rsid w:val="00C27CDD"/>
    <w:rsid w:val="00C42C39"/>
    <w:rsid w:val="00C5069A"/>
    <w:rsid w:val="00C53D97"/>
    <w:rsid w:val="00C55D76"/>
    <w:rsid w:val="00C56917"/>
    <w:rsid w:val="00C62691"/>
    <w:rsid w:val="00C65E6A"/>
    <w:rsid w:val="00C763D0"/>
    <w:rsid w:val="00C77F8A"/>
    <w:rsid w:val="00C95747"/>
    <w:rsid w:val="00CA2936"/>
    <w:rsid w:val="00CA44A4"/>
    <w:rsid w:val="00CA5C51"/>
    <w:rsid w:val="00CB1FC6"/>
    <w:rsid w:val="00CC748C"/>
    <w:rsid w:val="00CD3FF8"/>
    <w:rsid w:val="00CE2AFA"/>
    <w:rsid w:val="00CE4ADB"/>
    <w:rsid w:val="00D05080"/>
    <w:rsid w:val="00D20136"/>
    <w:rsid w:val="00D2055A"/>
    <w:rsid w:val="00D4056E"/>
    <w:rsid w:val="00D41B6E"/>
    <w:rsid w:val="00D44B1A"/>
    <w:rsid w:val="00D552ED"/>
    <w:rsid w:val="00D601EC"/>
    <w:rsid w:val="00D718C2"/>
    <w:rsid w:val="00D856BE"/>
    <w:rsid w:val="00D87C02"/>
    <w:rsid w:val="00DA596C"/>
    <w:rsid w:val="00DC4EFA"/>
    <w:rsid w:val="00DC56D1"/>
    <w:rsid w:val="00DE4148"/>
    <w:rsid w:val="00E10D0A"/>
    <w:rsid w:val="00E11439"/>
    <w:rsid w:val="00E136F7"/>
    <w:rsid w:val="00E3761F"/>
    <w:rsid w:val="00E41016"/>
    <w:rsid w:val="00E71A06"/>
    <w:rsid w:val="00E82DBB"/>
    <w:rsid w:val="00E915AF"/>
    <w:rsid w:val="00E91659"/>
    <w:rsid w:val="00EA2375"/>
    <w:rsid w:val="00EA6E03"/>
    <w:rsid w:val="00EA7243"/>
    <w:rsid w:val="00EB3443"/>
    <w:rsid w:val="00EB6CC1"/>
    <w:rsid w:val="00EC00CC"/>
    <w:rsid w:val="00ED60DF"/>
    <w:rsid w:val="00EF0147"/>
    <w:rsid w:val="00EF3F72"/>
    <w:rsid w:val="00F0103B"/>
    <w:rsid w:val="00F072F0"/>
    <w:rsid w:val="00F1104F"/>
    <w:rsid w:val="00F12118"/>
    <w:rsid w:val="00F24618"/>
    <w:rsid w:val="00F3155E"/>
    <w:rsid w:val="00F4571C"/>
    <w:rsid w:val="00F52FE6"/>
    <w:rsid w:val="00F53771"/>
    <w:rsid w:val="00F632F2"/>
    <w:rsid w:val="00F83734"/>
    <w:rsid w:val="00F97035"/>
    <w:rsid w:val="00FB2827"/>
    <w:rsid w:val="00FB6328"/>
    <w:rsid w:val="00FC33E1"/>
    <w:rsid w:val="00FD2AA6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07705C"/>
    <w:pPr>
      <w:keepNext/>
      <w:widowControl w:val="0"/>
      <w:numPr>
        <w:numId w:val="1"/>
      </w:numPr>
      <w:autoSpaceDE w:val="0"/>
      <w:autoSpaceDN w:val="0"/>
      <w:adjustRightInd w:val="0"/>
      <w:spacing w:before="120" w:line="240" w:lineRule="auto"/>
      <w:ind w:left="357" w:right="3402" w:hanging="357"/>
      <w:outlineLvl w:val="0"/>
    </w:pPr>
    <w:rPr>
      <w:rFonts w:eastAsia="Arial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492313"/>
    <w:pPr>
      <w:keepNext/>
      <w:numPr>
        <w:ilvl w:val="1"/>
        <w:numId w:val="1"/>
      </w:numPr>
      <w:spacing w:before="120" w:line="240" w:lineRule="auto"/>
      <w:ind w:left="782" w:hanging="357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57359"/>
    <w:pPr>
      <w:keepNext/>
      <w:numPr>
        <w:ilvl w:val="2"/>
        <w:numId w:val="1"/>
      </w:numPr>
      <w:tabs>
        <w:tab w:val="clear" w:pos="284"/>
      </w:tabs>
      <w:spacing w:before="0" w:line="240" w:lineRule="auto"/>
      <w:outlineLvl w:val="2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911DF"/>
    <w:pPr>
      <w:numPr>
        <w:ilvl w:val="3"/>
        <w:numId w:val="2"/>
      </w:numPr>
      <w:spacing w:line="360" w:lineRule="auto"/>
      <w:outlineLvl w:val="3"/>
    </w:pPr>
    <w:rPr>
      <w:rFonts w:eastAsia="Arial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7705C"/>
    <w:rPr>
      <w:rFonts w:eastAsia="Arial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92313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A57359"/>
    <w:rPr>
      <w:rFonts w:cs="Times-Roman"/>
      <w:sz w:val="20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5911DF"/>
    <w:rPr>
      <w:rFonts w:eastAsia="Arial" w:cs="Times-Roman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A35AFD"/>
    <w:pPr>
      <w:spacing w:before="0" w:after="120" w:line="240" w:lineRule="auto"/>
    </w:pPr>
  </w:style>
  <w:style w:type="character" w:customStyle="1" w:styleId="tekstZnak">
    <w:name w:val="tekst Znak"/>
    <w:basedOn w:val="Domylnaczcionkaakapitu"/>
    <w:link w:val="tekst"/>
    <w:rsid w:val="00A35AFD"/>
    <w:rPr>
      <w:rFonts w:cs="Times-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F3F6BE-A50A-4A71-A859-5871E4F4A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2111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13</cp:revision>
  <cp:lastPrinted>2022-09-19T10:37:00Z</cp:lastPrinted>
  <dcterms:created xsi:type="dcterms:W3CDTF">2021-07-23T12:24:00Z</dcterms:created>
  <dcterms:modified xsi:type="dcterms:W3CDTF">2022-09-19T10:37:00Z</dcterms:modified>
</cp:coreProperties>
</file>