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090B" w14:textId="5FE1ACFF" w:rsidR="005246FF" w:rsidRDefault="00433C90">
      <w:pPr>
        <w:tabs>
          <w:tab w:val="left" w:pos="3686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6F7B">
        <w:rPr>
          <w:rFonts w:ascii="Arial" w:hAnsi="Arial" w:cs="Arial"/>
          <w:sz w:val="20"/>
          <w:szCs w:val="20"/>
        </w:rPr>
        <w:t>02.</w:t>
      </w:r>
      <w:r>
        <w:rPr>
          <w:rFonts w:ascii="Arial" w:hAnsi="Arial" w:cs="Arial"/>
          <w:sz w:val="20"/>
          <w:szCs w:val="20"/>
        </w:rPr>
        <w:t>06.2023 r.</w:t>
      </w:r>
    </w:p>
    <w:p w14:paraId="57BB686F" w14:textId="77777777" w:rsidR="005246FF" w:rsidRDefault="00433C9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Zawiadomienie o wyborze oferty     </w:t>
      </w:r>
    </w:p>
    <w:p w14:paraId="4BA2516D" w14:textId="3C044320" w:rsidR="005246FF" w:rsidRDefault="00433C90">
      <w:pPr>
        <w:spacing w:before="120" w:after="120" w:line="240" w:lineRule="auto"/>
        <w:ind w:firstLine="709"/>
        <w:textAlignment w:val="baseline"/>
      </w:pPr>
      <w:r>
        <w:rPr>
          <w:rFonts w:ascii="Arial" w:hAnsi="Arial" w:cs="Arial"/>
          <w:sz w:val="22"/>
          <w:szCs w:val="22"/>
        </w:rPr>
        <w:t xml:space="preserve">Działając na podstawie art. 253 ust </w:t>
      </w:r>
      <w:r w:rsidR="009C282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dnia 11 września 2019 r. Prawo zamówień publicznych (Dz. U. z 2022 r., poz. 1710 ze zm.) Politechnika Warszawska w imieniu którego Wydział Mechatroniki, Zamawiający w postępowaniu p.n. „</w:t>
      </w:r>
      <w:r>
        <w:rPr>
          <w:rFonts w:ascii="Arial" w:hAnsi="Arial" w:cs="Arial"/>
          <w:b/>
          <w:bCs/>
          <w:sz w:val="22"/>
          <w:szCs w:val="22"/>
        </w:rPr>
        <w:t>Świadczenie usługi cateringowej podczas pikniku organizowanego na Wydziale Mechatroniki Politechniki Warszawskiej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znak sprawy Mchtr.261.10.2023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informuje o wyborze najkorzystniejszej oferty złożona przez:</w:t>
      </w:r>
    </w:p>
    <w:p w14:paraId="2D1A9A0A" w14:textId="77777777" w:rsidR="005246FF" w:rsidRDefault="00433C90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Bistro Chochelka U. Wyszyńska, </w:t>
      </w:r>
      <w:r>
        <w:rPr>
          <w:rFonts w:ascii="Arial" w:hAnsi="Arial" w:cs="Arial"/>
          <w:b/>
          <w:bCs/>
          <w:sz w:val="22"/>
          <w:szCs w:val="22"/>
        </w:rPr>
        <w:br/>
        <w:t>G. Respondek s.c.</w:t>
      </w:r>
    </w:p>
    <w:p w14:paraId="70944A7F" w14:textId="4F1D2A1E" w:rsidR="005246FF" w:rsidRDefault="00433C90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Rektorska 2</w:t>
      </w:r>
      <w:r w:rsidR="00B951E0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00-614 Warszawa</w:t>
      </w:r>
    </w:p>
    <w:p w14:paraId="19E70A33" w14:textId="77777777" w:rsidR="005246FF" w:rsidRDefault="00433C90" w:rsidP="00B951E0">
      <w:pPr>
        <w:pStyle w:val="Tekstpodstawowy"/>
        <w:spacing w:before="120" w:after="120" w:line="360" w:lineRule="auto"/>
        <w:jc w:val="left"/>
      </w:pPr>
      <w:r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br/>
        <w:t>Zamówienie podstawowe:</w:t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14 155,20 zł (słownie: czternaście tysięcy sto pięćdziesiąt pięć złotych, 20/100)</w:t>
      </w:r>
    </w:p>
    <w:p w14:paraId="19C48802" w14:textId="77777777" w:rsidR="00B951E0" w:rsidRDefault="00433C90" w:rsidP="00B951E0">
      <w:pPr>
        <w:pStyle w:val="USTPVI"/>
        <w:numPr>
          <w:ilvl w:val="0"/>
          <w:numId w:val="0"/>
        </w:numPr>
        <w:spacing w:before="120" w:after="120"/>
        <w:jc w:val="both"/>
      </w:pPr>
      <w:r>
        <w:rPr>
          <w:rFonts w:ascii="Arial" w:hAnsi="Arial" w:cs="Arial"/>
          <w:sz w:val="22"/>
          <w:szCs w:val="22"/>
          <w:u w:val="single"/>
        </w:rPr>
        <w:t>Zamówienie w prawie opcji:</w:t>
      </w:r>
      <w:r>
        <w:rPr>
          <w:rFonts w:ascii="Arial" w:hAnsi="Arial" w:cs="Arial"/>
          <w:sz w:val="22"/>
          <w:szCs w:val="22"/>
        </w:rPr>
        <w:t xml:space="preserve"> 5 800,00 zł (słownie: pięć tysięcy osiemset złotych, 00/100)</w:t>
      </w:r>
    </w:p>
    <w:p w14:paraId="2ADD2989" w14:textId="77777777" w:rsidR="00B951E0" w:rsidRDefault="00433C90" w:rsidP="00B951E0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Uzasadnienie wyboru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96B9A71" w14:textId="6AFE4E7C" w:rsidR="005246FF" w:rsidRPr="00B951E0" w:rsidRDefault="00433C90" w:rsidP="00B951E0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złożył ofertę spełniającą wymagania określone w SWZ oraz </w:t>
      </w:r>
      <w:r w:rsidR="00B951E0">
        <w:rPr>
          <w:rFonts w:ascii="Arial" w:hAnsi="Arial" w:cs="Arial"/>
          <w:sz w:val="22"/>
          <w:szCs w:val="22"/>
        </w:rPr>
        <w:t xml:space="preserve">otrzymał </w:t>
      </w:r>
      <w:r w:rsidR="00B951E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największą liczbę punktów w kryterium oceny ofert określonym w SWZ tj. Cena – 90%, aspekty społeczne – 10 %</w:t>
      </w:r>
    </w:p>
    <w:p w14:paraId="1010CC6D" w14:textId="77777777" w:rsidR="005246FF" w:rsidRDefault="00433C90" w:rsidP="00B951E0">
      <w:pPr>
        <w:pStyle w:val="USTPVI"/>
        <w:numPr>
          <w:ilvl w:val="0"/>
          <w:numId w:val="0"/>
        </w:numPr>
        <w:spacing w:before="120" w:after="120"/>
      </w:pPr>
      <w:r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8281"/>
      </w:tblGrid>
      <w:tr w:rsidR="005246FF" w14:paraId="76305193" w14:textId="77777777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F303C" w14:textId="77777777" w:rsidR="005246FF" w:rsidRDefault="00433C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A684D" w14:textId="77777777" w:rsidR="005246FF" w:rsidRDefault="00433C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(firma), albo imię i nazwisko, siedziba, albo adres zamieszkania i adres Wykonawcy</w:t>
            </w:r>
          </w:p>
        </w:tc>
      </w:tr>
      <w:tr w:rsidR="005246FF" w14:paraId="5F837F93" w14:textId="77777777">
        <w:trPr>
          <w:cantSplit/>
          <w:trHeight w:val="50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65B21" w14:textId="77777777" w:rsidR="005246FF" w:rsidRDefault="00433C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FC69F" w14:textId="42114821" w:rsidR="005246FF" w:rsidRPr="00B951E0" w:rsidRDefault="00433C90" w:rsidP="00B951E0">
            <w:pPr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Karczma w Miłosnej, Miłosna 6, 99-340 Krośniewice</w:t>
            </w:r>
          </w:p>
        </w:tc>
      </w:tr>
      <w:tr w:rsidR="005246FF" w14:paraId="2BC069C6" w14:textId="77777777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224FC" w14:textId="77777777" w:rsidR="005246FF" w:rsidRDefault="00433C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1B7AD" w14:textId="79A82145" w:rsidR="005246FF" w:rsidRDefault="00433C90">
            <w:pPr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N&amp;D Gastro Limited Company Jolanta Dąbek, ul. Warszawska 63, </w:t>
            </w:r>
            <w:r w:rsidR="00B951E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05-300 Mińsk Mazowiecki</w:t>
            </w:r>
          </w:p>
        </w:tc>
      </w:tr>
      <w:tr w:rsidR="005246FF" w14:paraId="0958744D" w14:textId="77777777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6A993" w14:textId="77777777" w:rsidR="005246FF" w:rsidRDefault="00433C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41B50" w14:textId="77777777" w:rsidR="005246FF" w:rsidRDefault="00433C90">
            <w:pPr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Twister Sp. z o.o., ul. Limanowskiego 11P, 02-943 Warszawa</w:t>
            </w:r>
          </w:p>
        </w:tc>
      </w:tr>
      <w:tr w:rsidR="005246FF" w14:paraId="50928AE1" w14:textId="77777777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27635" w14:textId="77777777" w:rsidR="005246FF" w:rsidRDefault="00433C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86A0" w14:textId="77777777" w:rsidR="005246FF" w:rsidRDefault="00433C90">
            <w:pPr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Omega Catering Profecto Artur Gołaś, ul. Sowińskiego 5, 05-091 Ząbki</w:t>
            </w:r>
          </w:p>
        </w:tc>
      </w:tr>
      <w:tr w:rsidR="005246FF" w14:paraId="19A1058E" w14:textId="77777777">
        <w:trPr>
          <w:cantSplit/>
          <w:trHeight w:val="6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6C304" w14:textId="77777777" w:rsidR="005246FF" w:rsidRDefault="00433C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42BCC" w14:textId="6DEB5EFE" w:rsidR="005246FF" w:rsidRDefault="00433C90">
            <w:pPr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Bistro Chochelka U. Wyszyńska, G. Respondek s.c., ul. Rektorska 2, </w:t>
            </w:r>
            <w:r w:rsidR="00B951E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00-614 Warszawa</w:t>
            </w:r>
          </w:p>
        </w:tc>
      </w:tr>
    </w:tbl>
    <w:p w14:paraId="515EE743" w14:textId="77777777" w:rsidR="005246FF" w:rsidRDefault="005246FF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14:paraId="6BEF48EE" w14:textId="77777777" w:rsidR="005246FF" w:rsidRPr="00B951E0" w:rsidRDefault="00433C90">
      <w:pPr>
        <w:pStyle w:val="Tekstpodstawowy"/>
        <w:spacing w:line="240" w:lineRule="auto"/>
        <w:rPr>
          <w:b w:val="0"/>
          <w:bCs/>
        </w:rPr>
      </w:pPr>
      <w:r w:rsidRPr="00B951E0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B951E0">
        <w:rPr>
          <w:rFonts w:ascii="Arial" w:hAnsi="Arial" w:cs="Arial"/>
          <w:b w:val="0"/>
          <w:bCs/>
          <w:i w:val="0"/>
          <w:iCs/>
          <w:sz w:val="22"/>
          <w:szCs w:val="22"/>
        </w:rPr>
        <w:t>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574"/>
        <w:gridCol w:w="1270"/>
        <w:gridCol w:w="1325"/>
        <w:gridCol w:w="1076"/>
      </w:tblGrid>
      <w:tr w:rsidR="005246FF" w:rsidRPr="00B951E0" w14:paraId="4CEA2CBB" w14:textId="77777777">
        <w:trPr>
          <w:trHeight w:val="69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E01C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51E0">
              <w:rPr>
                <w:rFonts w:ascii="Arial" w:hAnsi="Arial" w:cs="Arial"/>
                <w:iCs/>
                <w:sz w:val="20"/>
                <w:szCs w:val="20"/>
              </w:rPr>
              <w:t>Numer Oferty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6B30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51E0">
              <w:rPr>
                <w:rFonts w:ascii="Arial" w:hAnsi="Arial" w:cs="Arial"/>
                <w:iCs/>
                <w:sz w:val="20"/>
                <w:szCs w:val="20"/>
              </w:rPr>
              <w:t xml:space="preserve">Nazwa (firma), albo imię i nazwisko, siedziba, albo adres zamieszkania </w:t>
            </w:r>
            <w:r w:rsidRPr="00B951E0">
              <w:rPr>
                <w:rFonts w:ascii="Arial" w:hAnsi="Arial" w:cs="Arial"/>
                <w:iCs/>
                <w:sz w:val="20"/>
                <w:szCs w:val="20"/>
              </w:rPr>
              <w:br/>
              <w:t>i adres Wykonawcy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E22F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51E0">
              <w:rPr>
                <w:rFonts w:ascii="Arial" w:hAnsi="Arial" w:cs="Arial"/>
                <w:iCs/>
                <w:sz w:val="20"/>
                <w:szCs w:val="20"/>
              </w:rPr>
              <w:t>Liczba pkt w kryterium „Cena”</w:t>
            </w:r>
          </w:p>
          <w:p w14:paraId="7B27056E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E0">
              <w:rPr>
                <w:rFonts w:ascii="Arial" w:eastAsia="Symbol" w:hAnsi="Arial" w:cs="Arial"/>
                <w:iCs/>
                <w:sz w:val="20"/>
                <w:szCs w:val="20"/>
              </w:rPr>
              <w:t></w:t>
            </w:r>
            <w:r w:rsidRPr="00B951E0">
              <w:rPr>
                <w:rFonts w:ascii="Arial" w:hAnsi="Arial" w:cs="Arial"/>
                <w:iCs/>
                <w:sz w:val="20"/>
                <w:szCs w:val="20"/>
              </w:rPr>
              <w:t xml:space="preserve"> do 90 pkt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3D6E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51E0">
              <w:rPr>
                <w:rFonts w:ascii="Arial" w:hAnsi="Arial" w:cs="Arial"/>
                <w:iCs/>
                <w:sz w:val="20"/>
                <w:szCs w:val="20"/>
              </w:rPr>
              <w:t xml:space="preserve">Liczba pkt w kryterium „Aspekty społeczne” </w:t>
            </w:r>
            <w:r w:rsidRPr="00B951E0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 – do 10 pkt</w:t>
            </w:r>
          </w:p>
          <w:p w14:paraId="0E29712B" w14:textId="77777777" w:rsidR="005246FF" w:rsidRPr="00B951E0" w:rsidRDefault="005246FF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27AE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51E0">
              <w:rPr>
                <w:rFonts w:ascii="Arial" w:hAnsi="Arial" w:cs="Arial"/>
                <w:iCs/>
                <w:sz w:val="20"/>
                <w:szCs w:val="20"/>
              </w:rPr>
              <w:t>Razem liczba punktów</w:t>
            </w:r>
          </w:p>
        </w:tc>
      </w:tr>
      <w:tr w:rsidR="005246FF" w:rsidRPr="00B951E0" w14:paraId="6F5A1C25" w14:textId="77777777">
        <w:trPr>
          <w:trHeight w:val="694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D8B3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951E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4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31E8" w14:textId="451FAED5" w:rsidR="005246FF" w:rsidRPr="00B951E0" w:rsidRDefault="00433C90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951E0">
              <w:rPr>
                <w:rFonts w:ascii="Arial" w:hAnsi="Arial" w:cs="Arial"/>
                <w:sz w:val="22"/>
                <w:szCs w:val="22"/>
              </w:rPr>
              <w:t>Bistro Chochelka U. Wyszyńska, G. Respondek s.c., ul. Rektorska 2</w:t>
            </w:r>
            <w:r w:rsidR="00B951E0" w:rsidRPr="00B951E0">
              <w:rPr>
                <w:rFonts w:ascii="Arial" w:hAnsi="Arial" w:cs="Arial"/>
                <w:sz w:val="22"/>
                <w:szCs w:val="22"/>
              </w:rPr>
              <w:br/>
            </w:r>
            <w:r w:rsidRPr="00B951E0">
              <w:rPr>
                <w:rFonts w:ascii="Arial" w:hAnsi="Arial" w:cs="Arial"/>
                <w:sz w:val="22"/>
                <w:szCs w:val="22"/>
              </w:rPr>
              <w:t>00-614 Warszawa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53D2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951E0">
              <w:rPr>
                <w:rFonts w:ascii="Arial" w:hAnsi="Arial" w:cs="Arial"/>
                <w:iCs/>
                <w:sz w:val="22"/>
                <w:szCs w:val="22"/>
              </w:rPr>
              <w:t>90,00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5E28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E0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E738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E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5246FF" w:rsidRPr="00B951E0" w14:paraId="6E5B3CBA" w14:textId="77777777">
        <w:trPr>
          <w:trHeight w:val="694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A3BF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951E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4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D8FE" w14:textId="77777777" w:rsidR="005246FF" w:rsidRPr="00B951E0" w:rsidRDefault="00433C90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951E0">
              <w:rPr>
                <w:rFonts w:ascii="Arial" w:hAnsi="Arial" w:cs="Arial"/>
                <w:sz w:val="22"/>
                <w:szCs w:val="22"/>
              </w:rPr>
              <w:t>Twister Sp. z o.o., ul. Limanowskiego 11P, 02-943 Warszawa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2C76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951E0">
              <w:rPr>
                <w:rFonts w:ascii="Arial" w:hAnsi="Arial" w:cs="Arial"/>
                <w:iCs/>
                <w:sz w:val="22"/>
                <w:szCs w:val="22"/>
              </w:rPr>
              <w:t>82,87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A0CD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E0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D515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E0">
              <w:rPr>
                <w:rFonts w:ascii="Arial" w:hAnsi="Arial" w:cs="Arial"/>
                <w:color w:val="000000"/>
                <w:sz w:val="22"/>
                <w:szCs w:val="22"/>
              </w:rPr>
              <w:t>92,87</w:t>
            </w:r>
          </w:p>
        </w:tc>
      </w:tr>
      <w:tr w:rsidR="005246FF" w:rsidRPr="00B951E0" w14:paraId="206FC1A9" w14:textId="77777777">
        <w:trPr>
          <w:trHeight w:val="694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8AF4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951E0">
              <w:rPr>
                <w:rFonts w:ascii="Arial" w:hAnsi="Arial" w:cs="Arial"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4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9552" w14:textId="77777777" w:rsidR="005246FF" w:rsidRPr="00B951E0" w:rsidRDefault="00433C90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951E0">
              <w:rPr>
                <w:rFonts w:ascii="Arial" w:eastAsia="Calibri" w:hAnsi="Arial" w:cs="Arial"/>
                <w:sz w:val="22"/>
                <w:szCs w:val="22"/>
              </w:rPr>
              <w:t>Karczma w Miłosnej, Miłosna 6, 99-340 Krośniewice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D4D18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951E0">
              <w:rPr>
                <w:rFonts w:ascii="Arial" w:hAnsi="Arial" w:cs="Arial"/>
                <w:iCs/>
                <w:sz w:val="22"/>
                <w:szCs w:val="22"/>
              </w:rPr>
              <w:t>83,92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778C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E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09EE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E0">
              <w:rPr>
                <w:rFonts w:ascii="Arial" w:hAnsi="Arial" w:cs="Arial"/>
                <w:color w:val="000000"/>
                <w:sz w:val="22"/>
                <w:szCs w:val="22"/>
              </w:rPr>
              <w:t>83,92</w:t>
            </w:r>
          </w:p>
        </w:tc>
      </w:tr>
      <w:tr w:rsidR="005246FF" w:rsidRPr="00B951E0" w14:paraId="1455014B" w14:textId="77777777">
        <w:trPr>
          <w:trHeight w:val="694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2DD5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951E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4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427C" w14:textId="77777777" w:rsidR="005246FF" w:rsidRPr="00B951E0" w:rsidRDefault="00433C90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951E0">
              <w:rPr>
                <w:rFonts w:ascii="Arial" w:hAnsi="Arial" w:cs="Arial"/>
                <w:sz w:val="22"/>
                <w:szCs w:val="22"/>
              </w:rPr>
              <w:t>N&amp;D Gastro Limited Company Jolanta Dąbek, ul. Warszawska 63, 05-300 Mińsk Mazowiecki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5D80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951E0">
              <w:rPr>
                <w:rFonts w:ascii="Arial" w:hAnsi="Arial" w:cs="Arial"/>
                <w:iCs/>
                <w:sz w:val="22"/>
                <w:szCs w:val="22"/>
              </w:rPr>
              <w:t>66,86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2B1CB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E0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9EB9" w14:textId="77777777" w:rsidR="005246FF" w:rsidRPr="00B951E0" w:rsidRDefault="00433C9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E0">
              <w:rPr>
                <w:rFonts w:ascii="Arial" w:hAnsi="Arial" w:cs="Arial"/>
                <w:color w:val="000000"/>
                <w:sz w:val="22"/>
                <w:szCs w:val="22"/>
              </w:rPr>
              <w:t>76,86</w:t>
            </w:r>
          </w:p>
        </w:tc>
      </w:tr>
    </w:tbl>
    <w:p w14:paraId="42131D0B" w14:textId="77777777" w:rsidR="009C282C" w:rsidRDefault="009C282C" w:rsidP="00B951E0">
      <w:pPr>
        <w:tabs>
          <w:tab w:val="left" w:pos="0"/>
        </w:tabs>
        <w:spacing w:line="240" w:lineRule="auto"/>
        <w:outlineLvl w:val="8"/>
        <w:rPr>
          <w:rFonts w:ascii="Arial" w:hAnsi="Arial" w:cs="Arial"/>
          <w:bCs/>
          <w:iCs/>
          <w:sz w:val="22"/>
          <w:szCs w:val="22"/>
        </w:rPr>
      </w:pPr>
    </w:p>
    <w:p w14:paraId="1A267BC7" w14:textId="20DFBAEF" w:rsidR="00B951E0" w:rsidRPr="00B951E0" w:rsidRDefault="00433C90" w:rsidP="00B951E0">
      <w:pPr>
        <w:tabs>
          <w:tab w:val="left" w:pos="0"/>
        </w:tabs>
        <w:spacing w:line="240" w:lineRule="auto"/>
        <w:outlineLvl w:val="8"/>
        <w:rPr>
          <w:rFonts w:ascii="Arial" w:hAnsi="Arial" w:cs="Arial"/>
          <w:bCs/>
          <w:iCs/>
          <w:sz w:val="22"/>
          <w:szCs w:val="22"/>
        </w:rPr>
      </w:pPr>
      <w:r w:rsidRPr="00B951E0">
        <w:rPr>
          <w:rFonts w:ascii="Arial" w:hAnsi="Arial" w:cs="Arial"/>
          <w:bCs/>
          <w:iCs/>
          <w:sz w:val="22"/>
          <w:szCs w:val="22"/>
        </w:rPr>
        <w:t>Umowa zostanie zawarta zgodnie z terminem określonym w art. 308 ust. 2 i ust. 3 pkt. 1a) ustawy.</w:t>
      </w:r>
    </w:p>
    <w:p w14:paraId="3F4C5835" w14:textId="77777777" w:rsidR="005246FF" w:rsidRPr="00B951E0" w:rsidRDefault="00433C90">
      <w:pPr>
        <w:tabs>
          <w:tab w:val="left" w:pos="0"/>
        </w:tabs>
        <w:spacing w:before="40" w:after="40"/>
        <w:jc w:val="center"/>
        <w:outlineLvl w:val="8"/>
        <w:rPr>
          <w:rFonts w:ascii="Arial" w:hAnsi="Arial" w:cs="Arial"/>
          <w:b/>
          <w:sz w:val="22"/>
          <w:szCs w:val="22"/>
        </w:rPr>
      </w:pPr>
      <w:r w:rsidRPr="00B951E0">
        <w:rPr>
          <w:rFonts w:ascii="Arial" w:hAnsi="Arial" w:cs="Arial"/>
          <w:b/>
          <w:sz w:val="22"/>
          <w:szCs w:val="22"/>
        </w:rPr>
        <w:t>Pouczenie</w:t>
      </w:r>
    </w:p>
    <w:p w14:paraId="6EE0AD49" w14:textId="24F815C3" w:rsidR="005246FF" w:rsidRPr="00B951E0" w:rsidRDefault="00433C90">
      <w:pPr>
        <w:tabs>
          <w:tab w:val="left" w:pos="0"/>
        </w:tabs>
        <w:spacing w:line="240" w:lineRule="auto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 xml:space="preserve">Zgodnie z art. 513 ustawy Prawo zamówień publicznych Wykonawcy przysługuje odwołanie </w:t>
      </w:r>
      <w:r w:rsidRPr="00B951E0">
        <w:rPr>
          <w:rFonts w:ascii="Arial" w:hAnsi="Arial" w:cs="Arial"/>
          <w:sz w:val="22"/>
          <w:szCs w:val="22"/>
        </w:rPr>
        <w:br/>
        <w:t xml:space="preserve">od niezgodnej z przepisami ustawy czynności Zamawiającego podjętej w postępowaniu </w:t>
      </w:r>
      <w:r>
        <w:rPr>
          <w:rFonts w:ascii="Arial" w:hAnsi="Arial" w:cs="Arial"/>
          <w:sz w:val="22"/>
          <w:szCs w:val="22"/>
        </w:rPr>
        <w:br/>
      </w:r>
      <w:r w:rsidRPr="00B951E0">
        <w:rPr>
          <w:rFonts w:ascii="Arial" w:hAnsi="Arial" w:cs="Arial"/>
          <w:sz w:val="22"/>
          <w:szCs w:val="22"/>
        </w:rPr>
        <w:t>o udzielenie zamówienia lub zaniechania czynności, do której Zamawiający jest zobowiązany na podstawie ustawy, składane do Prezesa Izby w terminie:</w:t>
      </w:r>
    </w:p>
    <w:p w14:paraId="3C64C706" w14:textId="77777777" w:rsidR="005246FF" w:rsidRPr="00B951E0" w:rsidRDefault="00433C90">
      <w:pPr>
        <w:pStyle w:val="Akapitzlist"/>
        <w:numPr>
          <w:ilvl w:val="0"/>
          <w:numId w:val="2"/>
        </w:numPr>
        <w:spacing w:line="240" w:lineRule="auto"/>
        <w:ind w:left="709" w:hanging="284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134149D" w14:textId="77777777" w:rsidR="005246FF" w:rsidRPr="00B951E0" w:rsidRDefault="00433C90">
      <w:pPr>
        <w:pStyle w:val="Akapitzlist"/>
        <w:numPr>
          <w:ilvl w:val="0"/>
          <w:numId w:val="2"/>
        </w:numPr>
        <w:spacing w:line="240" w:lineRule="auto"/>
        <w:ind w:left="709" w:hanging="284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46077FEF" w14:textId="77777777" w:rsidR="005246FF" w:rsidRPr="00B951E0" w:rsidRDefault="005246FF">
      <w:pPr>
        <w:pStyle w:val="Akapitzlist"/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14:paraId="28C3D6CF" w14:textId="77777777" w:rsidR="005246FF" w:rsidRPr="00B951E0" w:rsidRDefault="00433C90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2"/>
        </w:rPr>
      </w:pPr>
      <w:r w:rsidRPr="00B951E0">
        <w:rPr>
          <w:rFonts w:ascii="Arial" w:hAnsi="Arial" w:cs="Arial"/>
          <w:sz w:val="22"/>
          <w:szCs w:val="22"/>
        </w:rPr>
        <w:t>Dokładne informacje dotyczące składania odwołań znajdują się w dziale IX ustawy z dnia 11 września 2019 r. Prawo zamówień publicznych.</w:t>
      </w:r>
    </w:p>
    <w:p w14:paraId="7C14801D" w14:textId="77777777" w:rsidR="005246FF" w:rsidRPr="00B951E0" w:rsidRDefault="005246FF">
      <w:pPr>
        <w:tabs>
          <w:tab w:val="left" w:pos="5812"/>
        </w:tabs>
        <w:spacing w:line="240" w:lineRule="auto"/>
        <w:ind w:right="-143"/>
        <w:rPr>
          <w:rFonts w:ascii="Arial" w:hAnsi="Arial" w:cs="Arial"/>
          <w:sz w:val="22"/>
          <w:szCs w:val="28"/>
        </w:rPr>
      </w:pPr>
    </w:p>
    <w:p w14:paraId="3983CC3A" w14:textId="77777777" w:rsidR="005246FF" w:rsidRDefault="00433C90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03E91EF" w14:textId="77777777" w:rsidR="005246FF" w:rsidRDefault="005246FF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14:paraId="4B712E87" w14:textId="3A79B631" w:rsidR="005246FF" w:rsidRDefault="00433C90">
      <w:pPr>
        <w:spacing w:line="120" w:lineRule="atLeast"/>
        <w:jc w:val="left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 poważaniem</w:t>
      </w:r>
    </w:p>
    <w:p w14:paraId="5012CD6E" w14:textId="77777777" w:rsidR="005246FF" w:rsidRDefault="005246FF">
      <w:pPr>
        <w:spacing w:line="120" w:lineRule="atLeast"/>
        <w:jc w:val="left"/>
        <w:rPr>
          <w:rFonts w:ascii="Arial" w:hAnsi="Arial" w:cs="Arial"/>
          <w:sz w:val="22"/>
          <w:szCs w:val="22"/>
        </w:rPr>
      </w:pPr>
    </w:p>
    <w:p w14:paraId="5BB92298" w14:textId="097DCEF8" w:rsidR="00B951E0" w:rsidRPr="00FA2D11" w:rsidRDefault="00B951E0" w:rsidP="00B951E0">
      <w:pPr>
        <w:ind w:left="4253" w:firstLine="709"/>
        <w:rPr>
          <w:rFonts w:ascii="Arial" w:hAnsi="Arial" w:cs="Arial"/>
          <w:sz w:val="22"/>
          <w:szCs w:val="22"/>
        </w:rPr>
      </w:pPr>
      <w:r w:rsidRPr="00FA2D11">
        <w:rPr>
          <w:rFonts w:ascii="Arial" w:hAnsi="Arial" w:cs="Arial"/>
          <w:sz w:val="22"/>
          <w:szCs w:val="22"/>
        </w:rPr>
        <w:t>Podpis w oryginale</w:t>
      </w:r>
    </w:p>
    <w:p w14:paraId="687118BB" w14:textId="77777777" w:rsidR="00B951E0" w:rsidRPr="00FA2D11" w:rsidRDefault="00B951E0" w:rsidP="00B951E0">
      <w:pPr>
        <w:ind w:left="4962" w:firstLine="141"/>
        <w:rPr>
          <w:rFonts w:ascii="Arial" w:hAnsi="Arial" w:cs="Arial"/>
          <w:sz w:val="22"/>
          <w:szCs w:val="22"/>
        </w:rPr>
      </w:pPr>
      <w:r w:rsidRPr="00FA2D1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Dziekan Wydziału Mechatroniki</w:t>
      </w:r>
    </w:p>
    <w:p w14:paraId="55CEA3E9" w14:textId="77777777" w:rsidR="00B951E0" w:rsidRPr="00FA2D11" w:rsidRDefault="00B951E0" w:rsidP="00B951E0">
      <w:pPr>
        <w:ind w:left="4248" w:firstLine="708"/>
        <w:rPr>
          <w:rFonts w:ascii="Arial" w:hAnsi="Arial" w:cs="Arial"/>
          <w:sz w:val="22"/>
          <w:szCs w:val="22"/>
          <w:lang w:val="sv-SE"/>
        </w:rPr>
      </w:pPr>
      <w:r w:rsidRPr="00FA2D11">
        <w:rPr>
          <w:rFonts w:ascii="Arial" w:hAnsi="Arial" w:cs="Arial"/>
          <w:sz w:val="22"/>
          <w:szCs w:val="22"/>
          <w:lang w:val="sv-SE"/>
        </w:rPr>
        <w:t>(-) prof. dr hab. inż. Gerard Cybulski</w:t>
      </w:r>
    </w:p>
    <w:p w14:paraId="183D5B23" w14:textId="737303A6" w:rsidR="005246FF" w:rsidRPr="00B951E0" w:rsidRDefault="00433C90" w:rsidP="00B951E0">
      <w:pPr>
        <w:tabs>
          <w:tab w:val="left" w:pos="709"/>
        </w:tabs>
        <w:ind w:left="5664"/>
        <w:contextualSpacing/>
        <w:jc w:val="left"/>
        <w:rPr>
          <w:rFonts w:ascii="Arial" w:hAnsi="Arial" w:cs="Arial"/>
          <w:sz w:val="22"/>
          <w:szCs w:val="22"/>
          <w:lang w:val="sv-SE"/>
        </w:rPr>
      </w:pPr>
      <w:r w:rsidRPr="00B951E0">
        <w:rPr>
          <w:rFonts w:ascii="Arial" w:hAnsi="Arial" w:cs="Arial"/>
          <w:lang w:val="sv-SE"/>
        </w:rPr>
        <w:t xml:space="preserve">                                                                                   </w:t>
      </w:r>
    </w:p>
    <w:p w14:paraId="04DE02D8" w14:textId="77777777" w:rsidR="005246FF" w:rsidRPr="00B951E0" w:rsidRDefault="005246FF">
      <w:pPr>
        <w:spacing w:line="120" w:lineRule="atLeast"/>
        <w:ind w:left="4956"/>
        <w:jc w:val="left"/>
        <w:rPr>
          <w:rFonts w:ascii="Arial" w:hAnsi="Arial" w:cs="Arial"/>
          <w:sz w:val="22"/>
          <w:szCs w:val="22"/>
          <w:lang w:val="sv-SE"/>
        </w:rPr>
      </w:pPr>
    </w:p>
    <w:sectPr w:rsidR="005246FF" w:rsidRPr="00B951E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CB62" w14:textId="77777777" w:rsidR="0097652B" w:rsidRDefault="00433C90">
      <w:pPr>
        <w:spacing w:line="240" w:lineRule="auto"/>
      </w:pPr>
      <w:r>
        <w:separator/>
      </w:r>
    </w:p>
  </w:endnote>
  <w:endnote w:type="continuationSeparator" w:id="0">
    <w:p w14:paraId="15A3ABA1" w14:textId="77777777" w:rsidR="0097652B" w:rsidRDefault="00433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C3A0" w14:textId="77777777" w:rsidR="0097652B" w:rsidRDefault="00433C9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F636E04" w14:textId="77777777" w:rsidR="0097652B" w:rsidRDefault="00433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6B6E" w14:textId="77777777" w:rsidR="009C3A13" w:rsidRDefault="00433C90">
    <w:pPr>
      <w:pStyle w:val="Nagwek"/>
      <w:tabs>
        <w:tab w:val="left" w:pos="8463"/>
      </w:tabs>
      <w:jc w:val="center"/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74C7D93E" wp14:editId="31E60DE5">
          <wp:simplePos x="0" y="0"/>
          <wp:positionH relativeFrom="column">
            <wp:posOffset>-135175</wp:posOffset>
          </wp:positionH>
          <wp:positionV relativeFrom="paragraph">
            <wp:posOffset>-208830</wp:posOffset>
          </wp:positionV>
          <wp:extent cx="603247" cy="552453"/>
          <wp:effectExtent l="0" t="0" r="6353" b="0"/>
          <wp:wrapNone/>
          <wp:docPr id="1700696325" name="Obraz 19" descr="Obraz zawierający design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47" cy="5524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5"/>
        <w:szCs w:val="15"/>
      </w:rPr>
      <w:t xml:space="preserve">POLITECHNIKA WARSZAWSKA   </w:t>
    </w:r>
  </w:p>
  <w:p w14:paraId="79BB33F9" w14:textId="77777777" w:rsidR="009C3A13" w:rsidRDefault="00433C90">
    <w:pPr>
      <w:pStyle w:val="Nagwek"/>
      <w:jc w:val="center"/>
    </w:pPr>
    <w:r>
      <w:rPr>
        <w:rFonts w:ascii="Arial" w:hAnsi="Arial" w:cs="Arial"/>
        <w:b/>
        <w:sz w:val="15"/>
        <w:szCs w:val="15"/>
      </w:rPr>
      <w:t>WYDZIAŁ MECHATRONIKI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7E3F"/>
    <w:multiLevelType w:val="multilevel"/>
    <w:tmpl w:val="37529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7698"/>
    <w:multiLevelType w:val="multilevel"/>
    <w:tmpl w:val="F4DAF6C6"/>
    <w:styleLink w:val="LFO1"/>
    <w:lvl w:ilvl="0">
      <w:start w:val="2"/>
      <w:numFmt w:val="decimal"/>
      <w:pStyle w:val="USTPVI"/>
      <w:lvlText w:val="%1."/>
      <w:lvlJc w:val="left"/>
      <w:pPr>
        <w:ind w:left="927" w:hanging="567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1080" w:firstLine="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6321869">
    <w:abstractNumId w:val="1"/>
  </w:num>
  <w:num w:numId="2" w16cid:durableId="76048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FF"/>
    <w:rsid w:val="00433C90"/>
    <w:rsid w:val="005246FF"/>
    <w:rsid w:val="00726F7B"/>
    <w:rsid w:val="0097652B"/>
    <w:rsid w:val="009C282C"/>
    <w:rsid w:val="00B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35CF"/>
  <w15:docId w15:val="{2B9E4CCA-03C0-4DD5-BCFB-B09BA122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tabs>
        <w:tab w:val="left" w:pos="720"/>
      </w:tabs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styleId="Tekstpodstawowy">
    <w:name w:val="Body Text"/>
    <w:basedOn w:val="Normalny"/>
    <w:rPr>
      <w:b/>
      <w:i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kern w:val="0"/>
      <w:sz w:val="24"/>
      <w:szCs w:val="20"/>
    </w:rPr>
  </w:style>
  <w:style w:type="paragraph" w:customStyle="1" w:styleId="USTPVI">
    <w:name w:val="USTĘP VI"/>
    <w:basedOn w:val="Normalny"/>
    <w:pPr>
      <w:widowControl/>
      <w:numPr>
        <w:numId w:val="1"/>
      </w:numPr>
      <w:spacing w:line="240" w:lineRule="auto"/>
      <w:jc w:val="left"/>
    </w:pPr>
  </w:style>
  <w:style w:type="paragraph" w:styleId="Tytu">
    <w:name w:val="Title"/>
    <w:basedOn w:val="Normalny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Remiszewska Aleksandra</dc:creator>
  <dc:description/>
  <cp:lastModifiedBy>Jurczak - Nosińska Mariola</cp:lastModifiedBy>
  <cp:revision>4</cp:revision>
  <dcterms:created xsi:type="dcterms:W3CDTF">2023-06-02T12:01:00Z</dcterms:created>
  <dcterms:modified xsi:type="dcterms:W3CDTF">2023-06-02T14:35:00Z</dcterms:modified>
</cp:coreProperties>
</file>