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0282E" w14:textId="77777777" w:rsidR="00B2100A" w:rsidRPr="00B2100A" w:rsidRDefault="00B2100A" w:rsidP="00B2100A">
      <w:pPr>
        <w:suppressAutoHyphens/>
        <w:autoSpaceDN w:val="0"/>
        <w:textAlignment w:val="baseline"/>
        <w:rPr>
          <w:rFonts w:ascii="Calibri" w:hAnsi="Calibri" w:cs="Calibri"/>
          <w:b/>
          <w:sz w:val="22"/>
          <w:szCs w:val="22"/>
          <w:lang w:eastAsia="zh-CN"/>
        </w:rPr>
      </w:pPr>
    </w:p>
    <w:p w14:paraId="64C24666" w14:textId="0C2A9BC0" w:rsidR="00B2100A" w:rsidRPr="00A4103E" w:rsidRDefault="00B2100A" w:rsidP="00B2100A">
      <w:pPr>
        <w:suppressAutoHyphens/>
        <w:autoSpaceDN w:val="0"/>
        <w:jc w:val="right"/>
        <w:textAlignment w:val="baseline"/>
        <w:rPr>
          <w:rFonts w:asciiTheme="minorHAnsi" w:hAnsiTheme="minorHAnsi" w:cstheme="minorHAnsi"/>
          <w:bCs/>
          <w:sz w:val="22"/>
          <w:szCs w:val="22"/>
          <w:lang w:eastAsia="zh-CN"/>
        </w:rPr>
      </w:pPr>
      <w:bookmarkStart w:id="0" w:name="_Hlk64281848"/>
      <w:r w:rsidRPr="00A4103E">
        <w:rPr>
          <w:rFonts w:ascii="Calibri" w:hAnsi="Calibri" w:cs="Calibri"/>
          <w:bCs/>
          <w:sz w:val="22"/>
          <w:szCs w:val="22"/>
          <w:lang w:eastAsia="zh-CN"/>
        </w:rPr>
        <w:t xml:space="preserve"> </w:t>
      </w:r>
      <w:r w:rsidRPr="00A4103E">
        <w:rPr>
          <w:rFonts w:asciiTheme="minorHAnsi" w:hAnsiTheme="minorHAnsi" w:cstheme="minorHAnsi"/>
          <w:bCs/>
          <w:sz w:val="22"/>
          <w:szCs w:val="22"/>
          <w:lang w:eastAsia="zh-CN"/>
        </w:rPr>
        <w:t xml:space="preserve">Lublin, dnia </w:t>
      </w:r>
      <w:r w:rsidR="00514915" w:rsidRPr="00A4103E">
        <w:rPr>
          <w:rFonts w:asciiTheme="minorHAnsi" w:hAnsiTheme="minorHAnsi" w:cstheme="minorHAnsi"/>
          <w:bCs/>
          <w:sz w:val="22"/>
          <w:szCs w:val="22"/>
          <w:lang w:eastAsia="zh-CN"/>
        </w:rPr>
        <w:t>11</w:t>
      </w:r>
      <w:r w:rsidRPr="00A4103E">
        <w:rPr>
          <w:rFonts w:asciiTheme="minorHAnsi" w:hAnsiTheme="minorHAnsi" w:cstheme="minorHAnsi"/>
          <w:bCs/>
          <w:sz w:val="22"/>
          <w:szCs w:val="22"/>
          <w:lang w:eastAsia="zh-CN"/>
        </w:rPr>
        <w:t>.0</w:t>
      </w:r>
      <w:r w:rsidR="00514915" w:rsidRPr="00A4103E">
        <w:rPr>
          <w:rFonts w:asciiTheme="minorHAnsi" w:hAnsiTheme="minorHAnsi" w:cstheme="minorHAnsi"/>
          <w:bCs/>
          <w:sz w:val="22"/>
          <w:szCs w:val="22"/>
          <w:lang w:eastAsia="zh-CN"/>
        </w:rPr>
        <w:t>6</w:t>
      </w:r>
      <w:r w:rsidRPr="00A4103E">
        <w:rPr>
          <w:rFonts w:asciiTheme="minorHAnsi" w:hAnsiTheme="minorHAnsi" w:cstheme="minorHAnsi"/>
          <w:bCs/>
          <w:sz w:val="22"/>
          <w:szCs w:val="22"/>
          <w:lang w:eastAsia="zh-CN"/>
        </w:rPr>
        <w:t>.2024 r.</w:t>
      </w:r>
    </w:p>
    <w:bookmarkEnd w:id="0"/>
    <w:p w14:paraId="18469EF3" w14:textId="77777777" w:rsidR="00845DF1" w:rsidRPr="00A4103E" w:rsidRDefault="00845DF1" w:rsidP="00845DF1">
      <w:pPr>
        <w:tabs>
          <w:tab w:val="left" w:pos="284"/>
        </w:tabs>
        <w:ind w:left="567"/>
        <w:contextualSpacing/>
        <w:jc w:val="both"/>
        <w:rPr>
          <w:rFonts w:asciiTheme="minorHAnsi" w:hAnsiTheme="minorHAnsi" w:cstheme="minorHAnsi"/>
          <w:bCs/>
          <w:sz w:val="22"/>
          <w:szCs w:val="22"/>
        </w:rPr>
      </w:pPr>
    </w:p>
    <w:p w14:paraId="6879E212" w14:textId="77777777" w:rsidR="00845DF1" w:rsidRPr="00A4103E" w:rsidRDefault="00845DF1" w:rsidP="00845DF1">
      <w:pPr>
        <w:tabs>
          <w:tab w:val="left" w:pos="284"/>
        </w:tabs>
        <w:ind w:left="567"/>
        <w:contextualSpacing/>
        <w:jc w:val="both"/>
        <w:rPr>
          <w:rFonts w:asciiTheme="minorHAnsi" w:hAnsiTheme="minorHAnsi" w:cstheme="minorHAnsi"/>
          <w:bCs/>
          <w:sz w:val="22"/>
          <w:szCs w:val="22"/>
        </w:rPr>
      </w:pPr>
    </w:p>
    <w:p w14:paraId="61A25710" w14:textId="77777777" w:rsidR="00845DF1" w:rsidRPr="00A4103E" w:rsidRDefault="00845DF1" w:rsidP="00845DF1">
      <w:pPr>
        <w:tabs>
          <w:tab w:val="left" w:pos="284"/>
        </w:tabs>
        <w:ind w:left="567"/>
        <w:contextualSpacing/>
        <w:jc w:val="both"/>
        <w:rPr>
          <w:rFonts w:asciiTheme="minorHAnsi" w:hAnsiTheme="minorHAnsi" w:cstheme="minorHAnsi"/>
          <w:bCs/>
          <w:sz w:val="22"/>
          <w:szCs w:val="22"/>
        </w:rPr>
      </w:pPr>
    </w:p>
    <w:p w14:paraId="676C31C3" w14:textId="3959D882" w:rsidR="00845DF1" w:rsidRPr="00A4103E" w:rsidRDefault="00845DF1" w:rsidP="00845DF1">
      <w:pPr>
        <w:suppressAutoHyphens/>
        <w:autoSpaceDN w:val="0"/>
        <w:jc w:val="both"/>
        <w:textAlignment w:val="baseline"/>
        <w:rPr>
          <w:rFonts w:asciiTheme="minorHAnsi" w:hAnsiTheme="minorHAnsi" w:cstheme="minorHAnsi"/>
          <w:bCs/>
          <w:sz w:val="22"/>
          <w:szCs w:val="22"/>
          <w:lang w:eastAsia="zh-CN"/>
        </w:rPr>
      </w:pPr>
      <w:r w:rsidRPr="00A4103E">
        <w:rPr>
          <w:rFonts w:asciiTheme="minorHAnsi" w:eastAsia="Calibri" w:hAnsiTheme="minorHAnsi" w:cstheme="minorHAnsi"/>
          <w:bCs/>
          <w:sz w:val="22"/>
          <w:szCs w:val="22"/>
        </w:rPr>
        <w:t>SZP.26.2.</w:t>
      </w:r>
      <w:r w:rsidR="00514915" w:rsidRPr="00A4103E">
        <w:rPr>
          <w:rFonts w:asciiTheme="minorHAnsi" w:eastAsia="Calibri" w:hAnsiTheme="minorHAnsi" w:cstheme="minorHAnsi"/>
          <w:bCs/>
          <w:sz w:val="22"/>
          <w:szCs w:val="22"/>
        </w:rPr>
        <w:t>73</w:t>
      </w:r>
      <w:r w:rsidRPr="00A4103E">
        <w:rPr>
          <w:rFonts w:asciiTheme="minorHAnsi" w:eastAsia="Calibri" w:hAnsiTheme="minorHAnsi" w:cstheme="minorHAnsi"/>
          <w:bCs/>
          <w:sz w:val="22"/>
          <w:szCs w:val="22"/>
        </w:rPr>
        <w:t>.2024</w:t>
      </w:r>
    </w:p>
    <w:p w14:paraId="16E97BD0" w14:textId="77777777" w:rsidR="00A4103E" w:rsidRDefault="00A4103E" w:rsidP="00E256B6">
      <w:pPr>
        <w:suppressAutoHyphens/>
        <w:autoSpaceDN w:val="0"/>
        <w:spacing w:line="360" w:lineRule="auto"/>
        <w:ind w:left="5760"/>
        <w:jc w:val="both"/>
        <w:textAlignment w:val="baseline"/>
        <w:rPr>
          <w:rFonts w:asciiTheme="minorHAnsi" w:hAnsiTheme="minorHAnsi" w:cstheme="minorHAnsi"/>
          <w:bCs/>
          <w:sz w:val="22"/>
          <w:szCs w:val="22"/>
          <w:lang w:eastAsia="zh-CN"/>
        </w:rPr>
      </w:pPr>
    </w:p>
    <w:p w14:paraId="238E7563" w14:textId="77777777" w:rsidR="00A4103E" w:rsidRDefault="00A4103E" w:rsidP="00E256B6">
      <w:pPr>
        <w:suppressAutoHyphens/>
        <w:autoSpaceDN w:val="0"/>
        <w:spacing w:line="360" w:lineRule="auto"/>
        <w:ind w:left="5760"/>
        <w:jc w:val="both"/>
        <w:textAlignment w:val="baseline"/>
        <w:rPr>
          <w:rFonts w:asciiTheme="minorHAnsi" w:hAnsiTheme="minorHAnsi" w:cstheme="minorHAnsi"/>
          <w:bCs/>
          <w:sz w:val="22"/>
          <w:szCs w:val="22"/>
          <w:lang w:eastAsia="zh-CN"/>
        </w:rPr>
      </w:pPr>
    </w:p>
    <w:p w14:paraId="3CBDE287" w14:textId="163FAAF7" w:rsidR="00845DF1" w:rsidRPr="00A4103E" w:rsidRDefault="00845DF1" w:rsidP="00E256B6">
      <w:pPr>
        <w:suppressAutoHyphens/>
        <w:autoSpaceDN w:val="0"/>
        <w:spacing w:line="360" w:lineRule="auto"/>
        <w:ind w:left="5760"/>
        <w:jc w:val="both"/>
        <w:textAlignment w:val="baseline"/>
        <w:rPr>
          <w:rFonts w:asciiTheme="minorHAnsi" w:hAnsiTheme="minorHAnsi" w:cstheme="minorHAnsi"/>
          <w:bCs/>
          <w:sz w:val="22"/>
          <w:szCs w:val="22"/>
          <w:lang w:eastAsia="zh-CN"/>
        </w:rPr>
      </w:pPr>
      <w:r w:rsidRPr="00A4103E">
        <w:rPr>
          <w:rFonts w:asciiTheme="minorHAnsi" w:hAnsiTheme="minorHAnsi" w:cstheme="minorHAnsi"/>
          <w:bCs/>
          <w:sz w:val="22"/>
          <w:szCs w:val="22"/>
          <w:lang w:eastAsia="zh-CN"/>
        </w:rPr>
        <w:t>Do wszystkich Wykonawców</w:t>
      </w:r>
    </w:p>
    <w:p w14:paraId="5C525A56" w14:textId="77777777" w:rsidR="00845DF1" w:rsidRDefault="00845DF1" w:rsidP="00E256B6">
      <w:pPr>
        <w:widowControl w:val="0"/>
        <w:suppressAutoHyphens/>
        <w:autoSpaceDE w:val="0"/>
        <w:autoSpaceDN w:val="0"/>
        <w:spacing w:line="360" w:lineRule="auto"/>
        <w:jc w:val="both"/>
        <w:textAlignment w:val="baseline"/>
        <w:rPr>
          <w:rFonts w:asciiTheme="minorHAnsi" w:hAnsiTheme="minorHAnsi" w:cstheme="minorHAnsi"/>
          <w:bCs/>
          <w:sz w:val="22"/>
          <w:szCs w:val="22"/>
          <w:lang w:eastAsia="zh-CN"/>
        </w:rPr>
      </w:pPr>
    </w:p>
    <w:p w14:paraId="6FB1C010" w14:textId="77777777" w:rsidR="00A4103E" w:rsidRPr="00A4103E" w:rsidRDefault="00A4103E" w:rsidP="00E256B6">
      <w:pPr>
        <w:widowControl w:val="0"/>
        <w:suppressAutoHyphens/>
        <w:autoSpaceDE w:val="0"/>
        <w:autoSpaceDN w:val="0"/>
        <w:spacing w:line="360" w:lineRule="auto"/>
        <w:jc w:val="both"/>
        <w:textAlignment w:val="baseline"/>
        <w:rPr>
          <w:rFonts w:asciiTheme="minorHAnsi" w:hAnsiTheme="minorHAnsi" w:cstheme="minorHAnsi"/>
          <w:bCs/>
          <w:sz w:val="22"/>
          <w:szCs w:val="22"/>
          <w:lang w:eastAsia="zh-CN"/>
        </w:rPr>
      </w:pPr>
    </w:p>
    <w:p w14:paraId="78923B53" w14:textId="77777777" w:rsidR="00514915" w:rsidRPr="00A4103E" w:rsidRDefault="00845DF1" w:rsidP="00514915">
      <w:pPr>
        <w:suppressAutoHyphens/>
        <w:autoSpaceDN w:val="0"/>
        <w:spacing w:line="360" w:lineRule="auto"/>
        <w:jc w:val="both"/>
        <w:textAlignment w:val="baseline"/>
        <w:rPr>
          <w:rFonts w:asciiTheme="minorHAnsi" w:hAnsiTheme="minorHAnsi" w:cstheme="minorHAnsi"/>
          <w:bCs/>
          <w:i/>
          <w:sz w:val="22"/>
          <w:szCs w:val="22"/>
        </w:rPr>
      </w:pPr>
      <w:r w:rsidRPr="00A4103E">
        <w:rPr>
          <w:rFonts w:asciiTheme="minorHAnsi" w:hAnsiTheme="minorHAnsi" w:cstheme="minorHAnsi"/>
          <w:bCs/>
          <w:sz w:val="22"/>
          <w:szCs w:val="22"/>
          <w:lang w:eastAsia="zh-CN"/>
        </w:rPr>
        <w:t>Dotyczy postępowania prowadzonego w trybie podstawowym:</w:t>
      </w:r>
      <w:r w:rsidRPr="00A4103E">
        <w:rPr>
          <w:rFonts w:asciiTheme="minorHAnsi" w:hAnsiTheme="minorHAnsi" w:cstheme="minorHAnsi"/>
          <w:bCs/>
          <w:i/>
          <w:sz w:val="22"/>
          <w:szCs w:val="22"/>
        </w:rPr>
        <w:t xml:space="preserve"> </w:t>
      </w:r>
      <w:bookmarkStart w:id="1" w:name="_Hlk89938871"/>
    </w:p>
    <w:p w14:paraId="6AEA2406" w14:textId="78CC50FE" w:rsidR="00514915" w:rsidRPr="00514915" w:rsidRDefault="00514915" w:rsidP="0093211A">
      <w:pPr>
        <w:suppressAutoHyphens/>
        <w:autoSpaceDN w:val="0"/>
        <w:spacing w:line="360" w:lineRule="auto"/>
        <w:textAlignment w:val="baseline"/>
        <w:rPr>
          <w:rFonts w:asciiTheme="minorHAnsi" w:hAnsiTheme="minorHAnsi" w:cstheme="minorHAnsi"/>
          <w:b/>
          <w:i/>
          <w:sz w:val="22"/>
          <w:szCs w:val="22"/>
        </w:rPr>
      </w:pPr>
      <w:r w:rsidRPr="00514915">
        <w:rPr>
          <w:rFonts w:asciiTheme="minorHAnsi" w:hAnsiTheme="minorHAnsi" w:cstheme="minorHAnsi"/>
          <w:b/>
          <w:sz w:val="22"/>
          <w:szCs w:val="22"/>
        </w:rPr>
        <w:t xml:space="preserve">Usługa odbioru, transportu i utylizacji odpadów medycznych </w:t>
      </w:r>
      <w:r w:rsidR="0093211A" w:rsidRPr="00A4103E">
        <w:rPr>
          <w:rFonts w:asciiTheme="minorHAnsi" w:hAnsiTheme="minorHAnsi" w:cstheme="minorHAnsi"/>
          <w:b/>
          <w:sz w:val="22"/>
          <w:szCs w:val="22"/>
        </w:rPr>
        <w:t xml:space="preserve"> </w:t>
      </w:r>
      <w:r w:rsidRPr="00514915">
        <w:rPr>
          <w:rFonts w:asciiTheme="minorHAnsi" w:hAnsiTheme="minorHAnsi" w:cstheme="minorHAnsi"/>
          <w:b/>
          <w:sz w:val="22"/>
          <w:szCs w:val="22"/>
        </w:rPr>
        <w:t xml:space="preserve">z Terenowych Oddziałów oraz siedziby RCKiK w Lublinie- 7 części, </w:t>
      </w:r>
    </w:p>
    <w:p w14:paraId="7C855B99" w14:textId="77777777" w:rsidR="00A4103E" w:rsidRPr="00A4103E" w:rsidRDefault="00A4103E" w:rsidP="00A4103E">
      <w:pPr>
        <w:keepNext/>
        <w:spacing w:line="360" w:lineRule="auto"/>
        <w:outlineLvl w:val="1"/>
        <w:rPr>
          <w:rFonts w:asciiTheme="minorHAnsi" w:hAnsiTheme="minorHAnsi" w:cstheme="minorHAnsi"/>
          <w:bCs/>
          <w:i/>
          <w:iCs/>
          <w:sz w:val="22"/>
          <w:szCs w:val="22"/>
        </w:rPr>
      </w:pPr>
    </w:p>
    <w:p w14:paraId="5627632D" w14:textId="77777777" w:rsidR="00A4103E" w:rsidRPr="00A4103E" w:rsidRDefault="00A4103E" w:rsidP="00A4103E">
      <w:pPr>
        <w:suppressAutoHyphens/>
        <w:autoSpaceDN w:val="0"/>
        <w:spacing w:line="360" w:lineRule="auto"/>
        <w:ind w:firstLine="720"/>
        <w:jc w:val="both"/>
        <w:textAlignment w:val="baseline"/>
        <w:rPr>
          <w:rFonts w:asciiTheme="minorHAnsi" w:hAnsiTheme="minorHAnsi" w:cstheme="minorHAnsi"/>
          <w:bCs/>
          <w:sz w:val="22"/>
          <w:szCs w:val="22"/>
          <w:lang w:eastAsia="zh-CN"/>
        </w:rPr>
      </w:pPr>
      <w:r w:rsidRPr="00A4103E">
        <w:rPr>
          <w:rFonts w:asciiTheme="minorHAnsi" w:hAnsiTheme="minorHAnsi" w:cstheme="minorHAnsi"/>
          <w:bCs/>
          <w:sz w:val="22"/>
          <w:szCs w:val="22"/>
          <w:lang w:eastAsia="zh-CN"/>
        </w:rPr>
        <w:t xml:space="preserve">      Regionalne Centrum Krwiodawstwa i Krwiolecznictwa w Lublinie, działając w oparciu                     o zapisy art. 284 ust. 1 i ust. 2 ustawy z dnia 11 września 2019 r. Prawo zamówień publicznych przekazuje treść zapytań wraz z wyjaśnieniami:</w:t>
      </w:r>
    </w:p>
    <w:p w14:paraId="257F2142" w14:textId="77777777" w:rsidR="00A4103E" w:rsidRPr="00A4103E" w:rsidRDefault="00A4103E" w:rsidP="00A4103E">
      <w:pPr>
        <w:keepNext/>
        <w:spacing w:line="360" w:lineRule="auto"/>
        <w:outlineLvl w:val="1"/>
        <w:rPr>
          <w:rFonts w:asciiTheme="minorHAnsi" w:hAnsiTheme="minorHAnsi" w:cstheme="minorHAnsi"/>
          <w:bCs/>
          <w:i/>
          <w:iCs/>
          <w:sz w:val="22"/>
          <w:szCs w:val="22"/>
        </w:rPr>
      </w:pPr>
    </w:p>
    <w:bookmarkEnd w:id="1"/>
    <w:p w14:paraId="2B7D76B0" w14:textId="77777777" w:rsidR="00514915" w:rsidRPr="00514915" w:rsidRDefault="00514915" w:rsidP="00514915">
      <w:pPr>
        <w:tabs>
          <w:tab w:val="left" w:pos="567"/>
        </w:tabs>
        <w:spacing w:line="360" w:lineRule="auto"/>
        <w:jc w:val="both"/>
        <w:rPr>
          <w:rFonts w:asciiTheme="minorHAnsi" w:hAnsiTheme="minorHAnsi" w:cstheme="minorHAnsi"/>
          <w:b/>
          <w:iCs/>
          <w:sz w:val="22"/>
          <w:szCs w:val="22"/>
        </w:rPr>
      </w:pPr>
      <w:r w:rsidRPr="00514915">
        <w:rPr>
          <w:rFonts w:asciiTheme="minorHAnsi" w:hAnsiTheme="minorHAnsi" w:cstheme="minorHAnsi"/>
          <w:b/>
          <w:iCs/>
          <w:sz w:val="22"/>
          <w:szCs w:val="22"/>
        </w:rPr>
        <w:t>Pytanie 1</w:t>
      </w:r>
    </w:p>
    <w:p w14:paraId="073F1109"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Zgodnie z zapisem zawartym w rozdziale XX SWZ przy wyborze oferty Zamawiający będzie się kierował następującymi kryteriami:</w:t>
      </w:r>
    </w:p>
    <w:p w14:paraId="197D4A9B"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p>
    <w:p w14:paraId="76A3E8F5" w14:textId="3557C1C4" w:rsidR="00514915" w:rsidRPr="00514915" w:rsidRDefault="00514915" w:rsidP="00514915">
      <w:pPr>
        <w:tabs>
          <w:tab w:val="left" w:pos="567"/>
        </w:tabs>
        <w:spacing w:line="360" w:lineRule="auto"/>
        <w:rPr>
          <w:rFonts w:asciiTheme="minorHAnsi" w:hAnsiTheme="minorHAnsi" w:cstheme="minorHAnsi"/>
          <w:bCs/>
          <w:iCs/>
          <w:sz w:val="22"/>
          <w:szCs w:val="22"/>
        </w:rPr>
      </w:pPr>
      <w:r w:rsidRPr="00514915">
        <w:rPr>
          <w:rFonts w:asciiTheme="minorHAnsi" w:hAnsiTheme="minorHAnsi" w:cstheme="minorHAnsi"/>
          <w:bCs/>
          <w:iCs/>
          <w:sz w:val="22"/>
          <w:szCs w:val="22"/>
        </w:rPr>
        <w:tab/>
        <w:t xml:space="preserve">1.  Cena (C)                                 </w:t>
      </w:r>
      <w:r w:rsidRPr="00A4103E">
        <w:rPr>
          <w:rFonts w:asciiTheme="minorHAnsi" w:hAnsiTheme="minorHAnsi" w:cstheme="minorHAnsi"/>
          <w:bCs/>
          <w:iCs/>
          <w:sz w:val="22"/>
          <w:szCs w:val="22"/>
        </w:rPr>
        <w:t xml:space="preserve">   </w:t>
      </w:r>
      <w:r w:rsidR="000907CA" w:rsidRPr="00A4103E">
        <w:rPr>
          <w:rFonts w:asciiTheme="minorHAnsi" w:hAnsiTheme="minorHAnsi" w:cstheme="minorHAnsi"/>
          <w:bCs/>
          <w:iCs/>
          <w:sz w:val="22"/>
          <w:szCs w:val="22"/>
        </w:rPr>
        <w:t xml:space="preserve">   </w:t>
      </w:r>
      <w:r w:rsidRPr="00514915">
        <w:rPr>
          <w:rFonts w:asciiTheme="minorHAnsi" w:hAnsiTheme="minorHAnsi" w:cstheme="minorHAnsi"/>
          <w:bCs/>
          <w:iCs/>
          <w:sz w:val="22"/>
          <w:szCs w:val="22"/>
        </w:rPr>
        <w:t xml:space="preserve">   - waga 60%,</w:t>
      </w:r>
    </w:p>
    <w:p w14:paraId="092CF83E" w14:textId="2EABFED4" w:rsidR="00514915" w:rsidRPr="00514915" w:rsidRDefault="00514915" w:rsidP="00514915">
      <w:pPr>
        <w:tabs>
          <w:tab w:val="left" w:pos="567"/>
        </w:tabs>
        <w:spacing w:line="360" w:lineRule="auto"/>
        <w:rPr>
          <w:rFonts w:asciiTheme="minorHAnsi" w:hAnsiTheme="minorHAnsi" w:cstheme="minorHAnsi"/>
          <w:bCs/>
          <w:iCs/>
          <w:sz w:val="22"/>
          <w:szCs w:val="22"/>
        </w:rPr>
      </w:pPr>
      <w:r w:rsidRPr="00514915">
        <w:rPr>
          <w:rFonts w:asciiTheme="minorHAnsi" w:hAnsiTheme="minorHAnsi" w:cstheme="minorHAnsi"/>
          <w:bCs/>
          <w:iCs/>
          <w:sz w:val="22"/>
          <w:szCs w:val="22"/>
        </w:rPr>
        <w:tab/>
        <w:t xml:space="preserve">2.  Aspekt środowiskowy (A)       </w:t>
      </w:r>
      <w:r w:rsidR="000907CA" w:rsidRPr="00A4103E">
        <w:rPr>
          <w:rFonts w:asciiTheme="minorHAnsi" w:hAnsiTheme="minorHAnsi" w:cstheme="minorHAnsi"/>
          <w:bCs/>
          <w:iCs/>
          <w:sz w:val="22"/>
          <w:szCs w:val="22"/>
        </w:rPr>
        <w:t xml:space="preserve">  </w:t>
      </w:r>
      <w:r w:rsidRPr="00514915">
        <w:rPr>
          <w:rFonts w:asciiTheme="minorHAnsi" w:hAnsiTheme="minorHAnsi" w:cstheme="minorHAnsi"/>
          <w:bCs/>
          <w:iCs/>
          <w:sz w:val="22"/>
          <w:szCs w:val="22"/>
        </w:rPr>
        <w:t xml:space="preserve">  - </w:t>
      </w:r>
      <w:r w:rsidR="000907CA" w:rsidRPr="00A4103E">
        <w:rPr>
          <w:rFonts w:asciiTheme="minorHAnsi" w:hAnsiTheme="minorHAnsi" w:cstheme="minorHAnsi"/>
          <w:bCs/>
          <w:iCs/>
          <w:sz w:val="22"/>
          <w:szCs w:val="22"/>
        </w:rPr>
        <w:t xml:space="preserve"> </w:t>
      </w:r>
      <w:r w:rsidRPr="00514915">
        <w:rPr>
          <w:rFonts w:asciiTheme="minorHAnsi" w:hAnsiTheme="minorHAnsi" w:cstheme="minorHAnsi"/>
          <w:bCs/>
          <w:iCs/>
          <w:sz w:val="22"/>
          <w:szCs w:val="22"/>
        </w:rPr>
        <w:t>waga 35%,</w:t>
      </w:r>
    </w:p>
    <w:p w14:paraId="1D3C121B" w14:textId="3964EE61" w:rsidR="00514915" w:rsidRPr="00514915" w:rsidRDefault="00514915" w:rsidP="00514915">
      <w:pPr>
        <w:tabs>
          <w:tab w:val="left" w:pos="567"/>
        </w:tabs>
        <w:spacing w:line="360" w:lineRule="auto"/>
        <w:rPr>
          <w:rFonts w:asciiTheme="minorHAnsi" w:hAnsiTheme="minorHAnsi" w:cstheme="minorHAnsi"/>
          <w:bCs/>
          <w:iCs/>
          <w:sz w:val="22"/>
          <w:szCs w:val="22"/>
        </w:rPr>
      </w:pPr>
      <w:r w:rsidRPr="00514915">
        <w:rPr>
          <w:rFonts w:asciiTheme="minorHAnsi" w:hAnsiTheme="minorHAnsi" w:cstheme="minorHAnsi"/>
          <w:bCs/>
          <w:iCs/>
          <w:sz w:val="22"/>
          <w:szCs w:val="22"/>
        </w:rPr>
        <w:tab/>
        <w:t xml:space="preserve">3.  Odległość do spalarni (O)      </w:t>
      </w:r>
      <w:r w:rsidR="000907CA" w:rsidRPr="00A4103E">
        <w:rPr>
          <w:rFonts w:asciiTheme="minorHAnsi" w:hAnsiTheme="minorHAnsi" w:cstheme="minorHAnsi"/>
          <w:bCs/>
          <w:iCs/>
          <w:sz w:val="22"/>
          <w:szCs w:val="22"/>
        </w:rPr>
        <w:t xml:space="preserve"> </w:t>
      </w:r>
      <w:r w:rsidRPr="00514915">
        <w:rPr>
          <w:rFonts w:asciiTheme="minorHAnsi" w:hAnsiTheme="minorHAnsi" w:cstheme="minorHAnsi"/>
          <w:bCs/>
          <w:iCs/>
          <w:sz w:val="22"/>
          <w:szCs w:val="22"/>
        </w:rPr>
        <w:t xml:space="preserve">    -  waga</w:t>
      </w:r>
      <w:r w:rsidR="000907CA" w:rsidRPr="00A4103E">
        <w:rPr>
          <w:rFonts w:asciiTheme="minorHAnsi" w:hAnsiTheme="minorHAnsi" w:cstheme="minorHAnsi"/>
          <w:bCs/>
          <w:iCs/>
          <w:sz w:val="22"/>
          <w:szCs w:val="22"/>
        </w:rPr>
        <w:t xml:space="preserve">  </w:t>
      </w:r>
      <w:r w:rsidRPr="00514915">
        <w:rPr>
          <w:rFonts w:asciiTheme="minorHAnsi" w:hAnsiTheme="minorHAnsi" w:cstheme="minorHAnsi"/>
          <w:bCs/>
          <w:iCs/>
          <w:sz w:val="22"/>
          <w:szCs w:val="22"/>
        </w:rPr>
        <w:t xml:space="preserve"> 5%.</w:t>
      </w:r>
    </w:p>
    <w:p w14:paraId="248F5666" w14:textId="77777777" w:rsidR="00514915" w:rsidRPr="00514915" w:rsidRDefault="00514915" w:rsidP="00514915">
      <w:pPr>
        <w:tabs>
          <w:tab w:val="left" w:pos="567"/>
        </w:tabs>
        <w:spacing w:line="360" w:lineRule="auto"/>
        <w:rPr>
          <w:rFonts w:asciiTheme="minorHAnsi" w:hAnsiTheme="minorHAnsi" w:cstheme="minorHAnsi"/>
          <w:bCs/>
          <w:iCs/>
          <w:sz w:val="22"/>
          <w:szCs w:val="22"/>
        </w:rPr>
      </w:pPr>
    </w:p>
    <w:p w14:paraId="29F25090"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Należy zauważyć, że zastosowanie kryterium „Odległość miejsca unieszkodliwiania odpadów” o wadze 10% może okazać się niekorzystne dla Zamawiającego. Oceniając oferty według powyższych wag kryteriów może okazać się, że Zamawiający będzie zmuszony wybrać Wykonawcę, który zaproponował dużo wyższa cenę.</w:t>
      </w:r>
    </w:p>
    <w:p w14:paraId="50095F0E" w14:textId="77777777" w:rsidR="00514915" w:rsidRPr="00514915" w:rsidRDefault="00514915" w:rsidP="00514915">
      <w:pPr>
        <w:tabs>
          <w:tab w:val="left" w:pos="567"/>
        </w:tabs>
        <w:spacing w:line="360" w:lineRule="auto"/>
        <w:rPr>
          <w:rFonts w:asciiTheme="minorHAnsi" w:hAnsiTheme="minorHAnsi" w:cstheme="minorHAnsi"/>
          <w:bCs/>
          <w:iCs/>
          <w:sz w:val="22"/>
          <w:szCs w:val="22"/>
        </w:rPr>
      </w:pPr>
    </w:p>
    <w:p w14:paraId="12908583"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W związku z powyższym proponujemy, aby przy wyborze oferty Zamawiający kierował się następującymi kryteriami:</w:t>
      </w:r>
    </w:p>
    <w:p w14:paraId="4D5EBBDF"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p>
    <w:p w14:paraId="465A2637" w14:textId="2BE8B795" w:rsidR="00514915" w:rsidRPr="00514915" w:rsidRDefault="00514915" w:rsidP="00514915">
      <w:pPr>
        <w:tabs>
          <w:tab w:val="left" w:pos="567"/>
        </w:tabs>
        <w:spacing w:line="360" w:lineRule="auto"/>
        <w:rPr>
          <w:rFonts w:asciiTheme="minorHAnsi" w:hAnsiTheme="minorHAnsi" w:cstheme="minorHAnsi"/>
          <w:bCs/>
          <w:iCs/>
          <w:sz w:val="22"/>
          <w:szCs w:val="22"/>
        </w:rPr>
      </w:pPr>
      <w:r w:rsidRPr="00514915">
        <w:rPr>
          <w:rFonts w:asciiTheme="minorHAnsi" w:hAnsiTheme="minorHAnsi" w:cstheme="minorHAnsi"/>
          <w:bCs/>
          <w:iCs/>
          <w:sz w:val="22"/>
          <w:szCs w:val="22"/>
        </w:rPr>
        <w:tab/>
        <w:t xml:space="preserve">1.  Cena (C)                                </w:t>
      </w:r>
      <w:r w:rsidRPr="00A4103E">
        <w:rPr>
          <w:rFonts w:asciiTheme="minorHAnsi" w:hAnsiTheme="minorHAnsi" w:cstheme="minorHAnsi"/>
          <w:bCs/>
          <w:iCs/>
          <w:sz w:val="22"/>
          <w:szCs w:val="22"/>
        </w:rPr>
        <w:t xml:space="preserve">   </w:t>
      </w:r>
      <w:r w:rsidRPr="00514915">
        <w:rPr>
          <w:rFonts w:asciiTheme="minorHAnsi" w:hAnsiTheme="minorHAnsi" w:cstheme="minorHAnsi"/>
          <w:bCs/>
          <w:iCs/>
          <w:sz w:val="22"/>
          <w:szCs w:val="22"/>
        </w:rPr>
        <w:t xml:space="preserve">    </w:t>
      </w:r>
      <w:r w:rsidR="000907CA" w:rsidRPr="00A4103E">
        <w:rPr>
          <w:rFonts w:asciiTheme="minorHAnsi" w:hAnsiTheme="minorHAnsi" w:cstheme="minorHAnsi"/>
          <w:bCs/>
          <w:iCs/>
          <w:sz w:val="22"/>
          <w:szCs w:val="22"/>
        </w:rPr>
        <w:t xml:space="preserve"> </w:t>
      </w:r>
      <w:r w:rsidRPr="00514915">
        <w:rPr>
          <w:rFonts w:asciiTheme="minorHAnsi" w:hAnsiTheme="minorHAnsi" w:cstheme="minorHAnsi"/>
          <w:bCs/>
          <w:iCs/>
          <w:sz w:val="22"/>
          <w:szCs w:val="22"/>
        </w:rPr>
        <w:t xml:space="preserve">- waga </w:t>
      </w:r>
      <w:r w:rsidR="000907CA" w:rsidRPr="00A4103E">
        <w:rPr>
          <w:rFonts w:asciiTheme="minorHAnsi" w:hAnsiTheme="minorHAnsi" w:cstheme="minorHAnsi"/>
          <w:bCs/>
          <w:iCs/>
          <w:sz w:val="22"/>
          <w:szCs w:val="22"/>
        </w:rPr>
        <w:t xml:space="preserve"> </w:t>
      </w:r>
      <w:r w:rsidRPr="00514915">
        <w:rPr>
          <w:rFonts w:asciiTheme="minorHAnsi" w:hAnsiTheme="minorHAnsi" w:cstheme="minorHAnsi"/>
          <w:bCs/>
          <w:iCs/>
          <w:sz w:val="22"/>
          <w:szCs w:val="22"/>
        </w:rPr>
        <w:t>63%,</w:t>
      </w:r>
    </w:p>
    <w:p w14:paraId="0B78DB68" w14:textId="19D7AB85" w:rsidR="00514915" w:rsidRPr="00514915" w:rsidRDefault="00514915" w:rsidP="00514915">
      <w:pPr>
        <w:tabs>
          <w:tab w:val="left" w:pos="567"/>
        </w:tabs>
        <w:spacing w:line="360" w:lineRule="auto"/>
        <w:rPr>
          <w:rFonts w:asciiTheme="minorHAnsi" w:hAnsiTheme="minorHAnsi" w:cstheme="minorHAnsi"/>
          <w:bCs/>
          <w:iCs/>
          <w:sz w:val="22"/>
          <w:szCs w:val="22"/>
        </w:rPr>
      </w:pPr>
      <w:r w:rsidRPr="00514915">
        <w:rPr>
          <w:rFonts w:asciiTheme="minorHAnsi" w:hAnsiTheme="minorHAnsi" w:cstheme="minorHAnsi"/>
          <w:bCs/>
          <w:iCs/>
          <w:sz w:val="22"/>
          <w:szCs w:val="22"/>
        </w:rPr>
        <w:tab/>
        <w:t xml:space="preserve">2.  Aspekt środowiskowy (A)         </w:t>
      </w:r>
      <w:r w:rsidR="000907CA" w:rsidRPr="00A4103E">
        <w:rPr>
          <w:rFonts w:asciiTheme="minorHAnsi" w:hAnsiTheme="minorHAnsi" w:cstheme="minorHAnsi"/>
          <w:bCs/>
          <w:iCs/>
          <w:sz w:val="22"/>
          <w:szCs w:val="22"/>
        </w:rPr>
        <w:t xml:space="preserve"> </w:t>
      </w:r>
      <w:r w:rsidRPr="00514915">
        <w:rPr>
          <w:rFonts w:asciiTheme="minorHAnsi" w:hAnsiTheme="minorHAnsi" w:cstheme="minorHAnsi"/>
          <w:bCs/>
          <w:iCs/>
          <w:sz w:val="22"/>
          <w:szCs w:val="22"/>
        </w:rPr>
        <w:t xml:space="preserve">- waga </w:t>
      </w:r>
      <w:r w:rsidR="000907CA" w:rsidRPr="00A4103E">
        <w:rPr>
          <w:rFonts w:asciiTheme="minorHAnsi" w:hAnsiTheme="minorHAnsi" w:cstheme="minorHAnsi"/>
          <w:bCs/>
          <w:iCs/>
          <w:sz w:val="22"/>
          <w:szCs w:val="22"/>
        </w:rPr>
        <w:t xml:space="preserve"> </w:t>
      </w:r>
      <w:r w:rsidRPr="00514915">
        <w:rPr>
          <w:rFonts w:asciiTheme="minorHAnsi" w:hAnsiTheme="minorHAnsi" w:cstheme="minorHAnsi"/>
          <w:bCs/>
          <w:iCs/>
          <w:sz w:val="22"/>
          <w:szCs w:val="22"/>
        </w:rPr>
        <w:t>35%,</w:t>
      </w:r>
    </w:p>
    <w:p w14:paraId="3685ECF0" w14:textId="66495FE0" w:rsidR="00514915" w:rsidRPr="00514915" w:rsidRDefault="00514915" w:rsidP="00514915">
      <w:pPr>
        <w:tabs>
          <w:tab w:val="left" w:pos="567"/>
        </w:tabs>
        <w:spacing w:line="360" w:lineRule="auto"/>
        <w:rPr>
          <w:rFonts w:asciiTheme="minorHAnsi" w:hAnsiTheme="minorHAnsi" w:cstheme="minorHAnsi"/>
          <w:bCs/>
          <w:iCs/>
          <w:sz w:val="22"/>
          <w:szCs w:val="22"/>
        </w:rPr>
      </w:pPr>
      <w:r w:rsidRPr="00514915">
        <w:rPr>
          <w:rFonts w:asciiTheme="minorHAnsi" w:hAnsiTheme="minorHAnsi" w:cstheme="minorHAnsi"/>
          <w:bCs/>
          <w:iCs/>
          <w:sz w:val="22"/>
          <w:szCs w:val="22"/>
        </w:rPr>
        <w:tab/>
        <w:t xml:space="preserve">3.  Odległość do spalarni (O)          -  waga </w:t>
      </w:r>
      <w:r w:rsidR="000907CA" w:rsidRPr="00A4103E">
        <w:rPr>
          <w:rFonts w:asciiTheme="minorHAnsi" w:hAnsiTheme="minorHAnsi" w:cstheme="minorHAnsi"/>
          <w:bCs/>
          <w:iCs/>
          <w:sz w:val="22"/>
          <w:szCs w:val="22"/>
        </w:rPr>
        <w:t xml:space="preserve">  </w:t>
      </w:r>
      <w:r w:rsidRPr="00514915">
        <w:rPr>
          <w:rFonts w:asciiTheme="minorHAnsi" w:hAnsiTheme="minorHAnsi" w:cstheme="minorHAnsi"/>
          <w:bCs/>
          <w:iCs/>
          <w:sz w:val="22"/>
          <w:szCs w:val="22"/>
        </w:rPr>
        <w:t>2%.</w:t>
      </w:r>
    </w:p>
    <w:p w14:paraId="4ADF89F4" w14:textId="77777777" w:rsidR="00514915" w:rsidRPr="00A4103E"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XX.1 Liczba punktów uzyskanych przez Wykonawcę w kryterium „Cena” (maks. 60 pkt.), zostanie przeliczona z wykorzystaniem następującego wzoru i zaokrąglona do dwóch miejsc po przecinku:</w:t>
      </w:r>
    </w:p>
    <w:p w14:paraId="4951BDF6" w14:textId="77777777" w:rsidR="006973A9" w:rsidRPr="00514915" w:rsidRDefault="006973A9" w:rsidP="00514915">
      <w:pPr>
        <w:tabs>
          <w:tab w:val="left" w:pos="567"/>
        </w:tabs>
        <w:spacing w:line="360" w:lineRule="auto"/>
        <w:jc w:val="both"/>
        <w:rPr>
          <w:rFonts w:asciiTheme="minorHAnsi" w:hAnsiTheme="minorHAnsi" w:cstheme="minorHAnsi"/>
          <w:bCs/>
          <w:iCs/>
          <w:sz w:val="22"/>
          <w:szCs w:val="22"/>
        </w:rPr>
      </w:pPr>
    </w:p>
    <w:p w14:paraId="7CBC3C84"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 xml:space="preserve">          </w:t>
      </w:r>
      <w:proofErr w:type="spellStart"/>
      <w:r w:rsidRPr="00514915">
        <w:rPr>
          <w:rFonts w:asciiTheme="minorHAnsi" w:hAnsiTheme="minorHAnsi" w:cstheme="minorHAnsi"/>
          <w:bCs/>
          <w:iCs/>
          <w:sz w:val="22"/>
          <w:szCs w:val="22"/>
        </w:rPr>
        <w:t>Cn</w:t>
      </w:r>
      <w:proofErr w:type="spellEnd"/>
    </w:p>
    <w:p w14:paraId="5C6A7CDA"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C = ------------x 63 (waga kryterium)</w:t>
      </w:r>
    </w:p>
    <w:p w14:paraId="7C449C6C"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 xml:space="preserve">           </w:t>
      </w:r>
      <w:proofErr w:type="spellStart"/>
      <w:r w:rsidRPr="00514915">
        <w:rPr>
          <w:rFonts w:asciiTheme="minorHAnsi" w:hAnsiTheme="minorHAnsi" w:cstheme="minorHAnsi"/>
          <w:bCs/>
          <w:iCs/>
          <w:sz w:val="22"/>
          <w:szCs w:val="22"/>
        </w:rPr>
        <w:t>Cb</w:t>
      </w:r>
      <w:proofErr w:type="spellEnd"/>
    </w:p>
    <w:p w14:paraId="6F31C448"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gdzie:</w:t>
      </w:r>
    </w:p>
    <w:p w14:paraId="6343F178"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ab/>
        <w:t>C – liczba punktów w ramach kryterium ceny (obliczona do dwóch miejsc po przecinku)</w:t>
      </w:r>
    </w:p>
    <w:p w14:paraId="4093776A"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ab/>
      </w:r>
      <w:proofErr w:type="spellStart"/>
      <w:r w:rsidRPr="00514915">
        <w:rPr>
          <w:rFonts w:asciiTheme="minorHAnsi" w:hAnsiTheme="minorHAnsi" w:cstheme="minorHAnsi"/>
          <w:bCs/>
          <w:iCs/>
          <w:sz w:val="22"/>
          <w:szCs w:val="22"/>
        </w:rPr>
        <w:t>Cn</w:t>
      </w:r>
      <w:proofErr w:type="spellEnd"/>
      <w:r w:rsidRPr="00514915">
        <w:rPr>
          <w:rFonts w:asciiTheme="minorHAnsi" w:hAnsiTheme="minorHAnsi" w:cstheme="minorHAnsi"/>
          <w:bCs/>
          <w:iCs/>
          <w:sz w:val="22"/>
          <w:szCs w:val="22"/>
        </w:rPr>
        <w:t xml:space="preserve"> – najniższa cena ofertowa brutto spośród ocenianych ofert</w:t>
      </w:r>
    </w:p>
    <w:p w14:paraId="7458E9C8"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ab/>
      </w:r>
      <w:proofErr w:type="spellStart"/>
      <w:r w:rsidRPr="00514915">
        <w:rPr>
          <w:rFonts w:asciiTheme="minorHAnsi" w:hAnsiTheme="minorHAnsi" w:cstheme="minorHAnsi"/>
          <w:bCs/>
          <w:iCs/>
          <w:sz w:val="22"/>
          <w:szCs w:val="22"/>
        </w:rPr>
        <w:t>Cb</w:t>
      </w:r>
      <w:proofErr w:type="spellEnd"/>
      <w:r w:rsidRPr="00514915">
        <w:rPr>
          <w:rFonts w:asciiTheme="minorHAnsi" w:hAnsiTheme="minorHAnsi" w:cstheme="minorHAnsi"/>
          <w:bCs/>
          <w:iCs/>
          <w:sz w:val="22"/>
          <w:szCs w:val="22"/>
        </w:rPr>
        <w:t xml:space="preserve"> – cena brutto oferty ocenianej</w:t>
      </w:r>
    </w:p>
    <w:p w14:paraId="120D9A6A"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p>
    <w:p w14:paraId="2EE9989E"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u w:val="single"/>
        </w:rPr>
      </w:pPr>
      <w:r w:rsidRPr="00514915">
        <w:rPr>
          <w:rFonts w:asciiTheme="minorHAnsi" w:hAnsiTheme="minorHAnsi" w:cstheme="minorHAnsi"/>
          <w:bCs/>
          <w:iCs/>
          <w:sz w:val="22"/>
          <w:szCs w:val="22"/>
          <w:u w:val="single"/>
        </w:rPr>
        <w:t>XX.2 bez zmian</w:t>
      </w:r>
    </w:p>
    <w:p w14:paraId="5290C382"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u w:val="single"/>
        </w:rPr>
      </w:pPr>
    </w:p>
    <w:p w14:paraId="16A93177"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XX.3 Liczba punktów uzyskanych przez Wykonawcę w kryterium „Odległość do spalarni” (maks.5 pkt.), zostanie przeliczona z wykorzystaniem następującego wzoru i zaokrąglona do dwóch miejsc po przecinku:</w:t>
      </w:r>
    </w:p>
    <w:p w14:paraId="73DB5089"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p>
    <w:p w14:paraId="3FAD7B59"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 xml:space="preserve">Odległość do spalarni: obliczona w km na podstawie Google </w:t>
      </w:r>
      <w:proofErr w:type="spellStart"/>
      <w:r w:rsidRPr="00514915">
        <w:rPr>
          <w:rFonts w:asciiTheme="minorHAnsi" w:hAnsiTheme="minorHAnsi" w:cstheme="minorHAnsi"/>
          <w:bCs/>
          <w:iCs/>
          <w:sz w:val="22"/>
          <w:szCs w:val="22"/>
        </w:rPr>
        <w:t>Maps</w:t>
      </w:r>
      <w:proofErr w:type="spellEnd"/>
      <w:r w:rsidRPr="00514915">
        <w:rPr>
          <w:rFonts w:asciiTheme="minorHAnsi" w:hAnsiTheme="minorHAnsi" w:cstheme="minorHAnsi"/>
          <w:bCs/>
          <w:iCs/>
          <w:sz w:val="22"/>
          <w:szCs w:val="22"/>
        </w:rPr>
        <w:t xml:space="preserve"> jest to odległość do adresu spalarni odpadów medycznych wskazanej przez wykonawcę od adresu miejsca odbioru odpadów (Terenowego Oddziału/ Siedziby Zamawiającego)  - dla poszczególnych części z osobna.</w:t>
      </w:r>
    </w:p>
    <w:p w14:paraId="7D61EE9A"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p>
    <w:p w14:paraId="310B9204"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 xml:space="preserve">          On</w:t>
      </w:r>
    </w:p>
    <w:p w14:paraId="23ED77E6"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O = ------------x 2 (waga kryterium)</w:t>
      </w:r>
    </w:p>
    <w:p w14:paraId="681D813A"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 xml:space="preserve">          Ob.</w:t>
      </w:r>
    </w:p>
    <w:p w14:paraId="4EF383A2"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gdzie:</w:t>
      </w:r>
    </w:p>
    <w:p w14:paraId="6F0DB777"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ab/>
        <w:t>O – liczba punktów w ramach kryterium odległość do spalarni (obliczona do dwóch miejsc po przecinku)</w:t>
      </w:r>
    </w:p>
    <w:p w14:paraId="7C44335B"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ab/>
        <w:t>On – najkrótsza odległość spośród ocenianych ofert</w:t>
      </w:r>
    </w:p>
    <w:p w14:paraId="5F73363F" w14:textId="77777777" w:rsidR="00514915" w:rsidRPr="00A4103E"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lastRenderedPageBreak/>
        <w:tab/>
        <w:t>Ob – odległość oferty ocenianej</w:t>
      </w:r>
    </w:p>
    <w:p w14:paraId="226DB37A" w14:textId="77777777" w:rsidR="00514915" w:rsidRPr="00A4103E" w:rsidRDefault="00514915" w:rsidP="00514915">
      <w:pPr>
        <w:tabs>
          <w:tab w:val="left" w:pos="567"/>
        </w:tabs>
        <w:spacing w:line="360" w:lineRule="auto"/>
        <w:jc w:val="both"/>
        <w:rPr>
          <w:rFonts w:asciiTheme="minorHAnsi" w:hAnsiTheme="minorHAnsi" w:cstheme="minorHAnsi"/>
          <w:bCs/>
          <w:iCs/>
          <w:sz w:val="22"/>
          <w:szCs w:val="22"/>
        </w:rPr>
      </w:pPr>
    </w:p>
    <w:p w14:paraId="6EC061E0" w14:textId="77777777" w:rsidR="00A4103E" w:rsidRPr="00A4103E" w:rsidRDefault="00A4103E" w:rsidP="00514915">
      <w:pPr>
        <w:tabs>
          <w:tab w:val="left" w:pos="567"/>
        </w:tabs>
        <w:spacing w:line="360" w:lineRule="auto"/>
        <w:jc w:val="both"/>
        <w:rPr>
          <w:rFonts w:asciiTheme="minorHAnsi" w:hAnsiTheme="minorHAnsi" w:cstheme="minorHAnsi"/>
          <w:b/>
          <w:iCs/>
          <w:sz w:val="22"/>
          <w:szCs w:val="22"/>
        </w:rPr>
      </w:pPr>
    </w:p>
    <w:p w14:paraId="23F0DB83" w14:textId="4014885E" w:rsidR="00514915" w:rsidRPr="00A4103E" w:rsidRDefault="00514915" w:rsidP="00514915">
      <w:pPr>
        <w:tabs>
          <w:tab w:val="left" w:pos="567"/>
        </w:tabs>
        <w:spacing w:line="360" w:lineRule="auto"/>
        <w:jc w:val="both"/>
        <w:rPr>
          <w:rFonts w:asciiTheme="minorHAnsi" w:hAnsiTheme="minorHAnsi" w:cstheme="minorHAnsi"/>
          <w:b/>
          <w:iCs/>
          <w:sz w:val="22"/>
          <w:szCs w:val="22"/>
        </w:rPr>
      </w:pPr>
      <w:r w:rsidRPr="00A4103E">
        <w:rPr>
          <w:rFonts w:asciiTheme="minorHAnsi" w:hAnsiTheme="minorHAnsi" w:cstheme="minorHAnsi"/>
          <w:b/>
          <w:iCs/>
          <w:sz w:val="22"/>
          <w:szCs w:val="22"/>
        </w:rPr>
        <w:t>Odpowiedź:</w:t>
      </w:r>
    </w:p>
    <w:p w14:paraId="10C2E552" w14:textId="2A2EF96D" w:rsidR="00514915" w:rsidRPr="00A4103E" w:rsidRDefault="00514915" w:rsidP="00514915">
      <w:pPr>
        <w:tabs>
          <w:tab w:val="left" w:pos="567"/>
        </w:tabs>
        <w:spacing w:line="360" w:lineRule="auto"/>
        <w:jc w:val="both"/>
        <w:rPr>
          <w:rFonts w:asciiTheme="minorHAnsi" w:hAnsiTheme="minorHAnsi" w:cstheme="minorHAnsi"/>
          <w:bCs/>
          <w:iCs/>
          <w:sz w:val="22"/>
          <w:szCs w:val="22"/>
        </w:rPr>
      </w:pPr>
      <w:r w:rsidRPr="00A4103E">
        <w:rPr>
          <w:rFonts w:asciiTheme="minorHAnsi" w:hAnsiTheme="minorHAnsi" w:cstheme="minorHAnsi"/>
          <w:bCs/>
          <w:iCs/>
          <w:sz w:val="22"/>
          <w:szCs w:val="22"/>
        </w:rPr>
        <w:t>Zamawiający podtrzymuje zapisy SWZ.</w:t>
      </w:r>
    </w:p>
    <w:p w14:paraId="2E968F20" w14:textId="77777777" w:rsidR="006973A9" w:rsidRPr="00514915" w:rsidRDefault="006973A9" w:rsidP="00514915">
      <w:pPr>
        <w:tabs>
          <w:tab w:val="left" w:pos="567"/>
        </w:tabs>
        <w:spacing w:line="360" w:lineRule="auto"/>
        <w:jc w:val="both"/>
        <w:rPr>
          <w:rFonts w:asciiTheme="minorHAnsi" w:hAnsiTheme="minorHAnsi" w:cstheme="minorHAnsi"/>
          <w:bCs/>
          <w:iCs/>
          <w:sz w:val="22"/>
          <w:szCs w:val="22"/>
        </w:rPr>
      </w:pPr>
    </w:p>
    <w:p w14:paraId="107640DC" w14:textId="77777777" w:rsidR="00514915" w:rsidRPr="00514915" w:rsidRDefault="00514915" w:rsidP="00514915">
      <w:pPr>
        <w:tabs>
          <w:tab w:val="left" w:pos="567"/>
        </w:tabs>
        <w:spacing w:line="360" w:lineRule="auto"/>
        <w:jc w:val="both"/>
        <w:rPr>
          <w:rFonts w:asciiTheme="minorHAnsi" w:hAnsiTheme="minorHAnsi" w:cstheme="minorHAnsi"/>
          <w:b/>
          <w:iCs/>
          <w:sz w:val="22"/>
          <w:szCs w:val="22"/>
        </w:rPr>
      </w:pPr>
      <w:r w:rsidRPr="00514915">
        <w:rPr>
          <w:rFonts w:asciiTheme="minorHAnsi" w:hAnsiTheme="minorHAnsi" w:cstheme="minorHAnsi"/>
          <w:b/>
          <w:iCs/>
          <w:sz w:val="22"/>
          <w:szCs w:val="22"/>
        </w:rPr>
        <w:t>Pytanie 2</w:t>
      </w:r>
    </w:p>
    <w:p w14:paraId="23A2F13E"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 xml:space="preserve">Zamawiający w rozdziale XIX ust. 1 pkt. c) SWZ, nie określił warunku udziału w postępowaniu, </w:t>
      </w:r>
    </w:p>
    <w:p w14:paraId="3D0DAFA4"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u w:val="single"/>
        </w:rPr>
      </w:pPr>
      <w:r w:rsidRPr="00514915">
        <w:rPr>
          <w:rFonts w:asciiTheme="minorHAnsi" w:hAnsiTheme="minorHAnsi" w:cstheme="minorHAnsi"/>
          <w:bCs/>
          <w:iCs/>
          <w:sz w:val="22"/>
          <w:szCs w:val="22"/>
        </w:rPr>
        <w:t xml:space="preserve">w zakresie </w:t>
      </w:r>
      <w:r w:rsidRPr="00514915">
        <w:rPr>
          <w:rFonts w:asciiTheme="minorHAnsi" w:hAnsiTheme="minorHAnsi" w:cstheme="minorHAnsi"/>
          <w:bCs/>
          <w:iCs/>
          <w:sz w:val="22"/>
          <w:szCs w:val="22"/>
          <w:u w:val="single"/>
        </w:rPr>
        <w:t>zdolności technicznej i zawodowej.</w:t>
      </w:r>
    </w:p>
    <w:p w14:paraId="5117F16E"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u w:val="single"/>
        </w:rPr>
      </w:pPr>
    </w:p>
    <w:p w14:paraId="1E95F469" w14:textId="77777777" w:rsidR="00514915" w:rsidRPr="00514915" w:rsidRDefault="00514915" w:rsidP="00514915">
      <w:pPr>
        <w:tabs>
          <w:tab w:val="left" w:pos="567"/>
        </w:tabs>
        <w:spacing w:line="360" w:lineRule="auto"/>
        <w:jc w:val="both"/>
        <w:rPr>
          <w:rFonts w:asciiTheme="minorHAnsi" w:hAnsiTheme="minorHAnsi" w:cstheme="minorHAnsi"/>
          <w:bCs/>
          <w:sz w:val="22"/>
          <w:szCs w:val="22"/>
        </w:rPr>
      </w:pPr>
      <w:r w:rsidRPr="00514915">
        <w:rPr>
          <w:rFonts w:asciiTheme="minorHAnsi" w:hAnsiTheme="minorHAnsi" w:cstheme="minorHAnsi"/>
          <w:bCs/>
          <w:sz w:val="22"/>
          <w:szCs w:val="22"/>
        </w:rPr>
        <w:t>Odnosząc się do odpadów medycznych zakaźnych, ze względu na ich specyfikę istotne jest, aby firma wykonująca usługę ich transportu i przetwarzania posiadała i stosowała odpowiednie procedury systemu zarządzania jakością.</w:t>
      </w:r>
    </w:p>
    <w:p w14:paraId="79CE25C0"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p>
    <w:p w14:paraId="748B2D22" w14:textId="77777777" w:rsidR="00514915" w:rsidRPr="00514915" w:rsidRDefault="00514915" w:rsidP="00514915">
      <w:pPr>
        <w:tabs>
          <w:tab w:val="left" w:pos="567"/>
        </w:tabs>
        <w:spacing w:line="360" w:lineRule="auto"/>
        <w:jc w:val="both"/>
        <w:rPr>
          <w:rFonts w:asciiTheme="minorHAnsi" w:hAnsiTheme="minorHAnsi" w:cstheme="minorHAnsi"/>
          <w:bCs/>
          <w:sz w:val="22"/>
          <w:szCs w:val="22"/>
        </w:rPr>
      </w:pPr>
      <w:r w:rsidRPr="00514915">
        <w:rPr>
          <w:rFonts w:asciiTheme="minorHAnsi" w:hAnsiTheme="minorHAnsi" w:cstheme="minorHAnsi"/>
          <w:bCs/>
          <w:sz w:val="22"/>
          <w:szCs w:val="22"/>
        </w:rPr>
        <w:t>Proponujemy, aby na potwierdzenie powyższego warunku Zamawiający żądał złożenia przez wykonawcę certyfikatów wdrożenia i stosowania zintegrowanego systemu zarządzania zgodnego z normami PN-EN ISO 9001:2015, PN-EN ISO 14001:2015, PN-N 45001:2018-06 lub równoważnych.</w:t>
      </w:r>
    </w:p>
    <w:p w14:paraId="1A4F7142" w14:textId="77777777" w:rsidR="00514915" w:rsidRPr="00514915" w:rsidRDefault="00514915" w:rsidP="00514915">
      <w:pPr>
        <w:tabs>
          <w:tab w:val="left" w:pos="567"/>
        </w:tabs>
        <w:spacing w:line="360" w:lineRule="auto"/>
        <w:jc w:val="both"/>
        <w:rPr>
          <w:rFonts w:asciiTheme="minorHAnsi" w:hAnsiTheme="minorHAnsi" w:cstheme="minorHAnsi"/>
          <w:bCs/>
          <w:sz w:val="22"/>
          <w:szCs w:val="22"/>
        </w:rPr>
      </w:pPr>
    </w:p>
    <w:p w14:paraId="74B8A6D9" w14:textId="77777777" w:rsidR="00514915" w:rsidRPr="00514915" w:rsidRDefault="00514915" w:rsidP="00514915">
      <w:pPr>
        <w:tabs>
          <w:tab w:val="left" w:pos="567"/>
        </w:tabs>
        <w:spacing w:line="360" w:lineRule="auto"/>
        <w:jc w:val="both"/>
        <w:rPr>
          <w:rFonts w:asciiTheme="minorHAnsi" w:hAnsiTheme="minorHAnsi" w:cstheme="minorHAnsi"/>
          <w:bCs/>
          <w:sz w:val="22"/>
          <w:szCs w:val="22"/>
        </w:rPr>
      </w:pPr>
      <w:r w:rsidRPr="00514915">
        <w:rPr>
          <w:rFonts w:asciiTheme="minorHAnsi" w:hAnsiTheme="minorHAnsi" w:cstheme="minorHAnsi"/>
          <w:bCs/>
          <w:sz w:val="22"/>
          <w:szCs w:val="22"/>
        </w:rPr>
        <w:t>Zamawiający może żądać zaświadczenia niezależnego podmiotu zajmującego się poświadczeniem spełniania przez Wykonawcę określonych norm zarządzania jakością opartych na odpowiednich seriach norm europejskich oraz certyfikowanych przez akredytowane jednostki na podstawie zapisów zawartych w § 9.1 ust. 12 Rozporządzenie Ministra Rozwoju, Pracy i Technologii z dnia 23 grudnia 2020r. w sprawie podmiotowych środków dowodowych oraz innych dokumentów lub oświadczeń, jakich może żądać zamawiający od wykonawcy (Dz.U. 2020 poz. 2415).</w:t>
      </w:r>
    </w:p>
    <w:p w14:paraId="6AE5C3AC" w14:textId="77777777" w:rsidR="00514915" w:rsidRPr="00514915" w:rsidRDefault="00514915" w:rsidP="00514915">
      <w:pPr>
        <w:tabs>
          <w:tab w:val="left" w:pos="567"/>
        </w:tabs>
        <w:spacing w:line="360" w:lineRule="auto"/>
        <w:jc w:val="both"/>
        <w:rPr>
          <w:rFonts w:asciiTheme="minorHAnsi" w:hAnsiTheme="minorHAnsi" w:cstheme="minorHAnsi"/>
          <w:bCs/>
          <w:sz w:val="22"/>
          <w:szCs w:val="22"/>
        </w:rPr>
      </w:pPr>
    </w:p>
    <w:p w14:paraId="0B908C9B" w14:textId="77777777" w:rsidR="00514915" w:rsidRPr="00514915" w:rsidRDefault="00514915" w:rsidP="00514915">
      <w:pPr>
        <w:tabs>
          <w:tab w:val="left" w:pos="567"/>
        </w:tabs>
        <w:spacing w:line="360" w:lineRule="auto"/>
        <w:jc w:val="both"/>
        <w:rPr>
          <w:rFonts w:asciiTheme="minorHAnsi" w:hAnsiTheme="minorHAnsi" w:cstheme="minorHAnsi"/>
          <w:bCs/>
          <w:sz w:val="22"/>
          <w:szCs w:val="22"/>
        </w:rPr>
      </w:pPr>
      <w:r w:rsidRPr="00514915">
        <w:rPr>
          <w:rFonts w:asciiTheme="minorHAnsi" w:hAnsiTheme="minorHAnsi" w:cstheme="minorHAnsi"/>
          <w:bCs/>
          <w:sz w:val="22"/>
          <w:szCs w:val="22"/>
        </w:rPr>
        <w:t>Jednocześnie w przypadku wykonawców wspólnie ubiegających się o zamówienie proponujemy, aby Zamawiający żądał złożenia zaświadczenia przez każdego z Wykonawców w zakresie części zamówienia za które będzie odpowiedzialny.</w:t>
      </w:r>
    </w:p>
    <w:p w14:paraId="436ED82C" w14:textId="77777777" w:rsidR="00514915" w:rsidRPr="00514915" w:rsidRDefault="00514915" w:rsidP="00514915">
      <w:pPr>
        <w:tabs>
          <w:tab w:val="left" w:pos="567"/>
        </w:tabs>
        <w:spacing w:line="360" w:lineRule="auto"/>
        <w:jc w:val="both"/>
        <w:rPr>
          <w:rFonts w:asciiTheme="minorHAnsi" w:hAnsiTheme="minorHAnsi" w:cstheme="minorHAnsi"/>
          <w:bCs/>
          <w:sz w:val="22"/>
          <w:szCs w:val="22"/>
        </w:rPr>
      </w:pPr>
    </w:p>
    <w:p w14:paraId="0E67DCDD" w14:textId="77777777" w:rsidR="00514915" w:rsidRPr="00514915" w:rsidRDefault="00514915" w:rsidP="00514915">
      <w:pPr>
        <w:tabs>
          <w:tab w:val="left" w:pos="567"/>
        </w:tabs>
        <w:spacing w:line="360" w:lineRule="auto"/>
        <w:jc w:val="both"/>
        <w:rPr>
          <w:rFonts w:asciiTheme="minorHAnsi" w:hAnsiTheme="minorHAnsi" w:cstheme="minorHAnsi"/>
          <w:bCs/>
          <w:sz w:val="22"/>
          <w:szCs w:val="22"/>
        </w:rPr>
      </w:pPr>
      <w:r w:rsidRPr="00514915">
        <w:rPr>
          <w:rFonts w:asciiTheme="minorHAnsi" w:hAnsiTheme="minorHAnsi" w:cstheme="minorHAnsi"/>
          <w:bCs/>
          <w:sz w:val="22"/>
          <w:szCs w:val="22"/>
        </w:rPr>
        <w:t xml:space="preserve">Należy również zauważyć, że w myśl art. 58 ust. 4 ustawy </w:t>
      </w:r>
      <w:proofErr w:type="spellStart"/>
      <w:r w:rsidRPr="00514915">
        <w:rPr>
          <w:rFonts w:asciiTheme="minorHAnsi" w:hAnsiTheme="minorHAnsi" w:cstheme="minorHAnsi"/>
          <w:bCs/>
          <w:sz w:val="22"/>
          <w:szCs w:val="22"/>
        </w:rPr>
        <w:t>pzp</w:t>
      </w:r>
      <w:proofErr w:type="spellEnd"/>
      <w:r w:rsidRPr="00514915">
        <w:rPr>
          <w:rFonts w:asciiTheme="minorHAnsi" w:hAnsiTheme="minorHAnsi" w:cstheme="minorHAnsi"/>
          <w:bCs/>
          <w:sz w:val="22"/>
          <w:szCs w:val="22"/>
        </w:rPr>
        <w:t>:</w:t>
      </w:r>
    </w:p>
    <w:p w14:paraId="4190CBB3" w14:textId="77777777" w:rsidR="00514915" w:rsidRPr="00514915" w:rsidRDefault="00514915" w:rsidP="00514915">
      <w:pPr>
        <w:tabs>
          <w:tab w:val="left" w:pos="567"/>
        </w:tabs>
        <w:spacing w:line="360" w:lineRule="auto"/>
        <w:jc w:val="both"/>
        <w:rPr>
          <w:rFonts w:asciiTheme="minorHAnsi" w:hAnsiTheme="minorHAnsi" w:cstheme="minorHAnsi"/>
          <w:bCs/>
          <w:i/>
          <w:iCs/>
          <w:sz w:val="22"/>
          <w:szCs w:val="22"/>
        </w:rPr>
      </w:pPr>
      <w:r w:rsidRPr="00514915">
        <w:rPr>
          <w:rFonts w:asciiTheme="minorHAnsi" w:hAnsiTheme="minorHAnsi" w:cstheme="minorHAnsi"/>
          <w:bCs/>
          <w:i/>
          <w:iCs/>
          <w:sz w:val="22"/>
          <w:szCs w:val="22"/>
        </w:rPr>
        <w:t xml:space="preserve">„W odniesieniu do Wykonawców wspólnie ubiegających się o udzielenie zamówienia, zamawiający może określić wymagania związane z realizacją zamówienia w inny sposób niż w odniesieniu do </w:t>
      </w:r>
      <w:r w:rsidRPr="00514915">
        <w:rPr>
          <w:rFonts w:asciiTheme="minorHAnsi" w:hAnsiTheme="minorHAnsi" w:cstheme="minorHAnsi"/>
          <w:bCs/>
          <w:i/>
          <w:iCs/>
          <w:sz w:val="22"/>
          <w:szCs w:val="22"/>
        </w:rPr>
        <w:lastRenderedPageBreak/>
        <w:t>pojedynczych wykonawców, jeżeli jest to uzasadnione charakterem zamówienia i proporcjonalne do jego przedmiotu.”</w:t>
      </w:r>
    </w:p>
    <w:p w14:paraId="6AE35B74" w14:textId="77777777" w:rsidR="00514915" w:rsidRPr="00514915" w:rsidRDefault="00514915" w:rsidP="00514915">
      <w:pPr>
        <w:tabs>
          <w:tab w:val="left" w:pos="567"/>
        </w:tabs>
        <w:spacing w:line="360" w:lineRule="auto"/>
        <w:jc w:val="both"/>
        <w:rPr>
          <w:rFonts w:asciiTheme="minorHAnsi" w:hAnsiTheme="minorHAnsi" w:cstheme="minorHAnsi"/>
          <w:bCs/>
          <w:i/>
          <w:iCs/>
          <w:sz w:val="22"/>
          <w:szCs w:val="22"/>
        </w:rPr>
      </w:pPr>
    </w:p>
    <w:p w14:paraId="2F3871A5" w14:textId="77777777" w:rsidR="00514915" w:rsidRPr="00514915" w:rsidRDefault="00514915" w:rsidP="00514915">
      <w:pPr>
        <w:tabs>
          <w:tab w:val="left" w:pos="567"/>
        </w:tabs>
        <w:spacing w:line="360" w:lineRule="auto"/>
        <w:jc w:val="both"/>
        <w:rPr>
          <w:rFonts w:asciiTheme="minorHAnsi" w:hAnsiTheme="minorHAnsi" w:cstheme="minorHAnsi"/>
          <w:bCs/>
          <w:sz w:val="22"/>
          <w:szCs w:val="22"/>
        </w:rPr>
      </w:pPr>
      <w:r w:rsidRPr="00514915">
        <w:rPr>
          <w:rFonts w:asciiTheme="minorHAnsi" w:hAnsiTheme="minorHAnsi" w:cstheme="minorHAnsi"/>
          <w:bCs/>
          <w:sz w:val="22"/>
          <w:szCs w:val="22"/>
        </w:rPr>
        <w:t>Żądanie takiego dokumentu od każdego członka konsorcjum ułatwi ocenę Wykonawców, szczególnie jeżeli realizują odrębne zadania, w ramach jednego zamówienia. Właściwa ocena umożliwi dokonanie wyboru rzetelnego Wykonawcy, który będzie świadczył usługę transportu i unieszkodliwiania zgodnie ze złożoną ofertą.</w:t>
      </w:r>
    </w:p>
    <w:p w14:paraId="236C8E33" w14:textId="77777777" w:rsidR="00514915" w:rsidRPr="00514915" w:rsidRDefault="00514915" w:rsidP="00514915">
      <w:pPr>
        <w:tabs>
          <w:tab w:val="left" w:pos="567"/>
        </w:tabs>
        <w:spacing w:line="360" w:lineRule="auto"/>
        <w:jc w:val="both"/>
        <w:rPr>
          <w:rFonts w:asciiTheme="minorHAnsi" w:hAnsiTheme="minorHAnsi" w:cstheme="minorHAnsi"/>
          <w:bCs/>
          <w:sz w:val="22"/>
          <w:szCs w:val="22"/>
        </w:rPr>
      </w:pPr>
    </w:p>
    <w:p w14:paraId="16980A67" w14:textId="77777777" w:rsidR="00514915" w:rsidRPr="00514915" w:rsidRDefault="00514915" w:rsidP="00514915">
      <w:pPr>
        <w:tabs>
          <w:tab w:val="left" w:pos="567"/>
        </w:tabs>
        <w:spacing w:line="360" w:lineRule="auto"/>
        <w:jc w:val="both"/>
        <w:rPr>
          <w:rFonts w:asciiTheme="minorHAnsi" w:hAnsiTheme="minorHAnsi" w:cstheme="minorHAnsi"/>
          <w:bCs/>
          <w:sz w:val="22"/>
          <w:szCs w:val="22"/>
          <w:u w:val="single"/>
        </w:rPr>
      </w:pPr>
      <w:r w:rsidRPr="00514915">
        <w:rPr>
          <w:rFonts w:asciiTheme="minorHAnsi" w:hAnsiTheme="minorHAnsi" w:cstheme="minorHAnsi"/>
          <w:bCs/>
          <w:sz w:val="22"/>
          <w:szCs w:val="22"/>
        </w:rPr>
        <w:t xml:space="preserve">W związku z powyższym proponujemy modyfikację w rozdziale XIX ust. 1 pkt. c) SWZ poprzez dodanie wymagań w zakresie </w:t>
      </w:r>
      <w:r w:rsidRPr="00514915">
        <w:rPr>
          <w:rFonts w:asciiTheme="minorHAnsi" w:hAnsiTheme="minorHAnsi" w:cstheme="minorHAnsi"/>
          <w:bCs/>
          <w:sz w:val="22"/>
          <w:szCs w:val="22"/>
          <w:u w:val="single"/>
        </w:rPr>
        <w:t>zdolności technicznej i zawodowej:</w:t>
      </w:r>
    </w:p>
    <w:p w14:paraId="61D3DD05" w14:textId="77777777" w:rsidR="00514915" w:rsidRPr="00514915" w:rsidRDefault="00514915" w:rsidP="00514915">
      <w:pPr>
        <w:tabs>
          <w:tab w:val="left" w:pos="142"/>
        </w:tabs>
        <w:spacing w:line="360" w:lineRule="auto"/>
        <w:jc w:val="both"/>
        <w:rPr>
          <w:rFonts w:asciiTheme="minorHAnsi" w:hAnsiTheme="minorHAnsi" w:cstheme="minorHAnsi"/>
          <w:bCs/>
          <w:i/>
          <w:iCs/>
          <w:sz w:val="22"/>
          <w:szCs w:val="22"/>
        </w:rPr>
      </w:pPr>
      <w:r w:rsidRPr="00514915">
        <w:rPr>
          <w:rFonts w:asciiTheme="minorHAnsi" w:hAnsiTheme="minorHAnsi" w:cstheme="minorHAnsi"/>
          <w:bCs/>
          <w:sz w:val="22"/>
          <w:szCs w:val="22"/>
        </w:rPr>
        <w:t xml:space="preserve">„ </w:t>
      </w:r>
      <w:r w:rsidRPr="00514915">
        <w:rPr>
          <w:rFonts w:asciiTheme="minorHAnsi" w:hAnsiTheme="minorHAnsi" w:cstheme="minorHAnsi"/>
          <w:bCs/>
          <w:i/>
          <w:iCs/>
          <w:sz w:val="22"/>
          <w:szCs w:val="22"/>
        </w:rPr>
        <w:t>Wykonawca wykaże, że posiada certyfikaty wdrożenia i stosowania zintegrowanego systemu zarządzania zgodnego z normami PN-EN ISO 9001:2015, PN-EN ISO 14001:2015, PN-N 45001:2018-06 lub równoważnych.</w:t>
      </w:r>
    </w:p>
    <w:p w14:paraId="17D2ED39" w14:textId="77777777" w:rsidR="00514915" w:rsidRPr="00514915" w:rsidRDefault="00514915" w:rsidP="00514915">
      <w:pPr>
        <w:tabs>
          <w:tab w:val="left" w:pos="567"/>
        </w:tabs>
        <w:spacing w:line="360" w:lineRule="auto"/>
        <w:jc w:val="both"/>
        <w:rPr>
          <w:rFonts w:asciiTheme="minorHAnsi" w:hAnsiTheme="minorHAnsi" w:cstheme="minorHAnsi"/>
          <w:bCs/>
          <w:sz w:val="22"/>
          <w:szCs w:val="22"/>
        </w:rPr>
      </w:pPr>
      <w:r w:rsidRPr="00514915">
        <w:rPr>
          <w:rFonts w:asciiTheme="minorHAnsi" w:hAnsiTheme="minorHAnsi" w:cstheme="minorHAnsi"/>
          <w:bCs/>
          <w:i/>
          <w:iCs/>
          <w:sz w:val="22"/>
          <w:szCs w:val="22"/>
        </w:rPr>
        <w:t xml:space="preserve">W przypadku Wykonawców wspólnie ubiegających się o zamówienie w/w dokument przedłoży każdy </w:t>
      </w:r>
      <w:r w:rsidRPr="00514915">
        <w:rPr>
          <w:rFonts w:asciiTheme="minorHAnsi" w:hAnsiTheme="minorHAnsi" w:cstheme="minorHAnsi"/>
          <w:bCs/>
          <w:i/>
          <w:iCs/>
          <w:sz w:val="22"/>
          <w:szCs w:val="22"/>
        </w:rPr>
        <w:br/>
        <w:t>z Wykonawców w zakresie części zamówienia, za którą będzie odpowiedzialny</w:t>
      </w:r>
      <w:r w:rsidRPr="00514915">
        <w:rPr>
          <w:rFonts w:asciiTheme="minorHAnsi" w:hAnsiTheme="minorHAnsi" w:cstheme="minorHAnsi"/>
          <w:bCs/>
          <w:sz w:val="22"/>
          <w:szCs w:val="22"/>
        </w:rPr>
        <w:t>.”</w:t>
      </w:r>
    </w:p>
    <w:p w14:paraId="11E36679" w14:textId="77777777" w:rsidR="00514915" w:rsidRPr="00514915" w:rsidRDefault="00514915" w:rsidP="00514915">
      <w:pPr>
        <w:tabs>
          <w:tab w:val="left" w:pos="567"/>
        </w:tabs>
        <w:spacing w:line="360" w:lineRule="auto"/>
        <w:jc w:val="both"/>
        <w:rPr>
          <w:rFonts w:asciiTheme="minorHAnsi" w:hAnsiTheme="minorHAnsi" w:cstheme="minorHAnsi"/>
          <w:bCs/>
          <w:sz w:val="22"/>
          <w:szCs w:val="22"/>
        </w:rPr>
      </w:pPr>
    </w:p>
    <w:p w14:paraId="5BDEDD5D" w14:textId="77777777" w:rsidR="00514915" w:rsidRPr="00514915" w:rsidRDefault="00514915" w:rsidP="00514915">
      <w:pPr>
        <w:spacing w:line="360" w:lineRule="auto"/>
        <w:ind w:right="-24"/>
        <w:jc w:val="both"/>
        <w:rPr>
          <w:rFonts w:asciiTheme="minorHAnsi" w:hAnsiTheme="minorHAnsi" w:cstheme="minorHAnsi"/>
          <w:bCs/>
          <w:sz w:val="22"/>
          <w:szCs w:val="22"/>
        </w:rPr>
      </w:pPr>
      <w:r w:rsidRPr="00514915">
        <w:rPr>
          <w:rFonts w:asciiTheme="minorHAnsi" w:hAnsiTheme="minorHAnsi" w:cstheme="minorHAnsi"/>
          <w:bCs/>
          <w:sz w:val="22"/>
          <w:szCs w:val="22"/>
        </w:rPr>
        <w:t>Prosimy również o modyfikację poprzez dodanie w rozdziale XIX ust. 2 pkt. e)  SWZ zapisu o treści:</w:t>
      </w:r>
    </w:p>
    <w:p w14:paraId="0FDF157A" w14:textId="77777777" w:rsidR="00514915" w:rsidRPr="00514915" w:rsidRDefault="00514915" w:rsidP="00514915">
      <w:pPr>
        <w:tabs>
          <w:tab w:val="left" w:pos="567"/>
        </w:tabs>
        <w:spacing w:line="360" w:lineRule="auto"/>
        <w:jc w:val="both"/>
        <w:rPr>
          <w:rFonts w:asciiTheme="minorHAnsi" w:hAnsiTheme="minorHAnsi" w:cstheme="minorHAnsi"/>
          <w:bCs/>
          <w:i/>
          <w:iCs/>
          <w:sz w:val="22"/>
          <w:szCs w:val="22"/>
        </w:rPr>
      </w:pPr>
      <w:r w:rsidRPr="00514915">
        <w:rPr>
          <w:rFonts w:asciiTheme="minorHAnsi" w:hAnsiTheme="minorHAnsi" w:cstheme="minorHAnsi"/>
          <w:bCs/>
          <w:i/>
          <w:iCs/>
          <w:sz w:val="22"/>
          <w:szCs w:val="22"/>
        </w:rPr>
        <w:t>„Certyfikaty wdrożenia i stosowania zintegrowanego systemu zarządzania zgodnego z normami PN-EN ISO 9001:2015, PN-EN ISO 14001:2015, PN-N 45001:2018-06 lub  równoważnych.</w:t>
      </w:r>
    </w:p>
    <w:p w14:paraId="7C4790E1" w14:textId="77777777" w:rsidR="00514915" w:rsidRPr="00514915" w:rsidRDefault="00514915" w:rsidP="00514915">
      <w:pPr>
        <w:tabs>
          <w:tab w:val="left" w:pos="567"/>
        </w:tabs>
        <w:spacing w:line="360" w:lineRule="auto"/>
        <w:jc w:val="both"/>
        <w:rPr>
          <w:rFonts w:asciiTheme="minorHAnsi" w:hAnsiTheme="minorHAnsi" w:cstheme="minorHAnsi"/>
          <w:bCs/>
          <w:i/>
          <w:iCs/>
          <w:sz w:val="22"/>
          <w:szCs w:val="22"/>
        </w:rPr>
      </w:pPr>
      <w:r w:rsidRPr="00514915">
        <w:rPr>
          <w:rFonts w:asciiTheme="minorHAnsi" w:hAnsiTheme="minorHAnsi" w:cstheme="minorHAnsi"/>
          <w:bCs/>
          <w:i/>
          <w:iCs/>
          <w:sz w:val="22"/>
          <w:szCs w:val="22"/>
        </w:rPr>
        <w:t>W przypadku Wykonawców wspólnie ubiegających się o zamówienie w/w dokument przedłoży każdy z Wykonawców w zakresie części zamówienia, za którą będzie odpowiedzialny.”</w:t>
      </w:r>
    </w:p>
    <w:p w14:paraId="05981A41" w14:textId="77777777" w:rsidR="00514915" w:rsidRPr="00A4103E" w:rsidRDefault="00514915" w:rsidP="00514915">
      <w:pPr>
        <w:tabs>
          <w:tab w:val="left" w:pos="567"/>
        </w:tabs>
        <w:spacing w:line="360" w:lineRule="auto"/>
        <w:jc w:val="both"/>
        <w:rPr>
          <w:rFonts w:asciiTheme="minorHAnsi" w:hAnsiTheme="minorHAnsi" w:cstheme="minorHAnsi"/>
          <w:b/>
          <w:iCs/>
          <w:sz w:val="22"/>
          <w:szCs w:val="22"/>
        </w:rPr>
      </w:pPr>
    </w:p>
    <w:p w14:paraId="3733E8B6" w14:textId="77777777" w:rsidR="00514915" w:rsidRPr="00A4103E" w:rsidRDefault="00514915" w:rsidP="00514915">
      <w:pPr>
        <w:tabs>
          <w:tab w:val="left" w:pos="567"/>
        </w:tabs>
        <w:spacing w:line="360" w:lineRule="auto"/>
        <w:jc w:val="both"/>
        <w:rPr>
          <w:rFonts w:asciiTheme="minorHAnsi" w:hAnsiTheme="minorHAnsi" w:cstheme="minorHAnsi"/>
          <w:b/>
          <w:iCs/>
          <w:sz w:val="22"/>
          <w:szCs w:val="22"/>
        </w:rPr>
      </w:pPr>
      <w:r w:rsidRPr="00A4103E">
        <w:rPr>
          <w:rFonts w:asciiTheme="minorHAnsi" w:hAnsiTheme="minorHAnsi" w:cstheme="minorHAnsi"/>
          <w:b/>
          <w:iCs/>
          <w:sz w:val="22"/>
          <w:szCs w:val="22"/>
        </w:rPr>
        <w:t>Odpowiedź:</w:t>
      </w:r>
    </w:p>
    <w:p w14:paraId="5D735154" w14:textId="77777777" w:rsidR="00514915" w:rsidRPr="00A4103E" w:rsidRDefault="00514915" w:rsidP="00514915">
      <w:pPr>
        <w:tabs>
          <w:tab w:val="left" w:pos="567"/>
        </w:tabs>
        <w:spacing w:line="360" w:lineRule="auto"/>
        <w:jc w:val="both"/>
        <w:rPr>
          <w:rFonts w:asciiTheme="minorHAnsi" w:hAnsiTheme="minorHAnsi" w:cstheme="minorHAnsi"/>
          <w:bCs/>
          <w:iCs/>
          <w:sz w:val="22"/>
          <w:szCs w:val="22"/>
        </w:rPr>
      </w:pPr>
      <w:r w:rsidRPr="00A4103E">
        <w:rPr>
          <w:rFonts w:asciiTheme="minorHAnsi" w:hAnsiTheme="minorHAnsi" w:cstheme="minorHAnsi"/>
          <w:bCs/>
          <w:iCs/>
          <w:sz w:val="22"/>
          <w:szCs w:val="22"/>
        </w:rPr>
        <w:t>Zamawiający podtrzymuje zapisy SWZ.</w:t>
      </w:r>
    </w:p>
    <w:p w14:paraId="1B4D7542"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p>
    <w:p w14:paraId="43498081"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Pytanie 3</w:t>
      </w:r>
    </w:p>
    <w:p w14:paraId="75D3BB36"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Zamawiający w Szczegółowym opisie przedmiotu zamówienia (dot. wszystkich części) zapisał że:</w:t>
      </w:r>
    </w:p>
    <w:p w14:paraId="56C20B77" w14:textId="77777777" w:rsidR="00514915" w:rsidRPr="00514915" w:rsidRDefault="00514915" w:rsidP="00514915">
      <w:pPr>
        <w:tabs>
          <w:tab w:val="left" w:pos="567"/>
        </w:tabs>
        <w:spacing w:line="360" w:lineRule="auto"/>
        <w:jc w:val="both"/>
        <w:rPr>
          <w:rFonts w:asciiTheme="minorHAnsi" w:hAnsiTheme="minorHAnsi" w:cstheme="minorHAnsi"/>
          <w:bCs/>
          <w:i/>
          <w:sz w:val="22"/>
          <w:szCs w:val="22"/>
        </w:rPr>
      </w:pPr>
      <w:r w:rsidRPr="00514915">
        <w:rPr>
          <w:rFonts w:asciiTheme="minorHAnsi" w:hAnsiTheme="minorHAnsi" w:cstheme="minorHAnsi"/>
          <w:bCs/>
          <w:i/>
          <w:sz w:val="22"/>
          <w:szCs w:val="22"/>
        </w:rPr>
        <w:t xml:space="preserve">„Każdorazowe ważenie odpadów w trakcie załadunku, w obecności pracownika Zamawiającego, </w:t>
      </w:r>
      <w:r w:rsidRPr="00514915">
        <w:rPr>
          <w:rFonts w:asciiTheme="minorHAnsi" w:hAnsiTheme="minorHAnsi" w:cstheme="minorHAnsi"/>
          <w:bCs/>
          <w:i/>
          <w:sz w:val="22"/>
          <w:szCs w:val="22"/>
        </w:rPr>
        <w:br/>
        <w:t>a także do udostępnienia do tego celu wagi na czas trwania umowy. Urządzenie może być przechowane w pomieszczeniu odpadów medycznych Zamawiającego lub udostępniane przez Wykonawcę każdorazowo podczas wykonywania usługi.”</w:t>
      </w:r>
    </w:p>
    <w:p w14:paraId="6D3EB004" w14:textId="77777777" w:rsidR="00514915" w:rsidRPr="00A4103E"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lastRenderedPageBreak/>
        <w:t>Czy warunek zostanie spełniony, jeżeli pojazd Wykonawcy, którym będą transportowane odpady, będzie wyposażony w wagę?</w:t>
      </w:r>
    </w:p>
    <w:p w14:paraId="396FCA81" w14:textId="77777777" w:rsidR="00A4103E" w:rsidRPr="00A4103E" w:rsidRDefault="00A4103E" w:rsidP="00514915">
      <w:pPr>
        <w:tabs>
          <w:tab w:val="left" w:pos="567"/>
        </w:tabs>
        <w:spacing w:line="360" w:lineRule="auto"/>
        <w:jc w:val="both"/>
        <w:rPr>
          <w:rFonts w:asciiTheme="minorHAnsi" w:hAnsiTheme="minorHAnsi" w:cstheme="minorHAnsi"/>
          <w:b/>
          <w:iCs/>
          <w:sz w:val="22"/>
          <w:szCs w:val="22"/>
        </w:rPr>
      </w:pPr>
    </w:p>
    <w:p w14:paraId="44548A7D" w14:textId="77777777" w:rsidR="00A4103E" w:rsidRPr="00A4103E" w:rsidRDefault="00A4103E" w:rsidP="00A4103E">
      <w:pPr>
        <w:tabs>
          <w:tab w:val="left" w:pos="567"/>
        </w:tabs>
        <w:spacing w:line="360" w:lineRule="auto"/>
        <w:jc w:val="both"/>
        <w:rPr>
          <w:rFonts w:asciiTheme="minorHAnsi" w:hAnsiTheme="minorHAnsi" w:cstheme="minorHAnsi"/>
          <w:b/>
          <w:iCs/>
          <w:sz w:val="22"/>
          <w:szCs w:val="22"/>
        </w:rPr>
      </w:pPr>
      <w:r w:rsidRPr="00A4103E">
        <w:rPr>
          <w:rFonts w:asciiTheme="minorHAnsi" w:hAnsiTheme="minorHAnsi" w:cstheme="minorHAnsi"/>
          <w:b/>
          <w:iCs/>
          <w:sz w:val="22"/>
          <w:szCs w:val="22"/>
        </w:rPr>
        <w:t>Odpowiedź:</w:t>
      </w:r>
    </w:p>
    <w:p w14:paraId="7A51B54C" w14:textId="77777777" w:rsidR="00A4103E" w:rsidRPr="00A4103E" w:rsidRDefault="00A4103E" w:rsidP="00A4103E">
      <w:pPr>
        <w:tabs>
          <w:tab w:val="left" w:pos="567"/>
        </w:tabs>
        <w:spacing w:line="360" w:lineRule="auto"/>
        <w:jc w:val="both"/>
        <w:rPr>
          <w:rFonts w:asciiTheme="minorHAnsi" w:hAnsiTheme="minorHAnsi" w:cstheme="minorHAnsi"/>
          <w:bCs/>
          <w:iCs/>
          <w:sz w:val="22"/>
          <w:szCs w:val="22"/>
        </w:rPr>
      </w:pPr>
      <w:r w:rsidRPr="00A4103E">
        <w:rPr>
          <w:rFonts w:asciiTheme="minorHAnsi" w:hAnsiTheme="minorHAnsi" w:cstheme="minorHAnsi"/>
          <w:bCs/>
          <w:iCs/>
          <w:sz w:val="22"/>
          <w:szCs w:val="22"/>
        </w:rPr>
        <w:t>Zamawiający podtrzymuje zapisy SWZ.</w:t>
      </w:r>
    </w:p>
    <w:p w14:paraId="18F376DA"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p>
    <w:p w14:paraId="4F23442A" w14:textId="77777777" w:rsidR="00514915" w:rsidRPr="00514915" w:rsidRDefault="00514915" w:rsidP="00514915">
      <w:pPr>
        <w:tabs>
          <w:tab w:val="left" w:pos="567"/>
        </w:tabs>
        <w:spacing w:line="360" w:lineRule="auto"/>
        <w:jc w:val="both"/>
        <w:rPr>
          <w:rFonts w:asciiTheme="minorHAnsi" w:hAnsiTheme="minorHAnsi" w:cstheme="minorHAnsi"/>
          <w:b/>
          <w:iCs/>
          <w:sz w:val="22"/>
          <w:szCs w:val="22"/>
        </w:rPr>
      </w:pPr>
      <w:r w:rsidRPr="00514915">
        <w:rPr>
          <w:rFonts w:asciiTheme="minorHAnsi" w:hAnsiTheme="minorHAnsi" w:cstheme="minorHAnsi"/>
          <w:b/>
          <w:iCs/>
          <w:sz w:val="22"/>
          <w:szCs w:val="22"/>
        </w:rPr>
        <w:t>Pytanie 4</w:t>
      </w:r>
    </w:p>
    <w:p w14:paraId="16FAD73A"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Zamawiający w § 6 ust. 1, pkt. a) i b), Projektowane postanowienia umowy, zapisał że:</w:t>
      </w:r>
    </w:p>
    <w:p w14:paraId="301F88FD" w14:textId="77777777" w:rsidR="00514915" w:rsidRPr="00514915" w:rsidRDefault="00514915" w:rsidP="00514915">
      <w:pPr>
        <w:tabs>
          <w:tab w:val="left" w:pos="567"/>
        </w:tabs>
        <w:spacing w:line="360" w:lineRule="auto"/>
        <w:jc w:val="both"/>
        <w:rPr>
          <w:rFonts w:asciiTheme="minorHAnsi" w:hAnsiTheme="minorHAnsi" w:cstheme="minorHAnsi"/>
          <w:bCs/>
          <w:i/>
          <w:sz w:val="22"/>
          <w:szCs w:val="22"/>
        </w:rPr>
      </w:pPr>
      <w:r w:rsidRPr="00514915">
        <w:rPr>
          <w:rFonts w:asciiTheme="minorHAnsi" w:hAnsiTheme="minorHAnsi" w:cstheme="minorHAnsi"/>
          <w:bCs/>
          <w:i/>
          <w:sz w:val="22"/>
          <w:szCs w:val="22"/>
        </w:rPr>
        <w:t>a) za zwłokę  w wykonaniu usługi w wysokości 2 % wartości brutto umowy określonej w §3 ust. 1, za każdy rozpoczęty dzień opóźnienia po ustalonym terminie odbioru odpadów. Jeśli zwłoka w wywozie odpadów medycznych przekroczy 1 dzień od ustalonego terminu odbioru, Zamawiający ponadto jest uprawniony zlecić usługę innej firmie na koszt i ryzyko Wykonawcy, oraz obciążyć powstałymi z tego tytułu kosztami Wykonawcę,</w:t>
      </w:r>
    </w:p>
    <w:p w14:paraId="44D71F3C" w14:textId="77777777" w:rsidR="00514915" w:rsidRPr="00514915" w:rsidRDefault="00514915" w:rsidP="00514915">
      <w:pPr>
        <w:tabs>
          <w:tab w:val="left" w:pos="567"/>
        </w:tabs>
        <w:spacing w:line="360" w:lineRule="auto"/>
        <w:jc w:val="both"/>
        <w:rPr>
          <w:rFonts w:asciiTheme="minorHAnsi" w:hAnsiTheme="minorHAnsi" w:cstheme="minorHAnsi"/>
          <w:bCs/>
          <w:i/>
          <w:sz w:val="22"/>
          <w:szCs w:val="22"/>
        </w:rPr>
      </w:pPr>
      <w:r w:rsidRPr="00514915">
        <w:rPr>
          <w:rFonts w:asciiTheme="minorHAnsi" w:hAnsiTheme="minorHAnsi" w:cstheme="minorHAnsi"/>
          <w:bCs/>
          <w:i/>
          <w:sz w:val="22"/>
          <w:szCs w:val="22"/>
        </w:rPr>
        <w:t>b) za rozwiązanie lub wypowiedzenie umowy przez Zamawiającego lub Wykonawcę z przyczyn leżących po stronie Wykonawcy,  w wysokości 30% wynagrodzenia brutto, określonego w § 3 ust. 1.”</w:t>
      </w:r>
    </w:p>
    <w:p w14:paraId="0BD62C06"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p>
    <w:p w14:paraId="326392E2"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Zaproponowane przez Zamawiającego kary nie są proporcjonalne do przewinienia i do ewentualnych strat na jakie Zamawiający byłby narażony w przypadkach, o których mowa powyżej.</w:t>
      </w:r>
    </w:p>
    <w:p w14:paraId="3106C47D"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p>
    <w:p w14:paraId="6BACC7D3"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 xml:space="preserve">Należy zauważyć, że żądanie wysokich kar umownych może okazać się niekorzystne nie tylko dla Wykonawcy, ale również dla samego Zamawiającego, gdyż może zniechęcić do składania ofert </w:t>
      </w:r>
      <w:r w:rsidRPr="00514915">
        <w:rPr>
          <w:rFonts w:asciiTheme="minorHAnsi" w:hAnsiTheme="minorHAnsi" w:cstheme="minorHAnsi"/>
          <w:bCs/>
          <w:iCs/>
          <w:sz w:val="22"/>
          <w:szCs w:val="22"/>
        </w:rPr>
        <w:br/>
        <w:t>i stanowić przyczynę małego zainteresowania wykonawców ubieganiem się o uzyskanie zamówienia, a to wpływa na konkurencyjność składanych ofert.</w:t>
      </w:r>
    </w:p>
    <w:p w14:paraId="5E7AD061"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p>
    <w:p w14:paraId="2898F447"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W związku z powyższym proponujemy modyfikację cytowanego powyżej zapisu w następujący sposób:</w:t>
      </w:r>
    </w:p>
    <w:p w14:paraId="0EE015DF" w14:textId="77777777" w:rsidR="00514915" w:rsidRPr="00514915" w:rsidRDefault="00514915" w:rsidP="00514915">
      <w:pPr>
        <w:tabs>
          <w:tab w:val="left" w:pos="567"/>
        </w:tabs>
        <w:spacing w:line="360" w:lineRule="auto"/>
        <w:jc w:val="both"/>
        <w:rPr>
          <w:rFonts w:asciiTheme="minorHAnsi" w:hAnsiTheme="minorHAnsi" w:cstheme="minorHAnsi"/>
          <w:bCs/>
          <w:i/>
          <w:sz w:val="22"/>
          <w:szCs w:val="22"/>
        </w:rPr>
      </w:pPr>
    </w:p>
    <w:p w14:paraId="45B3C9D4" w14:textId="77777777" w:rsidR="00514915" w:rsidRPr="00514915" w:rsidRDefault="00514915" w:rsidP="00514915">
      <w:pPr>
        <w:tabs>
          <w:tab w:val="left" w:pos="567"/>
        </w:tabs>
        <w:spacing w:line="360" w:lineRule="auto"/>
        <w:jc w:val="both"/>
        <w:rPr>
          <w:rFonts w:asciiTheme="minorHAnsi" w:hAnsiTheme="minorHAnsi" w:cstheme="minorHAnsi"/>
          <w:bCs/>
          <w:i/>
          <w:sz w:val="22"/>
          <w:szCs w:val="22"/>
        </w:rPr>
      </w:pPr>
      <w:r w:rsidRPr="00514915">
        <w:rPr>
          <w:rFonts w:asciiTheme="minorHAnsi" w:hAnsiTheme="minorHAnsi" w:cstheme="minorHAnsi"/>
          <w:bCs/>
          <w:i/>
          <w:sz w:val="22"/>
          <w:szCs w:val="22"/>
        </w:rPr>
        <w:t>1. Wykonawca zapłaci Zamawiającemu kary umowne w następujących przypadkach:</w:t>
      </w:r>
    </w:p>
    <w:p w14:paraId="1D529E3D" w14:textId="77777777" w:rsidR="00514915" w:rsidRPr="00514915" w:rsidRDefault="00514915" w:rsidP="00514915">
      <w:pPr>
        <w:tabs>
          <w:tab w:val="left" w:pos="567"/>
        </w:tabs>
        <w:spacing w:line="360" w:lineRule="auto"/>
        <w:jc w:val="both"/>
        <w:rPr>
          <w:rFonts w:asciiTheme="minorHAnsi" w:hAnsiTheme="minorHAnsi" w:cstheme="minorHAnsi"/>
          <w:bCs/>
          <w:i/>
          <w:sz w:val="22"/>
          <w:szCs w:val="22"/>
        </w:rPr>
      </w:pPr>
      <w:r w:rsidRPr="00514915">
        <w:rPr>
          <w:rFonts w:asciiTheme="minorHAnsi" w:hAnsiTheme="minorHAnsi" w:cstheme="minorHAnsi"/>
          <w:bCs/>
          <w:i/>
          <w:sz w:val="22"/>
          <w:szCs w:val="22"/>
        </w:rPr>
        <w:t>„a) za zwłokę  w wykonaniu usługi w wysokości 0,2 % wartości brutto umowy określonej w §3 ust. 1, za każdy rozpoczęty dzień opóźnienia po ustalonym terminie odbioru odpadów. Jeśli zwłoka w wywozie odpadów medycznych przekroczy 1 dzień od ustalonego terminu odbioru, Zamawiający ponadto jest uprawniony zlecić usługę innej firmie na koszt i ryzyko Wykonawcy, oraz obciążyć powstałymi z tego tytułu kosztami Wykonawcę,</w:t>
      </w:r>
    </w:p>
    <w:p w14:paraId="058D43EF" w14:textId="77777777" w:rsidR="00514915" w:rsidRPr="00514915" w:rsidRDefault="00514915" w:rsidP="00514915">
      <w:pPr>
        <w:tabs>
          <w:tab w:val="left" w:pos="567"/>
        </w:tabs>
        <w:spacing w:line="360" w:lineRule="auto"/>
        <w:jc w:val="both"/>
        <w:rPr>
          <w:rFonts w:asciiTheme="minorHAnsi" w:hAnsiTheme="minorHAnsi" w:cstheme="minorHAnsi"/>
          <w:bCs/>
          <w:i/>
          <w:sz w:val="22"/>
          <w:szCs w:val="22"/>
        </w:rPr>
      </w:pPr>
      <w:r w:rsidRPr="00514915">
        <w:rPr>
          <w:rFonts w:asciiTheme="minorHAnsi" w:hAnsiTheme="minorHAnsi" w:cstheme="minorHAnsi"/>
          <w:bCs/>
          <w:i/>
          <w:sz w:val="22"/>
          <w:szCs w:val="22"/>
        </w:rPr>
        <w:lastRenderedPageBreak/>
        <w:t>b) za rozwiązanie lub wypowiedzenie umowy przez Zamawiającego lub Wykonawcę z przyczyn leżących po stronie Wykonawcy,  w wysokości 5 % wynagrodzenia brutto, określonego w § 3 ust. 1.”</w:t>
      </w:r>
    </w:p>
    <w:p w14:paraId="23DC9C34" w14:textId="77777777" w:rsidR="00514915" w:rsidRPr="00A4103E" w:rsidRDefault="00514915" w:rsidP="00514915">
      <w:pPr>
        <w:tabs>
          <w:tab w:val="left" w:pos="567"/>
        </w:tabs>
        <w:spacing w:line="360" w:lineRule="auto"/>
        <w:jc w:val="both"/>
        <w:rPr>
          <w:rFonts w:asciiTheme="minorHAnsi" w:hAnsiTheme="minorHAnsi" w:cstheme="minorHAnsi"/>
          <w:b/>
          <w:iCs/>
          <w:sz w:val="22"/>
          <w:szCs w:val="22"/>
        </w:rPr>
      </w:pPr>
    </w:p>
    <w:p w14:paraId="61613E5F" w14:textId="77777777" w:rsidR="00514915" w:rsidRPr="00A4103E" w:rsidRDefault="00514915" w:rsidP="00514915">
      <w:pPr>
        <w:tabs>
          <w:tab w:val="left" w:pos="567"/>
        </w:tabs>
        <w:spacing w:line="360" w:lineRule="auto"/>
        <w:jc w:val="both"/>
        <w:rPr>
          <w:rFonts w:asciiTheme="minorHAnsi" w:hAnsiTheme="minorHAnsi" w:cstheme="minorHAnsi"/>
          <w:b/>
          <w:iCs/>
          <w:sz w:val="22"/>
          <w:szCs w:val="22"/>
        </w:rPr>
      </w:pPr>
      <w:r w:rsidRPr="00A4103E">
        <w:rPr>
          <w:rFonts w:asciiTheme="minorHAnsi" w:hAnsiTheme="minorHAnsi" w:cstheme="minorHAnsi"/>
          <w:b/>
          <w:iCs/>
          <w:sz w:val="22"/>
          <w:szCs w:val="22"/>
        </w:rPr>
        <w:t>Odpowiedź:</w:t>
      </w:r>
    </w:p>
    <w:p w14:paraId="6AA2A74A" w14:textId="77777777" w:rsidR="00514915" w:rsidRPr="00A4103E" w:rsidRDefault="00514915" w:rsidP="00514915">
      <w:pPr>
        <w:tabs>
          <w:tab w:val="left" w:pos="567"/>
        </w:tabs>
        <w:spacing w:line="360" w:lineRule="auto"/>
        <w:jc w:val="both"/>
        <w:rPr>
          <w:rFonts w:asciiTheme="minorHAnsi" w:hAnsiTheme="minorHAnsi" w:cstheme="minorHAnsi"/>
          <w:bCs/>
          <w:iCs/>
          <w:sz w:val="22"/>
          <w:szCs w:val="22"/>
        </w:rPr>
      </w:pPr>
      <w:r w:rsidRPr="00A4103E">
        <w:rPr>
          <w:rFonts w:asciiTheme="minorHAnsi" w:hAnsiTheme="minorHAnsi" w:cstheme="minorHAnsi"/>
          <w:bCs/>
          <w:iCs/>
          <w:sz w:val="22"/>
          <w:szCs w:val="22"/>
        </w:rPr>
        <w:t>Zamawiający podtrzymuje zapisy SWZ.</w:t>
      </w:r>
    </w:p>
    <w:p w14:paraId="0BFBDDEC"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p>
    <w:p w14:paraId="52F307AB" w14:textId="77777777" w:rsidR="00514915" w:rsidRPr="00514915" w:rsidRDefault="00514915" w:rsidP="00514915">
      <w:pPr>
        <w:tabs>
          <w:tab w:val="left" w:pos="567"/>
        </w:tabs>
        <w:spacing w:line="360" w:lineRule="auto"/>
        <w:jc w:val="both"/>
        <w:rPr>
          <w:rFonts w:asciiTheme="minorHAnsi" w:hAnsiTheme="minorHAnsi" w:cstheme="minorHAnsi"/>
          <w:b/>
          <w:iCs/>
          <w:sz w:val="22"/>
          <w:szCs w:val="22"/>
        </w:rPr>
      </w:pPr>
      <w:r w:rsidRPr="00514915">
        <w:rPr>
          <w:rFonts w:asciiTheme="minorHAnsi" w:hAnsiTheme="minorHAnsi" w:cstheme="minorHAnsi"/>
          <w:b/>
          <w:iCs/>
          <w:sz w:val="22"/>
          <w:szCs w:val="22"/>
        </w:rPr>
        <w:t>Pytanie 5</w:t>
      </w:r>
    </w:p>
    <w:p w14:paraId="507A18D1"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 xml:space="preserve">W rozdziale II, załącznika nr 1.4 Szczegółowy opis przedmiotu zamówienia Zamawiający określił rodzaj i ilość pojemników jednorazowych przeznaczonych do gromadzenia odpadów medycznych. Wymaganie zbyt dużej ilości opakowań zawyży niepotrzebnie cenę odbioru i unieszkodliwienia 1 kg odpadów. </w:t>
      </w:r>
    </w:p>
    <w:p w14:paraId="7716E0C4" w14:textId="77777777" w:rsid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W związku z tym prosimy o ponowne przeanalizowanie ilości wymaganych opakowań.</w:t>
      </w:r>
    </w:p>
    <w:p w14:paraId="617EAE39" w14:textId="77777777" w:rsidR="00A4103E" w:rsidRPr="00514915" w:rsidRDefault="00A4103E" w:rsidP="00514915">
      <w:pPr>
        <w:tabs>
          <w:tab w:val="left" w:pos="567"/>
        </w:tabs>
        <w:spacing w:line="360" w:lineRule="auto"/>
        <w:jc w:val="both"/>
        <w:rPr>
          <w:rFonts w:asciiTheme="minorHAnsi" w:hAnsiTheme="minorHAnsi" w:cstheme="minorHAnsi"/>
          <w:bCs/>
          <w:iCs/>
          <w:sz w:val="22"/>
          <w:szCs w:val="22"/>
        </w:rPr>
      </w:pPr>
    </w:p>
    <w:p w14:paraId="571F5BAB" w14:textId="77777777" w:rsidR="00A4103E" w:rsidRPr="00A4103E" w:rsidRDefault="00A4103E" w:rsidP="00A4103E">
      <w:pPr>
        <w:tabs>
          <w:tab w:val="left" w:pos="567"/>
        </w:tabs>
        <w:spacing w:line="360" w:lineRule="auto"/>
        <w:jc w:val="both"/>
        <w:rPr>
          <w:rFonts w:asciiTheme="minorHAnsi" w:hAnsiTheme="minorHAnsi" w:cstheme="minorHAnsi"/>
          <w:b/>
          <w:iCs/>
          <w:sz w:val="22"/>
          <w:szCs w:val="22"/>
        </w:rPr>
      </w:pPr>
      <w:r w:rsidRPr="00A4103E">
        <w:rPr>
          <w:rFonts w:asciiTheme="minorHAnsi" w:hAnsiTheme="minorHAnsi" w:cstheme="minorHAnsi"/>
          <w:b/>
          <w:iCs/>
          <w:sz w:val="22"/>
          <w:szCs w:val="22"/>
        </w:rPr>
        <w:t>Odpowiedź:</w:t>
      </w:r>
    </w:p>
    <w:p w14:paraId="690C9060" w14:textId="77777777" w:rsidR="00A4103E" w:rsidRPr="00A4103E" w:rsidRDefault="00A4103E" w:rsidP="00A4103E">
      <w:pPr>
        <w:tabs>
          <w:tab w:val="left" w:pos="567"/>
        </w:tabs>
        <w:spacing w:line="360" w:lineRule="auto"/>
        <w:jc w:val="both"/>
        <w:rPr>
          <w:rFonts w:asciiTheme="minorHAnsi" w:hAnsiTheme="minorHAnsi" w:cstheme="minorHAnsi"/>
          <w:bCs/>
          <w:iCs/>
          <w:sz w:val="22"/>
          <w:szCs w:val="22"/>
        </w:rPr>
      </w:pPr>
      <w:r w:rsidRPr="00A4103E">
        <w:rPr>
          <w:rFonts w:asciiTheme="minorHAnsi" w:hAnsiTheme="minorHAnsi" w:cstheme="minorHAnsi"/>
          <w:bCs/>
          <w:iCs/>
          <w:sz w:val="22"/>
          <w:szCs w:val="22"/>
        </w:rPr>
        <w:t>Zamawiający podtrzymuje zapisy SWZ.</w:t>
      </w:r>
    </w:p>
    <w:p w14:paraId="220BAA3D" w14:textId="77777777" w:rsidR="00A4103E" w:rsidRPr="00A4103E" w:rsidRDefault="00A4103E" w:rsidP="00A4103E">
      <w:pPr>
        <w:tabs>
          <w:tab w:val="left" w:pos="567"/>
        </w:tabs>
        <w:spacing w:line="360" w:lineRule="auto"/>
        <w:jc w:val="both"/>
        <w:rPr>
          <w:rFonts w:asciiTheme="minorHAnsi" w:hAnsiTheme="minorHAnsi" w:cstheme="minorHAnsi"/>
          <w:bCs/>
          <w:iCs/>
          <w:sz w:val="22"/>
          <w:szCs w:val="22"/>
        </w:rPr>
      </w:pPr>
    </w:p>
    <w:p w14:paraId="277EFAD3"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p>
    <w:p w14:paraId="45308A4A" w14:textId="77777777" w:rsidR="00514915" w:rsidRPr="00514915" w:rsidRDefault="00514915" w:rsidP="00514915">
      <w:pPr>
        <w:tabs>
          <w:tab w:val="left" w:pos="567"/>
        </w:tabs>
        <w:spacing w:line="360" w:lineRule="auto"/>
        <w:jc w:val="both"/>
        <w:rPr>
          <w:rFonts w:asciiTheme="minorHAnsi" w:hAnsiTheme="minorHAnsi" w:cstheme="minorHAnsi"/>
          <w:b/>
          <w:iCs/>
          <w:sz w:val="22"/>
          <w:szCs w:val="22"/>
        </w:rPr>
      </w:pPr>
      <w:r w:rsidRPr="00514915">
        <w:rPr>
          <w:rFonts w:asciiTheme="minorHAnsi" w:hAnsiTheme="minorHAnsi" w:cstheme="minorHAnsi"/>
          <w:b/>
          <w:iCs/>
          <w:sz w:val="22"/>
          <w:szCs w:val="22"/>
        </w:rPr>
        <w:t>Pytanie 6</w:t>
      </w:r>
    </w:p>
    <w:p w14:paraId="7236060E"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Zamawiający dla części: 3, 4 i 7 określił ilość i rodzaj pojemników jednorazowy, jakie musi dostarczyć Wykonawca w ramach umowy.</w:t>
      </w:r>
    </w:p>
    <w:p w14:paraId="1D934ABD"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Czy Zamawiający wyrazi zgodę na jednorazowe dostarczenie pojemników do poszczególnych lokalizacji?</w:t>
      </w:r>
    </w:p>
    <w:p w14:paraId="36A6EDAE" w14:textId="77777777" w:rsid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Jeśli nie, zwracamy się z prośbą o określenie z jaką częstotliwością mają być dostarczane pojemniki?</w:t>
      </w:r>
    </w:p>
    <w:p w14:paraId="04E51070" w14:textId="77777777" w:rsidR="00A4103E" w:rsidRPr="00514915" w:rsidRDefault="00A4103E" w:rsidP="00514915">
      <w:pPr>
        <w:tabs>
          <w:tab w:val="left" w:pos="567"/>
        </w:tabs>
        <w:spacing w:line="360" w:lineRule="auto"/>
        <w:jc w:val="both"/>
        <w:rPr>
          <w:rFonts w:asciiTheme="minorHAnsi" w:hAnsiTheme="minorHAnsi" w:cstheme="minorHAnsi"/>
          <w:bCs/>
          <w:iCs/>
          <w:sz w:val="22"/>
          <w:szCs w:val="22"/>
        </w:rPr>
      </w:pPr>
    </w:p>
    <w:p w14:paraId="348EA733" w14:textId="77777777" w:rsidR="00A4103E" w:rsidRPr="00A4103E" w:rsidRDefault="00A4103E" w:rsidP="00A4103E">
      <w:pPr>
        <w:tabs>
          <w:tab w:val="left" w:pos="567"/>
        </w:tabs>
        <w:spacing w:line="360" w:lineRule="auto"/>
        <w:jc w:val="both"/>
        <w:rPr>
          <w:rFonts w:asciiTheme="minorHAnsi" w:hAnsiTheme="minorHAnsi" w:cstheme="minorHAnsi"/>
          <w:b/>
          <w:iCs/>
          <w:sz w:val="22"/>
          <w:szCs w:val="22"/>
        </w:rPr>
      </w:pPr>
      <w:r w:rsidRPr="00A4103E">
        <w:rPr>
          <w:rFonts w:asciiTheme="minorHAnsi" w:hAnsiTheme="minorHAnsi" w:cstheme="minorHAnsi"/>
          <w:b/>
          <w:iCs/>
          <w:sz w:val="22"/>
          <w:szCs w:val="22"/>
        </w:rPr>
        <w:t>Odpowiedź:</w:t>
      </w:r>
    </w:p>
    <w:p w14:paraId="5FB11C7A" w14:textId="20F0F291" w:rsidR="00A4103E" w:rsidRPr="00A4103E" w:rsidRDefault="00A4103E" w:rsidP="00A4103E">
      <w:pPr>
        <w:tabs>
          <w:tab w:val="left" w:pos="567"/>
        </w:tabs>
        <w:spacing w:line="360" w:lineRule="auto"/>
        <w:jc w:val="both"/>
        <w:rPr>
          <w:rFonts w:asciiTheme="minorHAnsi" w:hAnsiTheme="minorHAnsi" w:cstheme="minorHAnsi"/>
          <w:bCs/>
          <w:iCs/>
          <w:sz w:val="22"/>
          <w:szCs w:val="22"/>
        </w:rPr>
      </w:pPr>
      <w:r w:rsidRPr="00A4103E">
        <w:rPr>
          <w:rFonts w:asciiTheme="minorHAnsi" w:hAnsiTheme="minorHAnsi" w:cstheme="minorHAnsi"/>
          <w:bCs/>
          <w:iCs/>
          <w:sz w:val="22"/>
          <w:szCs w:val="22"/>
        </w:rPr>
        <w:t>Zamawiający podtrzymuje zapisy SWZ.</w:t>
      </w:r>
      <w:r w:rsidRPr="00A4103E">
        <w:rPr>
          <w:rFonts w:asciiTheme="minorHAnsi" w:hAnsiTheme="minorHAnsi" w:cstheme="minorHAnsi"/>
          <w:bCs/>
          <w:iCs/>
          <w:sz w:val="22"/>
          <w:szCs w:val="22"/>
        </w:rPr>
        <w:t xml:space="preserve"> Zamawiający nie wyraża zgody na jednorazowe dostarczenie pojemników. Pojemniki maja być dostarczane sukcesywnie podczas  odbior</w:t>
      </w:r>
      <w:r w:rsidR="006264CB">
        <w:rPr>
          <w:rFonts w:asciiTheme="minorHAnsi" w:hAnsiTheme="minorHAnsi" w:cstheme="minorHAnsi"/>
          <w:bCs/>
          <w:iCs/>
          <w:sz w:val="22"/>
          <w:szCs w:val="22"/>
        </w:rPr>
        <w:t>ów</w:t>
      </w:r>
      <w:r w:rsidRPr="00A4103E">
        <w:rPr>
          <w:rFonts w:asciiTheme="minorHAnsi" w:hAnsiTheme="minorHAnsi" w:cstheme="minorHAnsi"/>
          <w:bCs/>
          <w:iCs/>
          <w:sz w:val="22"/>
          <w:szCs w:val="22"/>
        </w:rPr>
        <w:t xml:space="preserve"> odpadów.</w:t>
      </w:r>
    </w:p>
    <w:p w14:paraId="3CF90ED1"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p>
    <w:p w14:paraId="39BA4344" w14:textId="77777777" w:rsidR="00514915" w:rsidRPr="00514915" w:rsidRDefault="00514915" w:rsidP="00514915">
      <w:pPr>
        <w:tabs>
          <w:tab w:val="left" w:pos="567"/>
        </w:tabs>
        <w:spacing w:line="360" w:lineRule="auto"/>
        <w:jc w:val="both"/>
        <w:rPr>
          <w:rFonts w:asciiTheme="minorHAnsi" w:hAnsiTheme="minorHAnsi" w:cstheme="minorHAnsi"/>
          <w:b/>
          <w:iCs/>
          <w:sz w:val="22"/>
          <w:szCs w:val="22"/>
        </w:rPr>
      </w:pPr>
      <w:r w:rsidRPr="00514915">
        <w:rPr>
          <w:rFonts w:asciiTheme="minorHAnsi" w:hAnsiTheme="minorHAnsi" w:cstheme="minorHAnsi"/>
          <w:b/>
          <w:iCs/>
          <w:sz w:val="22"/>
          <w:szCs w:val="22"/>
        </w:rPr>
        <w:t>Pytanie 7</w:t>
      </w:r>
    </w:p>
    <w:p w14:paraId="39B34B4A" w14:textId="77777777" w:rsidR="00514915" w:rsidRDefault="00514915" w:rsidP="00514915">
      <w:pPr>
        <w:tabs>
          <w:tab w:val="left" w:pos="567"/>
        </w:tabs>
        <w:spacing w:line="360" w:lineRule="auto"/>
        <w:jc w:val="both"/>
        <w:rPr>
          <w:rFonts w:asciiTheme="minorHAnsi" w:hAnsiTheme="minorHAnsi" w:cstheme="minorHAnsi"/>
          <w:bCs/>
          <w:iCs/>
          <w:sz w:val="22"/>
          <w:szCs w:val="22"/>
        </w:rPr>
      </w:pPr>
      <w:r w:rsidRPr="00514915">
        <w:rPr>
          <w:rFonts w:asciiTheme="minorHAnsi" w:hAnsiTheme="minorHAnsi" w:cstheme="minorHAnsi"/>
          <w:bCs/>
          <w:iCs/>
          <w:sz w:val="22"/>
          <w:szCs w:val="22"/>
        </w:rPr>
        <w:t>Prosimy o wyrażenie zgody i dodanie do umowy zapisu umożliwiającego przesyłanie elektronicznych faktur VAT w formacie .pdf na wskazany przez Zamawiającego adres e-mail.</w:t>
      </w:r>
    </w:p>
    <w:p w14:paraId="3B75C670" w14:textId="77777777" w:rsidR="00A4103E" w:rsidRDefault="00A4103E" w:rsidP="00514915">
      <w:pPr>
        <w:tabs>
          <w:tab w:val="left" w:pos="567"/>
        </w:tabs>
        <w:spacing w:line="360" w:lineRule="auto"/>
        <w:jc w:val="both"/>
        <w:rPr>
          <w:rFonts w:asciiTheme="minorHAnsi" w:hAnsiTheme="minorHAnsi" w:cstheme="minorHAnsi"/>
          <w:bCs/>
          <w:iCs/>
          <w:sz w:val="22"/>
          <w:szCs w:val="22"/>
        </w:rPr>
      </w:pPr>
    </w:p>
    <w:p w14:paraId="3572556B" w14:textId="77777777" w:rsidR="00A4103E" w:rsidRPr="00514915" w:rsidRDefault="00A4103E" w:rsidP="00514915">
      <w:pPr>
        <w:tabs>
          <w:tab w:val="left" w:pos="567"/>
        </w:tabs>
        <w:spacing w:line="360" w:lineRule="auto"/>
        <w:jc w:val="both"/>
        <w:rPr>
          <w:rFonts w:asciiTheme="minorHAnsi" w:hAnsiTheme="minorHAnsi" w:cstheme="minorHAnsi"/>
          <w:bCs/>
          <w:iCs/>
          <w:sz w:val="22"/>
          <w:szCs w:val="22"/>
        </w:rPr>
      </w:pPr>
    </w:p>
    <w:p w14:paraId="7589EC41" w14:textId="77777777" w:rsidR="00514915" w:rsidRPr="00A4103E" w:rsidRDefault="00514915" w:rsidP="00514915">
      <w:pPr>
        <w:tabs>
          <w:tab w:val="left" w:pos="567"/>
        </w:tabs>
        <w:spacing w:line="360" w:lineRule="auto"/>
        <w:jc w:val="both"/>
        <w:rPr>
          <w:rFonts w:asciiTheme="minorHAnsi" w:hAnsiTheme="minorHAnsi" w:cstheme="minorHAnsi"/>
          <w:b/>
          <w:iCs/>
          <w:sz w:val="22"/>
          <w:szCs w:val="22"/>
        </w:rPr>
      </w:pPr>
      <w:r w:rsidRPr="00A4103E">
        <w:rPr>
          <w:rFonts w:asciiTheme="minorHAnsi" w:hAnsiTheme="minorHAnsi" w:cstheme="minorHAnsi"/>
          <w:b/>
          <w:iCs/>
          <w:sz w:val="22"/>
          <w:szCs w:val="22"/>
        </w:rPr>
        <w:t>Odpowiedź:</w:t>
      </w:r>
    </w:p>
    <w:p w14:paraId="1E172907" w14:textId="37C1FD5F" w:rsidR="0093211A" w:rsidRPr="00A4103E" w:rsidRDefault="0093211A" w:rsidP="0093211A">
      <w:pPr>
        <w:rPr>
          <w:rFonts w:ascii="Calibri" w:hAnsi="Calibri" w:cs="Calibri"/>
          <w:bCs/>
          <w:kern w:val="2"/>
          <w:sz w:val="22"/>
          <w:szCs w:val="22"/>
          <w:lang w:eastAsia="zh-CN"/>
        </w:rPr>
      </w:pPr>
      <w:r w:rsidRPr="00A4103E">
        <w:rPr>
          <w:rFonts w:asciiTheme="minorHAnsi" w:hAnsiTheme="minorHAnsi" w:cstheme="minorHAnsi"/>
          <w:bCs/>
          <w:iCs/>
          <w:sz w:val="22"/>
          <w:szCs w:val="22"/>
        </w:rPr>
        <w:t>Zamawiający wyraża zgodę.</w:t>
      </w:r>
      <w:r w:rsidR="00A4103E" w:rsidRPr="00A4103E">
        <w:rPr>
          <w:rFonts w:asciiTheme="minorHAnsi" w:hAnsiTheme="minorHAnsi" w:cstheme="minorHAnsi"/>
          <w:bCs/>
          <w:iCs/>
          <w:sz w:val="22"/>
          <w:szCs w:val="22"/>
        </w:rPr>
        <w:t xml:space="preserve"> </w:t>
      </w:r>
      <w:r w:rsidRPr="00A4103E">
        <w:rPr>
          <w:rFonts w:ascii="Calibri" w:hAnsi="Calibri" w:cs="Calibri"/>
          <w:bCs/>
          <w:kern w:val="2"/>
          <w:sz w:val="22"/>
          <w:szCs w:val="22"/>
          <w:lang w:eastAsia="zh-CN"/>
        </w:rPr>
        <w:t xml:space="preserve"> Zamawiaj</w:t>
      </w:r>
      <w:r w:rsidR="00A4103E">
        <w:rPr>
          <w:rFonts w:ascii="Calibri" w:hAnsi="Calibri" w:cs="Calibri"/>
          <w:bCs/>
          <w:kern w:val="2"/>
          <w:sz w:val="22"/>
          <w:szCs w:val="22"/>
          <w:lang w:eastAsia="zh-CN"/>
        </w:rPr>
        <w:t>ą</w:t>
      </w:r>
      <w:r w:rsidRPr="00A4103E">
        <w:rPr>
          <w:rFonts w:ascii="Calibri" w:hAnsi="Calibri" w:cs="Calibri"/>
          <w:bCs/>
          <w:kern w:val="2"/>
          <w:sz w:val="22"/>
          <w:szCs w:val="22"/>
          <w:lang w:eastAsia="zh-CN"/>
        </w:rPr>
        <w:t xml:space="preserve">cy zmienia zapisy SWZ poprzez dodanie w </w:t>
      </w:r>
      <w:r w:rsidRPr="00A4103E">
        <w:rPr>
          <w:rFonts w:ascii="Calibri" w:hAnsi="Calibri" w:cs="Calibri"/>
          <w:bCs/>
          <w:kern w:val="2"/>
          <w:sz w:val="22"/>
          <w:szCs w:val="22"/>
          <w:lang w:eastAsia="zh-CN"/>
        </w:rPr>
        <w:t>§ 3</w:t>
      </w:r>
      <w:r w:rsidR="00A4103E" w:rsidRPr="00A4103E">
        <w:rPr>
          <w:rFonts w:ascii="Calibri" w:hAnsi="Calibri" w:cs="Calibri"/>
          <w:bCs/>
          <w:kern w:val="2"/>
          <w:sz w:val="22"/>
          <w:szCs w:val="22"/>
          <w:lang w:eastAsia="zh-CN"/>
        </w:rPr>
        <w:t xml:space="preserve"> ustęp</w:t>
      </w:r>
      <w:r w:rsidR="00A4103E">
        <w:rPr>
          <w:rFonts w:ascii="Calibri" w:hAnsi="Calibri" w:cs="Calibri"/>
          <w:bCs/>
          <w:kern w:val="2"/>
          <w:sz w:val="22"/>
          <w:szCs w:val="22"/>
          <w:lang w:eastAsia="zh-CN"/>
        </w:rPr>
        <w:t>u</w:t>
      </w:r>
      <w:r w:rsidR="00A4103E" w:rsidRPr="00A4103E">
        <w:rPr>
          <w:rFonts w:ascii="Calibri" w:hAnsi="Calibri" w:cs="Calibri"/>
          <w:bCs/>
          <w:kern w:val="2"/>
          <w:sz w:val="22"/>
          <w:szCs w:val="22"/>
          <w:lang w:eastAsia="zh-CN"/>
        </w:rPr>
        <w:t xml:space="preserve"> 11-</w:t>
      </w:r>
    </w:p>
    <w:p w14:paraId="43731FD8" w14:textId="77777777" w:rsidR="00A4103E" w:rsidRPr="00A4103E" w:rsidRDefault="00A4103E" w:rsidP="0093211A">
      <w:pPr>
        <w:rPr>
          <w:rFonts w:ascii="Calibri" w:hAnsi="Calibri" w:cs="Calibri"/>
          <w:bCs/>
          <w:kern w:val="2"/>
          <w:sz w:val="22"/>
          <w:szCs w:val="22"/>
          <w:lang w:eastAsia="zh-CN"/>
        </w:rPr>
      </w:pPr>
    </w:p>
    <w:p w14:paraId="6CD7E47C" w14:textId="7B287EA0" w:rsidR="0093211A" w:rsidRPr="00514915" w:rsidRDefault="00A4103E" w:rsidP="00514915">
      <w:pPr>
        <w:tabs>
          <w:tab w:val="left" w:pos="567"/>
        </w:tabs>
        <w:spacing w:line="360" w:lineRule="auto"/>
        <w:jc w:val="both"/>
        <w:rPr>
          <w:rFonts w:asciiTheme="minorHAnsi" w:hAnsiTheme="minorHAnsi" w:cstheme="minorHAnsi"/>
          <w:bCs/>
          <w:iCs/>
          <w:sz w:val="22"/>
          <w:szCs w:val="22"/>
        </w:rPr>
      </w:pPr>
      <w:r w:rsidRPr="00A4103E">
        <w:rPr>
          <w:rFonts w:asciiTheme="minorHAnsi" w:hAnsiTheme="minorHAnsi" w:cstheme="minorHAnsi"/>
          <w:bCs/>
          <w:iCs/>
          <w:sz w:val="22"/>
          <w:szCs w:val="22"/>
        </w:rPr>
        <w:t xml:space="preserve">Zamawiający dopuszcza przesyłanie </w:t>
      </w:r>
      <w:r w:rsidRPr="00514915">
        <w:rPr>
          <w:rFonts w:asciiTheme="minorHAnsi" w:hAnsiTheme="minorHAnsi" w:cstheme="minorHAnsi"/>
          <w:bCs/>
          <w:iCs/>
          <w:sz w:val="22"/>
          <w:szCs w:val="22"/>
        </w:rPr>
        <w:t xml:space="preserve">elektronicznych faktur VAT w formacie .pdf na </w:t>
      </w:r>
      <w:r w:rsidRPr="00A4103E">
        <w:rPr>
          <w:rFonts w:asciiTheme="minorHAnsi" w:hAnsiTheme="minorHAnsi" w:cstheme="minorHAnsi"/>
          <w:bCs/>
          <w:iCs/>
          <w:sz w:val="22"/>
          <w:szCs w:val="22"/>
        </w:rPr>
        <w:t>adres: kancelaria@rckik.lublin.pl.</w:t>
      </w:r>
    </w:p>
    <w:p w14:paraId="2E5C2994" w14:textId="77777777" w:rsidR="00514915" w:rsidRPr="00514915" w:rsidRDefault="00514915" w:rsidP="00514915">
      <w:pPr>
        <w:tabs>
          <w:tab w:val="left" w:pos="567"/>
        </w:tabs>
        <w:spacing w:line="360" w:lineRule="auto"/>
        <w:jc w:val="both"/>
        <w:rPr>
          <w:rFonts w:asciiTheme="minorHAnsi" w:hAnsiTheme="minorHAnsi" w:cstheme="minorHAnsi"/>
          <w:bCs/>
          <w:iCs/>
          <w:sz w:val="22"/>
          <w:szCs w:val="22"/>
        </w:rPr>
      </w:pPr>
    </w:p>
    <w:p w14:paraId="4C88EC7D" w14:textId="77777777" w:rsidR="00845DF1" w:rsidRPr="00A4103E" w:rsidRDefault="00845DF1" w:rsidP="00E256B6">
      <w:pPr>
        <w:spacing w:line="360" w:lineRule="auto"/>
        <w:rPr>
          <w:rFonts w:asciiTheme="minorHAnsi" w:hAnsiTheme="minorHAnsi" w:cstheme="minorHAnsi"/>
          <w:bCs/>
          <w:sz w:val="22"/>
          <w:szCs w:val="22"/>
        </w:rPr>
      </w:pPr>
    </w:p>
    <w:p w14:paraId="3BE54EC7" w14:textId="77777777" w:rsidR="00845DF1" w:rsidRPr="00A4103E" w:rsidRDefault="00845DF1" w:rsidP="00E256B6">
      <w:pPr>
        <w:spacing w:line="360" w:lineRule="auto"/>
        <w:rPr>
          <w:rFonts w:asciiTheme="minorHAnsi" w:hAnsiTheme="minorHAnsi" w:cstheme="minorHAnsi"/>
          <w:bCs/>
          <w:sz w:val="22"/>
          <w:szCs w:val="22"/>
        </w:rPr>
      </w:pPr>
      <w:r w:rsidRPr="00A4103E">
        <w:rPr>
          <w:rFonts w:asciiTheme="minorHAnsi" w:hAnsiTheme="minorHAnsi" w:cstheme="minorHAnsi"/>
          <w:bCs/>
          <w:sz w:val="22"/>
          <w:szCs w:val="22"/>
        </w:rPr>
        <w:t xml:space="preserve">Zmiany wchodzą z dniem podpisania. Pozostałe zapisy SWZ pozostają bez zmian. </w:t>
      </w:r>
    </w:p>
    <w:p w14:paraId="13E6F3F1" w14:textId="77777777" w:rsidR="00A960F6" w:rsidRPr="00A4103E" w:rsidRDefault="00A960F6" w:rsidP="00E256B6">
      <w:pPr>
        <w:spacing w:line="360" w:lineRule="auto"/>
        <w:rPr>
          <w:rFonts w:asciiTheme="minorHAnsi" w:hAnsiTheme="minorHAnsi" w:cstheme="minorHAnsi"/>
          <w:bCs/>
          <w:sz w:val="22"/>
          <w:szCs w:val="22"/>
        </w:rPr>
      </w:pPr>
    </w:p>
    <w:p w14:paraId="4DC69600" w14:textId="77777777" w:rsidR="00A4103E" w:rsidRPr="00A4103E" w:rsidRDefault="00A4103E">
      <w:pPr>
        <w:spacing w:line="360" w:lineRule="auto"/>
        <w:rPr>
          <w:rFonts w:asciiTheme="minorHAnsi" w:hAnsiTheme="minorHAnsi" w:cstheme="minorHAnsi"/>
          <w:bCs/>
          <w:sz w:val="22"/>
          <w:szCs w:val="22"/>
        </w:rPr>
      </w:pPr>
    </w:p>
    <w:sectPr w:rsidR="00A4103E" w:rsidRPr="00A4103E" w:rsidSect="0098534E">
      <w:headerReference w:type="default" r:id="rId7"/>
      <w:footerReference w:type="default" r:id="rId8"/>
      <w:pgSz w:w="11906" w:h="16838"/>
      <w:pgMar w:top="2127" w:right="1417" w:bottom="1702" w:left="1417" w:header="708"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A87F40" w14:textId="77777777" w:rsidR="008F4627" w:rsidRDefault="008F4627" w:rsidP="00E13AEB">
      <w:r>
        <w:separator/>
      </w:r>
    </w:p>
  </w:endnote>
  <w:endnote w:type="continuationSeparator" w:id="0">
    <w:p w14:paraId="792E2F74" w14:textId="77777777" w:rsidR="008F4627" w:rsidRDefault="008F4627" w:rsidP="00E1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121401883"/>
  <w:bookmarkStart w:id="3" w:name="_Hlk121401884"/>
  <w:p w14:paraId="109AA164" w14:textId="537E460D" w:rsidR="00151561" w:rsidRPr="00E72371" w:rsidRDefault="00F2277C" w:rsidP="009E4D27">
    <w:pPr>
      <w:pStyle w:val="Stopka"/>
      <w:jc w:val="center"/>
      <w:rPr>
        <w:rFonts w:ascii="Trebuchet MS" w:eastAsia="Arial" w:hAnsi="Trebuchet MS" w:cs="Arial"/>
        <w:color w:val="181717"/>
        <w:sz w:val="16"/>
        <w:szCs w:val="16"/>
      </w:rPr>
    </w:pPr>
    <w:r w:rsidRPr="00E72371">
      <w:rPr>
        <w:rFonts w:ascii="Trebuchet MS" w:hAnsi="Trebuchet MS"/>
        <w:noProof/>
      </w:rPr>
      <mc:AlternateContent>
        <mc:Choice Requires="wpg">
          <w:drawing>
            <wp:anchor distT="0" distB="0" distL="114300" distR="114300" simplePos="0" relativeHeight="251661312" behindDoc="1" locked="0" layoutInCell="1" allowOverlap="1" wp14:anchorId="172E2564" wp14:editId="1D0AF3A0">
              <wp:simplePos x="0" y="0"/>
              <wp:positionH relativeFrom="margin">
                <wp:posOffset>3935095</wp:posOffset>
              </wp:positionH>
              <wp:positionV relativeFrom="page">
                <wp:posOffset>10046970</wp:posOffset>
              </wp:positionV>
              <wp:extent cx="2399030" cy="45085"/>
              <wp:effectExtent l="0" t="0" r="0" b="0"/>
              <wp:wrapNone/>
              <wp:docPr id="346" name="Group 346"/>
              <wp:cNvGraphicFramePr/>
              <a:graphic xmlns:a="http://schemas.openxmlformats.org/drawingml/2006/main">
                <a:graphicData uri="http://schemas.microsoft.com/office/word/2010/wordprocessingGroup">
                  <wpg:wgp>
                    <wpg:cNvGrpSpPr/>
                    <wpg:grpSpPr>
                      <a:xfrm>
                        <a:off x="0" y="0"/>
                        <a:ext cx="2399030" cy="45085"/>
                        <a:chOff x="0" y="0"/>
                        <a:chExt cx="7187965" cy="12701"/>
                      </a:xfrm>
                    </wpg:grpSpPr>
                    <wps:wsp>
                      <wps:cNvPr id="67" name="Shape 67"/>
                      <wps:cNvSpPr/>
                      <wps:spPr>
                        <a:xfrm>
                          <a:off x="0" y="0"/>
                          <a:ext cx="7187965" cy="0"/>
                        </a:xfrm>
                        <a:custGeom>
                          <a:avLst/>
                          <a:gdLst/>
                          <a:ahLst/>
                          <a:cxnLst/>
                          <a:rect l="0" t="0" r="0" b="0"/>
                          <a:pathLst>
                            <a:path w="7187965">
                              <a:moveTo>
                                <a:pt x="0" y="0"/>
                              </a:moveTo>
                              <a:lnTo>
                                <a:pt x="7187965" y="0"/>
                              </a:lnTo>
                            </a:path>
                          </a:pathLst>
                        </a:custGeom>
                        <a:ln w="12700" cap="flat">
                          <a:solidFill>
                            <a:schemeClr val="tx1"/>
                          </a:solidFill>
                          <a:miter lim="291155"/>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7FF6FB0" id="Group 346" o:spid="_x0000_s1026" style="position:absolute;margin-left:309.85pt;margin-top:791.1pt;width:188.9pt;height:3.55pt;z-index:-251655168;mso-position-horizontal-relative:margin;mso-position-vertical-relative:page;mso-width-relative:margin;mso-height-relative:margin" coordsize="7187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">
              <v:shape id="Shape 67" o:spid="_x0000_s1027" style="position:absolute;width:71879;height:0;visibility:visible;mso-wrap-style:square;v-text-anchor:top" coordsize="7187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" path="m,l7187965,e" filled="f" strokecolor="black [3213]" strokeweight="1pt">
                <v:stroke miterlimit="190811f" joinstyle="miter"/>
                <v:path arrowok="t" textboxrect="0,0,7187965,0"/>
              </v:shape>
              <w10:wrap anchorx="margin" anchory="page"/>
            </v:group>
          </w:pict>
        </mc:Fallback>
      </mc:AlternateContent>
    </w:r>
    <w:r w:rsidRPr="00E72371">
      <w:rPr>
        <w:rFonts w:ascii="Trebuchet MS" w:hAnsi="Trebuchet MS"/>
        <w:noProof/>
      </w:rPr>
      <w:drawing>
        <wp:anchor distT="0" distB="0" distL="114300" distR="114300" simplePos="0" relativeHeight="251663360" behindDoc="1" locked="0" layoutInCell="1" allowOverlap="1" wp14:anchorId="4E325A60" wp14:editId="38A0B0C7">
          <wp:simplePos x="0" y="0"/>
          <wp:positionH relativeFrom="margin">
            <wp:posOffset>1693545</wp:posOffset>
          </wp:positionH>
          <wp:positionV relativeFrom="paragraph">
            <wp:posOffset>-560705</wp:posOffset>
          </wp:positionV>
          <wp:extent cx="2372995" cy="523875"/>
          <wp:effectExtent l="0" t="0" r="0" b="9525"/>
          <wp:wrapNone/>
          <wp:docPr id="179863801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095204" name="Obraz 2118095204"/>
                  <pic:cNvPicPr/>
                </pic:nvPicPr>
                <pic:blipFill rotWithShape="1">
                  <a:blip r:embed="rId1">
                    <a:extLst>
                      <a:ext uri="{BEBA8EAE-BF5A-486C-A8C5-ECC9F3942E4B}">
                        <a14:imgProps xmlns:a14="http://schemas.microsoft.com/office/drawing/2010/main">
                          <a14:imgLayer r:embed="rId2">
                            <a14:imgEffect>
                              <a14:sharpenSoften amount="31000"/>
                            </a14:imgEffect>
                            <a14:imgEffect>
                              <a14:brightnessContrast bright="-50000" contrast="10000"/>
                            </a14:imgEffect>
                          </a14:imgLayer>
                        </a14:imgProps>
                      </a:ext>
                      <a:ext uri="{28A0092B-C50C-407E-A947-70E740481C1C}">
                        <a14:useLocalDpi xmlns:a14="http://schemas.microsoft.com/office/drawing/2010/main" val="0"/>
                      </a:ext>
                    </a:extLst>
                  </a:blip>
                  <a:srcRect l="50157" t="82181" b="6809"/>
                  <a:stretch/>
                </pic:blipFill>
                <pic:spPr bwMode="auto">
                  <a:xfrm>
                    <a:off x="0" y="0"/>
                    <a:ext cx="2372995" cy="523875"/>
                  </a:xfrm>
                  <a:prstGeom prst="rect">
                    <a:avLst/>
                  </a:prstGeom>
                  <a:ln>
                    <a:noFill/>
                  </a:ln>
                  <a:extLst>
                    <a:ext uri="{53640926-AAD7-44D8-BBD7-CCE9431645EC}">
                      <a14:shadowObscured xmlns:a14="http://schemas.microsoft.com/office/drawing/2010/main"/>
                    </a:ext>
                  </a:extLst>
                </pic:spPr>
              </pic:pic>
            </a:graphicData>
          </a:graphic>
        </wp:anchor>
      </w:drawing>
    </w:r>
    <w:r w:rsidR="000E3B5B" w:rsidRPr="00E72371">
      <w:rPr>
        <w:rFonts w:ascii="Trebuchet MS" w:hAnsi="Trebuchet MS"/>
        <w:noProof/>
      </w:rPr>
      <mc:AlternateContent>
        <mc:Choice Requires="wpg">
          <w:drawing>
            <wp:anchor distT="0" distB="0" distL="114300" distR="114300" simplePos="0" relativeHeight="251665408" behindDoc="1" locked="0" layoutInCell="1" allowOverlap="1" wp14:anchorId="29C29159" wp14:editId="25B9DFAC">
              <wp:simplePos x="0" y="0"/>
              <wp:positionH relativeFrom="margin">
                <wp:posOffset>-503556</wp:posOffset>
              </wp:positionH>
              <wp:positionV relativeFrom="page">
                <wp:posOffset>10046970</wp:posOffset>
              </wp:positionV>
              <wp:extent cx="2251075" cy="45719"/>
              <wp:effectExtent l="0" t="0" r="0" b="0"/>
              <wp:wrapNone/>
              <wp:docPr id="255657000" name="Group 346"/>
              <wp:cNvGraphicFramePr/>
              <a:graphic xmlns:a="http://schemas.openxmlformats.org/drawingml/2006/main">
                <a:graphicData uri="http://schemas.microsoft.com/office/word/2010/wordprocessingGroup">
                  <wpg:wgp>
                    <wpg:cNvGrpSpPr/>
                    <wpg:grpSpPr>
                      <a:xfrm>
                        <a:off x="0" y="0"/>
                        <a:ext cx="2251075" cy="45719"/>
                        <a:chOff x="0" y="0"/>
                        <a:chExt cx="7187965" cy="12701"/>
                      </a:xfrm>
                    </wpg:grpSpPr>
                    <wps:wsp>
                      <wps:cNvPr id="105920791" name="Shape 67"/>
                      <wps:cNvSpPr/>
                      <wps:spPr>
                        <a:xfrm>
                          <a:off x="0" y="0"/>
                          <a:ext cx="7187965" cy="0"/>
                        </a:xfrm>
                        <a:custGeom>
                          <a:avLst/>
                          <a:gdLst/>
                          <a:ahLst/>
                          <a:cxnLst/>
                          <a:rect l="0" t="0" r="0" b="0"/>
                          <a:pathLst>
                            <a:path w="7187965">
                              <a:moveTo>
                                <a:pt x="0" y="0"/>
                              </a:moveTo>
                              <a:lnTo>
                                <a:pt x="7187965" y="0"/>
                              </a:lnTo>
                            </a:path>
                          </a:pathLst>
                        </a:custGeom>
                        <a:ln w="12700" cap="flat">
                          <a:solidFill>
                            <a:schemeClr val="tx1"/>
                          </a:solidFill>
                          <a:miter lim="291155"/>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3D1A54B" id="Group 346" o:spid="_x0000_s1026" style="position:absolute;margin-left:-39.65pt;margin-top:791.1pt;width:177.25pt;height:3.6pt;z-index:-251651072;mso-position-horizontal-relative:margin;mso-position-vertical-relative:page;mso-width-relative:margin;mso-height-relative:margin" coordsize="7187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">
              <v:shape id="Shape 67" o:spid="_x0000_s1027" style="position:absolute;width:71879;height:0;visibility:visible;mso-wrap-style:square;v-text-anchor:top" coordsize="7187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" path="m,l7187965,e" filled="f" strokecolor="black [3213]" strokeweight="1pt">
                <v:stroke miterlimit="190811f" joinstyle="miter"/>
                <v:path arrowok="t" textboxrect="0,0,7187965,0"/>
              </v:shape>
              <w10:wrap anchorx="margin" anchory="page"/>
            </v:group>
          </w:pict>
        </mc:Fallback>
      </mc:AlternateContent>
    </w:r>
    <w:r w:rsidR="00151561" w:rsidRPr="00E72371">
      <w:rPr>
        <w:rFonts w:ascii="Trebuchet MS" w:eastAsia="Times New Roman" w:hAnsi="Trebuchet MS" w:cs="Times New Roman"/>
        <w:color w:val="181717"/>
        <w:sz w:val="16"/>
        <w:szCs w:val="16"/>
      </w:rPr>
      <w:t>Sąd Rejonowy Lublin-Wschód z siedzibą w Świdniku</w:t>
    </w:r>
    <w:r w:rsidR="00DC1BAA" w:rsidRPr="00E72371">
      <w:rPr>
        <w:rFonts w:ascii="Trebuchet MS" w:eastAsia="Times New Roman" w:hAnsi="Trebuchet MS" w:cs="Times New Roman"/>
        <w:color w:val="181717"/>
        <w:sz w:val="16"/>
        <w:szCs w:val="16"/>
      </w:rPr>
      <w:t>,</w:t>
    </w:r>
    <w:r w:rsidR="00151561" w:rsidRPr="00E72371">
      <w:rPr>
        <w:rFonts w:ascii="Trebuchet MS" w:eastAsia="Times New Roman" w:hAnsi="Trebuchet MS" w:cs="Times New Roman"/>
        <w:color w:val="181717"/>
        <w:sz w:val="16"/>
        <w:szCs w:val="16"/>
      </w:rPr>
      <w:t xml:space="preserve"> VI Wydział Gospodarczy- Krajowy Rejestr Sądowy </w:t>
    </w:r>
    <w:r w:rsidR="009E4D27" w:rsidRPr="00E72371">
      <w:rPr>
        <w:rFonts w:ascii="Trebuchet MS" w:eastAsia="Times New Roman" w:hAnsi="Trebuchet MS" w:cs="Times New Roman"/>
        <w:color w:val="181717"/>
        <w:sz w:val="16"/>
        <w:szCs w:val="16"/>
      </w:rPr>
      <w:br/>
    </w:r>
    <w:r w:rsidR="00151561" w:rsidRPr="00E72371">
      <w:rPr>
        <w:rFonts w:ascii="Trebuchet MS" w:eastAsia="Times New Roman" w:hAnsi="Trebuchet MS" w:cs="Times New Roman"/>
        <w:color w:val="181717"/>
        <w:sz w:val="16"/>
        <w:szCs w:val="16"/>
      </w:rPr>
      <w:t>KRS 0000003874</w:t>
    </w:r>
    <w:r w:rsidR="009E4D27" w:rsidRPr="00E72371">
      <w:rPr>
        <w:rFonts w:ascii="Trebuchet MS" w:eastAsia="Times New Roman" w:hAnsi="Trebuchet MS" w:cs="Times New Roman"/>
        <w:color w:val="181717"/>
        <w:sz w:val="16"/>
        <w:szCs w:val="16"/>
      </w:rPr>
      <w:t xml:space="preserve">, </w:t>
    </w:r>
    <w:r w:rsidR="009E4D27" w:rsidRPr="00E72371">
      <w:rPr>
        <w:rFonts w:ascii="Trebuchet MS" w:eastAsia="Arial" w:hAnsi="Trebuchet MS" w:cs="Arial"/>
        <w:color w:val="181717"/>
        <w:sz w:val="16"/>
        <w:szCs w:val="16"/>
      </w:rPr>
      <w:t>NIP 7122427252, REGON 431029412</w:t>
    </w:r>
    <w:r w:rsidR="009E4D27" w:rsidRPr="00E72371">
      <w:rPr>
        <w:rFonts w:ascii="Trebuchet MS" w:eastAsia="Arial" w:hAnsi="Trebuchet MS" w:cs="Arial"/>
        <w:color w:val="181717"/>
        <w:sz w:val="16"/>
        <w:szCs w:val="16"/>
      </w:rPr>
      <w:br/>
    </w:r>
    <w:r w:rsidR="00151561" w:rsidRPr="00E72371">
      <w:rPr>
        <w:rFonts w:ascii="Trebuchet MS" w:hAnsi="Trebuchet MS"/>
        <w:sz w:val="16"/>
        <w:szCs w:val="16"/>
      </w:rPr>
      <w:t>Centrala tel. 81 532-62-75:77; Sekretariat tel./fax 81 532-53-18; e-mail: sekretariat@rckik.lublin.pl; www.rckik.lublin.pl</w:t>
    </w:r>
    <w:bookmarkEnd w:id="2"/>
    <w:bookmarkEnd w:id="3"/>
  </w:p>
  <w:p w14:paraId="038FB71B" w14:textId="77777777" w:rsidR="00151561" w:rsidRDefault="001515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0336A" w14:textId="77777777" w:rsidR="008F4627" w:rsidRDefault="008F4627" w:rsidP="00E13AEB">
      <w:r>
        <w:separator/>
      </w:r>
    </w:p>
  </w:footnote>
  <w:footnote w:type="continuationSeparator" w:id="0">
    <w:p w14:paraId="76FA3551" w14:textId="77777777" w:rsidR="008F4627" w:rsidRDefault="008F4627" w:rsidP="00E13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81F82" w14:textId="6DDA45EA" w:rsidR="009E5C26" w:rsidRDefault="00A960F6" w:rsidP="00151561">
    <w:pPr>
      <w:spacing w:after="29"/>
      <w:ind w:left="-217" w:right="-955"/>
      <w:jc w:val="center"/>
    </w:pPr>
    <w:r>
      <w:rPr>
        <w:noProof/>
      </w:rPr>
      <w:drawing>
        <wp:anchor distT="0" distB="0" distL="114300" distR="114300" simplePos="0" relativeHeight="251626495" behindDoc="1" locked="0" layoutInCell="1" allowOverlap="1" wp14:anchorId="40E4146C" wp14:editId="3167A2DF">
          <wp:simplePos x="0" y="0"/>
          <wp:positionH relativeFrom="column">
            <wp:posOffset>4275906</wp:posOffset>
          </wp:positionH>
          <wp:positionV relativeFrom="paragraph">
            <wp:posOffset>146255</wp:posOffset>
          </wp:positionV>
          <wp:extent cx="2132330" cy="854485"/>
          <wp:effectExtent l="0" t="0" r="0" b="0"/>
          <wp:wrapNone/>
          <wp:docPr id="129503128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220562" name="Obraz 1512220562"/>
                  <pic:cNvPicPr/>
                </pic:nvPicPr>
                <pic:blipFill rotWithShape="1">
                  <a:blip r:embed="rId1">
                    <a:extLst>
                      <a:ext uri="{28A0092B-C50C-407E-A947-70E740481C1C}">
                        <a14:useLocalDpi xmlns:a14="http://schemas.microsoft.com/office/drawing/2010/main" val="0"/>
                      </a:ext>
                    </a:extLst>
                  </a:blip>
                  <a:srcRect l="67597"/>
                  <a:stretch/>
                </pic:blipFill>
                <pic:spPr bwMode="auto">
                  <a:xfrm>
                    <a:off x="0" y="0"/>
                    <a:ext cx="2163328" cy="8669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16256" behindDoc="0" locked="0" layoutInCell="1" allowOverlap="1" wp14:anchorId="04A93175" wp14:editId="7C70F9CF">
              <wp:simplePos x="0" y="0"/>
              <wp:positionH relativeFrom="column">
                <wp:posOffset>451485</wp:posOffset>
              </wp:positionH>
              <wp:positionV relativeFrom="paragraph">
                <wp:posOffset>17145</wp:posOffset>
              </wp:positionV>
              <wp:extent cx="4091940" cy="60960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4091940" cy="609600"/>
                      </a:xfrm>
                      <a:prstGeom prst="rect">
                        <a:avLst/>
                      </a:prstGeom>
                      <a:ln>
                        <a:noFill/>
                      </a:ln>
                    </wps:spPr>
                    <wps:txbx>
                      <w:txbxContent>
                        <w:p w14:paraId="3C55C429" w14:textId="656D2740" w:rsidR="00151561" w:rsidRPr="00E72371" w:rsidRDefault="009E5C26" w:rsidP="00151561">
                          <w:pPr>
                            <w:rPr>
                              <w:rFonts w:ascii="Trebuchet MS" w:hAnsi="Trebuchet MS"/>
                              <w:sz w:val="18"/>
                              <w:szCs w:val="18"/>
                            </w:rPr>
                          </w:pPr>
                          <w:r w:rsidRPr="00E72371">
                            <w:rPr>
                              <w:rFonts w:ascii="Trebuchet MS" w:eastAsia="Arial" w:hAnsi="Trebuchet MS" w:cs="Arial"/>
                              <w:b/>
                              <w:color w:val="E92022"/>
                              <w:sz w:val="28"/>
                              <w:szCs w:val="28"/>
                            </w:rPr>
                            <w:t xml:space="preserve">Regionalne Centrum </w:t>
                          </w:r>
                          <w:r w:rsidR="00151561" w:rsidRPr="00E72371">
                            <w:rPr>
                              <w:rFonts w:ascii="Trebuchet MS" w:eastAsia="Arial" w:hAnsi="Trebuchet MS" w:cs="Arial"/>
                              <w:b/>
                              <w:color w:val="E92022"/>
                              <w:sz w:val="28"/>
                              <w:szCs w:val="28"/>
                            </w:rPr>
                            <w:br/>
                          </w:r>
                          <w:r w:rsidRPr="00E72371">
                            <w:rPr>
                              <w:rFonts w:ascii="Trebuchet MS" w:eastAsia="Arial" w:hAnsi="Trebuchet MS" w:cs="Arial"/>
                              <w:b/>
                              <w:color w:val="E92022"/>
                              <w:sz w:val="28"/>
                              <w:szCs w:val="28"/>
                            </w:rPr>
                            <w:t>Krwiodawstwa i Krwiolecznictwa</w:t>
                          </w:r>
                          <w:r w:rsidR="00151561" w:rsidRPr="00E72371">
                            <w:rPr>
                              <w:rFonts w:ascii="Trebuchet MS" w:eastAsia="Arial" w:hAnsi="Trebuchet MS" w:cs="Arial"/>
                              <w:b/>
                              <w:color w:val="E92022"/>
                              <w:sz w:val="28"/>
                              <w:szCs w:val="28"/>
                            </w:rPr>
                            <w:t xml:space="preserve"> w Lublinie</w:t>
                          </w:r>
                          <w:r w:rsidR="00151561" w:rsidRPr="00E72371">
                            <w:rPr>
                              <w:rFonts w:ascii="Trebuchet MS" w:eastAsia="Arial" w:hAnsi="Trebuchet MS" w:cs="Arial"/>
                              <w:b/>
                              <w:color w:val="E4322B"/>
                              <w:sz w:val="28"/>
                              <w:szCs w:val="28"/>
                            </w:rPr>
                            <w:br/>
                          </w:r>
                          <w:r w:rsidR="00151561" w:rsidRPr="00E72371">
                            <w:rPr>
                              <w:rFonts w:ascii="Trebuchet MS" w:eastAsia="Arial" w:hAnsi="Trebuchet MS" w:cs="Arial"/>
                              <w:bCs/>
                              <w:color w:val="181717"/>
                              <w:sz w:val="20"/>
                              <w:szCs w:val="16"/>
                            </w:rPr>
                            <w:t>ul. Żołnierzy Niepodległej 8, 20-078 Lublin</w:t>
                          </w:r>
                        </w:p>
                        <w:p w14:paraId="0533F90E" w14:textId="41532ED6" w:rsidR="00151561" w:rsidRPr="009E4D27" w:rsidRDefault="00151561" w:rsidP="00151561">
                          <w:pPr>
                            <w:spacing w:after="160"/>
                            <w:jc w:val="both"/>
                            <w:rPr>
                              <w:rFonts w:ascii="Arial Narrow" w:eastAsia="Arial" w:hAnsi="Arial Narrow" w:cs="Arial"/>
                              <w:b/>
                              <w:color w:val="E4322B"/>
                              <w:sz w:val="28"/>
                              <w:szCs w:val="28"/>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4A93175" id="Rectangle 8" o:spid="_x0000_s1026" style="position:absolute;left:0;text-align:left;margin-left:35.55pt;margin-top:1.35pt;width:322.2pt;height:4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" filled="f" stroked="f">
              <v:textbox inset="0,0,0,0">
                <w:txbxContent>
                  <w:p w14:paraId="3C55C429" w14:textId="656D2740" w:rsidR="00151561" w:rsidRPr="00E72371" w:rsidRDefault="009E5C26" w:rsidP="00151561">
                    <w:pPr>
                      <w:rPr>
                        <w:rFonts w:ascii="Trebuchet MS" w:hAnsi="Trebuchet MS"/>
                        <w:sz w:val="18"/>
                        <w:szCs w:val="18"/>
                      </w:rPr>
                    </w:pPr>
                    <w:r w:rsidRPr="00E72371">
                      <w:rPr>
                        <w:rFonts w:ascii="Trebuchet MS" w:eastAsia="Arial" w:hAnsi="Trebuchet MS" w:cs="Arial"/>
                        <w:b/>
                        <w:color w:val="E92022"/>
                        <w:sz w:val="28"/>
                        <w:szCs w:val="28"/>
                      </w:rPr>
                      <w:t xml:space="preserve">Regionalne Centrum </w:t>
                    </w:r>
                    <w:r w:rsidR="00151561" w:rsidRPr="00E72371">
                      <w:rPr>
                        <w:rFonts w:ascii="Trebuchet MS" w:eastAsia="Arial" w:hAnsi="Trebuchet MS" w:cs="Arial"/>
                        <w:b/>
                        <w:color w:val="E92022"/>
                        <w:sz w:val="28"/>
                        <w:szCs w:val="28"/>
                      </w:rPr>
                      <w:br/>
                    </w:r>
                    <w:r w:rsidRPr="00E72371">
                      <w:rPr>
                        <w:rFonts w:ascii="Trebuchet MS" w:eastAsia="Arial" w:hAnsi="Trebuchet MS" w:cs="Arial"/>
                        <w:b/>
                        <w:color w:val="E92022"/>
                        <w:sz w:val="28"/>
                        <w:szCs w:val="28"/>
                      </w:rPr>
                      <w:t>Krwiodawstwa i Krwiolecznictwa</w:t>
                    </w:r>
                    <w:r w:rsidR="00151561" w:rsidRPr="00E72371">
                      <w:rPr>
                        <w:rFonts w:ascii="Trebuchet MS" w:eastAsia="Arial" w:hAnsi="Trebuchet MS" w:cs="Arial"/>
                        <w:b/>
                        <w:color w:val="E92022"/>
                        <w:sz w:val="28"/>
                        <w:szCs w:val="28"/>
                      </w:rPr>
                      <w:t xml:space="preserve"> w Lublinie</w:t>
                    </w:r>
                    <w:r w:rsidR="00151561" w:rsidRPr="00E72371">
                      <w:rPr>
                        <w:rFonts w:ascii="Trebuchet MS" w:eastAsia="Arial" w:hAnsi="Trebuchet MS" w:cs="Arial"/>
                        <w:b/>
                        <w:color w:val="E4322B"/>
                        <w:sz w:val="28"/>
                        <w:szCs w:val="28"/>
                      </w:rPr>
                      <w:br/>
                    </w:r>
                    <w:r w:rsidR="00151561" w:rsidRPr="00E72371">
                      <w:rPr>
                        <w:rFonts w:ascii="Trebuchet MS" w:eastAsia="Arial" w:hAnsi="Trebuchet MS" w:cs="Arial"/>
                        <w:bCs/>
                        <w:color w:val="181717"/>
                        <w:sz w:val="20"/>
                        <w:szCs w:val="16"/>
                      </w:rPr>
                      <w:t>ul. Żołnierzy Niepodległej 8, 20-078 Lublin</w:t>
                    </w:r>
                  </w:p>
                  <w:p w14:paraId="0533F90E" w14:textId="41532ED6" w:rsidR="00151561" w:rsidRPr="009E4D27" w:rsidRDefault="00151561" w:rsidP="00151561">
                    <w:pPr>
                      <w:spacing w:after="160"/>
                      <w:jc w:val="both"/>
                      <w:rPr>
                        <w:rFonts w:ascii="Arial Narrow" w:eastAsia="Arial" w:hAnsi="Arial Narrow" w:cs="Arial"/>
                        <w:b/>
                        <w:color w:val="E4322B"/>
                        <w:sz w:val="28"/>
                        <w:szCs w:val="28"/>
                      </w:rPr>
                    </w:pPr>
                  </w:p>
                </w:txbxContent>
              </v:textbox>
              <w10:wrap type="square"/>
            </v:rect>
          </w:pict>
        </mc:Fallback>
      </mc:AlternateContent>
    </w:r>
    <w:r w:rsidR="00151561">
      <w:rPr>
        <w:noProof/>
      </w:rPr>
      <w:drawing>
        <wp:anchor distT="0" distB="0" distL="114300" distR="114300" simplePos="0" relativeHeight="251615232" behindDoc="0" locked="0" layoutInCell="1" allowOverlap="1" wp14:anchorId="7102F207" wp14:editId="18A0A48F">
          <wp:simplePos x="0" y="0"/>
          <wp:positionH relativeFrom="column">
            <wp:posOffset>-531495</wp:posOffset>
          </wp:positionH>
          <wp:positionV relativeFrom="paragraph">
            <wp:posOffset>-33655</wp:posOffset>
          </wp:positionV>
          <wp:extent cx="894715" cy="688340"/>
          <wp:effectExtent l="0" t="0" r="635" b="0"/>
          <wp:wrapSquare wrapText="bothSides"/>
          <wp:docPr id="39140353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894715" cy="688340"/>
                  </a:xfrm>
                  <a:prstGeom prst="rect">
                    <a:avLst/>
                  </a:prstGeom>
                </pic:spPr>
              </pic:pic>
            </a:graphicData>
          </a:graphic>
          <wp14:sizeRelH relativeFrom="margin">
            <wp14:pctWidth>0</wp14:pctWidth>
          </wp14:sizeRelH>
          <wp14:sizeRelV relativeFrom="margin">
            <wp14:pctHeight>0</wp14:pctHeight>
          </wp14:sizeRelV>
        </wp:anchor>
      </w:drawing>
    </w:r>
  </w:p>
  <w:p w14:paraId="69E6D9B2" w14:textId="7954E842" w:rsidR="00E13AEB" w:rsidRPr="009E5C26" w:rsidRDefault="00151561" w:rsidP="009E4D27">
    <w:pPr>
      <w:pStyle w:val="Nagwek"/>
    </w:pPr>
    <w:r>
      <w:rPr>
        <w:noProof/>
      </w:rPr>
      <mc:AlternateContent>
        <mc:Choice Requires="wps">
          <w:drawing>
            <wp:anchor distT="0" distB="0" distL="114300" distR="114300" simplePos="0" relativeHeight="251619328" behindDoc="0" locked="0" layoutInCell="1" allowOverlap="1" wp14:anchorId="151AC290" wp14:editId="42AF6E9C">
              <wp:simplePos x="0" y="0"/>
              <wp:positionH relativeFrom="column">
                <wp:posOffset>-502920</wp:posOffset>
              </wp:positionH>
              <wp:positionV relativeFrom="paragraph">
                <wp:posOffset>492125</wp:posOffset>
              </wp:positionV>
              <wp:extent cx="4801235" cy="45085"/>
              <wp:effectExtent l="0" t="0" r="0" b="0"/>
              <wp:wrapSquare wrapText="bothSides"/>
              <wp:docPr id="24" name="Shape 24"/>
              <wp:cNvGraphicFramePr/>
              <a:graphic xmlns:a="http://schemas.openxmlformats.org/drawingml/2006/main">
                <a:graphicData uri="http://schemas.microsoft.com/office/word/2010/wordprocessingShape">
                  <wps:wsp>
                    <wps:cNvSpPr/>
                    <wps:spPr>
                      <a:xfrm flipV="1">
                        <a:off x="0" y="0"/>
                        <a:ext cx="4801235" cy="45085"/>
                      </a:xfrm>
                      <a:custGeom>
                        <a:avLst/>
                        <a:gdLst/>
                        <a:ahLst/>
                        <a:cxnLst/>
                        <a:rect l="0" t="0" r="0" b="0"/>
                        <a:pathLst>
                          <a:path w="7007097">
                            <a:moveTo>
                              <a:pt x="0" y="0"/>
                            </a:moveTo>
                            <a:lnTo>
                              <a:pt x="7007097" y="0"/>
                            </a:lnTo>
                          </a:path>
                        </a:pathLst>
                      </a:custGeom>
                      <a:ln w="25400" cap="flat">
                        <a:solidFill>
                          <a:srgbClr val="E92022"/>
                        </a:solidFill>
                        <a:miter lim="291155"/>
                      </a:ln>
                    </wps:spPr>
                    <wps:style>
                      <a:lnRef idx="1">
                        <a:srgbClr val="18171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0C225AE" id="Shape 24" o:spid="_x0000_s1026" style="position:absolute;margin-left:-39.6pt;margin-top:38.75pt;width:378.05pt;height:3.55pt;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00709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" path="m,l7007097,e" filled="f" strokecolor="#e92022" strokeweight="2pt">
              <v:stroke miterlimit="190811f" joinstyle="miter"/>
              <v:path arrowok="t" textboxrect="0,0,7007097,45085"/>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728CE154"/>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95"/>
        </w:tabs>
        <w:ind w:left="1495"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FF06A0"/>
    <w:multiLevelType w:val="hybridMultilevel"/>
    <w:tmpl w:val="5C129E36"/>
    <w:lvl w:ilvl="0" w:tplc="E1DEC412">
      <w:start w:val="5"/>
      <w:numFmt w:val="decimalZero"/>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1B6C3197"/>
    <w:multiLevelType w:val="hybridMultilevel"/>
    <w:tmpl w:val="4766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074E59"/>
    <w:multiLevelType w:val="hybridMultilevel"/>
    <w:tmpl w:val="D9C040A4"/>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E15906"/>
    <w:multiLevelType w:val="hybridMultilevel"/>
    <w:tmpl w:val="21788522"/>
    <w:lvl w:ilvl="0" w:tplc="FFFFFFFF">
      <w:start w:val="1"/>
      <w:numFmt w:val="decimal"/>
      <w:lvlText w:val="%1)"/>
      <w:lvlJc w:val="left"/>
      <w:pPr>
        <w:ind w:left="2084" w:hanging="360"/>
      </w:pPr>
      <w:rPr>
        <w:color w:val="auto"/>
      </w:rPr>
    </w:lvl>
    <w:lvl w:ilvl="1" w:tplc="FFFFFFFF" w:tentative="1">
      <w:start w:val="1"/>
      <w:numFmt w:val="lowerLetter"/>
      <w:lvlText w:val="%2."/>
      <w:lvlJc w:val="left"/>
      <w:pPr>
        <w:ind w:left="2804" w:hanging="360"/>
      </w:pPr>
    </w:lvl>
    <w:lvl w:ilvl="2" w:tplc="FFFFFFFF" w:tentative="1">
      <w:start w:val="1"/>
      <w:numFmt w:val="lowerRoman"/>
      <w:lvlText w:val="%3."/>
      <w:lvlJc w:val="right"/>
      <w:pPr>
        <w:ind w:left="3524" w:hanging="180"/>
      </w:pPr>
    </w:lvl>
    <w:lvl w:ilvl="3" w:tplc="FFFFFFFF" w:tentative="1">
      <w:start w:val="1"/>
      <w:numFmt w:val="decimal"/>
      <w:lvlText w:val="%4."/>
      <w:lvlJc w:val="left"/>
      <w:pPr>
        <w:ind w:left="4244" w:hanging="360"/>
      </w:pPr>
    </w:lvl>
    <w:lvl w:ilvl="4" w:tplc="FFFFFFFF" w:tentative="1">
      <w:start w:val="1"/>
      <w:numFmt w:val="lowerLetter"/>
      <w:lvlText w:val="%5."/>
      <w:lvlJc w:val="left"/>
      <w:pPr>
        <w:ind w:left="4964" w:hanging="360"/>
      </w:pPr>
    </w:lvl>
    <w:lvl w:ilvl="5" w:tplc="FFFFFFFF" w:tentative="1">
      <w:start w:val="1"/>
      <w:numFmt w:val="lowerRoman"/>
      <w:lvlText w:val="%6."/>
      <w:lvlJc w:val="right"/>
      <w:pPr>
        <w:ind w:left="5684" w:hanging="180"/>
      </w:pPr>
    </w:lvl>
    <w:lvl w:ilvl="6" w:tplc="FFFFFFFF" w:tentative="1">
      <w:start w:val="1"/>
      <w:numFmt w:val="decimal"/>
      <w:lvlText w:val="%7."/>
      <w:lvlJc w:val="left"/>
      <w:pPr>
        <w:ind w:left="6404" w:hanging="360"/>
      </w:pPr>
    </w:lvl>
    <w:lvl w:ilvl="7" w:tplc="FFFFFFFF" w:tentative="1">
      <w:start w:val="1"/>
      <w:numFmt w:val="lowerLetter"/>
      <w:lvlText w:val="%8."/>
      <w:lvlJc w:val="left"/>
      <w:pPr>
        <w:ind w:left="7124" w:hanging="360"/>
      </w:pPr>
    </w:lvl>
    <w:lvl w:ilvl="8" w:tplc="FFFFFFFF" w:tentative="1">
      <w:start w:val="1"/>
      <w:numFmt w:val="lowerRoman"/>
      <w:lvlText w:val="%9."/>
      <w:lvlJc w:val="right"/>
      <w:pPr>
        <w:ind w:left="7844" w:hanging="180"/>
      </w:pPr>
    </w:lvl>
  </w:abstractNum>
  <w:abstractNum w:abstractNumId="6" w15:restartNumberingAfterBreak="0">
    <w:nsid w:val="3FD93214"/>
    <w:multiLevelType w:val="multilevel"/>
    <w:tmpl w:val="CDCA512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ind w:left="3048" w:hanging="360"/>
      </w:pPr>
      <w:rPr>
        <w:b w:val="0"/>
        <w:bCs w:val="0"/>
      </w:rPr>
    </w:lvl>
    <w:lvl w:ilvl="3">
      <w:start w:val="1"/>
      <w:numFmt w:val="lowerLetter"/>
      <w:lvlText w:val="%4)"/>
      <w:lvlJc w:val="left"/>
      <w:pPr>
        <w:tabs>
          <w:tab w:val="num" w:pos="2880"/>
        </w:tabs>
        <w:ind w:left="2880" w:hanging="360"/>
      </w:pPr>
      <w:rPr>
        <w:rFonts w:cs="Times New Roman"/>
        <w:b w:val="0"/>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4C3B405F"/>
    <w:multiLevelType w:val="hybridMultilevel"/>
    <w:tmpl w:val="E9006D4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9D62AC"/>
    <w:multiLevelType w:val="hybridMultilevel"/>
    <w:tmpl w:val="24C613BE"/>
    <w:lvl w:ilvl="0" w:tplc="AD4E0CA0">
      <w:start w:val="1"/>
      <w:numFmt w:val="bullet"/>
      <w:lvlText w:val="-"/>
      <w:lvlJc w:val="left"/>
      <w:pPr>
        <w:ind w:left="15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6B6B084">
      <w:start w:val="1"/>
      <w:numFmt w:val="bullet"/>
      <w:lvlText w:val="o"/>
      <w:lvlJc w:val="left"/>
      <w:pPr>
        <w:ind w:left="11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466B1C0">
      <w:start w:val="1"/>
      <w:numFmt w:val="bullet"/>
      <w:lvlText w:val="▪"/>
      <w:lvlJc w:val="left"/>
      <w:pPr>
        <w:ind w:left="18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DD80BE2">
      <w:start w:val="1"/>
      <w:numFmt w:val="bullet"/>
      <w:lvlText w:val="•"/>
      <w:lvlJc w:val="left"/>
      <w:pPr>
        <w:ind w:left="25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87E5C9C">
      <w:start w:val="1"/>
      <w:numFmt w:val="bullet"/>
      <w:lvlText w:val="o"/>
      <w:lvlJc w:val="left"/>
      <w:pPr>
        <w:ind w:left="32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558CD5C">
      <w:start w:val="1"/>
      <w:numFmt w:val="bullet"/>
      <w:lvlText w:val="▪"/>
      <w:lvlJc w:val="left"/>
      <w:pPr>
        <w:ind w:left="40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703948">
      <w:start w:val="1"/>
      <w:numFmt w:val="bullet"/>
      <w:lvlText w:val="•"/>
      <w:lvlJc w:val="left"/>
      <w:pPr>
        <w:ind w:left="47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F0DB9A">
      <w:start w:val="1"/>
      <w:numFmt w:val="bullet"/>
      <w:lvlText w:val="o"/>
      <w:lvlJc w:val="left"/>
      <w:pPr>
        <w:ind w:left="54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D103C32">
      <w:start w:val="1"/>
      <w:numFmt w:val="bullet"/>
      <w:lvlText w:val="▪"/>
      <w:lvlJc w:val="left"/>
      <w:pPr>
        <w:ind w:left="61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1207091"/>
    <w:multiLevelType w:val="hybridMultilevel"/>
    <w:tmpl w:val="6E228B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23C0F5C"/>
    <w:multiLevelType w:val="hybridMultilevel"/>
    <w:tmpl w:val="D1E0F67A"/>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1" w15:restartNumberingAfterBreak="0">
    <w:nsid w:val="777059B0"/>
    <w:multiLevelType w:val="hybridMultilevel"/>
    <w:tmpl w:val="21788522"/>
    <w:lvl w:ilvl="0" w:tplc="FFFFFFFF">
      <w:start w:val="1"/>
      <w:numFmt w:val="decimal"/>
      <w:lvlText w:val="%1)"/>
      <w:lvlJc w:val="left"/>
      <w:pPr>
        <w:ind w:left="2084" w:hanging="360"/>
      </w:pPr>
      <w:rPr>
        <w:color w:val="auto"/>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num w:numId="1" w16cid:durableId="748307072">
    <w:abstractNumId w:val="0"/>
  </w:num>
  <w:num w:numId="2" w16cid:durableId="1976137240">
    <w:abstractNumId w:val="4"/>
  </w:num>
  <w:num w:numId="3" w16cid:durableId="1588343057">
    <w:abstractNumId w:val="3"/>
  </w:num>
  <w:num w:numId="4" w16cid:durableId="242616127">
    <w:abstractNumId w:val="11"/>
  </w:num>
  <w:num w:numId="5" w16cid:durableId="744491848">
    <w:abstractNumId w:val="5"/>
  </w:num>
  <w:num w:numId="6" w16cid:durableId="1117874320">
    <w:abstractNumId w:val="10"/>
  </w:num>
  <w:num w:numId="7" w16cid:durableId="1553615688">
    <w:abstractNumId w:val="1"/>
  </w:num>
  <w:num w:numId="8" w16cid:durableId="1280839385">
    <w:abstractNumId w:val="9"/>
  </w:num>
  <w:num w:numId="9" w16cid:durableId="305475139">
    <w:abstractNumId w:val="8"/>
  </w:num>
  <w:num w:numId="10" w16cid:durableId="1167864961">
    <w:abstractNumId w:val="7"/>
  </w:num>
  <w:num w:numId="11" w16cid:durableId="161430552">
    <w:abstractNumId w:val="2"/>
  </w:num>
  <w:num w:numId="12" w16cid:durableId="1980838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EB"/>
    <w:rsid w:val="00006063"/>
    <w:rsid w:val="0007372F"/>
    <w:rsid w:val="000758C7"/>
    <w:rsid w:val="000907CA"/>
    <w:rsid w:val="000E3B5B"/>
    <w:rsid w:val="001117E2"/>
    <w:rsid w:val="00151561"/>
    <w:rsid w:val="00206F44"/>
    <w:rsid w:val="002A622E"/>
    <w:rsid w:val="002D35D5"/>
    <w:rsid w:val="002F3872"/>
    <w:rsid w:val="00472AB8"/>
    <w:rsid w:val="00514915"/>
    <w:rsid w:val="005D51C2"/>
    <w:rsid w:val="00616502"/>
    <w:rsid w:val="006264CB"/>
    <w:rsid w:val="006623FC"/>
    <w:rsid w:val="006973A9"/>
    <w:rsid w:val="006A7EDC"/>
    <w:rsid w:val="006B1880"/>
    <w:rsid w:val="006D6B31"/>
    <w:rsid w:val="006F6A49"/>
    <w:rsid w:val="00704A17"/>
    <w:rsid w:val="00707815"/>
    <w:rsid w:val="00712033"/>
    <w:rsid w:val="007F3776"/>
    <w:rsid w:val="00845DF1"/>
    <w:rsid w:val="00895C5B"/>
    <w:rsid w:val="008E3EEC"/>
    <w:rsid w:val="008F4627"/>
    <w:rsid w:val="0090308F"/>
    <w:rsid w:val="0093211A"/>
    <w:rsid w:val="0098534E"/>
    <w:rsid w:val="009E4D27"/>
    <w:rsid w:val="009E5C26"/>
    <w:rsid w:val="00A117E6"/>
    <w:rsid w:val="00A145CB"/>
    <w:rsid w:val="00A4103E"/>
    <w:rsid w:val="00A960F6"/>
    <w:rsid w:val="00AD08B6"/>
    <w:rsid w:val="00AE787C"/>
    <w:rsid w:val="00B2100A"/>
    <w:rsid w:val="00B34D60"/>
    <w:rsid w:val="00B40BF6"/>
    <w:rsid w:val="00B61926"/>
    <w:rsid w:val="00BB2686"/>
    <w:rsid w:val="00C31ED5"/>
    <w:rsid w:val="00C57F63"/>
    <w:rsid w:val="00C636FF"/>
    <w:rsid w:val="00CF5B16"/>
    <w:rsid w:val="00D35703"/>
    <w:rsid w:val="00D4471D"/>
    <w:rsid w:val="00DC1BAA"/>
    <w:rsid w:val="00DE45B6"/>
    <w:rsid w:val="00E13AEB"/>
    <w:rsid w:val="00E256B6"/>
    <w:rsid w:val="00E327E6"/>
    <w:rsid w:val="00E72371"/>
    <w:rsid w:val="00E82A24"/>
    <w:rsid w:val="00E9510C"/>
    <w:rsid w:val="00F2277C"/>
    <w:rsid w:val="00F63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C7120"/>
  <w15:chartTrackingRefBased/>
  <w15:docId w15:val="{DC8B5956-74E0-43D9-BFAA-90057A48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60F6"/>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3AEB"/>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NagwekZnak">
    <w:name w:val="Nagłówek Znak"/>
    <w:basedOn w:val="Domylnaczcionkaakapitu"/>
    <w:link w:val="Nagwek"/>
    <w:uiPriority w:val="99"/>
    <w:rsid w:val="00E13AEB"/>
  </w:style>
  <w:style w:type="paragraph" w:styleId="Stopka">
    <w:name w:val="footer"/>
    <w:basedOn w:val="Normalny"/>
    <w:link w:val="StopkaZnak"/>
    <w:uiPriority w:val="99"/>
    <w:unhideWhenUsed/>
    <w:rsid w:val="00E13AEB"/>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StopkaZnak">
    <w:name w:val="Stopka Znak"/>
    <w:basedOn w:val="Domylnaczcionkaakapitu"/>
    <w:link w:val="Stopka"/>
    <w:uiPriority w:val="99"/>
    <w:rsid w:val="00E13AEB"/>
  </w:style>
  <w:style w:type="character" w:styleId="Hipercze">
    <w:name w:val="Hyperlink"/>
    <w:basedOn w:val="Domylnaczcionkaakapitu"/>
    <w:uiPriority w:val="99"/>
    <w:semiHidden/>
    <w:unhideWhenUsed/>
    <w:rsid w:val="00A960F6"/>
    <w:rPr>
      <w:color w:val="0563C1" w:themeColor="hyperlink"/>
      <w:u w:val="single"/>
    </w:rPr>
  </w:style>
  <w:style w:type="character" w:styleId="Pogrubienie">
    <w:name w:val="Strong"/>
    <w:basedOn w:val="Domylnaczcionkaakapitu"/>
    <w:uiPriority w:val="22"/>
    <w:qFormat/>
    <w:rsid w:val="00A960F6"/>
    <w:rPr>
      <w:rFonts w:ascii="Times New Roman" w:hAnsi="Times New Roman" w:cs="Times New Roman" w:hint="default"/>
      <w:b/>
      <w:bCs/>
    </w:rPr>
  </w:style>
  <w:style w:type="paragraph" w:styleId="NormalnyWeb">
    <w:name w:val="Normal (Web)"/>
    <w:basedOn w:val="Normalny"/>
    <w:uiPriority w:val="99"/>
    <w:semiHidden/>
    <w:unhideWhenUsed/>
    <w:rsid w:val="00A960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7165">
      <w:bodyDiv w:val="1"/>
      <w:marLeft w:val="0"/>
      <w:marRight w:val="0"/>
      <w:marTop w:val="0"/>
      <w:marBottom w:val="0"/>
      <w:divBdr>
        <w:top w:val="none" w:sz="0" w:space="0" w:color="auto"/>
        <w:left w:val="none" w:sz="0" w:space="0" w:color="auto"/>
        <w:bottom w:val="none" w:sz="0" w:space="0" w:color="auto"/>
        <w:right w:val="none" w:sz="0" w:space="0" w:color="auto"/>
      </w:divBdr>
    </w:div>
    <w:div w:id="467671238">
      <w:bodyDiv w:val="1"/>
      <w:marLeft w:val="0"/>
      <w:marRight w:val="0"/>
      <w:marTop w:val="0"/>
      <w:marBottom w:val="0"/>
      <w:divBdr>
        <w:top w:val="none" w:sz="0" w:space="0" w:color="auto"/>
        <w:left w:val="none" w:sz="0" w:space="0" w:color="auto"/>
        <w:bottom w:val="none" w:sz="0" w:space="0" w:color="auto"/>
        <w:right w:val="none" w:sz="0" w:space="0" w:color="auto"/>
      </w:divBdr>
    </w:div>
    <w:div w:id="798692329">
      <w:bodyDiv w:val="1"/>
      <w:marLeft w:val="0"/>
      <w:marRight w:val="0"/>
      <w:marTop w:val="0"/>
      <w:marBottom w:val="0"/>
      <w:divBdr>
        <w:top w:val="none" w:sz="0" w:space="0" w:color="auto"/>
        <w:left w:val="none" w:sz="0" w:space="0" w:color="auto"/>
        <w:bottom w:val="none" w:sz="0" w:space="0" w:color="auto"/>
        <w:right w:val="none" w:sz="0" w:space="0" w:color="auto"/>
      </w:divBdr>
    </w:div>
    <w:div w:id="810561169">
      <w:bodyDiv w:val="1"/>
      <w:marLeft w:val="0"/>
      <w:marRight w:val="0"/>
      <w:marTop w:val="0"/>
      <w:marBottom w:val="0"/>
      <w:divBdr>
        <w:top w:val="none" w:sz="0" w:space="0" w:color="auto"/>
        <w:left w:val="none" w:sz="0" w:space="0" w:color="auto"/>
        <w:bottom w:val="none" w:sz="0" w:space="0" w:color="auto"/>
        <w:right w:val="none" w:sz="0" w:space="0" w:color="auto"/>
      </w:divBdr>
    </w:div>
    <w:div w:id="1267277034">
      <w:bodyDiv w:val="1"/>
      <w:marLeft w:val="0"/>
      <w:marRight w:val="0"/>
      <w:marTop w:val="0"/>
      <w:marBottom w:val="0"/>
      <w:divBdr>
        <w:top w:val="none" w:sz="0" w:space="0" w:color="auto"/>
        <w:left w:val="none" w:sz="0" w:space="0" w:color="auto"/>
        <w:bottom w:val="none" w:sz="0" w:space="0" w:color="auto"/>
        <w:right w:val="none" w:sz="0" w:space="0" w:color="auto"/>
      </w:divBdr>
    </w:div>
    <w:div w:id="1809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1391</Words>
  <Characters>8350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RCKiK</dc:creator>
  <cp:keywords/>
  <dc:description/>
  <cp:lastModifiedBy>Monika Trzcińska</cp:lastModifiedBy>
  <cp:revision>3</cp:revision>
  <cp:lastPrinted>2024-06-11T08:04:00Z</cp:lastPrinted>
  <dcterms:created xsi:type="dcterms:W3CDTF">2024-06-11T07:57:00Z</dcterms:created>
  <dcterms:modified xsi:type="dcterms:W3CDTF">2024-06-11T10:23:00Z</dcterms:modified>
</cp:coreProperties>
</file>