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85E00" w14:textId="04565517" w:rsidR="00DA712A" w:rsidRPr="00DA712A" w:rsidRDefault="00DA712A" w:rsidP="00DA712A">
      <w:pPr>
        <w:keepNext/>
        <w:shd w:val="clear" w:color="auto" w:fill="E6E6E6"/>
        <w:suppressAutoHyphens/>
        <w:spacing w:after="160" w:line="256" w:lineRule="auto"/>
        <w:ind w:left="432" w:hanging="432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/>
          <w:i/>
          <w:iCs/>
          <w:kern w:val="2"/>
          <w:lang w:val="x-none"/>
        </w:rPr>
        <w:t xml:space="preserve">ZAŁĄCZNIK Nr </w:t>
      </w:r>
      <w:r w:rsidR="00B2722F">
        <w:rPr>
          <w:rFonts w:ascii="Times New Roman" w:eastAsia="Times New Roman" w:hAnsi="Times New Roman" w:cs="Times New Roman"/>
          <w:b/>
          <w:i/>
          <w:iCs/>
          <w:kern w:val="2"/>
        </w:rPr>
        <w:t>5</w:t>
      </w:r>
      <w:r w:rsidRPr="00DA712A">
        <w:rPr>
          <w:rFonts w:ascii="Times New Roman" w:eastAsia="Times New Roman" w:hAnsi="Times New Roman" w:cs="Times New Roman"/>
          <w:b/>
          <w:i/>
          <w:iCs/>
          <w:kern w:val="2"/>
          <w:lang w:val="x-none"/>
        </w:rPr>
        <w:t xml:space="preserve"> do SWZ – </w:t>
      </w:r>
      <w:r w:rsidR="00B2722F">
        <w:rPr>
          <w:rFonts w:ascii="Times New Roman" w:eastAsia="Times New Roman" w:hAnsi="Times New Roman" w:cs="Times New Roman"/>
          <w:b/>
          <w:i/>
          <w:iCs/>
          <w:kern w:val="2"/>
        </w:rPr>
        <w:t>Opis przedmiotu zamówienia</w:t>
      </w:r>
      <w:r w:rsidRPr="00DA712A">
        <w:rPr>
          <w:rFonts w:ascii="Times New Roman" w:eastAsia="Times New Roman" w:hAnsi="Times New Roman" w:cs="Times New Roman"/>
          <w:b/>
          <w:i/>
          <w:iCs/>
          <w:kern w:val="2"/>
        </w:rPr>
        <w:tab/>
      </w:r>
    </w:p>
    <w:p w14:paraId="666DC20D" w14:textId="77777777" w:rsidR="00B2722F" w:rsidRDefault="00B2722F" w:rsidP="00DA712A">
      <w:pPr>
        <w:suppressAutoHyphens/>
        <w:spacing w:after="0" w:line="240" w:lineRule="auto"/>
        <w:ind w:left="0" w:right="70" w:firstLine="0"/>
        <w:jc w:val="left"/>
        <w:rPr>
          <w:rFonts w:ascii="Times New Roman" w:eastAsia="Times New Roman" w:hAnsi="Times New Roman" w:cs="Times New Roman"/>
          <w:sz w:val="20"/>
        </w:rPr>
      </w:pPr>
    </w:p>
    <w:p w14:paraId="5D778AE5" w14:textId="77777777" w:rsidR="00B2722F" w:rsidRPr="00B2722F" w:rsidRDefault="00B2722F" w:rsidP="00B2722F">
      <w:pPr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tbl>
      <w:tblPr>
        <w:tblW w:w="89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1986"/>
        <w:gridCol w:w="6683"/>
      </w:tblGrid>
      <w:tr w:rsidR="00B2722F" w:rsidRPr="00B2722F" w14:paraId="055AF4CA" w14:textId="77777777" w:rsidTr="00B2722F">
        <w:trPr>
          <w:trHeight w:val="542"/>
        </w:trPr>
        <w:tc>
          <w:tcPr>
            <w:tcW w:w="0" w:type="auto"/>
            <w:shd w:val="clear" w:color="auto" w:fill="BFBFBF"/>
          </w:tcPr>
          <w:p w14:paraId="4E1854D3" w14:textId="77777777" w:rsidR="00B2722F" w:rsidRPr="00B2722F" w:rsidRDefault="00B2722F" w:rsidP="00B2722F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BFBFBF"/>
            <w:vAlign w:val="center"/>
          </w:tcPr>
          <w:p w14:paraId="167AF022" w14:textId="77777777" w:rsidR="00B2722F" w:rsidRPr="00B2722F" w:rsidRDefault="00B2722F" w:rsidP="00B272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B2722F">
              <w:rPr>
                <w:rFonts w:eastAsia="Times New Roman"/>
                <w:b/>
                <w:color w:val="auto"/>
                <w:sz w:val="24"/>
                <w:szCs w:val="24"/>
              </w:rPr>
              <w:t>Laptop z oprogramowaniem dla uczniów rodzin PGR</w:t>
            </w:r>
          </w:p>
        </w:tc>
      </w:tr>
      <w:tr w:rsidR="00B2722F" w:rsidRPr="00B2722F" w14:paraId="0C123711" w14:textId="77777777" w:rsidTr="006623C9">
        <w:tc>
          <w:tcPr>
            <w:tcW w:w="0" w:type="auto"/>
            <w:shd w:val="clear" w:color="auto" w:fill="FFFFFF"/>
            <w:vAlign w:val="center"/>
          </w:tcPr>
          <w:p w14:paraId="0D6D91D9" w14:textId="77777777" w:rsidR="00B2722F" w:rsidRPr="00B2722F" w:rsidRDefault="00B2722F" w:rsidP="00B272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86" w:type="dxa"/>
            <w:shd w:val="clear" w:color="auto" w:fill="FFFFFF"/>
            <w:vAlign w:val="center"/>
          </w:tcPr>
          <w:p w14:paraId="3F80E89B" w14:textId="77777777" w:rsidR="00B2722F" w:rsidRPr="00B2722F" w:rsidRDefault="00B2722F" w:rsidP="00B2722F">
            <w:pPr>
              <w:spacing w:after="0" w:line="240" w:lineRule="auto"/>
              <w:ind w:left="0" w:firstLine="0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bCs/>
                <w:color w:val="auto"/>
                <w:sz w:val="18"/>
                <w:szCs w:val="18"/>
              </w:rPr>
              <w:t>Ekran</w:t>
            </w:r>
          </w:p>
        </w:tc>
        <w:tc>
          <w:tcPr>
            <w:tcW w:w="6683" w:type="dxa"/>
            <w:shd w:val="clear" w:color="auto" w:fill="FFFFFF"/>
            <w:vAlign w:val="center"/>
          </w:tcPr>
          <w:p w14:paraId="4F6853AE" w14:textId="77777777" w:rsidR="00B2722F" w:rsidRPr="00B2722F" w:rsidRDefault="00B2722F" w:rsidP="00B2722F">
            <w:pPr>
              <w:spacing w:after="0" w:line="240" w:lineRule="auto"/>
              <w:ind w:left="0" w:firstLine="0"/>
              <w:outlineLvl w:val="0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Ekran o przekątnej 15,6” i rozdzielczości nie mniejszej niż 1920 x 1080 pikseli (FullHD). Podświetlenie LED, matryca wykonana w technologii IPS lub EWV/VA. Jasność matrycy nie mniejsza niż 220 nitów. Kontrast nie mniejszy niż 500:1. Matryca z fabryczną powłoką przeciwodblaskową. Pokrywa matrycy wykonana z aluminium lub innego metalu w celu dodatkowego zabezpieczenia panelu LCD.</w:t>
            </w:r>
          </w:p>
          <w:p w14:paraId="705F1E16" w14:textId="77777777" w:rsidR="00B2722F" w:rsidRPr="00B2722F" w:rsidRDefault="00B2722F" w:rsidP="00B2722F">
            <w:pPr>
              <w:spacing w:after="0" w:line="240" w:lineRule="auto"/>
              <w:ind w:left="0" w:firstLine="0"/>
              <w:outlineLvl w:val="0"/>
              <w:rPr>
                <w:rFonts w:eastAsia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Kąt otwarcia matrycy minimum 180 stopni</w:t>
            </w:r>
          </w:p>
        </w:tc>
      </w:tr>
      <w:tr w:rsidR="00B2722F" w:rsidRPr="00B2722F" w14:paraId="0B781682" w14:textId="77777777" w:rsidTr="006623C9">
        <w:trPr>
          <w:trHeight w:val="876"/>
        </w:trPr>
        <w:tc>
          <w:tcPr>
            <w:tcW w:w="0" w:type="auto"/>
            <w:vAlign w:val="center"/>
          </w:tcPr>
          <w:p w14:paraId="31D7516E" w14:textId="77777777" w:rsidR="00B2722F" w:rsidRPr="00B2722F" w:rsidRDefault="00B2722F" w:rsidP="00B272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14:paraId="2C5BC307" w14:textId="77777777" w:rsidR="00B2722F" w:rsidRPr="00B2722F" w:rsidRDefault="00B2722F" w:rsidP="00B2722F">
            <w:pPr>
              <w:spacing w:after="0" w:line="240" w:lineRule="auto"/>
              <w:ind w:left="0" w:firstLine="0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bCs/>
                <w:color w:val="auto"/>
                <w:sz w:val="18"/>
                <w:szCs w:val="18"/>
              </w:rPr>
              <w:t>Wydajność/ Procesor</w:t>
            </w:r>
          </w:p>
        </w:tc>
        <w:tc>
          <w:tcPr>
            <w:tcW w:w="6683" w:type="dxa"/>
            <w:vAlign w:val="center"/>
          </w:tcPr>
          <w:p w14:paraId="5755A3C1" w14:textId="0014F7AA" w:rsidR="00B2722F" w:rsidRPr="00B2722F" w:rsidRDefault="00B2722F" w:rsidP="000764E6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18"/>
                <w:szCs w:val="18"/>
                <w:lang w:eastAsia="ar-SA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Procesor klasy x86, o min. 2 rdzeniach fizycznych/ 4 wątkach logicznych, zaprojektowany do pracy w komputerach przenośnych, taktowany zegarem, co najmniej 1,7 GHz, z pamięcią cache co najmniej 6 MB, osiągający jednocześnie w teście PassMark Performance Test, co najmniej</w:t>
            </w:r>
            <w:bookmarkStart w:id="0" w:name="_GoBack"/>
            <w:r w:rsidRPr="000764E6">
              <w:rPr>
                <w:rFonts w:eastAsia="Times New Roman" w:cs="Arial"/>
                <w:color w:val="auto"/>
                <w:sz w:val="18"/>
                <w:szCs w:val="18"/>
              </w:rPr>
              <w:t xml:space="preserve"> </w:t>
            </w:r>
            <w:r w:rsidR="000764E6" w:rsidRPr="000764E6">
              <w:rPr>
                <w:rFonts w:eastAsia="Times New Roman" w:cs="Arial"/>
                <w:color w:val="auto"/>
                <w:sz w:val="18"/>
                <w:szCs w:val="18"/>
              </w:rPr>
              <w:t>6234</w:t>
            </w:r>
            <w:bookmarkEnd w:id="0"/>
            <w:r w:rsidRPr="00FF0924">
              <w:rPr>
                <w:rFonts w:eastAsia="Times New Roman" w:cs="Arial"/>
                <w:color w:val="FF0000"/>
                <w:sz w:val="18"/>
                <w:szCs w:val="18"/>
              </w:rPr>
              <w:t xml:space="preserve"> </w:t>
            </w: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punktów w kategorii Average CPU Mark po raz pierwszy będący na wykresach PassMark „CPU First Seen on Charts” w latach 2020-2021.</w:t>
            </w:r>
          </w:p>
        </w:tc>
      </w:tr>
      <w:tr w:rsidR="00B2722F" w:rsidRPr="00B2722F" w14:paraId="10CEDEBB" w14:textId="77777777" w:rsidTr="006623C9">
        <w:tc>
          <w:tcPr>
            <w:tcW w:w="0" w:type="auto"/>
            <w:vAlign w:val="center"/>
          </w:tcPr>
          <w:p w14:paraId="19042237" w14:textId="77777777" w:rsidR="00B2722F" w:rsidRPr="00B2722F" w:rsidRDefault="00B2722F" w:rsidP="00B272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986" w:type="dxa"/>
          </w:tcPr>
          <w:p w14:paraId="4EA1592B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auto"/>
                <w:sz w:val="18"/>
                <w:szCs w:val="18"/>
                <w:highlight w:val="yellow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Pamięć RAM:</w:t>
            </w:r>
          </w:p>
        </w:tc>
        <w:tc>
          <w:tcPr>
            <w:tcW w:w="6683" w:type="dxa"/>
          </w:tcPr>
          <w:p w14:paraId="1EE6A183" w14:textId="77777777" w:rsidR="00B2722F" w:rsidRPr="00B2722F" w:rsidRDefault="00B2722F" w:rsidP="00B2722F">
            <w:pPr>
              <w:widowControl w:val="0"/>
              <w:tabs>
                <w:tab w:val="left" w:pos="326"/>
              </w:tabs>
              <w:autoSpaceDE w:val="0"/>
              <w:autoSpaceDN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DDR4 8 GB z możliwością rozbudowy do min. 32 GB z pełnym wsparciem dla pamięci działających z taktowaniem 3200MHz. 1 wolny bank pamięci pozwalający na dalszą rozbudowę.</w:t>
            </w:r>
          </w:p>
        </w:tc>
      </w:tr>
      <w:tr w:rsidR="00B2722F" w:rsidRPr="00B2722F" w14:paraId="528692AD" w14:textId="77777777" w:rsidTr="006623C9">
        <w:tc>
          <w:tcPr>
            <w:tcW w:w="0" w:type="auto"/>
            <w:vAlign w:val="center"/>
          </w:tcPr>
          <w:p w14:paraId="6B4371FD" w14:textId="77777777" w:rsidR="00B2722F" w:rsidRPr="00B2722F" w:rsidRDefault="00B2722F" w:rsidP="00B272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986" w:type="dxa"/>
          </w:tcPr>
          <w:p w14:paraId="1578F0BF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auto"/>
                <w:sz w:val="18"/>
                <w:szCs w:val="18"/>
                <w:highlight w:val="yellow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magazyn danych</w:t>
            </w:r>
          </w:p>
        </w:tc>
        <w:tc>
          <w:tcPr>
            <w:tcW w:w="6683" w:type="dxa"/>
          </w:tcPr>
          <w:p w14:paraId="5BB89059" w14:textId="77777777" w:rsidR="00B2722F" w:rsidRPr="00B2722F" w:rsidRDefault="00B2722F" w:rsidP="00B2722F">
            <w:pPr>
              <w:widowControl w:val="0"/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 xml:space="preserve">M.2 PCIe 256GB o parametrach odczyt/zapis 1200/1200MB/s. Możliwość dołożenia drugiego dysku pracującego w standardzie SATA lub NVMe bez utraty gwarancji. </w:t>
            </w:r>
          </w:p>
        </w:tc>
      </w:tr>
      <w:tr w:rsidR="00B2722F" w:rsidRPr="00B2722F" w14:paraId="3E6472C3" w14:textId="77777777" w:rsidTr="006623C9">
        <w:trPr>
          <w:trHeight w:val="70"/>
        </w:trPr>
        <w:tc>
          <w:tcPr>
            <w:tcW w:w="0" w:type="auto"/>
            <w:vAlign w:val="center"/>
          </w:tcPr>
          <w:p w14:paraId="0FB5E9B7" w14:textId="77777777" w:rsidR="00B2722F" w:rsidRPr="00B2722F" w:rsidRDefault="00B2722F" w:rsidP="00B272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986" w:type="dxa"/>
          </w:tcPr>
          <w:p w14:paraId="50D3D66A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auto"/>
                <w:sz w:val="18"/>
                <w:szCs w:val="18"/>
                <w:highlight w:val="yellow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Karta graficzna:</w:t>
            </w:r>
          </w:p>
        </w:tc>
        <w:tc>
          <w:tcPr>
            <w:tcW w:w="6683" w:type="dxa"/>
          </w:tcPr>
          <w:p w14:paraId="69D57E8A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Grafika zintegrowana z procesorem ze sprzętowym wsparciem dla kodowania H.264 oraz MPEG2, DirectX 12, OpenGL 4.6, posiadająca minimum 48 jednostki wykonawcze.</w:t>
            </w:r>
          </w:p>
        </w:tc>
      </w:tr>
      <w:tr w:rsidR="00B2722F" w:rsidRPr="00B2722F" w14:paraId="35B4383C" w14:textId="77777777" w:rsidTr="006623C9">
        <w:trPr>
          <w:trHeight w:val="449"/>
        </w:trPr>
        <w:tc>
          <w:tcPr>
            <w:tcW w:w="0" w:type="auto"/>
            <w:vAlign w:val="center"/>
          </w:tcPr>
          <w:p w14:paraId="2E937BA2" w14:textId="77777777" w:rsidR="00B2722F" w:rsidRPr="00B2722F" w:rsidRDefault="00B2722F" w:rsidP="00B272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986" w:type="dxa"/>
          </w:tcPr>
          <w:p w14:paraId="6AFAB2B1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auto"/>
                <w:sz w:val="18"/>
                <w:szCs w:val="18"/>
                <w:highlight w:val="yellow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Multimedia:</w:t>
            </w:r>
          </w:p>
        </w:tc>
        <w:tc>
          <w:tcPr>
            <w:tcW w:w="6683" w:type="dxa"/>
          </w:tcPr>
          <w:p w14:paraId="2EA61D06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 xml:space="preserve">Karta dźwiękowa zgodna z HD Audio. Wbudowane głośniki. Kamera HD </w:t>
            </w:r>
          </w:p>
        </w:tc>
      </w:tr>
      <w:tr w:rsidR="00B2722F" w:rsidRPr="00B2722F" w14:paraId="50487C20" w14:textId="77777777" w:rsidTr="006623C9">
        <w:tc>
          <w:tcPr>
            <w:tcW w:w="0" w:type="auto"/>
            <w:vAlign w:val="center"/>
          </w:tcPr>
          <w:p w14:paraId="5DDE3375" w14:textId="77777777" w:rsidR="00B2722F" w:rsidRPr="00B2722F" w:rsidRDefault="00B2722F" w:rsidP="00B272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986" w:type="dxa"/>
          </w:tcPr>
          <w:p w14:paraId="3068EB4B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auto"/>
                <w:sz w:val="18"/>
                <w:szCs w:val="18"/>
                <w:highlight w:val="yellow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Łączność</w:t>
            </w:r>
          </w:p>
        </w:tc>
        <w:tc>
          <w:tcPr>
            <w:tcW w:w="6683" w:type="dxa"/>
          </w:tcPr>
          <w:p w14:paraId="44176347" w14:textId="77777777" w:rsidR="00B2722F" w:rsidRPr="00B2722F" w:rsidRDefault="00B2722F" w:rsidP="00B2722F">
            <w:pPr>
              <w:widowControl w:val="0"/>
              <w:tabs>
                <w:tab w:val="left" w:pos="2050"/>
              </w:tabs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Karta WLAN 802.11ax (Wifi6) + BlueTooth 5.2. Zintegrowana gigabitowa karta LAN (karta USB-LAN nie jest dopuszczalna)</w:t>
            </w:r>
          </w:p>
        </w:tc>
      </w:tr>
      <w:tr w:rsidR="00B2722F" w:rsidRPr="00B2722F" w14:paraId="7E7CD5DA" w14:textId="77777777" w:rsidTr="006623C9">
        <w:tc>
          <w:tcPr>
            <w:tcW w:w="0" w:type="auto"/>
            <w:vAlign w:val="center"/>
          </w:tcPr>
          <w:p w14:paraId="07CEAF98" w14:textId="77777777" w:rsidR="00B2722F" w:rsidRPr="00B2722F" w:rsidRDefault="00B2722F" w:rsidP="00B272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986" w:type="dxa"/>
          </w:tcPr>
          <w:p w14:paraId="1F331723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auto"/>
                <w:sz w:val="18"/>
                <w:szCs w:val="18"/>
                <w:highlight w:val="yellow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Bateria i zasilacz:</w:t>
            </w:r>
          </w:p>
        </w:tc>
        <w:tc>
          <w:tcPr>
            <w:tcW w:w="6683" w:type="dxa"/>
          </w:tcPr>
          <w:p w14:paraId="060B670B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Minimum 3 komorowa o pojemności 42Wh. Zasilacz dedykowany do notebooka -firmowany logo Producenta komputera.</w:t>
            </w:r>
          </w:p>
        </w:tc>
      </w:tr>
      <w:tr w:rsidR="00B2722F" w:rsidRPr="00B2722F" w14:paraId="7BFECA72" w14:textId="77777777" w:rsidTr="006623C9">
        <w:tc>
          <w:tcPr>
            <w:tcW w:w="0" w:type="auto"/>
            <w:vAlign w:val="center"/>
          </w:tcPr>
          <w:p w14:paraId="162509A1" w14:textId="77777777" w:rsidR="00B2722F" w:rsidRPr="00B2722F" w:rsidRDefault="00B2722F" w:rsidP="00B272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986" w:type="dxa"/>
          </w:tcPr>
          <w:p w14:paraId="25EF1BAA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auto"/>
                <w:sz w:val="18"/>
                <w:szCs w:val="18"/>
                <w:highlight w:val="yellow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Złącza zintegrowane w obudowę komputera (nie dopuszcza się przejściówek USB)</w:t>
            </w:r>
          </w:p>
        </w:tc>
        <w:tc>
          <w:tcPr>
            <w:tcW w:w="6683" w:type="dxa"/>
          </w:tcPr>
          <w:p w14:paraId="610508BF" w14:textId="77777777" w:rsidR="00B2722F" w:rsidRPr="00B2722F" w:rsidRDefault="00B2722F" w:rsidP="00B2722F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  <w:lang w:val="en-US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  <w:lang w:val="en-US"/>
              </w:rPr>
              <w:t>- 2 porty USB typ A (3.2 Gen 2)</w:t>
            </w:r>
            <w:r w:rsidRPr="00B2722F">
              <w:rPr>
                <w:rFonts w:eastAsia="Times New Roman" w:cs="Arial"/>
                <w:color w:val="auto"/>
                <w:sz w:val="18"/>
                <w:szCs w:val="18"/>
                <w:lang w:val="en-US"/>
              </w:rPr>
              <w:br/>
              <w:t>- 1 port USB typ A (2.0)</w:t>
            </w:r>
          </w:p>
          <w:p w14:paraId="192D65E0" w14:textId="77777777" w:rsidR="00B2722F" w:rsidRPr="00B2722F" w:rsidRDefault="00B2722F" w:rsidP="00B2722F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 xml:space="preserve">- 1 port </w:t>
            </w:r>
            <w:r w:rsidRPr="00B2722F">
              <w:rPr>
                <w:rFonts w:eastAsia="Times New Roman" w:cs="Times New Roman"/>
                <w:sz w:val="18"/>
                <w:szCs w:val="18"/>
              </w:rPr>
              <w:t>USB-C z wsparciem dla ładowania i przesyłania video</w:t>
            </w:r>
          </w:p>
          <w:p w14:paraId="7DA9F7B8" w14:textId="77777777" w:rsidR="00B2722F" w:rsidRPr="00B2722F" w:rsidRDefault="00B2722F" w:rsidP="00B2722F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  <w:lang w:val="en-US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  <w:lang w:val="en-US"/>
              </w:rPr>
              <w:t>- 1 port HDMI</w:t>
            </w:r>
          </w:p>
          <w:p w14:paraId="7C915AA1" w14:textId="77777777" w:rsidR="00B2722F" w:rsidRPr="00B2722F" w:rsidRDefault="00B2722F" w:rsidP="00B2722F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  <w:lang w:val="en-US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  <w:lang w:val="en-US"/>
              </w:rPr>
              <w:t>- 1 port VGA</w:t>
            </w:r>
          </w:p>
          <w:p w14:paraId="6F4EDE60" w14:textId="77777777" w:rsidR="00B2722F" w:rsidRPr="00B2722F" w:rsidRDefault="00B2722F" w:rsidP="00B2722F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  <w:lang w:val="en-US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  <w:lang w:val="en-US"/>
              </w:rPr>
              <w:t>- 1 port LAN RJ45</w:t>
            </w:r>
          </w:p>
          <w:p w14:paraId="3FB60DE0" w14:textId="77777777" w:rsidR="00B2722F" w:rsidRPr="00B2722F" w:rsidRDefault="00B2722F" w:rsidP="00B2722F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- 1 port audio 3.5mm jack (combo lub osobne łącza)</w:t>
            </w:r>
          </w:p>
          <w:p w14:paraId="463F0DBC" w14:textId="77777777" w:rsidR="00B2722F" w:rsidRPr="00B2722F" w:rsidRDefault="00B2722F" w:rsidP="00B2722F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- czytnik kart Micro SD</w:t>
            </w:r>
          </w:p>
        </w:tc>
      </w:tr>
      <w:tr w:rsidR="00B2722F" w:rsidRPr="00B2722F" w14:paraId="6F3DC1C0" w14:textId="77777777" w:rsidTr="006623C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7FDB" w14:textId="77777777" w:rsidR="00B2722F" w:rsidRPr="00B2722F" w:rsidRDefault="00B2722F" w:rsidP="00B272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EBEC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auto"/>
                <w:sz w:val="18"/>
                <w:szCs w:val="18"/>
                <w:highlight w:val="yellow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Klawiatura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DD8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Układ klawiszy typu QWERTY, z podświetlaniem i dedykowanym blokiem numerycznym po prawej stronie,</w:t>
            </w:r>
          </w:p>
        </w:tc>
      </w:tr>
      <w:tr w:rsidR="00B2722F" w:rsidRPr="00B2722F" w14:paraId="02C9FC7E" w14:textId="77777777" w:rsidTr="006623C9">
        <w:tc>
          <w:tcPr>
            <w:tcW w:w="0" w:type="auto"/>
            <w:vAlign w:val="center"/>
          </w:tcPr>
          <w:p w14:paraId="2F3ECD60" w14:textId="77777777" w:rsidR="00B2722F" w:rsidRPr="00B2722F" w:rsidRDefault="00B2722F" w:rsidP="00B272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986" w:type="dxa"/>
          </w:tcPr>
          <w:p w14:paraId="1759A1A3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auto"/>
                <w:sz w:val="18"/>
                <w:szCs w:val="18"/>
                <w:highlight w:val="yellow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BIOS:</w:t>
            </w:r>
          </w:p>
        </w:tc>
        <w:tc>
          <w:tcPr>
            <w:tcW w:w="6683" w:type="dxa"/>
          </w:tcPr>
          <w:p w14:paraId="649AA1CF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 xml:space="preserve">BIOS zgodny ze specyfikacją UEFI. </w:t>
            </w:r>
          </w:p>
          <w:p w14:paraId="1B3E79DD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Możliwość, bez uruchamiania systemu operacyjnego z dysku twardego komputera lub innych, podłączonych do niego urządzeń zewnętrznych odczytania z BIOS bieżących informacji o:</w:t>
            </w: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br/>
              <w:t>- numerze seryjnym komputera.</w:t>
            </w: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br/>
              <w:t>- wersji BIOS.</w:t>
            </w: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br/>
              <w:t>- ilości zainstalowanej pamięci RAM.</w:t>
            </w: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br/>
              <w:t>- zastosowanym procesorze wraz z taktowaniem.</w:t>
            </w:r>
          </w:p>
          <w:p w14:paraId="46D5C9D5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- zamontowanym dysku twardym wraz z jego pojemnością i modelem..</w:t>
            </w:r>
          </w:p>
          <w:p w14:paraId="12ACD336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 xml:space="preserve">Możliwość włączenia/wyłączenia zintegrowanego z komputerem touchpada. </w:t>
            </w:r>
          </w:p>
          <w:p w14:paraId="0B2F8880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Możliwość włączenia/wyłączenia technologii Hyper-Threading.</w:t>
            </w: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br/>
              <w:t>Możliwość włączenia/wyłączenia wirtualizacji.</w:t>
            </w:r>
          </w:p>
          <w:p w14:paraId="39944DB9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Możliwość włączenia/wyłączenia instrukcji AES-NI (Advanced Encryption Standard New Instructions).</w:t>
            </w: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br/>
              <w:t>Możliwość włączenia/wyłączenia VT-d (Virtualization Technology for Directed I/O).</w:t>
            </w: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br/>
              <w:t>Możliwość włączenia/wyłączenia testu SMART zamontowanego dysku.</w:t>
            </w:r>
          </w:p>
          <w:p w14:paraId="09768708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Możliwość włączenia/wyłączenia bezprzewodowej karty sieciowej i modułu BlueTooth.</w:t>
            </w: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br/>
              <w:t>Możliwość włączenia/wyłączenia zintegrowanej karty LAN.</w:t>
            </w:r>
          </w:p>
          <w:p w14:paraId="2326E2B3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Możliwość włączenia/wyłączenia karty dźwiękowej.</w:t>
            </w:r>
          </w:p>
          <w:p w14:paraId="25D3A7A0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Możliwość włączenia/wyłączenia zintegrowanej kamery.</w:t>
            </w:r>
          </w:p>
          <w:p w14:paraId="43D25A40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Możliwość włączenia/wyłączenia portów USB.</w:t>
            </w:r>
          </w:p>
          <w:p w14:paraId="77DD1AC5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lastRenderedPageBreak/>
              <w:t>Możliwość włączenia/wyłączenia modułu TPM.</w:t>
            </w:r>
          </w:p>
          <w:p w14:paraId="7858E961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 xml:space="preserve">Możliwość ustawienia niezależnych haseł dla konta administratora, użytkownika i dysku twardego. Możliwość zablokowania uruchomienia systemu operacyjnego bez podania hasła. Funkcja ustawień zależności między hasłem administratora a użytkownika tak, aby nie było możliwe wprowadzenie zmian z poziomu użytkownika bez podania hasła do konta administratora. </w:t>
            </w:r>
          </w:p>
          <w:p w14:paraId="05FE2B26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Główne hasło zabezpieczające rozruch musi być zachowane nawet w przypadku odcięcia wszystkich źródeł zasilania (wliczając baterię RTC/CMOS).</w:t>
            </w:r>
          </w:p>
        </w:tc>
      </w:tr>
      <w:tr w:rsidR="00B2722F" w:rsidRPr="00B2722F" w14:paraId="10CC7B82" w14:textId="77777777" w:rsidTr="006623C9">
        <w:tc>
          <w:tcPr>
            <w:tcW w:w="0" w:type="auto"/>
            <w:vAlign w:val="center"/>
          </w:tcPr>
          <w:p w14:paraId="19E81D48" w14:textId="77777777" w:rsidR="00B2722F" w:rsidRPr="00B2722F" w:rsidRDefault="00B2722F" w:rsidP="00B272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color w:val="auto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86" w:type="dxa"/>
          </w:tcPr>
          <w:p w14:paraId="78B80CC6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auto"/>
                <w:sz w:val="18"/>
                <w:szCs w:val="18"/>
                <w:highlight w:val="yellow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Certyfikaty i standardy:</w:t>
            </w:r>
          </w:p>
        </w:tc>
        <w:tc>
          <w:tcPr>
            <w:tcW w:w="6683" w:type="dxa"/>
          </w:tcPr>
          <w:p w14:paraId="47CF12EC" w14:textId="77777777" w:rsidR="00B2722F" w:rsidRPr="00B2722F" w:rsidRDefault="00B2722F" w:rsidP="00B2722F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CE dla oferowanego komputera.</w:t>
            </w:r>
          </w:p>
          <w:p w14:paraId="6E15BF79" w14:textId="77777777" w:rsidR="00B2722F" w:rsidRPr="00B2722F" w:rsidRDefault="00B2722F" w:rsidP="00B2722F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Oferowany laptop musi spełniać wymagania normy MIL-STD-810H lub normy równoważnej.</w:t>
            </w:r>
          </w:p>
          <w:p w14:paraId="535F79B2" w14:textId="77777777" w:rsidR="00B2722F" w:rsidRPr="00B2722F" w:rsidRDefault="00B2722F" w:rsidP="00B2722F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 xml:space="preserve">ISO 9001:2015 dla autoryzowanego serwisu Producenta notebooka. </w:t>
            </w:r>
          </w:p>
        </w:tc>
      </w:tr>
      <w:tr w:rsidR="00B2722F" w:rsidRPr="00B2722F" w14:paraId="65960A03" w14:textId="77777777" w:rsidTr="006623C9">
        <w:tc>
          <w:tcPr>
            <w:tcW w:w="0" w:type="auto"/>
            <w:vAlign w:val="center"/>
          </w:tcPr>
          <w:p w14:paraId="0FAAD58A" w14:textId="77777777" w:rsidR="00B2722F" w:rsidRPr="00B2722F" w:rsidRDefault="00B2722F" w:rsidP="00B272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1986" w:type="dxa"/>
          </w:tcPr>
          <w:p w14:paraId="27CEC229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auto"/>
                <w:sz w:val="18"/>
                <w:szCs w:val="18"/>
                <w:highlight w:val="yellow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Waga i wymiary:</w:t>
            </w:r>
          </w:p>
        </w:tc>
        <w:tc>
          <w:tcPr>
            <w:tcW w:w="6683" w:type="dxa"/>
          </w:tcPr>
          <w:p w14:paraId="41FB6D1F" w14:textId="77777777" w:rsidR="00B2722F" w:rsidRPr="00B2722F" w:rsidRDefault="00B2722F" w:rsidP="00B2722F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Waga nieprzekraczająca 1,75kg, wymiary maksymalne 36x25x2cm</w:t>
            </w:r>
          </w:p>
        </w:tc>
      </w:tr>
      <w:tr w:rsidR="00B2722F" w:rsidRPr="00B2722F" w14:paraId="1899FAA8" w14:textId="77777777" w:rsidTr="006623C9">
        <w:tc>
          <w:tcPr>
            <w:tcW w:w="0" w:type="auto"/>
            <w:vAlign w:val="center"/>
          </w:tcPr>
          <w:p w14:paraId="480B076E" w14:textId="77777777" w:rsidR="00B2722F" w:rsidRPr="00B2722F" w:rsidRDefault="00B2722F" w:rsidP="00B272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1986" w:type="dxa"/>
          </w:tcPr>
          <w:p w14:paraId="6A28E7D7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auto"/>
                <w:sz w:val="18"/>
                <w:szCs w:val="18"/>
                <w:highlight w:val="yellow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Bezpieczeństwo:</w:t>
            </w:r>
          </w:p>
        </w:tc>
        <w:tc>
          <w:tcPr>
            <w:tcW w:w="6683" w:type="dxa"/>
          </w:tcPr>
          <w:p w14:paraId="3E531DFD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Dedykowana dioda LED zintegrowanej kamery sygnalizująca pracę komponentu.</w:t>
            </w:r>
          </w:p>
          <w:p w14:paraId="15B2488E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Fizyczna przesłona na kamerze zintegrowana z obudową komputera.</w:t>
            </w:r>
          </w:p>
          <w:p w14:paraId="73963AA9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Zintegrowany z płytą główną moduł TPM</w:t>
            </w:r>
          </w:p>
          <w:p w14:paraId="655565BF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Zintegrowane z obudową gniazdo Kensington</w:t>
            </w:r>
          </w:p>
          <w:p w14:paraId="182D3013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Wbudowany w obudowę czytnik linii papilarnych</w:t>
            </w:r>
          </w:p>
        </w:tc>
      </w:tr>
      <w:tr w:rsidR="00B2722F" w:rsidRPr="00B2722F" w14:paraId="5E8B4721" w14:textId="77777777" w:rsidTr="006623C9">
        <w:tc>
          <w:tcPr>
            <w:tcW w:w="0" w:type="auto"/>
            <w:vAlign w:val="center"/>
          </w:tcPr>
          <w:p w14:paraId="6631C9E2" w14:textId="77777777" w:rsidR="00B2722F" w:rsidRPr="00B2722F" w:rsidRDefault="00B2722F" w:rsidP="00B272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1986" w:type="dxa"/>
          </w:tcPr>
          <w:p w14:paraId="1F1ACE8D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auto"/>
                <w:sz w:val="18"/>
                <w:szCs w:val="18"/>
                <w:highlight w:val="yellow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Warunki gwarancji (gwarancja producenta na laptopa wraz z baterią):</w:t>
            </w:r>
          </w:p>
        </w:tc>
        <w:tc>
          <w:tcPr>
            <w:tcW w:w="6683" w:type="dxa"/>
          </w:tcPr>
          <w:p w14:paraId="6272BCD4" w14:textId="77777777" w:rsidR="00B2722F" w:rsidRPr="00B2722F" w:rsidRDefault="00B2722F" w:rsidP="00B2722F">
            <w:pPr>
              <w:widowControl w:val="0"/>
              <w:autoSpaceDE w:val="0"/>
              <w:autoSpaceDN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Minimum 24 miesiące.</w:t>
            </w: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br/>
              <w:t>Gwarancja realizowana na miejscu u klienta. Gwarancja na baterię nie może być krótsza niż gwarancja na całe urządzenie.</w:t>
            </w:r>
          </w:p>
          <w:p w14:paraId="66C30766" w14:textId="77777777" w:rsidR="00B2722F" w:rsidRPr="00B2722F" w:rsidRDefault="00B2722F" w:rsidP="00B2722F">
            <w:pPr>
              <w:spacing w:after="0" w:line="240" w:lineRule="auto"/>
              <w:ind w:left="0" w:firstLine="0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bCs/>
                <w:color w:val="auto"/>
                <w:sz w:val="18"/>
                <w:szCs w:val="18"/>
              </w:rPr>
              <w:t>Dedykowany portal producenta do zgłaszania awarii lub usterek, możliwość samodzielnego zamawiania zamiennych komponentów oraz sprawdzenie okresu gwarancji, fabrycznej konfiguracji.</w:t>
            </w:r>
          </w:p>
          <w:p w14:paraId="62FFD3F5" w14:textId="77777777" w:rsidR="00B2722F" w:rsidRPr="00B2722F" w:rsidRDefault="00B2722F" w:rsidP="00B2722F">
            <w:pPr>
              <w:spacing w:after="0" w:line="240" w:lineRule="auto"/>
              <w:ind w:left="0" w:firstLine="0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bCs/>
                <w:color w:val="auto"/>
                <w:sz w:val="18"/>
                <w:szCs w:val="18"/>
              </w:rPr>
              <w:t>Firma serwisująca musi posiadać ISO 9001 na świadczenie usług serwisowych oraz posiadać autoryzacje producenta komputera.</w:t>
            </w:r>
          </w:p>
          <w:p w14:paraId="0B733A2B" w14:textId="77777777" w:rsidR="00B2722F" w:rsidRPr="00B2722F" w:rsidRDefault="00B2722F" w:rsidP="00B2722F">
            <w:pPr>
              <w:widowControl w:val="0"/>
              <w:autoSpaceDE w:val="0"/>
              <w:autoSpaceDN w:val="0"/>
              <w:spacing w:after="0" w:line="240" w:lineRule="auto"/>
              <w:ind w:left="0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bCs/>
                <w:color w:val="auto"/>
                <w:sz w:val="18"/>
                <w:szCs w:val="18"/>
              </w:rPr>
              <w:t>Oświadczenie producenta, że w przypadku nie wywiązywania się z obowiązków gwarancyjnych firmy serwisującej, przejmie na siebie wszelkie zobowiązania związane z serwisem.</w:t>
            </w:r>
          </w:p>
        </w:tc>
      </w:tr>
      <w:tr w:rsidR="00B2722F" w:rsidRPr="00B2722F" w14:paraId="722E4120" w14:textId="77777777" w:rsidTr="006623C9">
        <w:tc>
          <w:tcPr>
            <w:tcW w:w="0" w:type="auto"/>
            <w:vAlign w:val="center"/>
          </w:tcPr>
          <w:p w14:paraId="2034B015" w14:textId="77777777" w:rsidR="00B2722F" w:rsidRPr="00B2722F" w:rsidRDefault="00B2722F" w:rsidP="00B272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986" w:type="dxa"/>
          </w:tcPr>
          <w:p w14:paraId="2053C91B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auto"/>
                <w:sz w:val="18"/>
                <w:szCs w:val="18"/>
                <w:highlight w:val="yellow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Wsparcie techniczne producenta:</w:t>
            </w:r>
          </w:p>
        </w:tc>
        <w:tc>
          <w:tcPr>
            <w:tcW w:w="6683" w:type="dxa"/>
          </w:tcPr>
          <w:p w14:paraId="4956E27B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Możliwość sprawdzenia telefonicznego bezpośrednio u producenta oraz na stronie internetowej producenta oferowanego notebooka, po podaniu numeru seryjnego - konfiguracji sprzętowej notebooka oraz warunków gwarancji.</w:t>
            </w:r>
          </w:p>
          <w:p w14:paraId="253B6213" w14:textId="77777777" w:rsidR="00B2722F" w:rsidRPr="00B2722F" w:rsidRDefault="00B2722F" w:rsidP="00B2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75" w:firstLine="0"/>
              <w:jc w:val="left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Arial"/>
                <w:color w:val="auto"/>
                <w:sz w:val="18"/>
                <w:szCs w:val="18"/>
              </w:rPr>
              <w:t>Dostęp do najnowszych sterowników i uaktualnień na stronie producenta laptopa, realizowany poprzez podanie na stronie internetowej producenta numeru seryjnego lub modelu laptopa</w:t>
            </w:r>
          </w:p>
        </w:tc>
      </w:tr>
      <w:tr w:rsidR="00B2722F" w:rsidRPr="00B2722F" w14:paraId="55C31ADA" w14:textId="77777777" w:rsidTr="006623C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5ABD" w14:textId="77777777" w:rsidR="00B2722F" w:rsidRPr="00B2722F" w:rsidRDefault="00B2722F" w:rsidP="00B272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F713" w14:textId="77777777" w:rsidR="00B2722F" w:rsidRPr="00B2722F" w:rsidRDefault="00B2722F" w:rsidP="00B2722F">
            <w:pPr>
              <w:spacing w:after="0" w:line="240" w:lineRule="auto"/>
              <w:ind w:left="0" w:firstLine="0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bCs/>
                <w:color w:val="auto"/>
                <w:sz w:val="18"/>
                <w:szCs w:val="18"/>
              </w:rPr>
              <w:t>System operacyjny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7BD3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Z uwagi na charakterystykę projektu i fakt, że komputery trafią do rodzin z dziećmi i wykorzystywane będą do nauki zdalnej – zamawiający dopuszcza system operacyjny w wersji edukacyjnej.</w:t>
            </w:r>
          </w:p>
          <w:p w14:paraId="2AA84B62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</w:p>
          <w:p w14:paraId="1560C080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System operacyjny klasy PC musi spełniać następujące wymagania poprzez wbudowane mechanizmy, bez użycia dodatkowych aplikacji:</w:t>
            </w:r>
          </w:p>
          <w:p w14:paraId="3BC5B66F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1.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Dostępne dwa rodzaje graficznego interfejsu użytkownika:</w:t>
            </w:r>
          </w:p>
          <w:p w14:paraId="2AF48230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a.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Klasyczny, umożliwiający obsługę przy pomocy klawiatury i myszy,</w:t>
            </w:r>
          </w:p>
          <w:p w14:paraId="01333851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b.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Dotykowy umożliwiający sterowanie dotykiem na urządzeniach typu tablet lub monitorach dotykowych</w:t>
            </w:r>
          </w:p>
          <w:p w14:paraId="25043CD7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2.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2E9ECD8A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3.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Interfejs użytkownika dostępny w wielu językach do wyboru – w tym polskim i angielskim</w:t>
            </w:r>
          </w:p>
          <w:p w14:paraId="1D3FE66A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4.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14:paraId="37771FFA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5.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Wbudowane w system operacyjny minimum dwie przeglądarki Internetowe</w:t>
            </w:r>
          </w:p>
          <w:p w14:paraId="70128323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6.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113DB8A0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7.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Zlokalizowane w języku polskim, co najmniej następujące elementy: menu, pomoc, komunikaty systemowe, menedżer plików.</w:t>
            </w:r>
          </w:p>
          <w:p w14:paraId="07E07C9D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8.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Graficzne środowisko instalacji i konfiguracji dostępne w języku polskim</w:t>
            </w:r>
          </w:p>
          <w:p w14:paraId="4A194623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9.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Wbudowany system pomocy w języku polskim.</w:t>
            </w:r>
          </w:p>
          <w:p w14:paraId="46A481E9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lastRenderedPageBreak/>
              <w:t>10.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Możliwość przystosowania stanowiska dla osób niepełnosprawnych (np. słabo widzących).</w:t>
            </w:r>
          </w:p>
          <w:p w14:paraId="30188F47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11.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Możliwość dokonywania aktualizacji i poprawek systemu poprzez mechanizm zarządzany przez administratora systemu Zamawiającego.</w:t>
            </w:r>
          </w:p>
          <w:p w14:paraId="393D6325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12.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Możliwość dostarczania poprawek do systemu operacyjnego w modelu peer-to-peer.</w:t>
            </w:r>
          </w:p>
          <w:p w14:paraId="03115FCE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13.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14:paraId="4C9521C0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14.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103C9A46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15.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Możliwość dołączenia systemu do usługi katalogowej on-premise lub w chmurze.</w:t>
            </w:r>
          </w:p>
          <w:p w14:paraId="7FF71989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16.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Umożliwienie zablokowania urządzenia w ramach danego konta tylko do uruchamiania wybranej aplikacji - tryb "kiosk".</w:t>
            </w:r>
          </w:p>
          <w:p w14:paraId="459BA01E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17.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7E5A88C5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18.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14:paraId="723DE0A7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19.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4AE066DF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20.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14:paraId="1DD74AC3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21.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Możliwość przywracania obrazu plików systemowych do uprzednio zapisanej postaci.</w:t>
            </w:r>
          </w:p>
          <w:p w14:paraId="675BD4D5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22.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Możliwość przywracania systemu operacyjnego do stanu początkowego z pozostawieniem plików użytkownika.</w:t>
            </w:r>
          </w:p>
          <w:p w14:paraId="4900DFD9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23.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14:paraId="419853F6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24.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Wbudowany mechanizm wirtualizacji typu hypervisor."</w:t>
            </w:r>
          </w:p>
          <w:p w14:paraId="0BD9CCD4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25.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Wbudowana możliwość zdalnego dostępu do systemu i pracy zdalnej z wykorzystaniem pełnego interfejsu graficznego.</w:t>
            </w:r>
          </w:p>
          <w:p w14:paraId="3D9386EE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26.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Dostępność bezpłatnych biuletynów bezpieczeństwa związanych z działaniem systemu operacyjnego.</w:t>
            </w:r>
          </w:p>
          <w:p w14:paraId="5FAC2EDA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27.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14:paraId="6B8E4B97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28.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4CF6DD5C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29.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3596F5DA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30.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Wbudowany system uwierzytelnienia dwuskładnikowego oparty o certyfikat lub klucz prywatny oraz PIN lub uwierzytelnienie biometryczne.</w:t>
            </w:r>
          </w:p>
          <w:p w14:paraId="7B628774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31.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Wbudowane mechanizmy ochrony antywirusowej i przeciw złośliwemu oprogramowaniu z zapewnionymi bezpłatnymi aktualizacjami.</w:t>
            </w:r>
          </w:p>
          <w:p w14:paraId="0DF3767D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32.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Wbudowany system szyfrowania dysku twardego ze wsparciem modułu TPM</w:t>
            </w:r>
          </w:p>
          <w:p w14:paraId="50154AF0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33.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Możliwość tworzenia i przechowywania kopii zapasowych kluczy odzyskiwania do szyfrowania dysku w usługach katalogowych.</w:t>
            </w:r>
          </w:p>
          <w:p w14:paraId="5BE8B57F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34.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Możliwość tworzenia wirtualnych kart inteligentnych.</w:t>
            </w:r>
          </w:p>
          <w:p w14:paraId="0987C0F3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35.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Wsparcie dla firmware UEFI i funkcji bezpiecznego rozruchu (Secure Boot)</w:t>
            </w:r>
          </w:p>
          <w:p w14:paraId="3801EEC3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36.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Wbudowany w system, wykorzystywany automatycznie przez wbudowane przeglądarki filtr reputacyjny URL.</w:t>
            </w:r>
          </w:p>
          <w:p w14:paraId="3D31896E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37.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Wsparcie dla IPSEC oparte na politykach – wdrażanie IPSEC oparte na zestawach reguł definiujących ustawienia zarządzanych w sposób centralny.</w:t>
            </w:r>
          </w:p>
          <w:p w14:paraId="30720B97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38.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Mechanizmy logowania w oparciu o:</w:t>
            </w:r>
          </w:p>
          <w:p w14:paraId="22337666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lastRenderedPageBreak/>
              <w:t>a.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Login i hasło,</w:t>
            </w:r>
          </w:p>
          <w:p w14:paraId="2B51F907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b.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Karty inteligentne i certyfikaty (smartcard),</w:t>
            </w:r>
          </w:p>
          <w:p w14:paraId="02CB5072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c.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Wirtualne karty inteligentne i certyfikaty (logowanie w oparciu o certyfikat chroniony poprzez moduł TPM),</w:t>
            </w:r>
          </w:p>
          <w:p w14:paraId="4CD9E328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d.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Certyfikat/Klucz i PIN</w:t>
            </w:r>
          </w:p>
          <w:p w14:paraId="5DEC42C8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e.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Certyfikat/Klucz i uwierzytelnienie biometryczne</w:t>
            </w:r>
          </w:p>
          <w:p w14:paraId="4BCAEDEA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39.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Wsparcie dla uwierzytelniania na bazie Kerberos v. 5</w:t>
            </w:r>
          </w:p>
          <w:p w14:paraId="4315FC21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40.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Wbudowany agent do zbierania danych na temat zagrożeń na stacji roboczej.</w:t>
            </w:r>
          </w:p>
          <w:p w14:paraId="3D765AD3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41.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Wsparcie .NET Framework 2.x, 3.x i 4.x – możliwość uruchomienia aplikacji działających we wskazanych środowiskach</w:t>
            </w:r>
          </w:p>
          <w:p w14:paraId="00872C85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42.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Wsparcie dla VBScript – możliwość uruchamiania interpretera poleceń</w:t>
            </w:r>
          </w:p>
          <w:p w14:paraId="5CC391F4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Arial"/>
                <w:sz w:val="18"/>
                <w:szCs w:val="18"/>
              </w:rPr>
              <w:t>43.</w:t>
            </w:r>
            <w:r w:rsidRPr="00B2722F">
              <w:rPr>
                <w:rFonts w:eastAsia="Times New Roman" w:cs="Arial"/>
                <w:sz w:val="18"/>
                <w:szCs w:val="18"/>
              </w:rPr>
              <w:tab/>
              <w:t>Wsparcie dla PowerShell 5.x – możliwość uruchamiania interpretera poleceń</w:t>
            </w:r>
          </w:p>
        </w:tc>
      </w:tr>
      <w:tr w:rsidR="00B2722F" w:rsidRPr="00B2722F" w14:paraId="32FFA3BD" w14:textId="77777777" w:rsidTr="006623C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0100" w14:textId="77777777" w:rsidR="00B2722F" w:rsidRPr="00B2722F" w:rsidRDefault="00B2722F" w:rsidP="00B272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color w:val="auto"/>
                <w:sz w:val="18"/>
                <w:szCs w:val="18"/>
              </w:rPr>
              <w:lastRenderedPageBreak/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34BF" w14:textId="77777777" w:rsidR="00B2722F" w:rsidRPr="00B2722F" w:rsidRDefault="00B2722F" w:rsidP="00B2722F">
            <w:pPr>
              <w:spacing w:after="0" w:line="240" w:lineRule="auto"/>
              <w:ind w:left="0" w:firstLine="0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B2722F">
              <w:rPr>
                <w:rFonts w:eastAsia="Times New Roman"/>
                <w:bCs/>
                <w:color w:val="auto"/>
                <w:sz w:val="18"/>
                <w:szCs w:val="18"/>
              </w:rPr>
              <w:t>Pakiet oprogramowania biurowego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2B67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Times New Roman"/>
                <w:color w:val="auto"/>
                <w:sz w:val="18"/>
                <w:szCs w:val="18"/>
              </w:rPr>
              <w:t>Pakiet oprogramowania biurowego zawierającego minimum:</w:t>
            </w:r>
          </w:p>
          <w:p w14:paraId="7ACEC1BE" w14:textId="77777777" w:rsidR="00B2722F" w:rsidRPr="00B2722F" w:rsidRDefault="00B2722F" w:rsidP="00B2722F">
            <w:pPr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Times New Roman"/>
                <w:color w:val="auto"/>
                <w:sz w:val="18"/>
                <w:szCs w:val="18"/>
              </w:rPr>
              <w:t>arkusz kalkulacyjny,</w:t>
            </w:r>
          </w:p>
          <w:p w14:paraId="68EB801F" w14:textId="77777777" w:rsidR="00B2722F" w:rsidRPr="00B2722F" w:rsidRDefault="00B2722F" w:rsidP="00B2722F">
            <w:pPr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Times New Roman"/>
                <w:color w:val="auto"/>
                <w:sz w:val="18"/>
                <w:szCs w:val="18"/>
              </w:rPr>
              <w:t>edytor tekstu</w:t>
            </w:r>
          </w:p>
          <w:p w14:paraId="2D9F06E5" w14:textId="77777777" w:rsidR="00B2722F" w:rsidRPr="00B2722F" w:rsidRDefault="00B2722F" w:rsidP="00B2722F">
            <w:pPr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B2722F">
              <w:rPr>
                <w:rFonts w:eastAsia="Times New Roman" w:cs="Times New Roman"/>
                <w:color w:val="auto"/>
                <w:sz w:val="18"/>
                <w:szCs w:val="18"/>
              </w:rPr>
              <w:t>program do prezentacji</w:t>
            </w:r>
          </w:p>
          <w:p w14:paraId="48D84CAB" w14:textId="77777777" w:rsidR="00B2722F" w:rsidRPr="00B2722F" w:rsidRDefault="00B2722F" w:rsidP="00B2722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Pakiet aplikacji biurowych musi umożliwić prawidłowe odczytywanie i zapisywanie danych w dokumentach w formatach: .DOC, .DOCX, .XLS, .XLSX,, .PPT, .PPTX, w tym obsługa formatowania, makr, formuł i formularzy w plikach wytworzonych w MS Office bez konieczności reformatowania dokumentów, </w:t>
            </w:r>
          </w:p>
          <w:p w14:paraId="2D020EEB" w14:textId="77777777" w:rsidR="00B2722F" w:rsidRPr="00B2722F" w:rsidRDefault="00B2722F" w:rsidP="00B2722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Edytor tekstów musi umożliwiać: </w:t>
            </w:r>
          </w:p>
          <w:p w14:paraId="43031C32" w14:textId="77777777" w:rsidR="00B2722F" w:rsidRPr="00B2722F" w:rsidRDefault="00B2722F" w:rsidP="00B272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edycję i formatowanie tekstu w języku polskim wraz z obsługą języka polskiego w zakresie sprawdzania pisowni i poprawności gramatycznej oraz funkcjonalnością słownika wyrazów bliskoznacznych i autokorekty. </w:t>
            </w:r>
          </w:p>
          <w:p w14:paraId="695D874C" w14:textId="77777777" w:rsidR="00B2722F" w:rsidRPr="00B2722F" w:rsidRDefault="00B2722F" w:rsidP="00B272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wstawianie oraz formatowanie tabel. </w:t>
            </w:r>
          </w:p>
          <w:p w14:paraId="441C6658" w14:textId="77777777" w:rsidR="00B2722F" w:rsidRPr="00B2722F" w:rsidRDefault="00B2722F" w:rsidP="00B272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wstawianie oraz formatowanie obiektów graficznych. </w:t>
            </w:r>
          </w:p>
          <w:p w14:paraId="108F21DA" w14:textId="77777777" w:rsidR="00B2722F" w:rsidRPr="00B2722F" w:rsidRDefault="00B2722F" w:rsidP="00B272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wstawianie wykresów i tabel z arkusza kalkulacyjnego (wliczając tabele przestawne). automatyczne numerowanie rozdziałów, punktów, akapitów, tabel i rysunków. </w:t>
            </w:r>
          </w:p>
          <w:p w14:paraId="5E12608A" w14:textId="77777777" w:rsidR="00B2722F" w:rsidRPr="00B2722F" w:rsidRDefault="00B2722F" w:rsidP="00B272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automatyczne numerowanie rozdziałów, punktów, akapitów, tabel i rysunków. </w:t>
            </w:r>
          </w:p>
          <w:p w14:paraId="020E7EC1" w14:textId="77777777" w:rsidR="00B2722F" w:rsidRPr="00B2722F" w:rsidRDefault="00B2722F" w:rsidP="00B272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automatyczne tworzenie spisów treści. </w:t>
            </w:r>
          </w:p>
          <w:p w14:paraId="012165D1" w14:textId="77777777" w:rsidR="00B2722F" w:rsidRPr="00B2722F" w:rsidRDefault="00B2722F" w:rsidP="00B272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formatowanie nagłówków i stopek stron. </w:t>
            </w:r>
          </w:p>
          <w:p w14:paraId="794BC323" w14:textId="77777777" w:rsidR="00B2722F" w:rsidRPr="00B2722F" w:rsidRDefault="00B2722F" w:rsidP="00B272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śledzenie i porównywanie zmian wprowadzonych przez użytkowników w dokumencie. </w:t>
            </w:r>
          </w:p>
          <w:p w14:paraId="6A8A2019" w14:textId="77777777" w:rsidR="00B2722F" w:rsidRPr="00B2722F" w:rsidRDefault="00B2722F" w:rsidP="00B272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nagrywanie, tworzenie i edycję makr automatyzujących wykonywanie czynności. </w:t>
            </w:r>
          </w:p>
          <w:p w14:paraId="4FFE5EFC" w14:textId="77777777" w:rsidR="00B2722F" w:rsidRPr="00B2722F" w:rsidRDefault="00B2722F" w:rsidP="00B272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określenie układu strony (pionowa/pozioma). </w:t>
            </w:r>
          </w:p>
          <w:p w14:paraId="6C8EC5B5" w14:textId="77777777" w:rsidR="00B2722F" w:rsidRPr="00B2722F" w:rsidRDefault="00B2722F" w:rsidP="00B272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wydruk dokumentów. </w:t>
            </w:r>
          </w:p>
          <w:p w14:paraId="3C439AA1" w14:textId="77777777" w:rsidR="00B2722F" w:rsidRPr="00B2722F" w:rsidRDefault="00B2722F" w:rsidP="00B272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wykonywanie korespondencji seryjnej bazując na danych adresowych pochodzących z arkusza kalkulacyjnego i z narzędzia do zarządzania informacją prywatną. </w:t>
            </w:r>
          </w:p>
          <w:p w14:paraId="088FDF4B" w14:textId="77777777" w:rsidR="00B2722F" w:rsidRPr="00B2722F" w:rsidRDefault="00B2722F" w:rsidP="00B272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zabezpieczenie dokumentów hasłem przed odczytem oraz przed wprowadzaniem modyfikacji. </w:t>
            </w:r>
          </w:p>
          <w:p w14:paraId="1275FAB1" w14:textId="77777777" w:rsidR="00B2722F" w:rsidRPr="00B2722F" w:rsidRDefault="00B2722F" w:rsidP="00B272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wymagana jest dostępność do oferowanego edytora tekstu bezpłatnych narzędzi umożliwiających wykorzystanie go, jako środowiska kreowania aktów normatywnych i prawnych, zgodnie z obowiązującym prawem. </w:t>
            </w:r>
          </w:p>
          <w:p w14:paraId="531F25DA" w14:textId="77777777" w:rsidR="00B2722F" w:rsidRPr="00B2722F" w:rsidRDefault="00B2722F" w:rsidP="00B2722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wymagana jest dostępność do oferowanego edytora tekstu bezpłatnych narzędzi (kontrolki) umożliwiających podpisanie podpisem elektronicznym pliku z zapisanym dokumentem przy pomocy certyfikatu kwalifikowanego zgodnie z wymaganiami obowiązującego w Polsce prawa. </w:t>
            </w:r>
          </w:p>
          <w:p w14:paraId="6CFBF5F5" w14:textId="77777777" w:rsidR="00B2722F" w:rsidRPr="00B2722F" w:rsidRDefault="00B2722F" w:rsidP="00B2722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Arkusz kalkulacyjny musi umożliwiać: </w:t>
            </w:r>
          </w:p>
          <w:p w14:paraId="1917A913" w14:textId="77777777" w:rsidR="00B2722F" w:rsidRPr="00B2722F" w:rsidRDefault="00B2722F" w:rsidP="00B2722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tworzenie raportów tabelarycznych </w:t>
            </w:r>
          </w:p>
          <w:p w14:paraId="3BBDF520" w14:textId="77777777" w:rsidR="00B2722F" w:rsidRPr="00B2722F" w:rsidRDefault="00B2722F" w:rsidP="00B2722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tworzenie wykresów liniowych (wraz linią trendu), słupkowych, kołowych </w:t>
            </w:r>
          </w:p>
          <w:p w14:paraId="0171A173" w14:textId="77777777" w:rsidR="00B2722F" w:rsidRPr="00B2722F" w:rsidRDefault="00B2722F" w:rsidP="00B2722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tworzenie arkuszy kalkulacyjnych zawierających teksty, dane liczbowe oraz formuły przeprowadzające operacje matematyczne, logiczne, tekstowe, statystyczne oraz operacje na danych finansowych i na miarach czasu. </w:t>
            </w:r>
          </w:p>
          <w:p w14:paraId="7F4B5D90" w14:textId="77777777" w:rsidR="00B2722F" w:rsidRPr="00B2722F" w:rsidRDefault="00B2722F" w:rsidP="00B2722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tworzenie raportów z zewnętrznych źródeł danych (inne arkusze kalkulacyjne, bazy danych zgodne z ODBGC, pliki tekstowe, pliki XML, webservice) </w:t>
            </w:r>
          </w:p>
          <w:p w14:paraId="095164A3" w14:textId="77777777" w:rsidR="00B2722F" w:rsidRPr="00B2722F" w:rsidRDefault="00B2722F" w:rsidP="00B2722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lastRenderedPageBreak/>
              <w:t>obsługę kostek OLAP oraz tworzenie i edycję kwerend bazodanowych i webowych. Narzędzia wspomagające analizę statystyczną i finansową, analizę wariantową i rozwiązywanie problemów optymalizacyjnych.</w:t>
            </w:r>
          </w:p>
          <w:p w14:paraId="128E81E2" w14:textId="77777777" w:rsidR="00B2722F" w:rsidRPr="00B2722F" w:rsidRDefault="00B2722F" w:rsidP="00B2722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tworzenie raportów tabeli przestawnych umożliwiających dynamiczną zmianę wymiarów oraz wykresów bazujących na danych z tabeli przestawnych </w:t>
            </w:r>
          </w:p>
          <w:p w14:paraId="00196537" w14:textId="77777777" w:rsidR="00B2722F" w:rsidRPr="00B2722F" w:rsidRDefault="00B2722F" w:rsidP="00B2722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wyszukiwanie i zamianę danych </w:t>
            </w:r>
          </w:p>
          <w:p w14:paraId="694CA59A" w14:textId="77777777" w:rsidR="00B2722F" w:rsidRPr="00B2722F" w:rsidRDefault="00B2722F" w:rsidP="00B2722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wykonywanie analiz danych przy użyciu formatowania warunkowego </w:t>
            </w:r>
          </w:p>
          <w:p w14:paraId="3C79EEBF" w14:textId="77777777" w:rsidR="00B2722F" w:rsidRPr="00B2722F" w:rsidRDefault="00B2722F" w:rsidP="00B2722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nazywanie komórek arkusza i odwoływanie się w formułach po takiej nazwie </w:t>
            </w:r>
          </w:p>
          <w:p w14:paraId="2CC8E8C9" w14:textId="77777777" w:rsidR="00B2722F" w:rsidRPr="00B2722F" w:rsidRDefault="00B2722F" w:rsidP="00B2722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nagrywanie, tworzenie i edycję makr automatyzujących wykonywanie czynności </w:t>
            </w:r>
          </w:p>
          <w:p w14:paraId="329720DE" w14:textId="77777777" w:rsidR="00B2722F" w:rsidRPr="00B2722F" w:rsidRDefault="00B2722F" w:rsidP="00B2722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formatowanie czasu, daty i wartości finansowych z polskim formatem </w:t>
            </w:r>
          </w:p>
          <w:p w14:paraId="6AD4A0D0" w14:textId="77777777" w:rsidR="00B2722F" w:rsidRPr="00B2722F" w:rsidRDefault="00B2722F" w:rsidP="00B2722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zapis wielu arkuszy kalkulacyjnych w jednym pliku. </w:t>
            </w:r>
          </w:p>
          <w:p w14:paraId="7A2A464B" w14:textId="77777777" w:rsidR="00B2722F" w:rsidRPr="00B2722F" w:rsidRDefault="00B2722F" w:rsidP="00B2722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zabezpieczenie dokumentów hasłem przed odczytem oraz przed wprowadzaniem modyfikacji. </w:t>
            </w:r>
          </w:p>
          <w:p w14:paraId="42D79977" w14:textId="77777777" w:rsidR="00B2722F" w:rsidRPr="00B2722F" w:rsidRDefault="00B2722F" w:rsidP="00B2722F">
            <w:p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</w:p>
          <w:p w14:paraId="64274B8F" w14:textId="77777777" w:rsidR="00B2722F" w:rsidRPr="00B2722F" w:rsidRDefault="00B2722F" w:rsidP="00B2722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Narzędzie do przygotowywania i prowadzenia prezentacji musi umożliwiać przygotowywanie prezentacji multimedialnych, które będą: </w:t>
            </w:r>
          </w:p>
          <w:p w14:paraId="528AAB47" w14:textId="77777777" w:rsidR="00B2722F" w:rsidRPr="00B2722F" w:rsidRDefault="00B2722F" w:rsidP="00B2722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511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prezentowanie przy użyciu projektora multimedialnego </w:t>
            </w:r>
          </w:p>
          <w:p w14:paraId="2CD9A613" w14:textId="77777777" w:rsidR="00B2722F" w:rsidRPr="00B2722F" w:rsidRDefault="00B2722F" w:rsidP="00B2722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511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drukowanie w formacie umożliwiającym robienie notatek </w:t>
            </w:r>
          </w:p>
          <w:p w14:paraId="34C4F43B" w14:textId="77777777" w:rsidR="00B2722F" w:rsidRPr="00B2722F" w:rsidRDefault="00B2722F" w:rsidP="00B2722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511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zapisanie jako prezentacja tylko do odczytu </w:t>
            </w:r>
          </w:p>
          <w:p w14:paraId="02DA404C" w14:textId="77777777" w:rsidR="00B2722F" w:rsidRPr="00B2722F" w:rsidRDefault="00B2722F" w:rsidP="00B2722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511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nagrywanie narracji i dołączanie jej do prezentacji </w:t>
            </w:r>
          </w:p>
          <w:p w14:paraId="09E15451" w14:textId="77777777" w:rsidR="00B2722F" w:rsidRPr="00B2722F" w:rsidRDefault="00B2722F" w:rsidP="00B2722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511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opatrywanie slajdów notatkami dla prezentera </w:t>
            </w:r>
          </w:p>
          <w:p w14:paraId="246C5D74" w14:textId="77777777" w:rsidR="00B2722F" w:rsidRPr="00B2722F" w:rsidRDefault="00B2722F" w:rsidP="00B2722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511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umieszczanie i formatowanie tekstów, obiektów graficznych, tabel, nagrań dźwiękowych i wideo </w:t>
            </w:r>
          </w:p>
          <w:p w14:paraId="6C49F42F" w14:textId="77777777" w:rsidR="00B2722F" w:rsidRPr="00B2722F" w:rsidRDefault="00B2722F" w:rsidP="00B2722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511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umieszczanie tabel i wykresów pochodzących z arkusza kalkulacyjnego </w:t>
            </w:r>
          </w:p>
          <w:p w14:paraId="6C29A3D9" w14:textId="77777777" w:rsidR="00B2722F" w:rsidRPr="00B2722F" w:rsidRDefault="00B2722F" w:rsidP="00B2722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511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odświeżenie wykresu znajdującego się w prezentacji po zmianie danych w źródłowym arkuszu kalkulacyjnym </w:t>
            </w:r>
          </w:p>
          <w:p w14:paraId="147FAC4D" w14:textId="77777777" w:rsidR="00B2722F" w:rsidRPr="00B2722F" w:rsidRDefault="00B2722F" w:rsidP="00B2722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511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możliwość tworzenia animacji obiektów i całych slajdów prowadzenie prezentacji w trybie prezentera, gdzie slajdy są widoczne na jednym monitorze lub projektorze, a na drugim widoczne są slajdy i notatki prezentera </w:t>
            </w:r>
          </w:p>
          <w:p w14:paraId="0101D22E" w14:textId="77777777" w:rsidR="00B2722F" w:rsidRPr="00B2722F" w:rsidRDefault="00B2722F" w:rsidP="00B2722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</w:p>
          <w:p w14:paraId="3DE8D7C6" w14:textId="77777777" w:rsidR="00B2722F" w:rsidRPr="00B2722F" w:rsidRDefault="00B2722F" w:rsidP="00B2722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Narzędzie do tworzenia drukowanych materiałów informacyjnych musi umożliwiać: </w:t>
            </w:r>
          </w:p>
          <w:p w14:paraId="28AA8F17" w14:textId="77777777" w:rsidR="00B2722F" w:rsidRPr="00B2722F" w:rsidRDefault="00B2722F" w:rsidP="00B2722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tworzenie i edycję drukowanych materiałów informacyjnych </w:t>
            </w:r>
          </w:p>
          <w:p w14:paraId="32402139" w14:textId="77777777" w:rsidR="00B2722F" w:rsidRPr="00B2722F" w:rsidRDefault="00B2722F" w:rsidP="00B2722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tworzenie materiałów przy użyciu dostępnych z narzędziem szablonów: broszur, biuletynów, katalogów. edycję poszczególnych stron materiałów. </w:t>
            </w:r>
          </w:p>
          <w:p w14:paraId="61476691" w14:textId="77777777" w:rsidR="00B2722F" w:rsidRPr="00B2722F" w:rsidRDefault="00B2722F" w:rsidP="00B2722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podział treści na kolumny. </w:t>
            </w:r>
          </w:p>
          <w:p w14:paraId="0B36A0DF" w14:textId="77777777" w:rsidR="00B2722F" w:rsidRPr="00B2722F" w:rsidRDefault="00B2722F" w:rsidP="00B2722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umieszczanie elementów graficznych. </w:t>
            </w:r>
          </w:p>
          <w:p w14:paraId="49C63678" w14:textId="77777777" w:rsidR="00B2722F" w:rsidRPr="00B2722F" w:rsidRDefault="00B2722F" w:rsidP="00B2722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wykorzystanie mechanizmu korespondencji seryjnej </w:t>
            </w:r>
          </w:p>
          <w:p w14:paraId="542480EB" w14:textId="77777777" w:rsidR="00B2722F" w:rsidRPr="00B2722F" w:rsidRDefault="00B2722F" w:rsidP="00B2722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płynne przesuwanie elementów po całej stronie publikacji. </w:t>
            </w:r>
          </w:p>
          <w:p w14:paraId="1772A3B8" w14:textId="77777777" w:rsidR="00B2722F" w:rsidRPr="00B2722F" w:rsidRDefault="00B2722F" w:rsidP="00B2722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eksport publikacji do formatu PDF oraz TIFF. </w:t>
            </w:r>
          </w:p>
          <w:p w14:paraId="23FF9659" w14:textId="77777777" w:rsidR="00B2722F" w:rsidRPr="00B2722F" w:rsidRDefault="00B2722F" w:rsidP="00B2722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540" w:firstLine="0"/>
              <w:jc w:val="left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B2722F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wydruk publikacji. </w:t>
            </w:r>
          </w:p>
          <w:p w14:paraId="1F379945" w14:textId="77777777" w:rsidR="00B2722F" w:rsidRPr="00B2722F" w:rsidRDefault="00B2722F" w:rsidP="00B2722F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B2722F">
              <w:rPr>
                <w:rFonts w:eastAsia="Times New Roman" w:cs="Times New Roman"/>
                <w:color w:val="auto"/>
                <w:sz w:val="18"/>
                <w:szCs w:val="18"/>
              </w:rPr>
              <w:t>możliwość przygotowywania materiałów do wydruku w standardzie CMYK.</w:t>
            </w:r>
          </w:p>
        </w:tc>
      </w:tr>
    </w:tbl>
    <w:p w14:paraId="1BBA5699" w14:textId="77777777" w:rsidR="00B2722F" w:rsidRPr="00B2722F" w:rsidRDefault="00B2722F" w:rsidP="00DA712A">
      <w:pPr>
        <w:suppressAutoHyphens/>
        <w:spacing w:after="0" w:line="240" w:lineRule="auto"/>
        <w:ind w:left="0" w:right="70" w:firstLine="0"/>
        <w:jc w:val="left"/>
        <w:rPr>
          <w:rFonts w:ascii="Times New Roman" w:eastAsia="Times New Roman" w:hAnsi="Times New Roman" w:cs="Times New Roman"/>
          <w:sz w:val="20"/>
        </w:rPr>
      </w:pPr>
    </w:p>
    <w:p w14:paraId="77E12030" w14:textId="7F0B16A3" w:rsidR="00DA712A" w:rsidRPr="00B2722F" w:rsidRDefault="00DA712A" w:rsidP="00DA712A">
      <w:pPr>
        <w:suppressAutoHyphens/>
        <w:spacing w:after="0" w:line="240" w:lineRule="auto"/>
        <w:ind w:left="0" w:right="70" w:firstLine="0"/>
        <w:jc w:val="left"/>
        <w:rPr>
          <w:rFonts w:cs="Times New Roman"/>
          <w:color w:val="auto"/>
          <w:lang w:eastAsia="zh-CN"/>
        </w:rPr>
      </w:pPr>
      <w:r w:rsidRPr="00B2722F">
        <w:rPr>
          <w:rFonts w:ascii="Times New Roman" w:eastAsia="Times New Roman" w:hAnsi="Times New Roman" w:cs="Times New Roman"/>
          <w:sz w:val="20"/>
        </w:rPr>
        <w:t xml:space="preserve"> </w:t>
      </w:r>
    </w:p>
    <w:p w14:paraId="61F068A5" w14:textId="3B04C4A0" w:rsidR="00F65282" w:rsidRPr="00B2722F" w:rsidRDefault="00F65282" w:rsidP="00773AE7">
      <w:pPr>
        <w:tabs>
          <w:tab w:val="center" w:pos="1510"/>
          <w:tab w:val="center" w:pos="3574"/>
          <w:tab w:val="center" w:pos="4282"/>
          <w:tab w:val="center" w:pos="4990"/>
          <w:tab w:val="center" w:pos="6969"/>
        </w:tabs>
        <w:spacing w:after="47" w:line="259" w:lineRule="auto"/>
        <w:ind w:left="0" w:firstLine="0"/>
        <w:jc w:val="left"/>
      </w:pPr>
    </w:p>
    <w:sectPr w:rsidR="00F65282" w:rsidRPr="00B2722F" w:rsidSect="00773A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-1702" w:right="1401" w:bottom="1416" w:left="1382" w:header="142" w:footer="6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D1FFB" w14:textId="77777777" w:rsidR="00D05211" w:rsidRDefault="00D05211">
      <w:pPr>
        <w:spacing w:after="0" w:line="240" w:lineRule="auto"/>
      </w:pPr>
      <w:r>
        <w:separator/>
      </w:r>
    </w:p>
  </w:endnote>
  <w:endnote w:type="continuationSeparator" w:id="0">
    <w:p w14:paraId="4DCDDCEF" w14:textId="77777777" w:rsidR="00D05211" w:rsidRDefault="00D0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2390708t00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OpenSymbol;Calibr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643B8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 w:rsidR="000764E6">
      <w:rPr>
        <w:b/>
        <w:noProof/>
        <w:sz w:val="16"/>
      </w:rPr>
      <w:t>5</w:t>
    </w:r>
    <w:r>
      <w:rPr>
        <w:b/>
        <w:sz w:val="16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D0261" w14:textId="40F7FD06" w:rsidR="003467C0" w:rsidRDefault="003467C0" w:rsidP="001F0127">
    <w:pPr>
      <w:spacing w:after="0" w:line="259" w:lineRule="auto"/>
      <w:ind w:left="2107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053ED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 w:rsidR="000764E6">
      <w:rPr>
        <w:b/>
        <w:noProof/>
        <w:sz w:val="16"/>
      </w:rPr>
      <w:t>5</w:t>
    </w:r>
    <w:r>
      <w:rPr>
        <w:b/>
        <w:sz w:val="16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75999" w14:textId="77777777" w:rsidR="00D05211" w:rsidRDefault="00D05211">
      <w:pPr>
        <w:spacing w:after="0" w:line="259" w:lineRule="auto"/>
        <w:ind w:left="34" w:firstLine="0"/>
        <w:jc w:val="left"/>
      </w:pPr>
      <w:r>
        <w:separator/>
      </w:r>
    </w:p>
  </w:footnote>
  <w:footnote w:type="continuationSeparator" w:id="0">
    <w:p w14:paraId="7699DBFA" w14:textId="77777777" w:rsidR="00D05211" w:rsidRDefault="00D05211">
      <w:pPr>
        <w:spacing w:after="0" w:line="259" w:lineRule="auto"/>
        <w:ind w:left="34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72251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7A1C796E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4D8AB63" wp14:editId="4733D76C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DC359" w14:textId="77777777" w:rsidR="003467C0" w:rsidRPr="00E91ACA" w:rsidRDefault="003467C0" w:rsidP="00773AE7">
    <w:pPr>
      <w:spacing w:after="829" w:line="259" w:lineRule="auto"/>
      <w:ind w:left="34" w:firstLine="0"/>
      <w:jc w:val="center"/>
      <w:rPr>
        <w:b/>
      </w:rPr>
    </w:pPr>
    <w:r w:rsidRPr="00E91ACA">
      <w:rPr>
        <w:b/>
      </w:rPr>
      <w:t>Sfinansowano w ramach reakcji Unii na pandemię COVID-19</w:t>
    </w:r>
    <w:r w:rsidRPr="00E91ACA">
      <w:rPr>
        <w:b/>
        <w:noProof/>
      </w:rPr>
      <w:drawing>
        <wp:anchor distT="0" distB="0" distL="114300" distR="114300" simplePos="0" relativeHeight="251662336" behindDoc="0" locked="0" layoutInCell="1" allowOverlap="0" wp14:anchorId="2ADC17A3" wp14:editId="5883940B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275D0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4C6EA233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AD33CF1" wp14:editId="24D5C650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1DA36C8"/>
    <w:name w:val="WW8Num1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b w:val="0"/>
        <w:bCs/>
        <w:kern w:val="2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  <w:b w:val="0"/>
        <w:bCs/>
        <w:kern w:val="2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TE2390708t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eastAsia="Lucida Sans Unicode"/>
        <w:b w:val="0"/>
        <w:bCs/>
        <w:kern w:val="2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B6FC5B06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bCs/>
        <w:sz w:val="22"/>
        <w:szCs w:val="22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46F98"/>
    <w:multiLevelType w:val="multilevel"/>
    <w:tmpl w:val="C3B47C1C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" w15:restartNumberingAfterBreak="0">
    <w:nsid w:val="070B6FFC"/>
    <w:multiLevelType w:val="multilevel"/>
    <w:tmpl w:val="EC806C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3628CD"/>
    <w:multiLevelType w:val="multilevel"/>
    <w:tmpl w:val="D26C335C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5" w15:restartNumberingAfterBreak="0">
    <w:nsid w:val="0AAB04ED"/>
    <w:multiLevelType w:val="multilevel"/>
    <w:tmpl w:val="680028B6"/>
    <w:lvl w:ilvl="0">
      <w:start w:val="1"/>
      <w:numFmt w:val="bullet"/>
      <w:lvlText w:val=""/>
      <w:lvlJc w:val="left"/>
      <w:pPr>
        <w:ind w:left="124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55375E"/>
    <w:multiLevelType w:val="multilevel"/>
    <w:tmpl w:val="C13A4448"/>
    <w:lvl w:ilvl="0">
      <w:start w:val="1"/>
      <w:numFmt w:val="decimal"/>
      <w:lvlText w:val="%1)"/>
      <w:lvlJc w:val="left"/>
      <w:pPr>
        <w:ind w:left="72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33F17EA"/>
    <w:multiLevelType w:val="multilevel"/>
    <w:tmpl w:val="6812DC2E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position w:val="0"/>
        <w:sz w:val="22"/>
        <w:vertAlign w:val="baseline"/>
      </w:rPr>
    </w:lvl>
  </w:abstractNum>
  <w:abstractNum w:abstractNumId="8" w15:restartNumberingAfterBreak="0">
    <w:nsid w:val="17F40F68"/>
    <w:multiLevelType w:val="multilevel"/>
    <w:tmpl w:val="532AD14A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9" w15:restartNumberingAfterBreak="0">
    <w:nsid w:val="19F03343"/>
    <w:multiLevelType w:val="multilevel"/>
    <w:tmpl w:val="9C862E6C"/>
    <w:lvl w:ilvl="0">
      <w:start w:val="1"/>
      <w:numFmt w:val="decimal"/>
      <w:lvlText w:val="%1."/>
      <w:lvlJc w:val="left"/>
      <w:pPr>
        <w:ind w:left="6173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10" w15:restartNumberingAfterBreak="0">
    <w:nsid w:val="1C565044"/>
    <w:multiLevelType w:val="multilevel"/>
    <w:tmpl w:val="FAEE0E4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position w:val="0"/>
        <w:sz w:val="22"/>
        <w:vertAlign w:val="baseline"/>
      </w:rPr>
    </w:lvl>
  </w:abstractNum>
  <w:abstractNum w:abstractNumId="11" w15:restartNumberingAfterBreak="0">
    <w:nsid w:val="1EE32D37"/>
    <w:multiLevelType w:val="multilevel"/>
    <w:tmpl w:val="A2A649BE"/>
    <w:lvl w:ilvl="0">
      <w:start w:val="1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12" w15:restartNumberingAfterBreak="0">
    <w:nsid w:val="216028F1"/>
    <w:multiLevelType w:val="multilevel"/>
    <w:tmpl w:val="C278F2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1945207"/>
    <w:multiLevelType w:val="multilevel"/>
    <w:tmpl w:val="55947138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4" w15:restartNumberingAfterBreak="0">
    <w:nsid w:val="2382733E"/>
    <w:multiLevelType w:val="multilevel"/>
    <w:tmpl w:val="D878FA4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9C2341C"/>
    <w:multiLevelType w:val="multilevel"/>
    <w:tmpl w:val="AF1E8B9C"/>
    <w:lvl w:ilvl="0">
      <w:start w:val="1"/>
      <w:numFmt w:val="decimal"/>
      <w:lvlText w:val="%1)"/>
      <w:lvlJc w:val="left"/>
      <w:pPr>
        <w:ind w:left="785" w:hanging="360"/>
      </w:pPr>
      <w:rPr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617E6E"/>
    <w:multiLevelType w:val="multilevel"/>
    <w:tmpl w:val="3D38EA0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17" w15:restartNumberingAfterBreak="0">
    <w:nsid w:val="2E8552ED"/>
    <w:multiLevelType w:val="multilevel"/>
    <w:tmpl w:val="4276F486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Arial"/>
        <w:b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sz w:val="22"/>
        <w:vertAlign w:val="baseline"/>
      </w:rPr>
    </w:lvl>
  </w:abstractNum>
  <w:abstractNum w:abstractNumId="18" w15:restartNumberingAfterBreak="0">
    <w:nsid w:val="2FCB32C4"/>
    <w:multiLevelType w:val="hybridMultilevel"/>
    <w:tmpl w:val="7DE2E4C4"/>
    <w:lvl w:ilvl="0" w:tplc="A3D261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43828"/>
    <w:multiLevelType w:val="hybridMultilevel"/>
    <w:tmpl w:val="27A08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A7AC0"/>
    <w:multiLevelType w:val="multilevel"/>
    <w:tmpl w:val="DE5C1C46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position w:val="0"/>
        <w:sz w:val="22"/>
        <w:vertAlign w:val="baseline"/>
      </w:rPr>
    </w:lvl>
  </w:abstractNum>
  <w:abstractNum w:abstractNumId="21" w15:restartNumberingAfterBreak="0">
    <w:nsid w:val="390A7EC8"/>
    <w:multiLevelType w:val="multilevel"/>
    <w:tmpl w:val="0FC2F20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22" w15:restartNumberingAfterBreak="0">
    <w:nsid w:val="3AC26178"/>
    <w:multiLevelType w:val="multilevel"/>
    <w:tmpl w:val="125232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E5512A6"/>
    <w:multiLevelType w:val="multilevel"/>
    <w:tmpl w:val="3C24A7DA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2"/>
        <w:vertAlign w:val="baseline"/>
      </w:rPr>
    </w:lvl>
  </w:abstractNum>
  <w:abstractNum w:abstractNumId="24" w15:restartNumberingAfterBreak="0">
    <w:nsid w:val="3F817A94"/>
    <w:multiLevelType w:val="multilevel"/>
    <w:tmpl w:val="DB943A4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strike w:val="0"/>
        <w:dstrike w:val="0"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/>
        <w:bCs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D05CC2"/>
    <w:multiLevelType w:val="multilevel"/>
    <w:tmpl w:val="7E8E8D28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26" w15:restartNumberingAfterBreak="0">
    <w:nsid w:val="43901D6E"/>
    <w:multiLevelType w:val="multilevel"/>
    <w:tmpl w:val="933CD38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27" w15:restartNumberingAfterBreak="0">
    <w:nsid w:val="44622418"/>
    <w:multiLevelType w:val="multilevel"/>
    <w:tmpl w:val="C86C5D5A"/>
    <w:lvl w:ilvl="0">
      <w:start w:val="1"/>
      <w:numFmt w:val="decimal"/>
      <w:lvlText w:val="%1."/>
      <w:lvlJc w:val="left"/>
      <w:pPr>
        <w:ind w:left="720" w:hanging="720"/>
      </w:pPr>
      <w:rPr>
        <w:rFonts w:eastAsia="Arial" w:cs="Arial"/>
        <w:b w:val="0"/>
        <w:bCs/>
        <w:color w:val="00000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28" w15:restartNumberingAfterBreak="0">
    <w:nsid w:val="478D2F96"/>
    <w:multiLevelType w:val="multilevel"/>
    <w:tmpl w:val="6F26944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position w:val="0"/>
        <w:sz w:val="22"/>
        <w:vertAlign w:val="baseline"/>
      </w:rPr>
    </w:lvl>
  </w:abstractNum>
  <w:abstractNum w:abstractNumId="29" w15:restartNumberingAfterBreak="0">
    <w:nsid w:val="4D0E4814"/>
    <w:multiLevelType w:val="multilevel"/>
    <w:tmpl w:val="B128E518"/>
    <w:lvl w:ilvl="0">
      <w:start w:val="4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30" w15:restartNumberingAfterBreak="0">
    <w:nsid w:val="4E8920F2"/>
    <w:multiLevelType w:val="hybridMultilevel"/>
    <w:tmpl w:val="6BC4B006"/>
    <w:lvl w:ilvl="0" w:tplc="A3D261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F0FDF"/>
    <w:multiLevelType w:val="multilevel"/>
    <w:tmpl w:val="261209BC"/>
    <w:lvl w:ilvl="0">
      <w:start w:val="5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color w:val="auto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2" w15:restartNumberingAfterBreak="0">
    <w:nsid w:val="5FB84E25"/>
    <w:multiLevelType w:val="multilevel"/>
    <w:tmpl w:val="5AC839BE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33" w15:restartNumberingAfterBreak="0">
    <w:nsid w:val="60D21D4A"/>
    <w:multiLevelType w:val="multilevel"/>
    <w:tmpl w:val="B1905ED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34" w15:restartNumberingAfterBreak="0">
    <w:nsid w:val="6FBE10F2"/>
    <w:multiLevelType w:val="multilevel"/>
    <w:tmpl w:val="72AA4FC8"/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;Calibri" w:hint="default"/>
        <w:sz w:val="2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;Calibri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;Calibri" w:hint="default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;Calibri" w:hint="default"/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;Calibri" w:hint="default"/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;Calibri" w:hint="default"/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;Calibri" w:hint="default"/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;Calibri" w:hint="default"/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;Calibri" w:hint="default"/>
        <w:u w:val="none"/>
      </w:rPr>
    </w:lvl>
  </w:abstractNum>
  <w:abstractNum w:abstractNumId="35" w15:restartNumberingAfterBreak="0">
    <w:nsid w:val="70ED7FF0"/>
    <w:multiLevelType w:val="multilevel"/>
    <w:tmpl w:val="D07E2F0C"/>
    <w:lvl w:ilvl="0">
      <w:start w:val="1"/>
      <w:numFmt w:val="decimal"/>
      <w:lvlText w:val="%1)"/>
      <w:lvlJc w:val="left"/>
      <w:pPr>
        <w:ind w:left="7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5402D7"/>
    <w:multiLevelType w:val="multilevel"/>
    <w:tmpl w:val="34261598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7" w15:restartNumberingAfterBreak="0">
    <w:nsid w:val="74900175"/>
    <w:multiLevelType w:val="hybridMultilevel"/>
    <w:tmpl w:val="15A4B038"/>
    <w:lvl w:ilvl="0" w:tplc="A3D26184">
      <w:start w:val="1"/>
      <w:numFmt w:val="decimal"/>
      <w:lvlText w:val="%1."/>
      <w:lvlJc w:val="left"/>
      <w:rPr>
        <w:rFonts w:hint="default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77520EB"/>
    <w:multiLevelType w:val="multilevel"/>
    <w:tmpl w:val="15CED89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9" w15:restartNumberingAfterBreak="0">
    <w:nsid w:val="79243079"/>
    <w:multiLevelType w:val="hybridMultilevel"/>
    <w:tmpl w:val="A3E41502"/>
    <w:lvl w:ilvl="0" w:tplc="A3D26184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433241"/>
    <w:multiLevelType w:val="multilevel"/>
    <w:tmpl w:val="339661B8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D3D5887"/>
    <w:multiLevelType w:val="hybridMultilevel"/>
    <w:tmpl w:val="D20CD7BA"/>
    <w:lvl w:ilvl="0" w:tplc="A3D26184">
      <w:start w:val="1"/>
      <w:numFmt w:val="decimal"/>
      <w:lvlText w:val="%1."/>
      <w:lvlJc w:val="left"/>
      <w:rPr>
        <w:rFonts w:hint="default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FC20BC8"/>
    <w:multiLevelType w:val="multilevel"/>
    <w:tmpl w:val="6826FBC4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5"/>
  </w:num>
  <w:num w:numId="2">
    <w:abstractNumId w:val="11"/>
  </w:num>
  <w:num w:numId="3">
    <w:abstractNumId w:val="16"/>
  </w:num>
  <w:num w:numId="4">
    <w:abstractNumId w:val="13"/>
  </w:num>
  <w:num w:numId="5">
    <w:abstractNumId w:val="2"/>
  </w:num>
  <w:num w:numId="6">
    <w:abstractNumId w:val="34"/>
  </w:num>
  <w:num w:numId="7">
    <w:abstractNumId w:val="4"/>
  </w:num>
  <w:num w:numId="8">
    <w:abstractNumId w:val="29"/>
  </w:num>
  <w:num w:numId="9">
    <w:abstractNumId w:val="14"/>
  </w:num>
  <w:num w:numId="10">
    <w:abstractNumId w:val="12"/>
  </w:num>
  <w:num w:numId="11">
    <w:abstractNumId w:val="10"/>
  </w:num>
  <w:num w:numId="12">
    <w:abstractNumId w:val="23"/>
  </w:num>
  <w:num w:numId="13">
    <w:abstractNumId w:val="38"/>
  </w:num>
  <w:num w:numId="14">
    <w:abstractNumId w:val="17"/>
  </w:num>
  <w:num w:numId="15">
    <w:abstractNumId w:val="25"/>
  </w:num>
  <w:num w:numId="16">
    <w:abstractNumId w:val="32"/>
  </w:num>
  <w:num w:numId="17">
    <w:abstractNumId w:val="22"/>
  </w:num>
  <w:num w:numId="18">
    <w:abstractNumId w:val="40"/>
  </w:num>
  <w:num w:numId="19">
    <w:abstractNumId w:val="8"/>
  </w:num>
  <w:num w:numId="20">
    <w:abstractNumId w:val="27"/>
  </w:num>
  <w:num w:numId="21">
    <w:abstractNumId w:val="36"/>
  </w:num>
  <w:num w:numId="22">
    <w:abstractNumId w:val="31"/>
  </w:num>
  <w:num w:numId="23">
    <w:abstractNumId w:val="26"/>
  </w:num>
  <w:num w:numId="24">
    <w:abstractNumId w:val="28"/>
  </w:num>
  <w:num w:numId="25">
    <w:abstractNumId w:val="24"/>
  </w:num>
  <w:num w:numId="26">
    <w:abstractNumId w:val="7"/>
  </w:num>
  <w:num w:numId="27">
    <w:abstractNumId w:val="21"/>
  </w:num>
  <w:num w:numId="28">
    <w:abstractNumId w:val="42"/>
  </w:num>
  <w:num w:numId="29">
    <w:abstractNumId w:val="9"/>
  </w:num>
  <w:num w:numId="30">
    <w:abstractNumId w:val="20"/>
  </w:num>
  <w:num w:numId="31">
    <w:abstractNumId w:val="3"/>
  </w:num>
  <w:num w:numId="32">
    <w:abstractNumId w:val="6"/>
  </w:num>
  <w:num w:numId="33">
    <w:abstractNumId w:val="5"/>
  </w:num>
  <w:num w:numId="34">
    <w:abstractNumId w:val="15"/>
  </w:num>
  <w:num w:numId="35">
    <w:abstractNumId w:val="33"/>
  </w:num>
  <w:num w:numId="36">
    <w:abstractNumId w:val="19"/>
  </w:num>
  <w:num w:numId="37">
    <w:abstractNumId w:val="0"/>
  </w:num>
  <w:num w:numId="38">
    <w:abstractNumId w:val="1"/>
  </w:num>
  <w:num w:numId="39">
    <w:abstractNumId w:val="30"/>
  </w:num>
  <w:num w:numId="40">
    <w:abstractNumId w:val="18"/>
  </w:num>
  <w:num w:numId="41">
    <w:abstractNumId w:val="41"/>
  </w:num>
  <w:num w:numId="42">
    <w:abstractNumId w:val="39"/>
  </w:num>
  <w:num w:numId="43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82"/>
    <w:rsid w:val="00007D68"/>
    <w:rsid w:val="00024071"/>
    <w:rsid w:val="00037B2D"/>
    <w:rsid w:val="00052A3E"/>
    <w:rsid w:val="000554D2"/>
    <w:rsid w:val="00060BF0"/>
    <w:rsid w:val="00062BED"/>
    <w:rsid w:val="00074ABF"/>
    <w:rsid w:val="000764E6"/>
    <w:rsid w:val="000808C4"/>
    <w:rsid w:val="00083A8E"/>
    <w:rsid w:val="00084197"/>
    <w:rsid w:val="00090756"/>
    <w:rsid w:val="000A299C"/>
    <w:rsid w:val="000A741B"/>
    <w:rsid w:val="000B0A7F"/>
    <w:rsid w:val="000B5BEF"/>
    <w:rsid w:val="000C202C"/>
    <w:rsid w:val="000E705A"/>
    <w:rsid w:val="00103A3F"/>
    <w:rsid w:val="001113CF"/>
    <w:rsid w:val="00125CF3"/>
    <w:rsid w:val="00130063"/>
    <w:rsid w:val="0013154B"/>
    <w:rsid w:val="0013348B"/>
    <w:rsid w:val="00143FD7"/>
    <w:rsid w:val="00146AB4"/>
    <w:rsid w:val="0016179E"/>
    <w:rsid w:val="00171D67"/>
    <w:rsid w:val="00180CA9"/>
    <w:rsid w:val="001870DE"/>
    <w:rsid w:val="00195E1B"/>
    <w:rsid w:val="001A2ADF"/>
    <w:rsid w:val="001A5829"/>
    <w:rsid w:val="001B32CF"/>
    <w:rsid w:val="001B570D"/>
    <w:rsid w:val="001B5F8F"/>
    <w:rsid w:val="001B6B50"/>
    <w:rsid w:val="001C347B"/>
    <w:rsid w:val="001D4BDA"/>
    <w:rsid w:val="001D5BA1"/>
    <w:rsid w:val="001D5D82"/>
    <w:rsid w:val="001E640B"/>
    <w:rsid w:val="001F0127"/>
    <w:rsid w:val="001F2DD3"/>
    <w:rsid w:val="001F739D"/>
    <w:rsid w:val="00206FF6"/>
    <w:rsid w:val="00213441"/>
    <w:rsid w:val="0021727C"/>
    <w:rsid w:val="00226ECC"/>
    <w:rsid w:val="00245142"/>
    <w:rsid w:val="00245EAA"/>
    <w:rsid w:val="002468B8"/>
    <w:rsid w:val="00246C04"/>
    <w:rsid w:val="00256618"/>
    <w:rsid w:val="002567B5"/>
    <w:rsid w:val="002821F5"/>
    <w:rsid w:val="002A00EC"/>
    <w:rsid w:val="002B571F"/>
    <w:rsid w:val="002C581A"/>
    <w:rsid w:val="002CCBD4"/>
    <w:rsid w:val="002D368B"/>
    <w:rsid w:val="003034C8"/>
    <w:rsid w:val="00324D26"/>
    <w:rsid w:val="0033026F"/>
    <w:rsid w:val="003467C0"/>
    <w:rsid w:val="00363CF9"/>
    <w:rsid w:val="00365B3C"/>
    <w:rsid w:val="00367008"/>
    <w:rsid w:val="00377387"/>
    <w:rsid w:val="003918F0"/>
    <w:rsid w:val="003A334D"/>
    <w:rsid w:val="003A42B0"/>
    <w:rsid w:val="003B1D70"/>
    <w:rsid w:val="003B4BE4"/>
    <w:rsid w:val="003C53AB"/>
    <w:rsid w:val="003C6EF5"/>
    <w:rsid w:val="003D1745"/>
    <w:rsid w:val="003F5C97"/>
    <w:rsid w:val="00403C16"/>
    <w:rsid w:val="004068B8"/>
    <w:rsid w:val="0041120F"/>
    <w:rsid w:val="0044283B"/>
    <w:rsid w:val="00450A55"/>
    <w:rsid w:val="00450BB4"/>
    <w:rsid w:val="0045380B"/>
    <w:rsid w:val="00472C7A"/>
    <w:rsid w:val="00493688"/>
    <w:rsid w:val="00495846"/>
    <w:rsid w:val="004B0263"/>
    <w:rsid w:val="004B2C86"/>
    <w:rsid w:val="004D4875"/>
    <w:rsid w:val="004E1F49"/>
    <w:rsid w:val="004E305E"/>
    <w:rsid w:val="004E4E1A"/>
    <w:rsid w:val="004F0E72"/>
    <w:rsid w:val="004F546D"/>
    <w:rsid w:val="0050293C"/>
    <w:rsid w:val="00510B28"/>
    <w:rsid w:val="00513E15"/>
    <w:rsid w:val="0051CA61"/>
    <w:rsid w:val="005236C1"/>
    <w:rsid w:val="005310DC"/>
    <w:rsid w:val="005370A2"/>
    <w:rsid w:val="00546E7C"/>
    <w:rsid w:val="00547D3A"/>
    <w:rsid w:val="00555D5D"/>
    <w:rsid w:val="00563C4F"/>
    <w:rsid w:val="00573248"/>
    <w:rsid w:val="0058319C"/>
    <w:rsid w:val="00595054"/>
    <w:rsid w:val="005A0D14"/>
    <w:rsid w:val="005A324C"/>
    <w:rsid w:val="005B2907"/>
    <w:rsid w:val="005B4CF7"/>
    <w:rsid w:val="005E0786"/>
    <w:rsid w:val="005F0C39"/>
    <w:rsid w:val="005F17FE"/>
    <w:rsid w:val="005F36C8"/>
    <w:rsid w:val="005F3DD3"/>
    <w:rsid w:val="00602341"/>
    <w:rsid w:val="0060311B"/>
    <w:rsid w:val="0061076D"/>
    <w:rsid w:val="00612F32"/>
    <w:rsid w:val="00617BCE"/>
    <w:rsid w:val="0062707B"/>
    <w:rsid w:val="0063612F"/>
    <w:rsid w:val="00637991"/>
    <w:rsid w:val="00637A81"/>
    <w:rsid w:val="006477AE"/>
    <w:rsid w:val="00652F9A"/>
    <w:rsid w:val="0065542C"/>
    <w:rsid w:val="00667BC7"/>
    <w:rsid w:val="00672E6B"/>
    <w:rsid w:val="0067681E"/>
    <w:rsid w:val="00695621"/>
    <w:rsid w:val="006B14DC"/>
    <w:rsid w:val="006B7840"/>
    <w:rsid w:val="006D4B72"/>
    <w:rsid w:val="006E5BF7"/>
    <w:rsid w:val="006E5C45"/>
    <w:rsid w:val="006F0C06"/>
    <w:rsid w:val="00703F11"/>
    <w:rsid w:val="00706584"/>
    <w:rsid w:val="00710B70"/>
    <w:rsid w:val="00715698"/>
    <w:rsid w:val="007218B1"/>
    <w:rsid w:val="00723193"/>
    <w:rsid w:val="007248FE"/>
    <w:rsid w:val="00731576"/>
    <w:rsid w:val="0073432A"/>
    <w:rsid w:val="007627A1"/>
    <w:rsid w:val="0076511D"/>
    <w:rsid w:val="00773AE7"/>
    <w:rsid w:val="00775E2E"/>
    <w:rsid w:val="007814B3"/>
    <w:rsid w:val="007816C1"/>
    <w:rsid w:val="00797664"/>
    <w:rsid w:val="007A3634"/>
    <w:rsid w:val="007A47B8"/>
    <w:rsid w:val="007A4F5D"/>
    <w:rsid w:val="007B4D1F"/>
    <w:rsid w:val="007B6D8F"/>
    <w:rsid w:val="007C0BF2"/>
    <w:rsid w:val="007D323D"/>
    <w:rsid w:val="007F72CC"/>
    <w:rsid w:val="00806E16"/>
    <w:rsid w:val="00816CD7"/>
    <w:rsid w:val="008249CE"/>
    <w:rsid w:val="008255A2"/>
    <w:rsid w:val="0083463D"/>
    <w:rsid w:val="008447F6"/>
    <w:rsid w:val="008548A4"/>
    <w:rsid w:val="00872D96"/>
    <w:rsid w:val="00884313"/>
    <w:rsid w:val="008853E3"/>
    <w:rsid w:val="008A2B9A"/>
    <w:rsid w:val="008A77D9"/>
    <w:rsid w:val="008C07E9"/>
    <w:rsid w:val="00900437"/>
    <w:rsid w:val="00901009"/>
    <w:rsid w:val="0090341D"/>
    <w:rsid w:val="00907C01"/>
    <w:rsid w:val="009209EC"/>
    <w:rsid w:val="009339F2"/>
    <w:rsid w:val="00947267"/>
    <w:rsid w:val="00962DD5"/>
    <w:rsid w:val="00985A9E"/>
    <w:rsid w:val="00985CEE"/>
    <w:rsid w:val="00991D30"/>
    <w:rsid w:val="0099331D"/>
    <w:rsid w:val="009A01D1"/>
    <w:rsid w:val="009A5D3F"/>
    <w:rsid w:val="009B0436"/>
    <w:rsid w:val="009B5578"/>
    <w:rsid w:val="009C0A2E"/>
    <w:rsid w:val="009C1F70"/>
    <w:rsid w:val="009C5916"/>
    <w:rsid w:val="009D565E"/>
    <w:rsid w:val="009E5BBC"/>
    <w:rsid w:val="009F2B65"/>
    <w:rsid w:val="00A01D07"/>
    <w:rsid w:val="00A02B98"/>
    <w:rsid w:val="00A06325"/>
    <w:rsid w:val="00A15AC1"/>
    <w:rsid w:val="00A25602"/>
    <w:rsid w:val="00A37AE7"/>
    <w:rsid w:val="00A53199"/>
    <w:rsid w:val="00A54AD4"/>
    <w:rsid w:val="00A61AB3"/>
    <w:rsid w:val="00A6296B"/>
    <w:rsid w:val="00A63ED1"/>
    <w:rsid w:val="00A64958"/>
    <w:rsid w:val="00A73069"/>
    <w:rsid w:val="00A755F1"/>
    <w:rsid w:val="00A81923"/>
    <w:rsid w:val="00A9639F"/>
    <w:rsid w:val="00A97B76"/>
    <w:rsid w:val="00AA02B2"/>
    <w:rsid w:val="00AA2E15"/>
    <w:rsid w:val="00AB5769"/>
    <w:rsid w:val="00AC2B96"/>
    <w:rsid w:val="00AC6ACF"/>
    <w:rsid w:val="00AD5714"/>
    <w:rsid w:val="00AF1D16"/>
    <w:rsid w:val="00B05403"/>
    <w:rsid w:val="00B24B29"/>
    <w:rsid w:val="00B2722F"/>
    <w:rsid w:val="00B3121C"/>
    <w:rsid w:val="00B415A1"/>
    <w:rsid w:val="00B64A8F"/>
    <w:rsid w:val="00B65330"/>
    <w:rsid w:val="00B8725C"/>
    <w:rsid w:val="00B95856"/>
    <w:rsid w:val="00BB3074"/>
    <w:rsid w:val="00BC1F9F"/>
    <w:rsid w:val="00BC5D8B"/>
    <w:rsid w:val="00BD42F5"/>
    <w:rsid w:val="00BD7A3F"/>
    <w:rsid w:val="00BD7FF0"/>
    <w:rsid w:val="00BF0054"/>
    <w:rsid w:val="00BF183B"/>
    <w:rsid w:val="00BF345D"/>
    <w:rsid w:val="00C05D2C"/>
    <w:rsid w:val="00C06E09"/>
    <w:rsid w:val="00C136DF"/>
    <w:rsid w:val="00C26C9D"/>
    <w:rsid w:val="00C34528"/>
    <w:rsid w:val="00C44A7C"/>
    <w:rsid w:val="00C476CC"/>
    <w:rsid w:val="00C53A60"/>
    <w:rsid w:val="00C60EA8"/>
    <w:rsid w:val="00C733B7"/>
    <w:rsid w:val="00C8091D"/>
    <w:rsid w:val="00C834FB"/>
    <w:rsid w:val="00C878F8"/>
    <w:rsid w:val="00C897B8"/>
    <w:rsid w:val="00C93B94"/>
    <w:rsid w:val="00CB3B7A"/>
    <w:rsid w:val="00CB7DBA"/>
    <w:rsid w:val="00CC006E"/>
    <w:rsid w:val="00CE1476"/>
    <w:rsid w:val="00CE6D63"/>
    <w:rsid w:val="00CE6F4B"/>
    <w:rsid w:val="00CF3DB5"/>
    <w:rsid w:val="00CF435A"/>
    <w:rsid w:val="00D05211"/>
    <w:rsid w:val="00D077AE"/>
    <w:rsid w:val="00D21276"/>
    <w:rsid w:val="00D42760"/>
    <w:rsid w:val="00D44426"/>
    <w:rsid w:val="00D45998"/>
    <w:rsid w:val="00D46B4B"/>
    <w:rsid w:val="00D507E0"/>
    <w:rsid w:val="00D62CF7"/>
    <w:rsid w:val="00D707DA"/>
    <w:rsid w:val="00D71486"/>
    <w:rsid w:val="00DA031D"/>
    <w:rsid w:val="00DA712A"/>
    <w:rsid w:val="00DD1C5C"/>
    <w:rsid w:val="00DD4A01"/>
    <w:rsid w:val="00DE4977"/>
    <w:rsid w:val="00DE512D"/>
    <w:rsid w:val="00DF1B8C"/>
    <w:rsid w:val="00DF2424"/>
    <w:rsid w:val="00E00EE3"/>
    <w:rsid w:val="00E03E27"/>
    <w:rsid w:val="00E15360"/>
    <w:rsid w:val="00E20F69"/>
    <w:rsid w:val="00E23EE8"/>
    <w:rsid w:val="00E24121"/>
    <w:rsid w:val="00E24908"/>
    <w:rsid w:val="00E466E7"/>
    <w:rsid w:val="00E47A67"/>
    <w:rsid w:val="00E604AC"/>
    <w:rsid w:val="00E63EE6"/>
    <w:rsid w:val="00E7325F"/>
    <w:rsid w:val="00E76963"/>
    <w:rsid w:val="00EA3389"/>
    <w:rsid w:val="00EA67FF"/>
    <w:rsid w:val="00EA71D3"/>
    <w:rsid w:val="00EB4D88"/>
    <w:rsid w:val="00EB6E7E"/>
    <w:rsid w:val="00EC12A1"/>
    <w:rsid w:val="00ED02AE"/>
    <w:rsid w:val="00ED1708"/>
    <w:rsid w:val="00ED180F"/>
    <w:rsid w:val="00ED7159"/>
    <w:rsid w:val="00EE780E"/>
    <w:rsid w:val="00EE7D2B"/>
    <w:rsid w:val="00EF039D"/>
    <w:rsid w:val="00EF1148"/>
    <w:rsid w:val="00EF3240"/>
    <w:rsid w:val="00F01892"/>
    <w:rsid w:val="00F022C8"/>
    <w:rsid w:val="00F04F64"/>
    <w:rsid w:val="00F07A7C"/>
    <w:rsid w:val="00F12BF0"/>
    <w:rsid w:val="00F1655E"/>
    <w:rsid w:val="00F2098F"/>
    <w:rsid w:val="00F236BA"/>
    <w:rsid w:val="00F23873"/>
    <w:rsid w:val="00F36E82"/>
    <w:rsid w:val="00F5146E"/>
    <w:rsid w:val="00F60F3E"/>
    <w:rsid w:val="00F65282"/>
    <w:rsid w:val="00F652F8"/>
    <w:rsid w:val="00F66502"/>
    <w:rsid w:val="00F80D44"/>
    <w:rsid w:val="00F86497"/>
    <w:rsid w:val="00F928DB"/>
    <w:rsid w:val="00F936A1"/>
    <w:rsid w:val="00F96564"/>
    <w:rsid w:val="00FB00C8"/>
    <w:rsid w:val="00FB086A"/>
    <w:rsid w:val="00FB6D0F"/>
    <w:rsid w:val="00FC5F7B"/>
    <w:rsid w:val="00FC6868"/>
    <w:rsid w:val="00FD52D2"/>
    <w:rsid w:val="00FD6E4E"/>
    <w:rsid w:val="00FE2E76"/>
    <w:rsid w:val="00FF0924"/>
    <w:rsid w:val="010E3C08"/>
    <w:rsid w:val="012C6F79"/>
    <w:rsid w:val="01DB22F9"/>
    <w:rsid w:val="01DE1EAC"/>
    <w:rsid w:val="032026A1"/>
    <w:rsid w:val="034AE24C"/>
    <w:rsid w:val="0376F35A"/>
    <w:rsid w:val="04370F0E"/>
    <w:rsid w:val="0462CB9E"/>
    <w:rsid w:val="04AFBCBD"/>
    <w:rsid w:val="04F0D440"/>
    <w:rsid w:val="052D5A10"/>
    <w:rsid w:val="05D2EA07"/>
    <w:rsid w:val="0684C2F1"/>
    <w:rsid w:val="079903B0"/>
    <w:rsid w:val="07CCD713"/>
    <w:rsid w:val="08086770"/>
    <w:rsid w:val="08209352"/>
    <w:rsid w:val="08B06E7C"/>
    <w:rsid w:val="090A8AC9"/>
    <w:rsid w:val="09BC63B3"/>
    <w:rsid w:val="0A770DB9"/>
    <w:rsid w:val="0AD089E7"/>
    <w:rsid w:val="0CE84425"/>
    <w:rsid w:val="0E1DA478"/>
    <w:rsid w:val="0E1FE234"/>
    <w:rsid w:val="0EC18E9E"/>
    <w:rsid w:val="0F1E5112"/>
    <w:rsid w:val="101A797C"/>
    <w:rsid w:val="10218B44"/>
    <w:rsid w:val="11E1AD42"/>
    <w:rsid w:val="11E98544"/>
    <w:rsid w:val="124FBD21"/>
    <w:rsid w:val="1336AAC2"/>
    <w:rsid w:val="139ACAC9"/>
    <w:rsid w:val="143B2C12"/>
    <w:rsid w:val="14BE61CF"/>
    <w:rsid w:val="1502FDB2"/>
    <w:rsid w:val="154A193D"/>
    <w:rsid w:val="154E61C6"/>
    <w:rsid w:val="15862D1B"/>
    <w:rsid w:val="161061C1"/>
    <w:rsid w:val="16133C8E"/>
    <w:rsid w:val="162EF01E"/>
    <w:rsid w:val="1685AFD5"/>
    <w:rsid w:val="16EA3227"/>
    <w:rsid w:val="1740C7FA"/>
    <w:rsid w:val="183EA4A2"/>
    <w:rsid w:val="18929244"/>
    <w:rsid w:val="18C3FEF9"/>
    <w:rsid w:val="18DBC92C"/>
    <w:rsid w:val="191070A1"/>
    <w:rsid w:val="19997C81"/>
    <w:rsid w:val="19DA7503"/>
    <w:rsid w:val="19DD7372"/>
    <w:rsid w:val="1A54E9E6"/>
    <w:rsid w:val="1A635EC6"/>
    <w:rsid w:val="1C07F9F2"/>
    <w:rsid w:val="1C5376C3"/>
    <w:rsid w:val="1C6D54A0"/>
    <w:rsid w:val="1CCAED00"/>
    <w:rsid w:val="1CCD6677"/>
    <w:rsid w:val="1CD11D43"/>
    <w:rsid w:val="1CFCE326"/>
    <w:rsid w:val="1DF7F4C2"/>
    <w:rsid w:val="1E1C4D43"/>
    <w:rsid w:val="1F314868"/>
    <w:rsid w:val="206A8015"/>
    <w:rsid w:val="20A4C4CF"/>
    <w:rsid w:val="2153EE05"/>
    <w:rsid w:val="218B6609"/>
    <w:rsid w:val="2208A77F"/>
    <w:rsid w:val="223B3AD9"/>
    <w:rsid w:val="22D47495"/>
    <w:rsid w:val="23263243"/>
    <w:rsid w:val="2370109C"/>
    <w:rsid w:val="23BB512B"/>
    <w:rsid w:val="24BF1D8A"/>
    <w:rsid w:val="25F04335"/>
    <w:rsid w:val="267DAFEB"/>
    <w:rsid w:val="27056011"/>
    <w:rsid w:val="270B5B33"/>
    <w:rsid w:val="2785FA0D"/>
    <w:rsid w:val="27B9FD5D"/>
    <w:rsid w:val="27CAC205"/>
    <w:rsid w:val="28152D37"/>
    <w:rsid w:val="282FB658"/>
    <w:rsid w:val="289FCB4F"/>
    <w:rsid w:val="28F105A9"/>
    <w:rsid w:val="298BA0BC"/>
    <w:rsid w:val="2AE75A2F"/>
    <w:rsid w:val="2B2D78B1"/>
    <w:rsid w:val="2B5919F5"/>
    <w:rsid w:val="2BA49774"/>
    <w:rsid w:val="2C018F7C"/>
    <w:rsid w:val="2C0C4E97"/>
    <w:rsid w:val="2C77EBB9"/>
    <w:rsid w:val="2C7AB6C3"/>
    <w:rsid w:val="2CF9DA4C"/>
    <w:rsid w:val="2D5404F1"/>
    <w:rsid w:val="2D7784FB"/>
    <w:rsid w:val="2D8119DF"/>
    <w:rsid w:val="2DAFE63B"/>
    <w:rsid w:val="2DF1050D"/>
    <w:rsid w:val="2E4768CC"/>
    <w:rsid w:val="2E95AAAD"/>
    <w:rsid w:val="2FD5F854"/>
    <w:rsid w:val="2FF02F1E"/>
    <w:rsid w:val="3049B5A7"/>
    <w:rsid w:val="3066CABD"/>
    <w:rsid w:val="3085CEDE"/>
    <w:rsid w:val="30E0E9DA"/>
    <w:rsid w:val="319BF0CE"/>
    <w:rsid w:val="31CFB81D"/>
    <w:rsid w:val="31F3718D"/>
    <w:rsid w:val="328620B3"/>
    <w:rsid w:val="33E07CC6"/>
    <w:rsid w:val="34311D27"/>
    <w:rsid w:val="3467ACDC"/>
    <w:rsid w:val="347BAC48"/>
    <w:rsid w:val="35945485"/>
    <w:rsid w:val="368831AA"/>
    <w:rsid w:val="373EC1D2"/>
    <w:rsid w:val="392C5E6F"/>
    <w:rsid w:val="3939439D"/>
    <w:rsid w:val="39E5C5EA"/>
    <w:rsid w:val="3A33D442"/>
    <w:rsid w:val="3A721E42"/>
    <w:rsid w:val="3A96DD8E"/>
    <w:rsid w:val="3AA6A1C5"/>
    <w:rsid w:val="3BCA611A"/>
    <w:rsid w:val="3C052C12"/>
    <w:rsid w:val="3C944919"/>
    <w:rsid w:val="3D08BB37"/>
    <w:rsid w:val="3E8FAABC"/>
    <w:rsid w:val="3EB12086"/>
    <w:rsid w:val="3EB3BBFD"/>
    <w:rsid w:val="3F19FD41"/>
    <w:rsid w:val="3FC07CF9"/>
    <w:rsid w:val="3FDED5CF"/>
    <w:rsid w:val="3FF13B3C"/>
    <w:rsid w:val="3FF3E53A"/>
    <w:rsid w:val="404F8C5E"/>
    <w:rsid w:val="409FF42D"/>
    <w:rsid w:val="419E9292"/>
    <w:rsid w:val="41F35C78"/>
    <w:rsid w:val="422915DA"/>
    <w:rsid w:val="423C5B60"/>
    <w:rsid w:val="4243E267"/>
    <w:rsid w:val="428F3033"/>
    <w:rsid w:val="42D7322C"/>
    <w:rsid w:val="432E531B"/>
    <w:rsid w:val="438C6626"/>
    <w:rsid w:val="43C125E9"/>
    <w:rsid w:val="43F7157D"/>
    <w:rsid w:val="4421D780"/>
    <w:rsid w:val="4468C2BA"/>
    <w:rsid w:val="4505E28D"/>
    <w:rsid w:val="45DAF82E"/>
    <w:rsid w:val="45FEC837"/>
    <w:rsid w:val="468633E4"/>
    <w:rsid w:val="46954C58"/>
    <w:rsid w:val="469F30F7"/>
    <w:rsid w:val="46C6CD9B"/>
    <w:rsid w:val="471F07AB"/>
    <w:rsid w:val="47CD7478"/>
    <w:rsid w:val="47DDBE34"/>
    <w:rsid w:val="47EA48F3"/>
    <w:rsid w:val="4895271E"/>
    <w:rsid w:val="489A74CB"/>
    <w:rsid w:val="48BADA73"/>
    <w:rsid w:val="492D4B53"/>
    <w:rsid w:val="493BC5B6"/>
    <w:rsid w:val="49EC2ED1"/>
    <w:rsid w:val="4A432A5A"/>
    <w:rsid w:val="4A69CE73"/>
    <w:rsid w:val="4B9EF65C"/>
    <w:rsid w:val="4BB447D7"/>
    <w:rsid w:val="4C3A3C67"/>
    <w:rsid w:val="4C4A39B2"/>
    <w:rsid w:val="4C64EC15"/>
    <w:rsid w:val="4C762D75"/>
    <w:rsid w:val="4CB93FE5"/>
    <w:rsid w:val="4DFDC118"/>
    <w:rsid w:val="4E781D6C"/>
    <w:rsid w:val="4F208825"/>
    <w:rsid w:val="5099A86B"/>
    <w:rsid w:val="50F8DBDA"/>
    <w:rsid w:val="51736F14"/>
    <w:rsid w:val="524241C1"/>
    <w:rsid w:val="535BCEE7"/>
    <w:rsid w:val="540A4F23"/>
    <w:rsid w:val="541C445C"/>
    <w:rsid w:val="5560B7C2"/>
    <w:rsid w:val="56727BE7"/>
    <w:rsid w:val="569F579E"/>
    <w:rsid w:val="56E6301A"/>
    <w:rsid w:val="574BD490"/>
    <w:rsid w:val="57945761"/>
    <w:rsid w:val="57AD255B"/>
    <w:rsid w:val="57E58CB6"/>
    <w:rsid w:val="5927667F"/>
    <w:rsid w:val="5CFBB8E0"/>
    <w:rsid w:val="5D279606"/>
    <w:rsid w:val="5D9B60D2"/>
    <w:rsid w:val="5E297390"/>
    <w:rsid w:val="5E6A5DA0"/>
    <w:rsid w:val="5F4B5F4F"/>
    <w:rsid w:val="5F6ADCFC"/>
    <w:rsid w:val="5FBA9E27"/>
    <w:rsid w:val="620CDF43"/>
    <w:rsid w:val="6333800B"/>
    <w:rsid w:val="636A9FBF"/>
    <w:rsid w:val="64022F55"/>
    <w:rsid w:val="64AC9C14"/>
    <w:rsid w:val="64DACB00"/>
    <w:rsid w:val="64EE4913"/>
    <w:rsid w:val="65B70B37"/>
    <w:rsid w:val="65F1C5B4"/>
    <w:rsid w:val="665966BA"/>
    <w:rsid w:val="671B927B"/>
    <w:rsid w:val="67AA2ACA"/>
    <w:rsid w:val="67E9A9BA"/>
    <w:rsid w:val="69513102"/>
    <w:rsid w:val="6A127FFD"/>
    <w:rsid w:val="6ADD2696"/>
    <w:rsid w:val="6B5B8967"/>
    <w:rsid w:val="6B92A4A6"/>
    <w:rsid w:val="6BD6BC74"/>
    <w:rsid w:val="6D73CB75"/>
    <w:rsid w:val="6DB13AD7"/>
    <w:rsid w:val="6DB335CB"/>
    <w:rsid w:val="6DDAC49A"/>
    <w:rsid w:val="6E0D8474"/>
    <w:rsid w:val="6EB13B04"/>
    <w:rsid w:val="6FB8CA8A"/>
    <w:rsid w:val="6FFBF0C7"/>
    <w:rsid w:val="70129D54"/>
    <w:rsid w:val="704D0B65"/>
    <w:rsid w:val="721198A5"/>
    <w:rsid w:val="725A0DFB"/>
    <w:rsid w:val="72625901"/>
    <w:rsid w:val="741C4881"/>
    <w:rsid w:val="747FACFA"/>
    <w:rsid w:val="74900341"/>
    <w:rsid w:val="764ADD32"/>
    <w:rsid w:val="76744A66"/>
    <w:rsid w:val="76D86947"/>
    <w:rsid w:val="7749A0E3"/>
    <w:rsid w:val="7753E943"/>
    <w:rsid w:val="776E4EDA"/>
    <w:rsid w:val="777AD7D4"/>
    <w:rsid w:val="78DEE4E4"/>
    <w:rsid w:val="791FDE07"/>
    <w:rsid w:val="7928E1CC"/>
    <w:rsid w:val="796E6919"/>
    <w:rsid w:val="79841D48"/>
    <w:rsid w:val="7B113381"/>
    <w:rsid w:val="7B1EA529"/>
    <w:rsid w:val="7CA609DB"/>
    <w:rsid w:val="7CB8E6AC"/>
    <w:rsid w:val="7CE4F3DF"/>
    <w:rsid w:val="7D28AF59"/>
    <w:rsid w:val="7DDE5FC5"/>
    <w:rsid w:val="7E95EC86"/>
    <w:rsid w:val="7EB1CBD7"/>
    <w:rsid w:val="7F605FC3"/>
    <w:rsid w:val="7F7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D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3" w:line="248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4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0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F1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F1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F1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qFormat/>
    <w:rsid w:val="00D42760"/>
    <w:pPr>
      <w:ind w:left="720"/>
      <w:contextualSpacing/>
    </w:pPr>
  </w:style>
  <w:style w:type="paragraph" w:styleId="Bezodstpw">
    <w:name w:val="No Spacing"/>
    <w:uiPriority w:val="1"/>
    <w:qFormat/>
    <w:rsid w:val="00CB7DBA"/>
    <w:pPr>
      <w:spacing w:after="0" w:line="240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A58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3C53A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C"/>
    <w:rPr>
      <w:rFonts w:ascii="Calibri" w:eastAsia="Calibri" w:hAnsi="Calibri" w:cs="Calibri"/>
      <w:color w:val="000000"/>
      <w:sz w:val="20"/>
      <w:szCs w:val="20"/>
    </w:rPr>
  </w:style>
  <w:style w:type="character" w:customStyle="1" w:styleId="Znakiprzypiswdolnych">
    <w:name w:val="Znaki przypisów dolnych"/>
    <w:qFormat/>
    <w:rsid w:val="00B3121C"/>
    <w:rPr>
      <w:rFonts w:cs="Times New Roman"/>
      <w:sz w:val="20"/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FC5F7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B123F-A4E2-4AD4-806D-25047CBA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2331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2022-09-06T12:08:00Z</dcterms:created>
  <dcterms:modified xsi:type="dcterms:W3CDTF">2022-09-08T09:23:00Z</dcterms:modified>
</cp:coreProperties>
</file>