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83A1" w14:textId="1BC90417" w:rsidR="00FA3F09" w:rsidRPr="002447CF" w:rsidRDefault="00BD036F" w:rsidP="00FA3F09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Załącznik nr 1 do Projektowanych postanowień umowy</w:t>
      </w:r>
    </w:p>
    <w:p w14:paraId="18B1C06C" w14:textId="1C7C8A25" w:rsidR="008409EC" w:rsidRDefault="008409EC" w:rsidP="00C459AB">
      <w:pPr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</w:rPr>
      </w:pPr>
    </w:p>
    <w:p w14:paraId="3C4F9C61" w14:textId="31A4B342" w:rsidR="008409EC" w:rsidRDefault="008409EC" w:rsidP="00C459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090EE7B1" w14:textId="77777777" w:rsidR="008409EC" w:rsidRDefault="008409EC" w:rsidP="00FA3F09">
      <w:pPr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762FB763" w14:textId="552F0CE7" w:rsidR="008409EC" w:rsidRDefault="008409EC" w:rsidP="00C459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OPIS PRZEDMIOTU ZAMÓWIENIA</w:t>
      </w:r>
    </w:p>
    <w:p w14:paraId="1F9B4E19" w14:textId="77777777" w:rsidR="008409EC" w:rsidRDefault="008409EC" w:rsidP="00C459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(OPZ)</w:t>
      </w:r>
    </w:p>
    <w:p w14:paraId="1C45B0E4" w14:textId="05659ABF" w:rsidR="00FA3F09" w:rsidRDefault="00FA3F09" w:rsidP="00AF3DD0">
      <w:pPr>
        <w:autoSpaceDE w:val="0"/>
        <w:autoSpaceDN w:val="0"/>
        <w:adjustRightInd w:val="0"/>
        <w:spacing w:before="120" w:after="0" w:line="240" w:lineRule="auto"/>
        <w:ind w:right="-142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Hlk156566925"/>
      <w:r w:rsidRPr="00FA3F09">
        <w:rPr>
          <w:rFonts w:ascii="Calibri,Bold" w:hAnsi="Calibri,Bold" w:cs="Calibri,Bold"/>
          <w:b/>
          <w:bCs/>
          <w:sz w:val="28"/>
          <w:szCs w:val="28"/>
        </w:rPr>
        <w:t xml:space="preserve">„Realizacja zmian </w:t>
      </w:r>
      <w:r w:rsidR="00AF3DD0">
        <w:rPr>
          <w:rFonts w:ascii="Calibri,Bold" w:hAnsi="Calibri,Bold" w:cs="Calibri,Bold"/>
          <w:b/>
          <w:bCs/>
          <w:sz w:val="28"/>
          <w:szCs w:val="28"/>
        </w:rPr>
        <w:t xml:space="preserve">wraz </w:t>
      </w:r>
      <w:r w:rsidRPr="00FA3F09">
        <w:rPr>
          <w:rFonts w:ascii="Calibri,Bold" w:hAnsi="Calibri,Bold" w:cs="Calibri,Bold"/>
          <w:b/>
          <w:bCs/>
          <w:sz w:val="28"/>
          <w:szCs w:val="28"/>
        </w:rPr>
        <w:t>z wprowadzeniem zmian  do systemu TurboEwid 2007”</w:t>
      </w:r>
    </w:p>
    <w:bookmarkEnd w:id="0"/>
    <w:p w14:paraId="7600480A" w14:textId="7C56C8D7" w:rsidR="008409EC" w:rsidRDefault="00FA3F09" w:rsidP="00FA3F09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Zakres: 10</w:t>
      </w:r>
      <w:r w:rsidR="002447CF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2447CF" w:rsidRPr="002447CF">
        <w:rPr>
          <w:rFonts w:ascii="Calibri,Bold" w:hAnsi="Calibri,Bold" w:cs="Calibri,Bold"/>
          <w:b/>
          <w:bCs/>
          <w:sz w:val="28"/>
          <w:szCs w:val="28"/>
        </w:rPr>
        <w:t>000</w:t>
      </w:r>
      <w:r w:rsidR="008409EC" w:rsidRPr="002447CF">
        <w:rPr>
          <w:rFonts w:ascii="Calibri,Bold" w:hAnsi="Calibri,Bold" w:cs="Calibri,Bold"/>
          <w:b/>
          <w:bCs/>
          <w:sz w:val="28"/>
          <w:szCs w:val="28"/>
        </w:rPr>
        <w:t xml:space="preserve"> z</w:t>
      </w:r>
      <w:r w:rsidR="008409EC" w:rsidRPr="008409EC">
        <w:rPr>
          <w:rFonts w:ascii="Calibri,Bold" w:hAnsi="Calibri,Bold" w:cs="Calibri,Bold"/>
          <w:b/>
          <w:bCs/>
          <w:sz w:val="28"/>
          <w:szCs w:val="28"/>
        </w:rPr>
        <w:t xml:space="preserve">mian </w:t>
      </w:r>
      <w:r>
        <w:rPr>
          <w:rFonts w:ascii="Calibri,Bold" w:hAnsi="Calibri,Bold" w:cs="Calibri,Bold"/>
          <w:b/>
          <w:bCs/>
          <w:sz w:val="28"/>
          <w:szCs w:val="28"/>
        </w:rPr>
        <w:t>w EGiB</w:t>
      </w:r>
    </w:p>
    <w:p w14:paraId="0D5FC280" w14:textId="1052B42C" w:rsidR="008409EC" w:rsidRDefault="008409EC" w:rsidP="00FA3F09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eastAsiaTheme="minorEastAsia" w:cstheme="minorHAnsi"/>
          <w:color w:val="000000"/>
          <w:lang w:eastAsia="pl-PL"/>
        </w:rPr>
      </w:pPr>
    </w:p>
    <w:p w14:paraId="23510394" w14:textId="77777777" w:rsidR="008409EC" w:rsidRPr="00EA3674" w:rsidRDefault="008409EC" w:rsidP="00C459A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jc w:val="right"/>
        <w:outlineLvl w:val="2"/>
        <w:rPr>
          <w:rFonts w:eastAsiaTheme="minorEastAsia" w:cstheme="minorHAnsi"/>
          <w:color w:val="000000"/>
          <w:lang w:eastAsia="pl-PL"/>
        </w:rPr>
      </w:pPr>
    </w:p>
    <w:p w14:paraId="51455CCF" w14:textId="28E2578B" w:rsidR="008409EC" w:rsidRDefault="008409EC" w:rsidP="00C459A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br w:type="page"/>
      </w:r>
    </w:p>
    <w:p w14:paraId="0EE66202" w14:textId="3264E068" w:rsidR="008409EC" w:rsidRPr="00877C90" w:rsidRDefault="008409EC" w:rsidP="003D6E52">
      <w:pPr>
        <w:suppressAutoHyphens/>
        <w:autoSpaceDN w:val="0"/>
        <w:spacing w:before="120" w:after="0" w:line="480" w:lineRule="auto"/>
        <w:jc w:val="both"/>
        <w:textAlignment w:val="baseline"/>
        <w:rPr>
          <w:rFonts w:eastAsia="SimSun" w:cstheme="minorHAnsi"/>
          <w:b/>
          <w:kern w:val="3"/>
        </w:rPr>
      </w:pPr>
      <w:r w:rsidRPr="00877C90">
        <w:rPr>
          <w:rFonts w:eastAsia="SimSun" w:cstheme="minorHAnsi"/>
          <w:b/>
          <w:kern w:val="3"/>
        </w:rPr>
        <w:lastRenderedPageBreak/>
        <w:t>Słownik użytych skrótów</w:t>
      </w:r>
    </w:p>
    <w:tbl>
      <w:tblPr>
        <w:tblW w:w="89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5934"/>
      </w:tblGrid>
      <w:tr w:rsidR="003D6E52" w:rsidRPr="00877C90" w14:paraId="2BC65085" w14:textId="77777777" w:rsidTr="00DD579B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8E43261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hanging="735"/>
              <w:jc w:val="center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Skrót/pojęcie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56DAE59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37" w:right="669" w:hanging="732"/>
              <w:jc w:val="center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Znaczenie skrótu/pojęcia</w:t>
            </w:r>
          </w:p>
        </w:tc>
      </w:tr>
      <w:tr w:rsidR="003D6E52" w:rsidRPr="00877C90" w14:paraId="3DFD0FDC" w14:textId="77777777" w:rsidTr="00877C90">
        <w:trPr>
          <w:trHeight w:val="62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20BBD07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EGiB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75FB705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Ewidencja gruntów i budynków, o której mowa w ustawie z dnia 17 maja 1989 r. – Prawo geodezyjne i kartograficzne </w:t>
            </w:r>
          </w:p>
        </w:tc>
      </w:tr>
      <w:tr w:rsidR="003D6E52" w:rsidRPr="00877C90" w14:paraId="57A5D5E7" w14:textId="77777777" w:rsidTr="00DD579B">
        <w:trPr>
          <w:trHeight w:val="73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0564AFB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GESUT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98753C6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Geodezyjna ewidencja sieci uzbrojenia terenu, o której mowa w ustawie z dnia 17 maja 1989 r. – Prawo geodezyjne i kartograficzne </w:t>
            </w:r>
          </w:p>
        </w:tc>
      </w:tr>
      <w:tr w:rsidR="003D6E52" w:rsidRPr="00877C90" w14:paraId="306A82C5" w14:textId="77777777" w:rsidTr="00877C90">
        <w:trPr>
          <w:trHeight w:val="73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00BEC3E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BDOT500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472BA86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Baza danych obiektów topograficznych, o której mowa </w:t>
            </w:r>
            <w:r w:rsidRPr="00877C90">
              <w:rPr>
                <w:rFonts w:eastAsiaTheme="minorEastAsia" w:cstheme="minorHAnsi"/>
                <w:lang w:eastAsia="pl-PL"/>
              </w:rPr>
              <w:br/>
              <w:t xml:space="preserve">w ustawie z dnia 17 maja 1989 r. – Prawo geodezyjne </w:t>
            </w:r>
            <w:r w:rsidRPr="00877C90">
              <w:rPr>
                <w:rFonts w:eastAsiaTheme="minorEastAsia" w:cstheme="minorHAnsi"/>
                <w:lang w:eastAsia="pl-PL"/>
              </w:rPr>
              <w:br/>
              <w:t xml:space="preserve">i kartograficzne </w:t>
            </w:r>
          </w:p>
        </w:tc>
      </w:tr>
      <w:tr w:rsidR="003D6E52" w:rsidRPr="00877C90" w14:paraId="093A0C49" w14:textId="77777777" w:rsidTr="00DD579B">
        <w:trPr>
          <w:trHeight w:val="68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1277C1D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BDSOG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2D10F05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Baza danych szczegółowych osnów geodezyjnych, o której mowa w ustawie z dnia 17 maja 1989 r. – Prawo geodezyjne i kartograficzne </w:t>
            </w:r>
          </w:p>
        </w:tc>
      </w:tr>
      <w:tr w:rsidR="003D6E52" w:rsidRPr="00877C90" w14:paraId="04427325" w14:textId="77777777" w:rsidTr="00DD579B">
        <w:trPr>
          <w:trHeight w:val="52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2F606D1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PGiK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3703F8B" w14:textId="2973DB2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Prawo geodezyjne i kartograficzne - ustawa z dnia 17 maja 1989</w:t>
            </w:r>
            <w:r w:rsidR="00877C90">
              <w:rPr>
                <w:rFonts w:eastAsiaTheme="minorEastAsia" w:cstheme="minorHAnsi"/>
                <w:lang w:eastAsia="pl-PL"/>
              </w:rPr>
              <w:t> </w:t>
            </w:r>
            <w:r w:rsidRPr="00877C90">
              <w:rPr>
                <w:rFonts w:eastAsiaTheme="minorEastAsia" w:cstheme="minorHAnsi"/>
                <w:lang w:eastAsia="pl-PL"/>
              </w:rPr>
              <w:t xml:space="preserve"> r. </w:t>
            </w:r>
          </w:p>
        </w:tc>
      </w:tr>
      <w:tr w:rsidR="003D6E52" w:rsidRPr="00877C90" w14:paraId="0DC50091" w14:textId="77777777" w:rsidTr="00DD579B"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447F609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9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PZGiK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7B67575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Państwowy Zasób Geodezyjny i Kartograficzny</w:t>
            </w:r>
          </w:p>
        </w:tc>
      </w:tr>
      <w:tr w:rsidR="003D6E52" w:rsidRPr="00877C90" w14:paraId="746C9B65" w14:textId="77777777" w:rsidTr="00DD579B">
        <w:trPr>
          <w:trHeight w:val="3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9B38634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9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GODGiK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7305653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Grodzki Ośrodek Dokumentacji Geodezyjno– Kartograficznej w Tarnowie </w:t>
            </w:r>
          </w:p>
        </w:tc>
      </w:tr>
      <w:tr w:rsidR="003D6E52" w:rsidRPr="00877C90" w14:paraId="3B1C57F3" w14:textId="77777777" w:rsidTr="00DD579B">
        <w:trPr>
          <w:trHeight w:val="3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5926B74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9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BDGODGiK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D30FB0F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Baza danych przechowująca dane zgromadzone w GODGiK zawierające zbiory danych o których mowa w art. 4 ust. 1a ustawy PGiK </w:t>
            </w:r>
          </w:p>
        </w:tc>
      </w:tr>
      <w:tr w:rsidR="003D6E52" w:rsidRPr="00877C90" w14:paraId="547FEF6C" w14:textId="77777777" w:rsidTr="00DD579B">
        <w:trPr>
          <w:trHeight w:val="3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966D586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9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EWID 2007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91A6421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System teleinformatyczny służący do obsługi PZGiK w GODGiK miasta Tarnowa</w:t>
            </w:r>
          </w:p>
        </w:tc>
      </w:tr>
      <w:tr w:rsidR="003D6E52" w:rsidRPr="00877C90" w14:paraId="6EB517C0" w14:textId="77777777" w:rsidTr="00DD579B">
        <w:trPr>
          <w:trHeight w:val="30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B10ED3B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8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JST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369D8F5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Jednostka Samorządu Terytorialnego </w:t>
            </w:r>
          </w:p>
        </w:tc>
      </w:tr>
      <w:tr w:rsidR="003D6E52" w:rsidRPr="00877C90" w14:paraId="68FC600A" w14:textId="77777777" w:rsidTr="00DD579B">
        <w:trPr>
          <w:trHeight w:val="42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45D1E68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Prezydent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36446C8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Prezydent Miasta Tarnowa miasta na prawach powiatu </w:t>
            </w:r>
          </w:p>
        </w:tc>
      </w:tr>
      <w:tr w:rsidR="003D6E52" w:rsidRPr="00877C90" w14:paraId="7EAA9B71" w14:textId="77777777" w:rsidTr="00DD579B">
        <w:trPr>
          <w:trHeight w:val="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4FD435D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8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Przedstawiciel JST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30E178E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Osoba upoważniona przez Prezydenta</w:t>
            </w:r>
          </w:p>
        </w:tc>
      </w:tr>
      <w:tr w:rsidR="003D6E52" w:rsidRPr="00877C90" w14:paraId="6E40CF82" w14:textId="77777777" w:rsidTr="00DD579B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21A3DCD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7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Komisja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3C1D622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Komisja odbioru przedmiotu zamówienia</w:t>
            </w:r>
          </w:p>
        </w:tc>
      </w:tr>
      <w:tr w:rsidR="003D6E52" w:rsidRPr="00877C90" w14:paraId="611C8E9B" w14:textId="77777777" w:rsidTr="00DD579B">
        <w:trPr>
          <w:trHeight w:val="2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E0FA960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DR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9E1A8FB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Dziennik robót - dokumentacja postępu prac wzajemnych uzgodnień</w:t>
            </w:r>
          </w:p>
        </w:tc>
      </w:tr>
      <w:tr w:rsidR="003D6E52" w:rsidRPr="00877C90" w14:paraId="1531FAC9" w14:textId="77777777" w:rsidTr="00DD579B"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F97C007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0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Kopia cyfrowa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BAE9FB7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Cyfrowe zobrazowanie dokumentu lub jego części, uzyskane w procesie skanowania.</w:t>
            </w:r>
          </w:p>
        </w:tc>
      </w:tr>
      <w:tr w:rsidR="003D6E52" w:rsidRPr="00877C90" w14:paraId="5E30B2DD" w14:textId="77777777" w:rsidTr="00DD579B">
        <w:trPr>
          <w:trHeight w:val="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96EB98D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1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Dokument cyfrowy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7D12977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Kopia cyfrowa właściwe nazwana, posiadająca odniesienie przestrzenne, oraz połączenie z obiektami Baz danych</w:t>
            </w:r>
          </w:p>
        </w:tc>
      </w:tr>
      <w:tr w:rsidR="003D6E52" w:rsidRPr="00877C90" w14:paraId="4F28F34A" w14:textId="77777777" w:rsidTr="00DD579B">
        <w:trPr>
          <w:trHeight w:val="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D4AB310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8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 xml:space="preserve">Dzień roboczy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5C41A13" w14:textId="77777777" w:rsidR="003D6E52" w:rsidRPr="00877C90" w:rsidRDefault="003D6E52" w:rsidP="00242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3"/>
              <w:jc w:val="both"/>
              <w:rPr>
                <w:rFonts w:eastAsiaTheme="minorEastAsia" w:cstheme="minorHAnsi"/>
                <w:lang w:eastAsia="pl-PL"/>
              </w:rPr>
            </w:pPr>
            <w:r w:rsidRPr="00877C90">
              <w:rPr>
                <w:rFonts w:eastAsiaTheme="minorEastAsia" w:cstheme="minorHAnsi"/>
                <w:lang w:eastAsia="pl-PL"/>
              </w:rPr>
              <w:t>Każdy dzień od poniedziałku do piątku z wyłączeniem dni ustawowo wolnych od pracy w Rzeczpospolitej Polskiej oraz innych dni wolnych od pracy u Zamawiającego, o których poinformowano Wykonawcę na piśmie, z co najmniej 30-</w:t>
            </w:r>
            <w:r w:rsidRPr="00877C90">
              <w:rPr>
                <w:rFonts w:eastAsiaTheme="minorEastAsia" w:cstheme="minorHAnsi"/>
                <w:lang w:eastAsia="pl-PL"/>
              </w:rPr>
              <w:lastRenderedPageBreak/>
              <w:t xml:space="preserve">dniowym wyprzedzeniem </w:t>
            </w:r>
          </w:p>
        </w:tc>
      </w:tr>
      <w:tr w:rsidR="008409EC" w:rsidRPr="00877C90" w14:paraId="73C135F9" w14:textId="77777777" w:rsidTr="00DD579B">
        <w:trPr>
          <w:trHeight w:val="18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A2A775A" w14:textId="40BA0080" w:rsidR="008409EC" w:rsidRPr="00877C90" w:rsidRDefault="0067643B" w:rsidP="00242CF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lastRenderedPageBreak/>
              <w:t>OPZ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A316375" w14:textId="361953EF" w:rsidR="008409EC" w:rsidRPr="00877C90" w:rsidRDefault="0067643B" w:rsidP="00242CF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Opis Przedmiotu Zamówienia</w:t>
            </w:r>
          </w:p>
        </w:tc>
      </w:tr>
      <w:tr w:rsidR="008409EC" w:rsidRPr="00877C90" w14:paraId="0433B8C5" w14:textId="77777777" w:rsidTr="00DD579B"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1E06C4B" w14:textId="77777777" w:rsidR="008409EC" w:rsidRPr="00877C90" w:rsidRDefault="008409EC" w:rsidP="00242CF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877C90">
              <w:rPr>
                <w:rFonts w:eastAsia="SimSun" w:cstheme="minorHAnsi"/>
                <w:kern w:val="3"/>
              </w:rPr>
              <w:t>Kopia cyfrowa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9A759FA" w14:textId="3660E878" w:rsidR="008409EC" w:rsidRPr="00877C90" w:rsidRDefault="008409EC" w:rsidP="00242CF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877C90">
              <w:rPr>
                <w:rFonts w:eastAsia="SimSun" w:cstheme="minorHAnsi"/>
                <w:kern w:val="3"/>
              </w:rPr>
              <w:t>Cyfrowe zobrazowanie dokumentu lub jego części, uzyskane w procesie skanowania</w:t>
            </w:r>
          </w:p>
        </w:tc>
      </w:tr>
      <w:tr w:rsidR="008409EC" w:rsidRPr="00877C90" w14:paraId="03EA639C" w14:textId="77777777" w:rsidTr="00DD579B">
        <w:trPr>
          <w:trHeight w:val="4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F441516" w14:textId="77777777" w:rsidR="008409EC" w:rsidRPr="00877C90" w:rsidRDefault="008409EC" w:rsidP="00242CF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877C90">
              <w:rPr>
                <w:rFonts w:eastAsia="SimSun" w:cstheme="minorHAnsi"/>
                <w:kern w:val="3"/>
              </w:rPr>
              <w:t>Dokument cyfrowy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1E9DDB0" w14:textId="21F8306A" w:rsidR="008409EC" w:rsidRPr="00877C90" w:rsidRDefault="00DD579B" w:rsidP="00242CF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</w:rPr>
            </w:pPr>
            <w:r w:rsidRPr="00877C90">
              <w:rPr>
                <w:rFonts w:eastAsia="SimSun" w:cstheme="minorHAnsi"/>
                <w:kern w:val="3"/>
              </w:rPr>
              <w:t>Kopia cyfrowa właściwe nazwana, posiadająca odniesienie przestrzenne, oraz połączenie z obiektami baz danych</w:t>
            </w:r>
          </w:p>
        </w:tc>
      </w:tr>
    </w:tbl>
    <w:p w14:paraId="7D1045E7" w14:textId="4B6E0599" w:rsidR="008409EC" w:rsidRPr="00877C90" w:rsidRDefault="008409EC" w:rsidP="00242CF8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kern w:val="3"/>
        </w:rPr>
      </w:pPr>
    </w:p>
    <w:p w14:paraId="4219BF06" w14:textId="77777777" w:rsidR="00DD579B" w:rsidRPr="00877C90" w:rsidRDefault="00DD579B" w:rsidP="00242CF8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kern w:val="3"/>
        </w:rPr>
      </w:pPr>
    </w:p>
    <w:p w14:paraId="0E453D6D" w14:textId="1F54C639" w:rsidR="00C459AB" w:rsidRPr="00877C90" w:rsidRDefault="00C459AB" w:rsidP="00DD579B">
      <w:pPr>
        <w:suppressAutoHyphens/>
        <w:autoSpaceDN w:val="0"/>
        <w:spacing w:after="0" w:line="240" w:lineRule="auto"/>
        <w:jc w:val="both"/>
        <w:textAlignment w:val="baseline"/>
        <w:rPr>
          <w:rFonts w:eastAsiaTheme="minorEastAsia" w:cstheme="minorHAnsi"/>
          <w:b/>
          <w:bCs/>
          <w:lang w:eastAsia="pl-PL"/>
        </w:rPr>
      </w:pPr>
      <w:r w:rsidRPr="00877C90">
        <w:rPr>
          <w:rFonts w:eastAsiaTheme="minorEastAsia" w:cstheme="minorHAnsi"/>
          <w:b/>
          <w:bCs/>
          <w:lang w:eastAsia="pl-PL"/>
        </w:rPr>
        <w:br w:type="page"/>
      </w:r>
    </w:p>
    <w:p w14:paraId="2836C2BF" w14:textId="57393B6D" w:rsidR="00EA3674" w:rsidRPr="00877C90" w:rsidRDefault="00EA3674" w:rsidP="00C459AB">
      <w:pPr>
        <w:widowControl w:val="0"/>
        <w:tabs>
          <w:tab w:val="left" w:pos="5407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outlineLvl w:val="2"/>
        <w:rPr>
          <w:rFonts w:eastAsiaTheme="minorEastAsia" w:cstheme="minorHAnsi"/>
          <w:color w:val="000000"/>
          <w:lang w:eastAsia="pl-PL"/>
        </w:rPr>
      </w:pPr>
      <w:r w:rsidRPr="00877C90">
        <w:rPr>
          <w:rFonts w:eastAsiaTheme="minorEastAsia" w:cstheme="minorHAnsi"/>
          <w:b/>
          <w:bCs/>
          <w:color w:val="242424"/>
          <w:w w:val="110"/>
          <w:lang w:eastAsia="pl-PL"/>
        </w:rPr>
        <w:lastRenderedPageBreak/>
        <w:t>WARUNKI TECHNICZNE</w:t>
      </w:r>
    </w:p>
    <w:p w14:paraId="5B04FB67" w14:textId="77777777" w:rsidR="00EA3674" w:rsidRPr="00877C90" w:rsidRDefault="00EA3674" w:rsidP="00C459A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eastAsiaTheme="minorEastAsia" w:cstheme="minorHAnsi"/>
          <w:bCs/>
          <w:lang w:eastAsia="pl-PL"/>
        </w:rPr>
      </w:pPr>
    </w:p>
    <w:p w14:paraId="692D8165" w14:textId="2DEA06FB" w:rsidR="00EA3674" w:rsidRPr="00877C90" w:rsidRDefault="00EA3674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color w:val="0F0F0F"/>
          <w:w w:val="115"/>
          <w:lang w:eastAsia="pl-PL"/>
        </w:rPr>
      </w:pPr>
      <w:r w:rsidRPr="00877C90">
        <w:rPr>
          <w:rFonts w:eastAsiaTheme="minorEastAsia" w:cstheme="minorHAnsi"/>
          <w:color w:val="242424"/>
          <w:w w:val="115"/>
          <w:lang w:eastAsia="pl-PL"/>
        </w:rPr>
        <w:t>do</w:t>
      </w:r>
      <w:r w:rsidRPr="00877C90">
        <w:rPr>
          <w:rFonts w:eastAsiaTheme="minorEastAsia" w:cstheme="minorHAnsi"/>
          <w:color w:val="242424"/>
          <w:spacing w:val="52"/>
          <w:w w:val="115"/>
          <w:lang w:eastAsia="pl-PL"/>
        </w:rPr>
        <w:t xml:space="preserve"> </w:t>
      </w:r>
      <w:r w:rsidRPr="00877C90">
        <w:rPr>
          <w:rFonts w:eastAsiaTheme="minorEastAsia" w:cstheme="minorHAnsi"/>
          <w:color w:val="0F0F0F"/>
          <w:w w:val="115"/>
          <w:lang w:eastAsia="pl-PL"/>
        </w:rPr>
        <w:t>umowy</w:t>
      </w:r>
      <w:r w:rsidRPr="00877C90">
        <w:rPr>
          <w:rFonts w:eastAsiaTheme="minorEastAsia" w:cstheme="minorHAnsi"/>
          <w:color w:val="0F0F0F"/>
          <w:spacing w:val="43"/>
          <w:w w:val="115"/>
          <w:lang w:eastAsia="pl-PL"/>
        </w:rPr>
        <w:t xml:space="preserve"> </w:t>
      </w:r>
      <w:r w:rsidRPr="00877C90">
        <w:rPr>
          <w:rFonts w:eastAsiaTheme="minorEastAsia" w:cstheme="minorHAnsi"/>
          <w:color w:val="242424"/>
          <w:spacing w:val="1"/>
          <w:w w:val="115"/>
          <w:lang w:eastAsia="pl-PL"/>
        </w:rPr>
        <w:t>.............</w:t>
      </w:r>
      <w:r w:rsidRPr="00877C90">
        <w:rPr>
          <w:rFonts w:eastAsiaTheme="minorEastAsia" w:cstheme="minorHAnsi"/>
          <w:color w:val="242424"/>
          <w:spacing w:val="2"/>
          <w:w w:val="115"/>
          <w:lang w:eastAsia="pl-PL"/>
        </w:rPr>
        <w:t>.</w:t>
      </w:r>
      <w:r w:rsidRPr="00877C90">
        <w:rPr>
          <w:rFonts w:eastAsiaTheme="minorEastAsia" w:cstheme="minorHAnsi"/>
          <w:color w:val="242424"/>
          <w:spacing w:val="-5"/>
          <w:w w:val="115"/>
          <w:lang w:eastAsia="pl-PL"/>
        </w:rPr>
        <w:t xml:space="preserve"> </w:t>
      </w:r>
      <w:r w:rsidRPr="00877C90">
        <w:rPr>
          <w:rFonts w:eastAsiaTheme="minorEastAsia" w:cstheme="minorHAnsi"/>
          <w:color w:val="242424"/>
          <w:w w:val="115"/>
          <w:lang w:eastAsia="pl-PL"/>
        </w:rPr>
        <w:t>.......</w:t>
      </w:r>
      <w:r w:rsidRPr="00877C90">
        <w:rPr>
          <w:rFonts w:eastAsiaTheme="minorEastAsia" w:cstheme="minorHAnsi"/>
          <w:color w:val="242424"/>
          <w:spacing w:val="1"/>
          <w:w w:val="115"/>
          <w:lang w:eastAsia="pl-PL"/>
        </w:rPr>
        <w:t>.</w:t>
      </w:r>
      <w:r w:rsidRPr="00877C90">
        <w:rPr>
          <w:rFonts w:eastAsiaTheme="minorEastAsia" w:cstheme="minorHAnsi"/>
          <w:color w:val="242424"/>
          <w:spacing w:val="-6"/>
          <w:w w:val="115"/>
          <w:lang w:eastAsia="pl-PL"/>
        </w:rPr>
        <w:t xml:space="preserve"> </w:t>
      </w:r>
      <w:r w:rsidRPr="00877C90">
        <w:rPr>
          <w:rFonts w:eastAsiaTheme="minorEastAsia" w:cstheme="minorHAnsi"/>
          <w:color w:val="242424"/>
          <w:w w:val="115"/>
          <w:lang w:eastAsia="pl-PL"/>
        </w:rPr>
        <w:t>...........</w:t>
      </w:r>
      <w:r w:rsidRPr="00877C90">
        <w:rPr>
          <w:rFonts w:eastAsiaTheme="minorEastAsia" w:cstheme="minorHAnsi"/>
          <w:color w:val="242424"/>
          <w:spacing w:val="1"/>
          <w:w w:val="115"/>
          <w:lang w:eastAsia="pl-PL"/>
        </w:rPr>
        <w:t>...</w:t>
      </w:r>
      <w:r w:rsidRPr="00877C90">
        <w:rPr>
          <w:rFonts w:eastAsiaTheme="minorEastAsia" w:cstheme="minorHAnsi"/>
          <w:color w:val="242424"/>
          <w:spacing w:val="38"/>
          <w:w w:val="115"/>
          <w:lang w:eastAsia="pl-PL"/>
        </w:rPr>
        <w:t xml:space="preserve"> </w:t>
      </w:r>
      <w:r w:rsidRPr="00877C90">
        <w:rPr>
          <w:rFonts w:eastAsiaTheme="minorEastAsia" w:cstheme="minorHAnsi"/>
          <w:color w:val="383838"/>
          <w:w w:val="115"/>
          <w:lang w:eastAsia="pl-PL"/>
        </w:rPr>
        <w:t xml:space="preserve">z </w:t>
      </w:r>
      <w:r w:rsidRPr="00877C90">
        <w:rPr>
          <w:rFonts w:eastAsiaTheme="minorEastAsia" w:cstheme="minorHAnsi"/>
          <w:color w:val="242424"/>
          <w:w w:val="115"/>
          <w:lang w:eastAsia="pl-PL"/>
        </w:rPr>
        <w:t>dnia ...............</w:t>
      </w:r>
      <w:r w:rsidRPr="00877C90">
        <w:rPr>
          <w:rFonts w:eastAsiaTheme="minorEastAsia" w:cstheme="minorHAnsi"/>
          <w:color w:val="4B4B4B"/>
          <w:w w:val="115"/>
          <w:lang w:eastAsia="pl-PL"/>
        </w:rPr>
        <w:t>.</w:t>
      </w:r>
      <w:r w:rsidRPr="00877C90">
        <w:rPr>
          <w:rFonts w:eastAsiaTheme="minorEastAsia" w:cstheme="minorHAnsi"/>
          <w:color w:val="0F0F0F"/>
          <w:w w:val="115"/>
          <w:lang w:eastAsia="pl-PL"/>
        </w:rPr>
        <w:t>............</w:t>
      </w:r>
      <w:r w:rsidRPr="00877C90">
        <w:rPr>
          <w:rFonts w:eastAsiaTheme="minorEastAsia" w:cstheme="minorHAnsi"/>
          <w:color w:val="383838"/>
          <w:w w:val="115"/>
          <w:lang w:eastAsia="pl-PL"/>
        </w:rPr>
        <w:t>......</w:t>
      </w:r>
      <w:r w:rsidRPr="00877C90">
        <w:rPr>
          <w:rFonts w:eastAsiaTheme="minorEastAsia" w:cstheme="minorHAnsi"/>
          <w:color w:val="0F0F0F"/>
          <w:w w:val="115"/>
          <w:lang w:eastAsia="pl-PL"/>
        </w:rPr>
        <w:t>....</w:t>
      </w:r>
    </w:p>
    <w:p w14:paraId="11C9FDE0" w14:textId="77777777" w:rsidR="00EA3674" w:rsidRPr="00877C90" w:rsidRDefault="00EA3674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Theme="minorEastAsia" w:cstheme="minorHAnsi"/>
          <w:color w:val="000000"/>
          <w:lang w:eastAsia="pl-PL"/>
        </w:rPr>
      </w:pPr>
      <w:r w:rsidRPr="00877C90">
        <w:rPr>
          <w:rFonts w:eastAsiaTheme="minorEastAsia" w:cstheme="minorHAnsi"/>
          <w:color w:val="242424"/>
          <w:lang w:eastAsia="pl-PL"/>
        </w:rPr>
        <w:t>którego</w:t>
      </w:r>
      <w:r w:rsidRPr="00877C90">
        <w:rPr>
          <w:rFonts w:eastAsiaTheme="minorEastAsia" w:cstheme="minorHAnsi"/>
          <w:color w:val="242424"/>
          <w:spacing w:val="30"/>
          <w:lang w:eastAsia="pl-PL"/>
        </w:rPr>
        <w:t xml:space="preserve"> </w:t>
      </w:r>
      <w:r w:rsidRPr="00877C90">
        <w:rPr>
          <w:rFonts w:eastAsiaTheme="minorEastAsia" w:cstheme="minorHAnsi"/>
          <w:color w:val="242424"/>
          <w:lang w:eastAsia="pl-PL"/>
        </w:rPr>
        <w:t>przedmiotem</w:t>
      </w:r>
      <w:r w:rsidRPr="00877C90">
        <w:rPr>
          <w:rFonts w:eastAsiaTheme="minorEastAsia" w:cstheme="minorHAnsi"/>
          <w:color w:val="242424"/>
          <w:spacing w:val="20"/>
          <w:lang w:eastAsia="pl-PL"/>
        </w:rPr>
        <w:t xml:space="preserve"> </w:t>
      </w:r>
      <w:r w:rsidRPr="00877C90">
        <w:rPr>
          <w:rFonts w:eastAsiaTheme="minorEastAsia" w:cstheme="minorHAnsi"/>
          <w:color w:val="242424"/>
          <w:lang w:eastAsia="pl-PL"/>
        </w:rPr>
        <w:t>jest:</w:t>
      </w:r>
    </w:p>
    <w:p w14:paraId="0D1D295C" w14:textId="0813D488" w:rsidR="00EA3674" w:rsidRPr="0067643B" w:rsidRDefault="00EA3674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outlineLvl w:val="2"/>
        <w:rPr>
          <w:rFonts w:eastAsiaTheme="minorEastAsia" w:cstheme="minorHAnsi"/>
          <w:color w:val="242424"/>
          <w:lang w:eastAsia="pl-PL"/>
        </w:rPr>
      </w:pPr>
      <w:r w:rsidRPr="00FA3F09">
        <w:rPr>
          <w:rFonts w:eastAsiaTheme="minorEastAsia" w:cstheme="minorHAnsi"/>
          <w:bCs/>
          <w:lang w:eastAsia="pl-PL"/>
        </w:rPr>
        <w:t>„</w:t>
      </w:r>
      <w:r w:rsidR="0067643B" w:rsidRPr="0067643B">
        <w:rPr>
          <w:rFonts w:eastAsiaTheme="minorEastAsia" w:cstheme="minorHAnsi"/>
          <w:color w:val="242424"/>
          <w:lang w:eastAsia="pl-PL"/>
        </w:rPr>
        <w:t>Realizacja zmian</w:t>
      </w:r>
      <w:r w:rsidR="00035BCD">
        <w:rPr>
          <w:rFonts w:eastAsiaTheme="minorEastAsia" w:cstheme="minorHAnsi"/>
          <w:color w:val="242424"/>
          <w:lang w:eastAsia="pl-PL"/>
        </w:rPr>
        <w:t xml:space="preserve"> wraz</w:t>
      </w:r>
      <w:r w:rsidR="0067643B" w:rsidRPr="0067643B">
        <w:rPr>
          <w:rFonts w:eastAsiaTheme="minorEastAsia" w:cstheme="minorHAnsi"/>
          <w:color w:val="242424"/>
          <w:lang w:eastAsia="pl-PL"/>
        </w:rPr>
        <w:t xml:space="preserve"> z wprowadzeniem zmian  do systemu TurboEwid 2007</w:t>
      </w:r>
      <w:r w:rsidR="0067643B">
        <w:rPr>
          <w:rFonts w:eastAsiaTheme="minorEastAsia" w:cstheme="minorHAnsi"/>
          <w:color w:val="242424"/>
          <w:lang w:eastAsia="pl-PL"/>
        </w:rPr>
        <w:t>”</w:t>
      </w:r>
    </w:p>
    <w:p w14:paraId="51D14DE3" w14:textId="77777777" w:rsidR="003F3EE8" w:rsidRPr="00877C90" w:rsidRDefault="003F3EE8" w:rsidP="00C459A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50" w:lineRule="auto"/>
        <w:outlineLvl w:val="2"/>
        <w:rPr>
          <w:rFonts w:eastAsiaTheme="minorEastAsia" w:cstheme="minorHAnsi"/>
          <w:color w:val="000000"/>
          <w:lang w:eastAsia="pl-PL"/>
        </w:rPr>
      </w:pPr>
    </w:p>
    <w:p w14:paraId="0C0C8F36" w14:textId="66EE6AFE" w:rsidR="00723A9A" w:rsidRPr="00877C90" w:rsidRDefault="00723A9A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Przedmiot, cel i zakres zamówienia</w:t>
      </w:r>
    </w:p>
    <w:p w14:paraId="31C7C680" w14:textId="77777777" w:rsidR="00723A9A" w:rsidRPr="00877C90" w:rsidRDefault="00723A9A" w:rsidP="00242CF8">
      <w:pPr>
        <w:widowControl w:val="0"/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SimSun" w:cstheme="minorHAnsi"/>
          <w:kern w:val="3"/>
        </w:rPr>
      </w:pPr>
      <w:r w:rsidRPr="00877C90">
        <w:rPr>
          <w:rFonts w:eastAsia="SimSun" w:cstheme="minorHAnsi"/>
          <w:kern w:val="3"/>
        </w:rPr>
        <w:t>Cele ogólne:</w:t>
      </w:r>
    </w:p>
    <w:p w14:paraId="0E0C1A2E" w14:textId="77777777" w:rsidR="00723A9A" w:rsidRPr="00877C90" w:rsidRDefault="00723A9A" w:rsidP="00905AF5">
      <w:pPr>
        <w:pStyle w:val="Akapitzlist"/>
        <w:numPr>
          <w:ilvl w:val="0"/>
          <w:numId w:val="28"/>
        </w:numPr>
        <w:suppressAutoHyphens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Aktualizacja danych w EGiB;</w:t>
      </w:r>
    </w:p>
    <w:p w14:paraId="5816FBE2" w14:textId="22A2A355" w:rsidR="00723A9A" w:rsidRPr="00877C90" w:rsidRDefault="00723A9A" w:rsidP="00905AF5">
      <w:pPr>
        <w:pStyle w:val="Akapitzlist"/>
        <w:numPr>
          <w:ilvl w:val="0"/>
          <w:numId w:val="28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Wprowadzenie </w:t>
      </w:r>
      <w:r w:rsidR="00FA3F09">
        <w:rPr>
          <w:rFonts w:asciiTheme="minorHAnsi" w:eastAsia="SimSun" w:hAnsiTheme="minorHAnsi" w:cstheme="minorHAnsi"/>
          <w:b/>
          <w:bCs/>
          <w:kern w:val="3"/>
          <w:sz w:val="22"/>
          <w:szCs w:val="22"/>
        </w:rPr>
        <w:t>10</w:t>
      </w:r>
      <w:r w:rsidR="002447CF" w:rsidRPr="002447CF">
        <w:rPr>
          <w:rFonts w:asciiTheme="minorHAnsi" w:eastAsia="SimSun" w:hAnsiTheme="minorHAnsi" w:cstheme="minorHAnsi"/>
          <w:b/>
          <w:bCs/>
          <w:kern w:val="3"/>
          <w:sz w:val="22"/>
          <w:szCs w:val="22"/>
        </w:rPr>
        <w:t> </w:t>
      </w:r>
      <w:r w:rsidR="00E810E5">
        <w:rPr>
          <w:rFonts w:asciiTheme="minorHAnsi" w:eastAsia="SimSun" w:hAnsiTheme="minorHAnsi" w:cstheme="minorHAnsi"/>
          <w:b/>
          <w:bCs/>
          <w:kern w:val="3"/>
          <w:sz w:val="22"/>
          <w:szCs w:val="22"/>
        </w:rPr>
        <w:t>000</w:t>
      </w:r>
      <w:r w:rsidRPr="002447CF">
        <w:rPr>
          <w:rFonts w:asciiTheme="minorHAnsi" w:eastAsia="SimSun" w:hAnsiTheme="minorHAnsi" w:cstheme="minorHAnsi"/>
          <w:kern w:val="3"/>
          <w:sz w:val="22"/>
          <w:szCs w:val="22"/>
        </w:rPr>
        <w:t xml:space="preserve"> </w:t>
      </w: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zmian do operatu ewidencji gruntów i budynków Miasta Tamowa zarządzanego</w:t>
      </w:r>
      <w:r w:rsidR="002B6003"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 </w:t>
      </w: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systemem </w:t>
      </w:r>
      <w:r w:rsidR="002B6003" w:rsidRPr="00877C90">
        <w:rPr>
          <w:rFonts w:asciiTheme="minorHAnsi" w:eastAsia="SimSun" w:hAnsiTheme="minorHAnsi" w:cstheme="minorHAnsi"/>
          <w:kern w:val="3"/>
          <w:sz w:val="22"/>
          <w:szCs w:val="22"/>
        </w:rPr>
        <w:t>EWID 2007;</w:t>
      </w:r>
    </w:p>
    <w:p w14:paraId="04C9EFB6" w14:textId="3CB505A0" w:rsidR="00723A9A" w:rsidRPr="00877C90" w:rsidRDefault="003F1EB1" w:rsidP="00242CF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</w:rPr>
      </w:pPr>
      <w:r w:rsidRPr="00877C90">
        <w:rPr>
          <w:rFonts w:eastAsia="SimSun" w:cstheme="minorHAnsi"/>
          <w:kern w:val="3"/>
        </w:rPr>
        <w:t>Cele</w:t>
      </w:r>
      <w:r w:rsidR="00723A9A" w:rsidRPr="00877C90">
        <w:rPr>
          <w:rFonts w:eastAsia="SimSun" w:cstheme="minorHAnsi"/>
          <w:kern w:val="3"/>
        </w:rPr>
        <w:t>, które maja być osiągnięte przez Wykonawcę:</w:t>
      </w:r>
    </w:p>
    <w:p w14:paraId="51FDCE17" w14:textId="77777777" w:rsidR="00723A9A" w:rsidRPr="00877C90" w:rsidRDefault="00723A9A" w:rsidP="00905AF5">
      <w:pPr>
        <w:pStyle w:val="Akapitzlist"/>
        <w:numPr>
          <w:ilvl w:val="0"/>
          <w:numId w:val="29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Wykonanie zmian w operacie ewidencji gruntów i budynków.</w:t>
      </w:r>
    </w:p>
    <w:p w14:paraId="10D8324F" w14:textId="77777777" w:rsidR="00723A9A" w:rsidRPr="00877C90" w:rsidRDefault="00723A9A" w:rsidP="00905AF5">
      <w:pPr>
        <w:pStyle w:val="Akapitzlist"/>
        <w:numPr>
          <w:ilvl w:val="0"/>
          <w:numId w:val="29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Sporządzenie wykazów dokonanych zmian.</w:t>
      </w:r>
    </w:p>
    <w:p w14:paraId="510EAE08" w14:textId="2EE26646" w:rsidR="00723A9A" w:rsidRPr="00877C90" w:rsidRDefault="00723A9A" w:rsidP="00905AF5">
      <w:pPr>
        <w:pStyle w:val="Akapitzlist"/>
        <w:numPr>
          <w:ilvl w:val="0"/>
          <w:numId w:val="29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Sporządzenie dokumentów i przygotowanie zawiadomień o zmianach w ewidencji gruntów i budynków dla uczestników postępowania w tym: interesantów i Wydzia</w:t>
      </w:r>
      <w:r w:rsidR="007D0775" w:rsidRPr="00877C90">
        <w:rPr>
          <w:rFonts w:asciiTheme="minorHAnsi" w:eastAsia="SimSun" w:hAnsiTheme="minorHAnsi" w:cstheme="minorHAnsi"/>
          <w:kern w:val="3"/>
          <w:sz w:val="22"/>
          <w:szCs w:val="22"/>
        </w:rPr>
        <w:t>łu</w:t>
      </w: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 </w:t>
      </w:r>
      <w:r w:rsidR="007D0775" w:rsidRPr="00877C90">
        <w:rPr>
          <w:rFonts w:asciiTheme="minorHAnsi" w:eastAsia="SimSun" w:hAnsiTheme="minorHAnsi" w:cstheme="minorHAnsi"/>
          <w:kern w:val="3"/>
          <w:sz w:val="22"/>
          <w:szCs w:val="22"/>
        </w:rPr>
        <w:t>Podatków i Windykacji</w:t>
      </w: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 tutejszego Urzędu (druk, kopertowanie i przygotowanie zwrotnych potwierdzeń odbioru).</w:t>
      </w:r>
    </w:p>
    <w:p w14:paraId="3E7A59BB" w14:textId="77777777" w:rsidR="003F3EE8" w:rsidRPr="00877C90" w:rsidRDefault="003F3EE8" w:rsidP="00242CF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233F4C08" w14:textId="1C9E5753" w:rsidR="00723A9A" w:rsidRPr="00877C90" w:rsidRDefault="00723A9A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Podstawa prawna</w:t>
      </w:r>
    </w:p>
    <w:p w14:paraId="0C1B181E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Ustawa z dnia 17 lutego 2005 r. o informatyzacji działalności podmiotów realizujących zadania publiczne.</w:t>
      </w:r>
    </w:p>
    <w:p w14:paraId="0678FA30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Ustawa Prawo geodezyjne i kartograficzne z dnia 17 maja 1989 r. </w:t>
      </w:r>
    </w:p>
    <w:p w14:paraId="6A22BB42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Ustawa o infrastrukturze informacji przestrzennej z dnia 4 marca 2010 r.</w:t>
      </w:r>
    </w:p>
    <w:p w14:paraId="464A50F8" w14:textId="464864A3" w:rsidR="00A84636" w:rsidRPr="00877C90" w:rsidRDefault="00A84636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Rozporządzenie Ministra Rozwoju, Pracy i Technologii z dnia 27 lipca 2021 r. w sprawie ewidencji gruntów i budynków.</w:t>
      </w:r>
    </w:p>
    <w:p w14:paraId="5176B92E" w14:textId="4BD505BF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 xml:space="preserve">Ustawa z dnia 14 lipca 1983 r. o narodowym zasobie archiwalnym i archiwach. </w:t>
      </w:r>
    </w:p>
    <w:p w14:paraId="52AAEA42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Ustawa z dnia 24 maja 2018 r. o ochronie danych osobowych.</w:t>
      </w:r>
    </w:p>
    <w:p w14:paraId="00F49525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14:paraId="420A4C37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kartograficznego.</w:t>
      </w:r>
    </w:p>
    <w:p w14:paraId="393AD0F8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Rozporządzenie Ministra Rozwoju, Pracy i Technologii z dnia 2 kwietnia 2021 r. w sprawie organizacji i trybu prowadzenia państwowego zasobu geodezyjnego i kartograficznego (Dz.U. 2021 poz. 820).</w:t>
      </w:r>
    </w:p>
    <w:p w14:paraId="206F8D7E" w14:textId="53561502" w:rsid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Rozporządzenie Ministra Rozwoju Regionalnego i Budownictwa z dnia 2 lipca 2001 r. w sprawie klasyfikowania i porządkowania materiałów wyłączanych z państwowego zasobu geodezyjnego i kartograficznego.</w:t>
      </w:r>
    </w:p>
    <w:p w14:paraId="2870E264" w14:textId="77777777" w:rsidR="00877C90" w:rsidRDefault="00877C90">
      <w:pPr>
        <w:rPr>
          <w:rFonts w:eastAsia="SimSun" w:cstheme="minorHAnsi"/>
          <w:kern w:val="3"/>
          <w:lang w:eastAsia="pl-PL"/>
        </w:rPr>
      </w:pPr>
      <w:r>
        <w:rPr>
          <w:rFonts w:eastAsia="SimSun" w:cstheme="minorHAnsi"/>
          <w:kern w:val="3"/>
        </w:rPr>
        <w:br w:type="page"/>
      </w:r>
    </w:p>
    <w:p w14:paraId="2A47E5E8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lastRenderedPageBreak/>
        <w:t>Rozporządzenie Ministra Rozwoju z dnia 28 lipca 2020 r. w sprawie wzorów wniosków o udostępnienie materiałów państwowego zasobu geodezyjnego i kartograficznego, licencji i Dokumentu Obliczenia Opłaty, a także sposobu wydawania licencji.</w:t>
      </w:r>
    </w:p>
    <w:p w14:paraId="234BC3F5" w14:textId="77777777" w:rsidR="007D0775" w:rsidRPr="00877C90" w:rsidRDefault="007D0775" w:rsidP="00905AF5">
      <w:pPr>
        <w:pStyle w:val="Akapitzlist"/>
        <w:numPr>
          <w:ilvl w:val="0"/>
          <w:numId w:val="12"/>
        </w:numPr>
        <w:kinsoku w:val="0"/>
        <w:overflowPunct w:val="0"/>
        <w:spacing w:after="120"/>
        <w:ind w:left="0"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kern w:val="3"/>
          <w:sz w:val="22"/>
          <w:szCs w:val="22"/>
        </w:rPr>
        <w:t>Rozporządzenie Ministra Rozwoju z dnia 27 lipca 2020 r. w sprawie wzorów zgłoszenia prac geodezyjnych, zawiadomienia o przekazaniu wyników zgłoszonych prac oraz protokołu weryfikacji wyników zgłoszonych prac geodezyjnych.</w:t>
      </w:r>
    </w:p>
    <w:p w14:paraId="2CA95D34" w14:textId="3A51C936" w:rsidR="007D0775" w:rsidRPr="00877C90" w:rsidRDefault="007D0775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SimSun" w:cstheme="minorHAnsi"/>
          <w:i/>
          <w:iCs/>
          <w:kern w:val="3"/>
        </w:rPr>
      </w:pPr>
      <w:r w:rsidRPr="00877C90">
        <w:rPr>
          <w:rFonts w:eastAsia="SimSun" w:cstheme="minorHAnsi"/>
          <w:i/>
          <w:iCs/>
          <w:kern w:val="3"/>
        </w:rPr>
        <w:t>Przy wykonaniu przedmiotu zlecenia Wykonawcę wiązać będą przepisy aktów prawnych, które wejdą w życie w okresie realizacji przedmiotu zlecenia, nie później jednak niż 60 dni przed umownym terminem realizacji prac.</w:t>
      </w:r>
    </w:p>
    <w:p w14:paraId="6EA0EE49" w14:textId="77777777" w:rsidR="003F3EE8" w:rsidRPr="00877C90" w:rsidRDefault="003F3EE8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SimSun" w:cstheme="minorHAnsi"/>
          <w:kern w:val="3"/>
        </w:rPr>
      </w:pPr>
    </w:p>
    <w:p w14:paraId="440BB910" w14:textId="1F1D18EC" w:rsidR="00A84636" w:rsidRPr="00877C90" w:rsidRDefault="00A84636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Informacje o obiekcie</w:t>
      </w:r>
    </w:p>
    <w:p w14:paraId="305C7A0A" w14:textId="1E7F5C0A" w:rsidR="00A84636" w:rsidRPr="00877C90" w:rsidRDefault="00A84636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lang w:eastAsia="pl-PL"/>
        </w:rPr>
      </w:pPr>
      <w:r w:rsidRPr="00877C90">
        <w:rPr>
          <w:rFonts w:eastAsiaTheme="minorEastAsia" w:cstheme="minorHAnsi"/>
          <w:lang w:eastAsia="pl-PL"/>
        </w:rPr>
        <w:t>Zlecenie obejmuje dowody zmian będące w posiadaniu Zamawiającego z obszaru Miasta Tarnowa.</w:t>
      </w:r>
    </w:p>
    <w:p w14:paraId="79C13629" w14:textId="2900D32B" w:rsidR="00A84636" w:rsidRPr="00877C90" w:rsidRDefault="00A84636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lang w:eastAsia="pl-PL"/>
        </w:rPr>
      </w:pPr>
      <w:r w:rsidRPr="00877C90">
        <w:rPr>
          <w:rFonts w:eastAsiaTheme="minorEastAsia" w:cstheme="minorHAnsi"/>
          <w:lang w:eastAsia="pl-PL"/>
        </w:rPr>
        <w:t xml:space="preserve">System informatyczny służący do zarządzania danymi i dokumentami PZGiK funkcjonujący u zamawiającego to EWID2007 firmy Geomatyka-Kraków s.c. z desktopowym interfejsem aplikacyjnym TurboEWID </w:t>
      </w:r>
      <w:r w:rsidR="003F1EB1" w:rsidRPr="00877C90">
        <w:rPr>
          <w:rFonts w:eastAsiaTheme="minorEastAsia" w:cstheme="minorHAnsi"/>
          <w:lang w:eastAsia="pl-PL"/>
        </w:rPr>
        <w:t xml:space="preserve">wersja </w:t>
      </w:r>
      <w:r w:rsidR="00E810E5">
        <w:rPr>
          <w:rFonts w:eastAsiaTheme="minorEastAsia" w:cstheme="minorHAnsi"/>
          <w:lang w:eastAsia="pl-PL"/>
        </w:rPr>
        <w:t>10</w:t>
      </w:r>
      <w:r w:rsidR="00D22ED8" w:rsidRPr="00877C90">
        <w:rPr>
          <w:rFonts w:eastAsiaTheme="minorEastAsia" w:cstheme="minorHAnsi"/>
          <w:lang w:eastAsia="pl-PL"/>
        </w:rPr>
        <w:t>.</w:t>
      </w:r>
      <w:r w:rsidR="00E810E5">
        <w:rPr>
          <w:rFonts w:eastAsiaTheme="minorEastAsia" w:cstheme="minorHAnsi"/>
          <w:lang w:eastAsia="pl-PL"/>
        </w:rPr>
        <w:t>0</w:t>
      </w:r>
      <w:r w:rsidR="003F1EB1" w:rsidRPr="00877C90">
        <w:rPr>
          <w:rFonts w:eastAsiaTheme="minorEastAsia" w:cstheme="minorHAnsi"/>
          <w:lang w:eastAsia="pl-PL"/>
        </w:rPr>
        <w:t xml:space="preserve"> </w:t>
      </w:r>
      <w:r w:rsidRPr="00877C90">
        <w:rPr>
          <w:rFonts w:eastAsiaTheme="minorEastAsia" w:cstheme="minorHAnsi"/>
          <w:lang w:eastAsia="pl-PL"/>
        </w:rPr>
        <w:t>oraz sieciowym interfejsem aplikacyjnym WebEWID. System ten jest dostosowany do obowiązującego w przepisach prawnych modelu pojęciowego danych. Umożliwia eksport i import danych m.in. w formatach: GML i KCD. System umożliwia ponadto wymianę danych wraz z rejestracją historii zmian m.in. w formacie GML.</w:t>
      </w:r>
    </w:p>
    <w:p w14:paraId="0447B4B7" w14:textId="33F0EF99" w:rsidR="00A84636" w:rsidRPr="00877C90" w:rsidRDefault="00A84636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lang w:eastAsia="pl-PL"/>
        </w:rPr>
      </w:pPr>
      <w:r w:rsidRPr="00877C90">
        <w:rPr>
          <w:rFonts w:eastAsiaTheme="minorEastAsia" w:cstheme="minorHAnsi"/>
          <w:lang w:eastAsia="pl-PL"/>
        </w:rPr>
        <w:t>W czasie trwania zamówienia wersja systemu może ulec zmianie, w szczególności może zostać zaktualizowana w ramach posiadanej wersji lub podniesiona do wersji nowszych.</w:t>
      </w:r>
    </w:p>
    <w:p w14:paraId="35FFFCA2" w14:textId="529AD7E6" w:rsidR="00A84636" w:rsidRPr="00877C90" w:rsidRDefault="00A84636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lang w:eastAsia="pl-PL"/>
        </w:rPr>
      </w:pPr>
      <w:r w:rsidRPr="00877C90">
        <w:rPr>
          <w:rFonts w:eastAsiaTheme="minorEastAsia" w:cstheme="minorHAnsi"/>
          <w:lang w:eastAsia="pl-PL"/>
        </w:rPr>
        <w:t xml:space="preserve">Więcej informacji na temat systemu oraz jego możliwości technicznych można uzyskać na stronie internetowej producenta oraz właściciela praw autorskich systemu, firmy GEOMATYKA-KRAKÓW S.C. z siedzibą w Krakowie: </w:t>
      </w:r>
      <w:hyperlink r:id="rId7" w:history="1">
        <w:r w:rsidR="003F3EE8" w:rsidRPr="00877C90">
          <w:rPr>
            <w:rStyle w:val="Hipercze"/>
            <w:rFonts w:eastAsiaTheme="minorEastAsia" w:cstheme="minorHAnsi"/>
            <w:color w:val="0070C0"/>
            <w:lang w:eastAsia="pl-PL"/>
          </w:rPr>
          <w:t>www.geomatyka-krakow.pl</w:t>
        </w:r>
      </w:hyperlink>
    </w:p>
    <w:p w14:paraId="246B80FA" w14:textId="77777777" w:rsidR="003F3EE8" w:rsidRPr="00877C90" w:rsidRDefault="003F3EE8" w:rsidP="00242CF8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lang w:eastAsia="pl-PL"/>
        </w:rPr>
      </w:pPr>
    </w:p>
    <w:p w14:paraId="5D56830C" w14:textId="17DACB47" w:rsidR="00A84636" w:rsidRPr="00877C90" w:rsidRDefault="003F1EB1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Zakres realizacji przedmiotu zamówienia</w:t>
      </w:r>
    </w:p>
    <w:p w14:paraId="64B791C9" w14:textId="49FA8D55" w:rsidR="003F1EB1" w:rsidRPr="00E810E5" w:rsidRDefault="003F1EB1" w:rsidP="00242CF8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Cs/>
          <w:kern w:val="3"/>
        </w:rPr>
      </w:pPr>
      <w:r w:rsidRPr="00E810E5">
        <w:rPr>
          <w:rFonts w:eastAsia="SimSun" w:cstheme="minorHAnsi"/>
          <w:bCs/>
          <w:kern w:val="3"/>
        </w:rPr>
        <w:t xml:space="preserve">Zakres zamówienia to wprowadzenie </w:t>
      </w:r>
      <w:r w:rsidR="00FA3F09">
        <w:rPr>
          <w:rFonts w:eastAsia="SimSun" w:cstheme="minorHAnsi"/>
          <w:bCs/>
          <w:kern w:val="3"/>
        </w:rPr>
        <w:t>10</w:t>
      </w:r>
      <w:r w:rsidR="00E810E5">
        <w:rPr>
          <w:rFonts w:eastAsia="SimSun" w:cstheme="minorHAnsi"/>
          <w:bCs/>
          <w:kern w:val="3"/>
        </w:rPr>
        <w:t> 000</w:t>
      </w:r>
      <w:r w:rsidR="00D22ED8" w:rsidRPr="00E810E5">
        <w:rPr>
          <w:rFonts w:eastAsia="SimSun" w:cstheme="minorHAnsi"/>
          <w:bCs/>
          <w:kern w:val="3"/>
        </w:rPr>
        <w:t xml:space="preserve"> </w:t>
      </w:r>
      <w:r w:rsidRPr="00E810E5">
        <w:rPr>
          <w:rFonts w:eastAsia="SimSun" w:cstheme="minorHAnsi"/>
          <w:bCs/>
          <w:kern w:val="3"/>
        </w:rPr>
        <w:t>zmian.</w:t>
      </w:r>
    </w:p>
    <w:p w14:paraId="7160B42B" w14:textId="3E0D2B9F" w:rsidR="003F1EB1" w:rsidRPr="00E810E5" w:rsidRDefault="009D50C1" w:rsidP="00905AF5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prowadzenie przekazanych w formie cyfrowej </w:t>
      </w:r>
      <w:r w:rsidR="00A732F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i analogowej 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zarejestrowanych dowodów</w:t>
      </w:r>
      <w:r w:rsidR="002B6F51">
        <w:rPr>
          <w:rFonts w:asciiTheme="minorHAnsi" w:eastAsia="SimSun" w:hAnsiTheme="minorHAnsi" w:cstheme="minorHAnsi"/>
          <w:bCs/>
          <w:kern w:val="3"/>
          <w:sz w:val="22"/>
          <w:szCs w:val="22"/>
        </w:rPr>
        <w:t>,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będących podstawą do dokonania zmian w operacie ewidencji gruntów i budynków Miasta Tamowa </w:t>
      </w:r>
      <w:r w:rsidR="003F1EB1" w:rsidRPr="00E810E5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prowadzonej w systemie TurboEwid wersja </w:t>
      </w:r>
      <w:r w:rsidR="00A34061" w:rsidRPr="00E810E5">
        <w:rPr>
          <w:rFonts w:asciiTheme="minorHAnsi" w:eastAsia="SimSun" w:hAnsiTheme="minorHAnsi" w:cstheme="minorHAnsi"/>
          <w:bCs/>
          <w:kern w:val="3"/>
          <w:sz w:val="22"/>
          <w:szCs w:val="22"/>
        </w:rPr>
        <w:t>10.0</w:t>
      </w:r>
      <w:r w:rsidR="00E107B8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25ECC1E5" w14:textId="19B72D46" w:rsidR="003F1EB1" w:rsidRPr="00093ABA" w:rsidRDefault="009D50C1" w:rsidP="00905AF5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W</w:t>
      </w:r>
      <w:r w:rsidR="003F1EB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prowadzanie zmian w kolejności chronologicznej w celu uniknięcia błędów wynikających z</w:t>
      </w:r>
      <w:r w:rsidR="00A3406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 </w:t>
      </w:r>
      <w:r w:rsidR="003F1EB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ujawnienia zmian </w:t>
      </w: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w ewidencji gruntów już zrealizowanych</w:t>
      </w:r>
      <w:r w:rsidR="003F1EB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na podstawie wcześniejszych dokumentów</w:t>
      </w:r>
      <w:r w:rsidR="00A16EEB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wraz z dopięciem do systemu cyfrowego dokumentu</w:t>
      </w:r>
      <w:r w:rsidR="00A3406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do rejestru dokumentów przychodzących</w:t>
      </w: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0B87BA67" w14:textId="77777777" w:rsidR="00093ABA" w:rsidRPr="00093ABA" w:rsidRDefault="00093ABA" w:rsidP="00093ABA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Przy aktualizacji danych w ewidencji gruntów dotyczących danych osobowych, w przypadku braku danych adresowych, należy sporządzić wykaz takich zmian z podaniem zmiany.</w:t>
      </w:r>
    </w:p>
    <w:p w14:paraId="06D733CE" w14:textId="72B41BF9" w:rsidR="003F1EB1" w:rsidRPr="00877C90" w:rsidRDefault="009D50C1" w:rsidP="00905AF5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P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rzed wprowadzeniem zmiany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dokonanie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analiz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y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wpisów w ewidencji gruntów cel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em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uniknięcia wprowadzenia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zmiany 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bezprzedmiotowej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D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ane w ewidencji gruntów mogły zostać zaktualizowane na podstawie innych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(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 tym późniejszych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)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dokumentów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08EB0F80" w14:textId="317D2697" w:rsidR="00093ABA" w:rsidRDefault="009D50C1" w:rsidP="00905AF5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przypadku stwierdzenia, że dokument będący podstawą wprowadzenia zmiany nie jest podstawą ujawnienia zmian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(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jest bezprzedmiotowy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)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, konieczne jest odnotowanie i odznaczenie w</w:t>
      </w:r>
      <w:r w:rsidR="00D92EF7">
        <w:rPr>
          <w:rFonts w:asciiTheme="minorHAnsi" w:eastAsia="SimSun" w:hAnsiTheme="minorHAnsi" w:cstheme="minorHAnsi"/>
          <w:bCs/>
          <w:kern w:val="3"/>
          <w:sz w:val="22"/>
          <w:szCs w:val="22"/>
        </w:rPr>
        <w:t> 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systemie TurboEwid jako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dokument 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zrealizowany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  <w:r w:rsidR="003F1EB1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</w:t>
      </w:r>
    </w:p>
    <w:p w14:paraId="293E3810" w14:textId="77777777" w:rsidR="00093ABA" w:rsidRDefault="00093ABA">
      <w:pPr>
        <w:rPr>
          <w:rFonts w:eastAsia="SimSun" w:cstheme="minorHAnsi"/>
          <w:bCs/>
          <w:kern w:val="3"/>
          <w:lang w:eastAsia="pl-PL"/>
        </w:rPr>
      </w:pPr>
      <w:r>
        <w:rPr>
          <w:rFonts w:eastAsia="SimSun" w:cstheme="minorHAnsi"/>
          <w:bCs/>
          <w:kern w:val="3"/>
        </w:rPr>
        <w:br w:type="page"/>
      </w:r>
    </w:p>
    <w:p w14:paraId="0981C847" w14:textId="0AE99F84" w:rsidR="00794AE1" w:rsidRPr="00093ABA" w:rsidRDefault="009D50C1" w:rsidP="00093ABA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lastRenderedPageBreak/>
        <w:t xml:space="preserve">Sporządzenie </w:t>
      </w:r>
      <w:r w:rsidR="00AE17D4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i wydrukowanie </w:t>
      </w: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zawiadomień o dokonanych zmianach w ewidencji gruntów i budynków</w:t>
      </w:r>
      <w:r w:rsidR="00794AE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:</w:t>
      </w: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</w:t>
      </w:r>
    </w:p>
    <w:p w14:paraId="4F08C0C5" w14:textId="46231BDB" w:rsidR="00794AE1" w:rsidRPr="00093ABA" w:rsidRDefault="00AE17D4" w:rsidP="00905AF5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wyłącznie w wersji elektronicznej dla </w:t>
      </w:r>
      <w:r w:rsidR="009D50C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Wydziału Podatków i Windykacji tutejszego Urzędu</w:t>
      </w:r>
      <w:r w:rsidR="00D22ED8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Miasta Tarnowa</w:t>
      </w:r>
      <w:r w:rsidR="00794AE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w wypadku zmian danych mających znaczenie dla wymiaru podatków: od nieruchomości, rolnego i leśnego</w:t>
      </w: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,</w:t>
      </w:r>
    </w:p>
    <w:p w14:paraId="0897522E" w14:textId="036ED1EE" w:rsidR="00A34061" w:rsidRPr="00093ABA" w:rsidRDefault="00AE17D4" w:rsidP="00A34061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wyłącznie w wersji elektronicznej dla </w:t>
      </w:r>
      <w:r w:rsidR="00A3406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Wydziału Geodezji i Nieruchomości w wypadku zmian dotyczących lokali i nieruchomości związanych z prawem użytkowania wieczystego;</w:t>
      </w:r>
    </w:p>
    <w:p w14:paraId="6FD6469F" w14:textId="2F260970" w:rsidR="00A34061" w:rsidRPr="00093ABA" w:rsidRDefault="00922F6A" w:rsidP="00AE17D4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w</w:t>
      </w:r>
      <w:r w:rsidR="00A3406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ydrukowanie i dołączenie zawiadomień o dokonanych zmianach do </w:t>
      </w:r>
      <w:r w:rsidR="00DD3518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oryginałów </w:t>
      </w:r>
      <w:r w:rsidR="00A34061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dokumentów będących przedmiotem zmian</w:t>
      </w:r>
      <w:r w:rsidR="00DD3518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,</w:t>
      </w:r>
    </w:p>
    <w:p w14:paraId="19084012" w14:textId="1A2B0E44" w:rsidR="00AE17D4" w:rsidRPr="00093ABA" w:rsidRDefault="00093ABA" w:rsidP="00AE17D4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z</w:t>
      </w:r>
      <w:r w:rsidR="00AE17D4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apisanie zawiadomienia o dokonanych zmianach ewidencyjnych i osobowych w rejestrze </w:t>
      </w:r>
      <w:r w:rsidR="00DD3518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zgłoszeń zmian w zakładce </w:t>
      </w:r>
      <w:r w:rsidR="00AE17D4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dokumentów wychodzących</w:t>
      </w:r>
      <w:r w:rsidR="00DD3518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7D4D207A" w14:textId="2A4B6902" w:rsidR="00A732F3" w:rsidRPr="00877C90" w:rsidRDefault="009D50C1" w:rsidP="00905AF5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bookmarkStart w:id="1" w:name="_Hlk117071132"/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Wydrukowanie zestawienia </w:t>
      </w:r>
      <w:r w:rsidR="00A732F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zrealizowanych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dokumentów z numeracją nr SOD</w:t>
      </w:r>
      <w:r w:rsid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oraz wykazu opisanego w pkt. 3.</w:t>
      </w:r>
    </w:p>
    <w:bookmarkEnd w:id="1"/>
    <w:p w14:paraId="1B33EC56" w14:textId="46CD7533" w:rsidR="00A732F3" w:rsidRPr="00093ABA" w:rsidRDefault="00A732F3" w:rsidP="00093ABA">
      <w:pPr>
        <w:pStyle w:val="Akapitzlist"/>
        <w:numPr>
          <w:ilvl w:val="0"/>
          <w:numId w:val="13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Wpięcie dokumentów z dopiętymi zawiadomieniami do </w:t>
      </w:r>
      <w:r w:rsidR="00093ABA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nowo założonych</w:t>
      </w:r>
      <w:r w:rsidR="00DD3518"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</w:t>
      </w:r>
      <w:r w:rsidRP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>segregatorów zawierających dokumenty zmian.</w:t>
      </w:r>
      <w:r w:rsidR="00093AB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</w:t>
      </w:r>
      <w:r w:rsidR="00E107B8">
        <w:rPr>
          <w:rFonts w:asciiTheme="minorHAnsi" w:eastAsia="SimSun" w:hAnsiTheme="minorHAnsi" w:cstheme="minorHAnsi"/>
          <w:bCs/>
          <w:kern w:val="3"/>
          <w:sz w:val="22"/>
          <w:szCs w:val="22"/>
        </w:rPr>
        <w:t>Zakup segregatorów jest po stronie Wykonawcy.</w:t>
      </w:r>
    </w:p>
    <w:p w14:paraId="34D3748F" w14:textId="77777777" w:rsidR="003F3EE8" w:rsidRPr="00877C90" w:rsidRDefault="003F3EE8" w:rsidP="00242CF8">
      <w:pPr>
        <w:suppressAutoHyphens/>
        <w:spacing w:after="120" w:line="240" w:lineRule="auto"/>
        <w:jc w:val="both"/>
        <w:textAlignment w:val="baseline"/>
        <w:rPr>
          <w:rFonts w:eastAsia="SimSun" w:cstheme="minorHAnsi"/>
          <w:bCs/>
          <w:kern w:val="3"/>
        </w:rPr>
      </w:pPr>
    </w:p>
    <w:p w14:paraId="13585AAD" w14:textId="1CD65893" w:rsidR="003F1EB1" w:rsidRPr="00877C90" w:rsidRDefault="008C2B8B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Dodatkowe informacje</w:t>
      </w:r>
    </w:p>
    <w:p w14:paraId="77DDBF92" w14:textId="2BAC840F" w:rsidR="00F07A2F" w:rsidRPr="00877C90" w:rsidRDefault="00F07A2F" w:rsidP="00905AF5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bookmarkStart w:id="2" w:name="_Hlk117071087"/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Kierowanie pracami geodezyjnymi i kartograficznymi musi być powierzone osobie posiadającej uprawnienia zawodowe: zakres 2 „rozgraniczanie i podziały nieruchomości (gruntów) oraz sporządzanie dokumentacji do celów prawnych”, o których mowa w art. 43 pkt. 2 ustawy </w:t>
      </w:r>
      <w:r w:rsidR="00E107B8">
        <w:rPr>
          <w:rFonts w:asciiTheme="minorHAnsi" w:eastAsia="SimSun" w:hAnsiTheme="minorHAnsi" w:cstheme="minorHAnsi"/>
          <w:bCs/>
          <w:kern w:val="3"/>
          <w:sz w:val="22"/>
          <w:szCs w:val="22"/>
        </w:rPr>
        <w:t>PGiK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78AD4B9D" w14:textId="4DE8126E" w:rsidR="00F07A2F" w:rsidRPr="00877C90" w:rsidRDefault="00F07A2F" w:rsidP="0036716A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Wykonawca pracy zobowiązany jest do założenia i bieżącego prowadzenia DR.</w:t>
      </w:r>
    </w:p>
    <w:p w14:paraId="2B3AAB7D" w14:textId="40B98035" w:rsidR="00F07A2F" w:rsidRPr="00877C90" w:rsidRDefault="00F07A2F" w:rsidP="00905AF5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 przypadku wystąpienia sytuacji nieprzewidzianych w obowiązujących przepisach prawnych i w OPZ, Wykonawca zobowiązany jest do dokonania szczegółowych uzgodnień z Kierownikiem GODGiK, potwierdzonych zapisami w DR. Wyklucza się stosowania przez Wykonawcę rozwiązań nieuzgodnionych.</w:t>
      </w:r>
    </w:p>
    <w:p w14:paraId="04D1B228" w14:textId="13A02544" w:rsidR="00F07A2F" w:rsidRPr="00877C90" w:rsidRDefault="00F07A2F" w:rsidP="00905AF5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DR będzie integralną częścią dokumentacji </w:t>
      </w:r>
      <w:r w:rsidR="00E107B8">
        <w:rPr>
          <w:rFonts w:asciiTheme="minorHAnsi" w:eastAsia="SimSun" w:hAnsiTheme="minorHAnsi" w:cstheme="minorHAnsi"/>
          <w:bCs/>
          <w:kern w:val="3"/>
          <w:sz w:val="22"/>
          <w:szCs w:val="22"/>
        </w:rPr>
        <w:t>przedmiotu umowy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470F3DE1" w14:textId="02A25835" w:rsidR="008C2B8B" w:rsidRPr="00877C90" w:rsidRDefault="008C2B8B" w:rsidP="00905AF5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Zamawiając</w:t>
      </w:r>
      <w:r w:rsidR="00DC16A5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y u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dostępni niezbędne materiały, stanowiące podstawy do dokonania zmian w operacie ewidencji gruntów i budynków</w:t>
      </w:r>
      <w:r w:rsidR="0047340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w formie cyfrowej </w:t>
      </w:r>
      <w:r w:rsidR="00F87419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–</w:t>
      </w:r>
      <w:r w:rsidR="0047340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skany</w:t>
      </w:r>
      <w:r w:rsidR="00F87419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i analogowej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, w tym:</w:t>
      </w:r>
    </w:p>
    <w:bookmarkEnd w:id="2"/>
    <w:p w14:paraId="0E2EDE76" w14:textId="193EC0E2" w:rsidR="00DC16A5" w:rsidRDefault="00DC16A5" w:rsidP="00905AF5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odpis</w:t>
      </w:r>
      <w:r w:rsidR="0047340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y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aktów notarialnych;</w:t>
      </w:r>
    </w:p>
    <w:p w14:paraId="0FE061EA" w14:textId="680A99D3" w:rsidR="00281C4C" w:rsidRPr="00877C90" w:rsidRDefault="00281C4C" w:rsidP="00905AF5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>
        <w:rPr>
          <w:rFonts w:asciiTheme="minorHAnsi" w:eastAsia="SimSun" w:hAnsiTheme="minorHAnsi" w:cstheme="minorHAnsi"/>
          <w:bCs/>
          <w:kern w:val="3"/>
          <w:sz w:val="22"/>
          <w:szCs w:val="22"/>
        </w:rPr>
        <w:t>prawomocne orzeczenia sądu;</w:t>
      </w:r>
    </w:p>
    <w:p w14:paraId="59F9C041" w14:textId="47BDA8AE" w:rsidR="00877C90" w:rsidRDefault="00DC16A5" w:rsidP="00905AF5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zawiadomie</w:t>
      </w:r>
      <w:r w:rsidR="0047340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nia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sądu o nowych wpisach w działach I i II księgi wieczystej;</w:t>
      </w:r>
    </w:p>
    <w:p w14:paraId="5D516EFA" w14:textId="4C4D6FC8" w:rsidR="00DC16A5" w:rsidRPr="00877C90" w:rsidRDefault="00DC16A5" w:rsidP="00905AF5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120"/>
        <w:ind w:left="709" w:firstLine="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odpis</w:t>
      </w:r>
      <w:r w:rsidR="0047340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y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ostatecznych decyzji administracyjnych</w:t>
      </w:r>
      <w:r w:rsidR="00E107B8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0CB592E9" w14:textId="77777777" w:rsidR="00B54C4A" w:rsidRPr="00B54C4A" w:rsidRDefault="00BB2144" w:rsidP="00B54C4A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>Wykonawca zrealizuje przedmiot zamówienia na własnym sprzęcie komputerowym.</w:t>
      </w:r>
    </w:p>
    <w:p w14:paraId="462A34CA" w14:textId="3D9B5FC3" w:rsidR="00E107B8" w:rsidRPr="00B54C4A" w:rsidRDefault="00F87419" w:rsidP="00B54C4A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>Zamawiający u</w:t>
      </w:r>
      <w:r w:rsidR="008C2B8B"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>możliwi dostęp do danych i informacji -</w:t>
      </w:r>
      <w:r w:rsidR="00B54C4A"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poprzez dedykowane połączenie VPN, przez które  Wykonawca otrzyma dostęp do systemu TURBO EWID 2007.Wykonawcy zostanie przekazany identyfikator i hasło utworzonego użytkownika w systemie Zamawiającego. Wykonawca przez to konto będzie dokonywał zasilenie  bazy danych. Ilość stanowisko maksymalnie 5 sztuk</w:t>
      </w:r>
    </w:p>
    <w:p w14:paraId="3549F137" w14:textId="4A279DDF" w:rsidR="00281C4C" w:rsidRPr="001A716F" w:rsidRDefault="008C2B8B" w:rsidP="001A716F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bookmarkStart w:id="3" w:name="_Hlk129352716"/>
      <w:r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Zamawiający </w:t>
      </w:r>
      <w:bookmarkEnd w:id="3"/>
      <w:r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zapewni </w:t>
      </w:r>
      <w:r w:rsidR="001A716F"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doraźną pomoc </w:t>
      </w:r>
      <w:r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 </w:t>
      </w:r>
      <w:r w:rsidR="001A716F" w:rsidRPr="00B54C4A">
        <w:rPr>
          <w:rFonts w:asciiTheme="minorHAnsi" w:eastAsia="SimSun" w:hAnsiTheme="minorHAnsi" w:cstheme="minorHAnsi"/>
          <w:bCs/>
          <w:kern w:val="3"/>
          <w:sz w:val="22"/>
          <w:szCs w:val="22"/>
        </w:rPr>
        <w:t>zakresie</w:t>
      </w:r>
      <w:r w:rsidR="001A716F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użytkowania systemu </w:t>
      </w:r>
      <w:r w:rsidR="00473403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TurboEWID</w:t>
      </w:r>
      <w:r w:rsidR="001A716F">
        <w:rPr>
          <w:rFonts w:asciiTheme="minorHAnsi" w:eastAsia="SimSun" w:hAnsiTheme="minorHAnsi" w:cstheme="minorHAnsi"/>
          <w:bCs/>
          <w:kern w:val="3"/>
          <w:sz w:val="22"/>
          <w:szCs w:val="22"/>
        </w:rPr>
        <w:t>.10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5BF72051" w14:textId="3FE77310" w:rsidR="00F87419" w:rsidRPr="00877C90" w:rsidRDefault="00F87419" w:rsidP="00905AF5">
      <w:pPr>
        <w:pStyle w:val="Akapitzlist"/>
        <w:numPr>
          <w:ilvl w:val="0"/>
          <w:numId w:val="1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Wykonawca jest zobowiązany do zgłoszenia gotowości do odbioru tak aby nie przekroczyć terminu końcowego zakreślonego w umowie.</w:t>
      </w:r>
    </w:p>
    <w:p w14:paraId="2D360155" w14:textId="76EA1BC0" w:rsidR="001312FB" w:rsidRDefault="001312FB">
      <w:pPr>
        <w:rPr>
          <w:rFonts w:eastAsia="SimSun" w:cstheme="minorHAnsi"/>
          <w:bCs/>
          <w:kern w:val="3"/>
        </w:rPr>
      </w:pPr>
      <w:r>
        <w:rPr>
          <w:rFonts w:eastAsia="SimSun" w:cstheme="minorHAnsi"/>
          <w:bCs/>
          <w:kern w:val="3"/>
        </w:rPr>
        <w:br w:type="page"/>
      </w:r>
    </w:p>
    <w:p w14:paraId="503481C4" w14:textId="45A41343" w:rsidR="008C2B8B" w:rsidRPr="00877C90" w:rsidRDefault="00EF47B2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lastRenderedPageBreak/>
        <w:t>Dokumentacja techniczna</w:t>
      </w:r>
    </w:p>
    <w:p w14:paraId="7CB4C781" w14:textId="61831396" w:rsidR="00EF47B2" w:rsidRPr="00877C90" w:rsidRDefault="00EF47B2" w:rsidP="00F07A2F">
      <w:pPr>
        <w:suppressAutoHyphens/>
        <w:spacing w:after="120"/>
        <w:jc w:val="both"/>
        <w:textAlignment w:val="baseline"/>
        <w:rPr>
          <w:rFonts w:eastAsia="SimSun" w:cstheme="minorHAnsi"/>
          <w:bCs/>
          <w:kern w:val="3"/>
        </w:rPr>
      </w:pPr>
      <w:r w:rsidRPr="00877C90">
        <w:rPr>
          <w:rFonts w:eastAsia="SimSun" w:cstheme="minorHAnsi"/>
          <w:bCs/>
          <w:kern w:val="3"/>
        </w:rPr>
        <w:t>Wykonawca przekaże Zamawiającemu zestawienia zrealizowanych dokumentów z numeracją nr SOD w formie analogowej oraz cyfrowej na nośniku pamięci.</w:t>
      </w:r>
    </w:p>
    <w:p w14:paraId="7C934C90" w14:textId="77777777" w:rsidR="003F3EE8" w:rsidRPr="00877C90" w:rsidRDefault="003F3EE8" w:rsidP="00F07A2F">
      <w:pPr>
        <w:suppressAutoHyphens/>
        <w:spacing w:after="120"/>
        <w:jc w:val="both"/>
        <w:textAlignment w:val="baseline"/>
        <w:rPr>
          <w:rFonts w:eastAsia="SimSun" w:cstheme="minorHAnsi"/>
          <w:bCs/>
          <w:kern w:val="3"/>
        </w:rPr>
      </w:pPr>
    </w:p>
    <w:p w14:paraId="37E745F7" w14:textId="1BE49F30" w:rsidR="008C2B8B" w:rsidRPr="00877C90" w:rsidRDefault="002D7336" w:rsidP="003F3EE8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Kontrola opracowania</w:t>
      </w:r>
    </w:p>
    <w:p w14:paraId="1E40C10D" w14:textId="1FFBAD6C" w:rsidR="002D7336" w:rsidRPr="00877C90" w:rsidRDefault="002D7336" w:rsidP="00905AF5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Wszystkie dokumenty i dane przeznaczone do kontroli Wykonawca przekaże w formie cyfrowej oraz analogowej.</w:t>
      </w:r>
    </w:p>
    <w:p w14:paraId="6E64F624" w14:textId="77777777" w:rsidR="002D7336" w:rsidRPr="00877C90" w:rsidRDefault="002D7336" w:rsidP="00905AF5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Zamawiający przystąpi do kontroli danych i dokumentów, kiedy wykonawca zgłosi gotowość do odbioru oraz przekaże Zamawiającemu wyniki swoich prac do kontroli. </w:t>
      </w:r>
    </w:p>
    <w:p w14:paraId="6DEEB36A" w14:textId="656E0F99" w:rsidR="002D7336" w:rsidRPr="00877C90" w:rsidRDefault="002D7336" w:rsidP="00905AF5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Zamawiający przeprowadzi kontrolę wyników prac zrealizowanych przez Wykonawcę w terminie do </w:t>
      </w:r>
      <w:r w:rsidR="00894B15">
        <w:rPr>
          <w:rFonts w:asciiTheme="minorHAnsi" w:eastAsia="SimSun" w:hAnsiTheme="minorHAnsi" w:cstheme="minorHAnsi"/>
          <w:bCs/>
          <w:kern w:val="3"/>
          <w:sz w:val="22"/>
          <w:szCs w:val="22"/>
        </w:rPr>
        <w:t>5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dni roboczych.</w:t>
      </w:r>
    </w:p>
    <w:p w14:paraId="7965EA15" w14:textId="77777777" w:rsidR="002D7336" w:rsidRPr="00877C90" w:rsidRDefault="002D7336" w:rsidP="00905AF5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Założenia do kontroli:</w:t>
      </w:r>
    </w:p>
    <w:p w14:paraId="55D21C24" w14:textId="5768BBDC" w:rsidR="002D7336" w:rsidRPr="001312FB" w:rsidRDefault="008E6391" w:rsidP="00905AF5">
      <w:pPr>
        <w:pStyle w:val="Default"/>
        <w:numPr>
          <w:ilvl w:val="1"/>
          <w:numId w:val="24"/>
        </w:numPr>
        <w:tabs>
          <w:tab w:val="left" w:pos="993"/>
        </w:tabs>
        <w:spacing w:after="120"/>
        <w:ind w:left="709" w:hang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12FB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D7336" w:rsidRPr="001312FB">
        <w:rPr>
          <w:rFonts w:asciiTheme="minorHAnsi" w:hAnsiTheme="minorHAnsi" w:cstheme="minorHAnsi"/>
          <w:color w:val="auto"/>
          <w:sz w:val="22"/>
          <w:szCs w:val="22"/>
        </w:rPr>
        <w:t>ontrola dotyczyć będzie</w:t>
      </w:r>
      <w:r w:rsidR="001A716F" w:rsidRPr="001312FB">
        <w:rPr>
          <w:rFonts w:asciiTheme="minorHAnsi" w:hAnsiTheme="minorHAnsi" w:cstheme="minorHAnsi"/>
          <w:color w:val="auto"/>
          <w:sz w:val="22"/>
          <w:szCs w:val="22"/>
        </w:rPr>
        <w:t xml:space="preserve"> 30 % próbki kontrolnej przedmiotu umowy</w:t>
      </w:r>
      <w:r w:rsidR="002D7336" w:rsidRPr="001312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436D0B" w14:textId="2B3FF3E6" w:rsidR="002D7336" w:rsidRPr="00877C90" w:rsidRDefault="008E6391" w:rsidP="00905AF5">
      <w:pPr>
        <w:pStyle w:val="Default"/>
        <w:numPr>
          <w:ilvl w:val="1"/>
          <w:numId w:val="24"/>
        </w:numPr>
        <w:tabs>
          <w:tab w:val="left" w:pos="993"/>
        </w:tabs>
        <w:spacing w:after="120"/>
        <w:ind w:left="709" w:hang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7C90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D7336" w:rsidRPr="00877C90">
        <w:rPr>
          <w:rFonts w:asciiTheme="minorHAnsi" w:hAnsiTheme="minorHAnsi" w:cstheme="minorHAnsi"/>
          <w:color w:val="auto"/>
          <w:sz w:val="22"/>
          <w:szCs w:val="22"/>
        </w:rPr>
        <w:t>ontrola obejmować będzie zarówno rezultaty prac jak i nadzór nad usunięciem wad, usterek i braków przez Wykonawcę.</w:t>
      </w:r>
    </w:p>
    <w:p w14:paraId="6EBAF52B" w14:textId="56ED3E6A" w:rsidR="002D7336" w:rsidRPr="00877C90" w:rsidRDefault="002D7336" w:rsidP="00905AF5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Wykonawca zabezpieczy odpowiednią ilość czasu w okresie realizacji prac uwzględniając okres czasu przewidziany na kontrolę Zamawiającego oraz ewentualną</w:t>
      </w:r>
      <w:r w:rsidR="00894B15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pierwszą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poprawę opracowania. </w:t>
      </w:r>
    </w:p>
    <w:p w14:paraId="5B6D7287" w14:textId="77777777" w:rsidR="001312FB" w:rsidRDefault="002D7336" w:rsidP="001312FB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1312FB">
        <w:rPr>
          <w:rFonts w:asciiTheme="minorHAnsi" w:eastAsia="SimSun" w:hAnsiTheme="minorHAnsi" w:cstheme="minorHAnsi"/>
          <w:bCs/>
          <w:kern w:val="3"/>
          <w:sz w:val="22"/>
          <w:szCs w:val="22"/>
        </w:rPr>
        <w:t>Jeżeli w wyniku kontroli w trakcie odbioru, stwierdzone zostaną wady, usterki lub braki to w tym przypadku Zamawiający sporządzi protokół kontroli zwierający ustalenie dokonane w wyniku kontroli i wyznaczy Wykonawcy termin na usunięcie wad, usterek lub braków.</w:t>
      </w:r>
    </w:p>
    <w:p w14:paraId="12CE2718" w14:textId="3080E211" w:rsidR="002D7336" w:rsidRPr="001312FB" w:rsidRDefault="002D7336" w:rsidP="001312FB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1312FB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Wszelkie wady, usterki lub braki Wykonawca poprawi niezwłocznie jednak w terminie nie dłuższym niż </w:t>
      </w:r>
      <w:r w:rsidR="00894B15" w:rsidRPr="001312FB">
        <w:rPr>
          <w:rFonts w:asciiTheme="minorHAnsi" w:eastAsia="SimSun" w:hAnsiTheme="minorHAnsi" w:cstheme="minorHAnsi"/>
          <w:bCs/>
          <w:kern w:val="3"/>
          <w:sz w:val="22"/>
          <w:szCs w:val="22"/>
        </w:rPr>
        <w:t>3</w:t>
      </w:r>
      <w:r w:rsidRPr="001312FB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dni.</w:t>
      </w:r>
    </w:p>
    <w:p w14:paraId="09BE8702" w14:textId="77777777" w:rsidR="002D7336" w:rsidRPr="00877C90" w:rsidRDefault="002D7336" w:rsidP="00905AF5">
      <w:pPr>
        <w:pStyle w:val="Akapitzlist"/>
        <w:numPr>
          <w:ilvl w:val="0"/>
          <w:numId w:val="25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Termin drugiej poprawy i kontroli, jeżeli przekroczy termin wykonania umowy będzie sankcjonowany karami umownymi.</w:t>
      </w:r>
    </w:p>
    <w:p w14:paraId="0E7D90CC" w14:textId="0A353320" w:rsidR="00640E0A" w:rsidRPr="00877C90" w:rsidRDefault="00640E0A" w:rsidP="00242CF8">
      <w:pPr>
        <w:spacing w:after="120" w:line="240" w:lineRule="auto"/>
        <w:rPr>
          <w:rFonts w:cstheme="minorHAnsi"/>
        </w:rPr>
      </w:pPr>
    </w:p>
    <w:p w14:paraId="6F5F6616" w14:textId="7C500A7D" w:rsidR="00C676BD" w:rsidRPr="00877C90" w:rsidRDefault="00C676BD" w:rsidP="00905AF5">
      <w:pPr>
        <w:pStyle w:val="Akapitzlist"/>
        <w:numPr>
          <w:ilvl w:val="0"/>
          <w:numId w:val="26"/>
        </w:numPr>
        <w:suppressAutoHyphens/>
        <w:spacing w:after="120"/>
        <w:ind w:left="425" w:hanging="425"/>
        <w:jc w:val="both"/>
        <w:textAlignment w:val="baseline"/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/>
          <w:spacing w:val="1"/>
          <w:kern w:val="3"/>
          <w:sz w:val="22"/>
          <w:szCs w:val="22"/>
        </w:rPr>
        <w:t>Uwagi końcowe</w:t>
      </w:r>
    </w:p>
    <w:p w14:paraId="39DC52B4" w14:textId="4B35F76A" w:rsidR="00C676BD" w:rsidRPr="00877C90" w:rsidRDefault="00C676BD" w:rsidP="00905AF5">
      <w:pPr>
        <w:pStyle w:val="Akapitzlist"/>
        <w:numPr>
          <w:ilvl w:val="0"/>
          <w:numId w:val="27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Czynności związane z </w:t>
      </w:r>
      <w:bookmarkStart w:id="4" w:name="_Hlk126735626"/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wprowadzenie</w:t>
      </w:r>
      <w:r w:rsidR="00905AF5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m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zmian do operatu ewidencji gruntów i budynków </w:t>
      </w:r>
      <w:bookmarkEnd w:id="4"/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nie ujęte w OPZ należy wykonać zgodnie z obowiązującymi przepisami prawa.</w:t>
      </w:r>
    </w:p>
    <w:p w14:paraId="545D8ED8" w14:textId="6CA09EC2" w:rsidR="00C676BD" w:rsidRPr="00877C90" w:rsidRDefault="00C676BD" w:rsidP="00905AF5">
      <w:pPr>
        <w:pStyle w:val="Akapitzlist"/>
        <w:numPr>
          <w:ilvl w:val="0"/>
          <w:numId w:val="27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Czynności wymagające wyjaśnień w trakcie realizacji należy uzgodnić z Zamawiającym w formie pisemnej w DR prowadzonym przez Wykonawcę lub protokołów ustaleń (notatek) dołączonych do DR.</w:t>
      </w:r>
    </w:p>
    <w:p w14:paraId="243DCAF0" w14:textId="0EC8D0CB" w:rsidR="00C676BD" w:rsidRPr="00877C90" w:rsidRDefault="00C676BD" w:rsidP="00905AF5">
      <w:pPr>
        <w:pStyle w:val="Akapitzlist"/>
        <w:numPr>
          <w:ilvl w:val="0"/>
          <w:numId w:val="27"/>
        </w:numPr>
        <w:suppressAutoHyphens/>
        <w:spacing w:after="120"/>
        <w:ind w:left="0" w:firstLine="360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2"/>
          <w:szCs w:val="22"/>
        </w:rPr>
      </w:pP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Wykonawca ponosi wszelkie koszty związane z </w:t>
      </w:r>
      <w:r w:rsidR="00905AF5"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wprowadzeniem zmian do operatu ewidencji gruntów i budynków</w:t>
      </w:r>
      <w:r w:rsidRPr="00877C90">
        <w:rPr>
          <w:rFonts w:asciiTheme="minorHAnsi" w:eastAsia="SimSun" w:hAnsiTheme="minorHAnsi" w:cstheme="minorHAnsi"/>
          <w:bCs/>
          <w:kern w:val="3"/>
          <w:sz w:val="22"/>
          <w:szCs w:val="22"/>
        </w:rPr>
        <w:t>.</w:t>
      </w:r>
    </w:p>
    <w:p w14:paraId="719F2430" w14:textId="77777777" w:rsidR="00C676BD" w:rsidRPr="00877C90" w:rsidRDefault="00C676BD" w:rsidP="00C676BD">
      <w:pPr>
        <w:spacing w:after="120" w:line="240" w:lineRule="auto"/>
        <w:rPr>
          <w:rFonts w:cstheme="minorHAnsi"/>
        </w:rPr>
      </w:pPr>
    </w:p>
    <w:sectPr w:rsidR="00C676BD" w:rsidRPr="00877C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DB" w14:textId="77777777" w:rsidR="00CE5987" w:rsidRDefault="00CE5987" w:rsidP="002447CF">
      <w:pPr>
        <w:spacing w:after="0" w:line="240" w:lineRule="auto"/>
      </w:pPr>
      <w:r>
        <w:separator/>
      </w:r>
    </w:p>
  </w:endnote>
  <w:endnote w:type="continuationSeparator" w:id="0">
    <w:p w14:paraId="077BAD11" w14:textId="77777777" w:rsidR="00CE5987" w:rsidRDefault="00CE5987" w:rsidP="0024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101917"/>
      <w:docPartObj>
        <w:docPartGallery w:val="Page Numbers (Bottom of Page)"/>
        <w:docPartUnique/>
      </w:docPartObj>
    </w:sdtPr>
    <w:sdtContent>
      <w:p w14:paraId="4D2B6610" w14:textId="69D40C63" w:rsidR="002447CF" w:rsidRDefault="002447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797F9" w14:textId="77777777" w:rsidR="002447CF" w:rsidRDefault="00244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F838" w14:textId="77777777" w:rsidR="00CE5987" w:rsidRDefault="00CE5987" w:rsidP="002447CF">
      <w:pPr>
        <w:spacing w:after="0" w:line="240" w:lineRule="auto"/>
      </w:pPr>
      <w:r>
        <w:separator/>
      </w:r>
    </w:p>
  </w:footnote>
  <w:footnote w:type="continuationSeparator" w:id="0">
    <w:p w14:paraId="411A8598" w14:textId="77777777" w:rsidR="00CE5987" w:rsidRDefault="00CE5987" w:rsidP="0024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51A36C6"/>
    <w:lvl w:ilvl="0">
      <w:start w:val="1"/>
      <w:numFmt w:val="decimal"/>
      <w:lvlText w:val="%1."/>
      <w:lvlJc w:val="left"/>
      <w:pPr>
        <w:ind w:left="1512" w:hanging="346"/>
      </w:pPr>
      <w:rPr>
        <w:rFonts w:ascii="Times New Roman" w:hAnsi="Times New Roman" w:cs="Times New Roman"/>
        <w:b w:val="0"/>
        <w:bCs w:val="0"/>
        <w:color w:val="242424"/>
        <w:w w:val="105"/>
        <w:sz w:val="20"/>
        <w:szCs w:val="20"/>
      </w:rPr>
    </w:lvl>
    <w:lvl w:ilvl="1">
      <w:numFmt w:val="bullet"/>
      <w:lvlText w:val="•"/>
      <w:lvlJc w:val="left"/>
      <w:pPr>
        <w:ind w:left="1865" w:hanging="360"/>
      </w:pPr>
      <w:rPr>
        <w:rFonts w:ascii="Calibri" w:hAnsi="Calibri"/>
        <w:b w:val="0"/>
        <w:color w:val="242424"/>
        <w:w w:val="166"/>
        <w:sz w:val="22"/>
      </w:rPr>
    </w:lvl>
    <w:lvl w:ilvl="2">
      <w:numFmt w:val="bullet"/>
      <w:lvlText w:val="•"/>
      <w:lvlJc w:val="left"/>
      <w:pPr>
        <w:ind w:left="2950" w:hanging="360"/>
      </w:pPr>
    </w:lvl>
    <w:lvl w:ilvl="3">
      <w:numFmt w:val="bullet"/>
      <w:lvlText w:val="•"/>
      <w:lvlJc w:val="left"/>
      <w:pPr>
        <w:ind w:left="4035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04" w:hanging="360"/>
      </w:pPr>
    </w:lvl>
    <w:lvl w:ilvl="6">
      <w:numFmt w:val="bullet"/>
      <w:lvlText w:val="•"/>
      <w:lvlJc w:val="left"/>
      <w:pPr>
        <w:ind w:left="7289" w:hanging="360"/>
      </w:pPr>
    </w:lvl>
    <w:lvl w:ilvl="7">
      <w:numFmt w:val="bullet"/>
      <w:lvlText w:val="•"/>
      <w:lvlJc w:val="left"/>
      <w:pPr>
        <w:ind w:left="8374" w:hanging="360"/>
      </w:pPr>
    </w:lvl>
    <w:lvl w:ilvl="8">
      <w:numFmt w:val="bullet"/>
      <w:lvlText w:val="•"/>
      <w:lvlJc w:val="left"/>
      <w:pPr>
        <w:ind w:left="9459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1793" w:hanging="360"/>
      </w:pPr>
      <w:rPr>
        <w:rFonts w:ascii="Times New Roman" w:hAnsi="Times New Roman"/>
        <w:b w:val="0"/>
        <w:color w:val="242424"/>
        <w:w w:val="157"/>
        <w:sz w:val="24"/>
      </w:rPr>
    </w:lvl>
    <w:lvl w:ilvl="1">
      <w:numFmt w:val="bullet"/>
      <w:lvlText w:val="•"/>
      <w:lvlJc w:val="left"/>
      <w:pPr>
        <w:ind w:left="2777" w:hanging="360"/>
      </w:pPr>
    </w:lvl>
    <w:lvl w:ilvl="2">
      <w:numFmt w:val="bullet"/>
      <w:lvlText w:val="•"/>
      <w:lvlJc w:val="left"/>
      <w:pPr>
        <w:ind w:left="3760" w:hanging="360"/>
      </w:pPr>
    </w:lvl>
    <w:lvl w:ilvl="3">
      <w:numFmt w:val="bullet"/>
      <w:lvlText w:val="•"/>
      <w:lvlJc w:val="left"/>
      <w:pPr>
        <w:ind w:left="4744" w:hanging="360"/>
      </w:pPr>
    </w:lvl>
    <w:lvl w:ilvl="4">
      <w:numFmt w:val="bullet"/>
      <w:lvlText w:val="•"/>
      <w:lvlJc w:val="left"/>
      <w:pPr>
        <w:ind w:left="5727" w:hanging="360"/>
      </w:pPr>
    </w:lvl>
    <w:lvl w:ilvl="5">
      <w:numFmt w:val="bullet"/>
      <w:lvlText w:val="•"/>
      <w:lvlJc w:val="left"/>
      <w:pPr>
        <w:ind w:left="6711" w:hanging="360"/>
      </w:pPr>
    </w:lvl>
    <w:lvl w:ilvl="6">
      <w:numFmt w:val="bullet"/>
      <w:lvlText w:val="•"/>
      <w:lvlJc w:val="left"/>
      <w:pPr>
        <w:ind w:left="7694" w:hanging="360"/>
      </w:pPr>
    </w:lvl>
    <w:lvl w:ilvl="7">
      <w:numFmt w:val="bullet"/>
      <w:lvlText w:val="•"/>
      <w:lvlJc w:val="left"/>
      <w:pPr>
        <w:ind w:left="8678" w:hanging="360"/>
      </w:pPr>
    </w:lvl>
    <w:lvl w:ilvl="8">
      <w:numFmt w:val="bullet"/>
      <w:lvlText w:val="•"/>
      <w:lvlJc w:val="left"/>
      <w:pPr>
        <w:ind w:left="9661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."/>
      <w:lvlJc w:val="left"/>
      <w:pPr>
        <w:ind w:left="1177" w:hanging="360"/>
      </w:pPr>
      <w:rPr>
        <w:rFonts w:ascii="Times New Roman" w:hAnsi="Times New Roman" w:cs="Times New Roman"/>
        <w:b w:val="0"/>
        <w:bCs w:val="0"/>
        <w:color w:val="232324"/>
        <w:w w:val="107"/>
        <w:sz w:val="21"/>
        <w:szCs w:val="21"/>
      </w:rPr>
    </w:lvl>
    <w:lvl w:ilvl="1">
      <w:start w:val="1"/>
      <w:numFmt w:val="decimal"/>
      <w:lvlText w:val="%1.%2."/>
      <w:lvlJc w:val="left"/>
      <w:pPr>
        <w:ind w:left="1717" w:hanging="555"/>
      </w:pPr>
      <w:rPr>
        <w:rFonts w:ascii="Times New Roman" w:hAnsi="Times New Roman" w:cs="Times New Roman"/>
        <w:b w:val="0"/>
        <w:bCs w:val="0"/>
        <w:color w:val="232324"/>
        <w:w w:val="118"/>
        <w:sz w:val="21"/>
        <w:szCs w:val="21"/>
      </w:rPr>
    </w:lvl>
    <w:lvl w:ilvl="2">
      <w:numFmt w:val="bullet"/>
      <w:lvlText w:val="•"/>
      <w:lvlJc w:val="left"/>
      <w:pPr>
        <w:ind w:left="1890" w:hanging="180"/>
      </w:pPr>
      <w:rPr>
        <w:rFonts w:ascii="Times New Roman" w:hAnsi="Times New Roman"/>
        <w:b w:val="0"/>
        <w:color w:val="343436"/>
        <w:w w:val="166"/>
        <w:sz w:val="21"/>
      </w:rPr>
    </w:lvl>
    <w:lvl w:ilvl="3">
      <w:numFmt w:val="bullet"/>
      <w:lvlText w:val="•"/>
      <w:lvlJc w:val="left"/>
      <w:pPr>
        <w:ind w:left="1890" w:hanging="180"/>
      </w:pPr>
    </w:lvl>
    <w:lvl w:ilvl="4">
      <w:numFmt w:val="bullet"/>
      <w:lvlText w:val="•"/>
      <w:lvlJc w:val="left"/>
      <w:pPr>
        <w:ind w:left="3224" w:hanging="180"/>
      </w:pPr>
    </w:lvl>
    <w:lvl w:ilvl="5">
      <w:numFmt w:val="bullet"/>
      <w:lvlText w:val="•"/>
      <w:lvlJc w:val="left"/>
      <w:pPr>
        <w:ind w:left="4558" w:hanging="180"/>
      </w:pPr>
    </w:lvl>
    <w:lvl w:ilvl="6">
      <w:numFmt w:val="bullet"/>
      <w:lvlText w:val="•"/>
      <w:lvlJc w:val="left"/>
      <w:pPr>
        <w:ind w:left="5892" w:hanging="180"/>
      </w:pPr>
    </w:lvl>
    <w:lvl w:ilvl="7">
      <w:numFmt w:val="bullet"/>
      <w:lvlText w:val="•"/>
      <w:lvlJc w:val="left"/>
      <w:pPr>
        <w:ind w:left="7226" w:hanging="180"/>
      </w:pPr>
    </w:lvl>
    <w:lvl w:ilvl="8">
      <w:numFmt w:val="bullet"/>
      <w:lvlText w:val="•"/>
      <w:lvlJc w:val="left"/>
      <w:pPr>
        <w:ind w:left="8560" w:hanging="18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1868" w:hanging="346"/>
      </w:pPr>
      <w:rPr>
        <w:rFonts w:ascii="Times New Roman" w:hAnsi="Times New Roman" w:cs="Times New Roman"/>
        <w:b w:val="0"/>
        <w:bCs w:val="0"/>
        <w:color w:val="232324"/>
        <w:spacing w:val="-35"/>
        <w:w w:val="129"/>
        <w:sz w:val="21"/>
        <w:szCs w:val="21"/>
      </w:rPr>
    </w:lvl>
    <w:lvl w:ilvl="1">
      <w:numFmt w:val="bullet"/>
      <w:lvlText w:val="•"/>
      <w:lvlJc w:val="left"/>
      <w:pPr>
        <w:ind w:left="2603" w:hanging="353"/>
      </w:pPr>
      <w:rPr>
        <w:rFonts w:ascii="Times New Roman" w:hAnsi="Times New Roman"/>
        <w:b w:val="0"/>
        <w:color w:val="232324"/>
        <w:w w:val="166"/>
        <w:sz w:val="21"/>
      </w:rPr>
    </w:lvl>
    <w:lvl w:ilvl="2">
      <w:numFmt w:val="bullet"/>
      <w:lvlText w:val="•"/>
      <w:lvlJc w:val="left"/>
      <w:pPr>
        <w:ind w:left="2603" w:hanging="353"/>
      </w:pPr>
    </w:lvl>
    <w:lvl w:ilvl="3">
      <w:numFmt w:val="bullet"/>
      <w:lvlText w:val="•"/>
      <w:lvlJc w:val="left"/>
      <w:pPr>
        <w:ind w:left="3681" w:hanging="353"/>
      </w:pPr>
    </w:lvl>
    <w:lvl w:ilvl="4">
      <w:numFmt w:val="bullet"/>
      <w:lvlText w:val="•"/>
      <w:lvlJc w:val="left"/>
      <w:pPr>
        <w:ind w:left="4759" w:hanging="353"/>
      </w:pPr>
    </w:lvl>
    <w:lvl w:ilvl="5">
      <w:numFmt w:val="bullet"/>
      <w:lvlText w:val="•"/>
      <w:lvlJc w:val="left"/>
      <w:pPr>
        <w:ind w:left="5837" w:hanging="353"/>
      </w:pPr>
    </w:lvl>
    <w:lvl w:ilvl="6">
      <w:numFmt w:val="bullet"/>
      <w:lvlText w:val="•"/>
      <w:lvlJc w:val="left"/>
      <w:pPr>
        <w:ind w:left="6916" w:hanging="353"/>
      </w:pPr>
    </w:lvl>
    <w:lvl w:ilvl="7">
      <w:numFmt w:val="bullet"/>
      <w:lvlText w:val="•"/>
      <w:lvlJc w:val="left"/>
      <w:pPr>
        <w:ind w:left="7994" w:hanging="353"/>
      </w:pPr>
    </w:lvl>
    <w:lvl w:ilvl="8">
      <w:numFmt w:val="bullet"/>
      <w:lvlText w:val="•"/>
      <w:lvlJc w:val="left"/>
      <w:pPr>
        <w:ind w:left="9072" w:hanging="353"/>
      </w:pPr>
    </w:lvl>
  </w:abstractNum>
  <w:abstractNum w:abstractNumId="4" w15:restartNumberingAfterBreak="0">
    <w:nsid w:val="00000406"/>
    <w:multiLevelType w:val="multilevel"/>
    <w:tmpl w:val="FFFFFFFF"/>
    <w:lvl w:ilvl="0">
      <w:start w:val="4"/>
      <w:numFmt w:val="decimal"/>
      <w:lvlText w:val="%1"/>
      <w:lvlJc w:val="left"/>
      <w:pPr>
        <w:ind w:left="1160" w:hanging="34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60" w:hanging="346"/>
      </w:pPr>
      <w:rPr>
        <w:rFonts w:ascii="Times New Roman" w:hAnsi="Times New Roman" w:cs="Times New Roman"/>
        <w:b w:val="0"/>
        <w:bCs w:val="0"/>
        <w:color w:val="1C1C1C"/>
        <w:w w:val="107"/>
        <w:sz w:val="22"/>
        <w:szCs w:val="22"/>
      </w:rPr>
    </w:lvl>
    <w:lvl w:ilvl="2">
      <w:start w:val="1"/>
      <w:numFmt w:val="lowerLetter"/>
      <w:lvlText w:val="%3)"/>
      <w:lvlJc w:val="left"/>
      <w:pPr>
        <w:ind w:left="1520" w:hanging="346"/>
      </w:pPr>
      <w:rPr>
        <w:rFonts w:ascii="Times New Roman" w:hAnsi="Times New Roman" w:cs="Times New Roman"/>
        <w:b w:val="0"/>
        <w:bCs w:val="0"/>
        <w:color w:val="1C1C1C"/>
        <w:w w:val="110"/>
        <w:sz w:val="21"/>
        <w:szCs w:val="21"/>
      </w:rPr>
    </w:lvl>
    <w:lvl w:ilvl="3">
      <w:numFmt w:val="bullet"/>
      <w:lvlText w:val="•"/>
      <w:lvlJc w:val="left"/>
      <w:pPr>
        <w:ind w:left="1707" w:hanging="180"/>
      </w:pPr>
      <w:rPr>
        <w:rFonts w:ascii="Times New Roman" w:hAnsi="Times New Roman"/>
        <w:b w:val="0"/>
        <w:color w:val="2D2D2D"/>
        <w:w w:val="166"/>
        <w:sz w:val="21"/>
      </w:rPr>
    </w:lvl>
    <w:lvl w:ilvl="4">
      <w:numFmt w:val="bullet"/>
      <w:lvlText w:val="•"/>
      <w:lvlJc w:val="left"/>
      <w:pPr>
        <w:ind w:left="2970" w:hanging="180"/>
      </w:pPr>
    </w:lvl>
    <w:lvl w:ilvl="5">
      <w:numFmt w:val="bullet"/>
      <w:lvlText w:val="•"/>
      <w:lvlJc w:val="left"/>
      <w:pPr>
        <w:ind w:left="4233" w:hanging="180"/>
      </w:pPr>
    </w:lvl>
    <w:lvl w:ilvl="6">
      <w:numFmt w:val="bullet"/>
      <w:lvlText w:val="•"/>
      <w:lvlJc w:val="left"/>
      <w:pPr>
        <w:ind w:left="5496" w:hanging="180"/>
      </w:pPr>
    </w:lvl>
    <w:lvl w:ilvl="7">
      <w:numFmt w:val="bullet"/>
      <w:lvlText w:val="•"/>
      <w:lvlJc w:val="left"/>
      <w:pPr>
        <w:ind w:left="6759" w:hanging="180"/>
      </w:pPr>
    </w:lvl>
    <w:lvl w:ilvl="8">
      <w:numFmt w:val="bullet"/>
      <w:lvlText w:val="•"/>
      <w:lvlJc w:val="left"/>
      <w:pPr>
        <w:ind w:left="8022" w:hanging="180"/>
      </w:pPr>
    </w:lvl>
  </w:abstractNum>
  <w:abstractNum w:abstractNumId="5" w15:restartNumberingAfterBreak="0">
    <w:nsid w:val="00000407"/>
    <w:multiLevelType w:val="multilevel"/>
    <w:tmpl w:val="FFFFFFFF"/>
    <w:lvl w:ilvl="0">
      <w:start w:val="4"/>
      <w:numFmt w:val="decimal"/>
      <w:lvlText w:val="%1"/>
      <w:lvlJc w:val="left"/>
      <w:pPr>
        <w:ind w:left="1160" w:hanging="38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60" w:hanging="389"/>
      </w:pPr>
      <w:rPr>
        <w:rFonts w:ascii="Times New Roman" w:hAnsi="Times New Roman" w:cs="Times New Roman"/>
        <w:b w:val="0"/>
        <w:bCs w:val="0"/>
        <w:color w:val="1C1C1C"/>
        <w:w w:val="107"/>
        <w:sz w:val="22"/>
        <w:szCs w:val="22"/>
      </w:rPr>
    </w:lvl>
    <w:lvl w:ilvl="2">
      <w:start w:val="1"/>
      <w:numFmt w:val="decimal"/>
      <w:lvlText w:val="%3."/>
      <w:lvlJc w:val="left"/>
      <w:pPr>
        <w:ind w:left="1491" w:hanging="339"/>
      </w:pPr>
      <w:rPr>
        <w:rFonts w:ascii="Times New Roman" w:hAnsi="Times New Roman" w:cs="Times New Roman"/>
        <w:b w:val="0"/>
        <w:bCs w:val="0"/>
        <w:color w:val="1C1C1C"/>
        <w:w w:val="102"/>
        <w:sz w:val="21"/>
        <w:szCs w:val="21"/>
      </w:rPr>
    </w:lvl>
    <w:lvl w:ilvl="3">
      <w:numFmt w:val="bullet"/>
      <w:lvlText w:val="•"/>
      <w:lvlJc w:val="left"/>
      <w:pPr>
        <w:ind w:left="3504" w:hanging="339"/>
      </w:pPr>
    </w:lvl>
    <w:lvl w:ilvl="4">
      <w:numFmt w:val="bullet"/>
      <w:lvlText w:val="•"/>
      <w:lvlJc w:val="left"/>
      <w:pPr>
        <w:ind w:left="4510" w:hanging="339"/>
      </w:pPr>
    </w:lvl>
    <w:lvl w:ilvl="5">
      <w:numFmt w:val="bullet"/>
      <w:lvlText w:val="•"/>
      <w:lvlJc w:val="left"/>
      <w:pPr>
        <w:ind w:left="5516" w:hanging="339"/>
      </w:pPr>
    </w:lvl>
    <w:lvl w:ilvl="6">
      <w:numFmt w:val="bullet"/>
      <w:lvlText w:val="•"/>
      <w:lvlJc w:val="left"/>
      <w:pPr>
        <w:ind w:left="6523" w:hanging="339"/>
      </w:pPr>
    </w:lvl>
    <w:lvl w:ilvl="7">
      <w:numFmt w:val="bullet"/>
      <w:lvlText w:val="•"/>
      <w:lvlJc w:val="left"/>
      <w:pPr>
        <w:ind w:left="7529" w:hanging="339"/>
      </w:pPr>
    </w:lvl>
    <w:lvl w:ilvl="8">
      <w:numFmt w:val="bullet"/>
      <w:lvlText w:val="•"/>
      <w:lvlJc w:val="left"/>
      <w:pPr>
        <w:ind w:left="8536" w:hanging="339"/>
      </w:pPr>
    </w:lvl>
  </w:abstractNum>
  <w:abstractNum w:abstractNumId="6" w15:restartNumberingAfterBreak="0">
    <w:nsid w:val="037004AF"/>
    <w:multiLevelType w:val="hybridMultilevel"/>
    <w:tmpl w:val="D42AF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B1DC1"/>
    <w:multiLevelType w:val="hybridMultilevel"/>
    <w:tmpl w:val="67BAB19E"/>
    <w:lvl w:ilvl="0" w:tplc="15B65702">
      <w:start w:val="101"/>
      <w:numFmt w:val="decimal"/>
      <w:lvlText w:val="%1"/>
      <w:lvlJc w:val="left"/>
      <w:pPr>
        <w:ind w:left="720" w:hanging="360"/>
      </w:pPr>
      <w:rPr>
        <w:rFonts w:hint="default"/>
        <w:color w:val="242424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629E"/>
    <w:multiLevelType w:val="hybridMultilevel"/>
    <w:tmpl w:val="4A66B1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A2189"/>
    <w:multiLevelType w:val="hybridMultilevel"/>
    <w:tmpl w:val="71CAEB6C"/>
    <w:lvl w:ilvl="0" w:tplc="BAC0D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24D59"/>
    <w:multiLevelType w:val="hybridMultilevel"/>
    <w:tmpl w:val="11869EBA"/>
    <w:lvl w:ilvl="0" w:tplc="5288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06A8"/>
    <w:multiLevelType w:val="hybridMultilevel"/>
    <w:tmpl w:val="366650A0"/>
    <w:lvl w:ilvl="0" w:tplc="5288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53F78"/>
    <w:multiLevelType w:val="hybridMultilevel"/>
    <w:tmpl w:val="6590DB7C"/>
    <w:lvl w:ilvl="0" w:tplc="408A3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D488B"/>
    <w:multiLevelType w:val="hybridMultilevel"/>
    <w:tmpl w:val="CE9E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0ADD"/>
    <w:multiLevelType w:val="hybridMultilevel"/>
    <w:tmpl w:val="CAC2F4DC"/>
    <w:lvl w:ilvl="0" w:tplc="5288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2BAE"/>
    <w:multiLevelType w:val="hybridMultilevel"/>
    <w:tmpl w:val="849CB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85B76"/>
    <w:multiLevelType w:val="multilevel"/>
    <w:tmpl w:val="34C026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F483EBB"/>
    <w:multiLevelType w:val="hybridMultilevel"/>
    <w:tmpl w:val="B5B69E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21C42"/>
    <w:multiLevelType w:val="hybridMultilevel"/>
    <w:tmpl w:val="A094E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C61"/>
    <w:multiLevelType w:val="multilevel"/>
    <w:tmpl w:val="C4DEE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F421C9"/>
    <w:multiLevelType w:val="hybridMultilevel"/>
    <w:tmpl w:val="94A8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57C09"/>
    <w:multiLevelType w:val="hybridMultilevel"/>
    <w:tmpl w:val="DD8AB2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94D56"/>
    <w:multiLevelType w:val="hybridMultilevel"/>
    <w:tmpl w:val="BAB0A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2E18"/>
    <w:multiLevelType w:val="hybridMultilevel"/>
    <w:tmpl w:val="E2B84BC4"/>
    <w:lvl w:ilvl="0" w:tplc="C2502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A5B97"/>
    <w:multiLevelType w:val="hybridMultilevel"/>
    <w:tmpl w:val="82CC5B56"/>
    <w:lvl w:ilvl="0" w:tplc="CFDEF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F52AC"/>
    <w:multiLevelType w:val="hybridMultilevel"/>
    <w:tmpl w:val="AB6A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1CE8"/>
    <w:multiLevelType w:val="hybridMultilevel"/>
    <w:tmpl w:val="6458E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AD597A"/>
    <w:multiLevelType w:val="multilevel"/>
    <w:tmpl w:val="A8844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6971708">
    <w:abstractNumId w:val="5"/>
  </w:num>
  <w:num w:numId="2" w16cid:durableId="711658444">
    <w:abstractNumId w:val="4"/>
  </w:num>
  <w:num w:numId="3" w16cid:durableId="1155605392">
    <w:abstractNumId w:val="3"/>
  </w:num>
  <w:num w:numId="4" w16cid:durableId="1939292096">
    <w:abstractNumId w:val="2"/>
  </w:num>
  <w:num w:numId="5" w16cid:durableId="1478692595">
    <w:abstractNumId w:val="1"/>
  </w:num>
  <w:num w:numId="6" w16cid:durableId="991641058">
    <w:abstractNumId w:val="0"/>
  </w:num>
  <w:num w:numId="7" w16cid:durableId="1388530022">
    <w:abstractNumId w:val="7"/>
  </w:num>
  <w:num w:numId="8" w16cid:durableId="124722541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9" w16cid:durableId="2032144580">
    <w:abstractNumId w:val="16"/>
    <w:lvlOverride w:ilvl="0">
      <w:startOverride w:val="1"/>
    </w:lvlOverride>
  </w:num>
  <w:num w:numId="10" w16cid:durableId="1599022551">
    <w:abstractNumId w:val="27"/>
  </w:num>
  <w:num w:numId="11" w16cid:durableId="1378972151">
    <w:abstractNumId w:val="16"/>
  </w:num>
  <w:num w:numId="12" w16cid:durableId="180708448">
    <w:abstractNumId w:val="25"/>
  </w:num>
  <w:num w:numId="13" w16cid:durableId="1721392405">
    <w:abstractNumId w:val="13"/>
  </w:num>
  <w:num w:numId="14" w16cid:durableId="673844037">
    <w:abstractNumId w:val="6"/>
  </w:num>
  <w:num w:numId="15" w16cid:durableId="1187715185">
    <w:abstractNumId w:val="22"/>
  </w:num>
  <w:num w:numId="16" w16cid:durableId="2031830236">
    <w:abstractNumId w:val="23"/>
  </w:num>
  <w:num w:numId="17" w16cid:durableId="958142957">
    <w:abstractNumId w:val="18"/>
  </w:num>
  <w:num w:numId="18" w16cid:durableId="743187928">
    <w:abstractNumId w:val="26"/>
  </w:num>
  <w:num w:numId="19" w16cid:durableId="477845630">
    <w:abstractNumId w:val="9"/>
  </w:num>
  <w:num w:numId="20" w16cid:durableId="460420248">
    <w:abstractNumId w:val="12"/>
  </w:num>
  <w:num w:numId="21" w16cid:durableId="822240256">
    <w:abstractNumId w:val="21"/>
  </w:num>
  <w:num w:numId="22" w16cid:durableId="2010869504">
    <w:abstractNumId w:val="15"/>
  </w:num>
  <w:num w:numId="23" w16cid:durableId="532886718">
    <w:abstractNumId w:val="8"/>
  </w:num>
  <w:num w:numId="24" w16cid:durableId="381027014">
    <w:abstractNumId w:val="19"/>
  </w:num>
  <w:num w:numId="25" w16cid:durableId="791217420">
    <w:abstractNumId w:val="20"/>
  </w:num>
  <w:num w:numId="26" w16cid:durableId="2001501438">
    <w:abstractNumId w:val="24"/>
  </w:num>
  <w:num w:numId="27" w16cid:durableId="1617907248">
    <w:abstractNumId w:val="14"/>
  </w:num>
  <w:num w:numId="28" w16cid:durableId="1209991782">
    <w:abstractNumId w:val="10"/>
  </w:num>
  <w:num w:numId="29" w16cid:durableId="1237670375">
    <w:abstractNumId w:val="11"/>
  </w:num>
  <w:num w:numId="30" w16cid:durableId="4792700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74"/>
    <w:rsid w:val="00035BCD"/>
    <w:rsid w:val="00093ABA"/>
    <w:rsid w:val="000B087E"/>
    <w:rsid w:val="000B4668"/>
    <w:rsid w:val="000B6226"/>
    <w:rsid w:val="000F0F30"/>
    <w:rsid w:val="001312FB"/>
    <w:rsid w:val="001A716F"/>
    <w:rsid w:val="001C3CBC"/>
    <w:rsid w:val="002166E1"/>
    <w:rsid w:val="00242CF8"/>
    <w:rsid w:val="002447CF"/>
    <w:rsid w:val="00281C4C"/>
    <w:rsid w:val="002B6003"/>
    <w:rsid w:val="002B6F51"/>
    <w:rsid w:val="002D5F53"/>
    <w:rsid w:val="002D7336"/>
    <w:rsid w:val="0036716A"/>
    <w:rsid w:val="003B3749"/>
    <w:rsid w:val="003C146D"/>
    <w:rsid w:val="003D6E52"/>
    <w:rsid w:val="003F1EB1"/>
    <w:rsid w:val="003F3EE8"/>
    <w:rsid w:val="004401CA"/>
    <w:rsid w:val="00473403"/>
    <w:rsid w:val="00522854"/>
    <w:rsid w:val="00550128"/>
    <w:rsid w:val="00640E0A"/>
    <w:rsid w:val="006441EF"/>
    <w:rsid w:val="0067643B"/>
    <w:rsid w:val="006929F2"/>
    <w:rsid w:val="006F38F9"/>
    <w:rsid w:val="00703535"/>
    <w:rsid w:val="00723A9A"/>
    <w:rsid w:val="00736D7D"/>
    <w:rsid w:val="007425BB"/>
    <w:rsid w:val="007668E1"/>
    <w:rsid w:val="00767C20"/>
    <w:rsid w:val="007931B5"/>
    <w:rsid w:val="00794AE1"/>
    <w:rsid w:val="007D0775"/>
    <w:rsid w:val="008409EC"/>
    <w:rsid w:val="0086683D"/>
    <w:rsid w:val="00877C90"/>
    <w:rsid w:val="00894B15"/>
    <w:rsid w:val="008C2B8B"/>
    <w:rsid w:val="008E6391"/>
    <w:rsid w:val="00905AF5"/>
    <w:rsid w:val="00907224"/>
    <w:rsid w:val="00922F6A"/>
    <w:rsid w:val="009620B1"/>
    <w:rsid w:val="00977B1B"/>
    <w:rsid w:val="009D50C1"/>
    <w:rsid w:val="00A16EEB"/>
    <w:rsid w:val="00A34061"/>
    <w:rsid w:val="00A41256"/>
    <w:rsid w:val="00A52B7D"/>
    <w:rsid w:val="00A732F3"/>
    <w:rsid w:val="00A84636"/>
    <w:rsid w:val="00AE17D4"/>
    <w:rsid w:val="00AF3DD0"/>
    <w:rsid w:val="00B343C3"/>
    <w:rsid w:val="00B54C4A"/>
    <w:rsid w:val="00B954EF"/>
    <w:rsid w:val="00BB2144"/>
    <w:rsid w:val="00BC424E"/>
    <w:rsid w:val="00BD036F"/>
    <w:rsid w:val="00C203E0"/>
    <w:rsid w:val="00C459AB"/>
    <w:rsid w:val="00C676BD"/>
    <w:rsid w:val="00CE5987"/>
    <w:rsid w:val="00D05ED2"/>
    <w:rsid w:val="00D11DB9"/>
    <w:rsid w:val="00D22ED8"/>
    <w:rsid w:val="00D92EF7"/>
    <w:rsid w:val="00DC16A5"/>
    <w:rsid w:val="00DD3518"/>
    <w:rsid w:val="00DD579B"/>
    <w:rsid w:val="00E107B8"/>
    <w:rsid w:val="00E2406E"/>
    <w:rsid w:val="00E810E5"/>
    <w:rsid w:val="00EA3674"/>
    <w:rsid w:val="00EC1834"/>
    <w:rsid w:val="00ED0397"/>
    <w:rsid w:val="00EF47B2"/>
    <w:rsid w:val="00F07A2F"/>
    <w:rsid w:val="00F6077E"/>
    <w:rsid w:val="00F6563A"/>
    <w:rsid w:val="00F84F01"/>
    <w:rsid w:val="00F87419"/>
    <w:rsid w:val="00FA3F09"/>
    <w:rsid w:val="00FB6AF4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5243"/>
  <w15:chartTrackingRefBased/>
  <w15:docId w15:val="{D48BFFEF-5EA0-4373-BA1A-B394B9D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EA3674"/>
    <w:pPr>
      <w:widowControl w:val="0"/>
      <w:autoSpaceDE w:val="0"/>
      <w:autoSpaceDN w:val="0"/>
      <w:adjustRightInd w:val="0"/>
      <w:spacing w:before="3" w:after="0" w:line="240" w:lineRule="auto"/>
      <w:ind w:left="1793" w:hanging="360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A3674"/>
    <w:pPr>
      <w:widowControl w:val="0"/>
      <w:autoSpaceDE w:val="0"/>
      <w:autoSpaceDN w:val="0"/>
      <w:adjustRightInd w:val="0"/>
      <w:spacing w:after="0" w:line="240" w:lineRule="auto"/>
      <w:ind w:left="1160" w:hanging="389"/>
      <w:outlineLvl w:val="1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EA367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A367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A3674"/>
    <w:rPr>
      <w:rFonts w:ascii="Times New Roman" w:eastAsiaTheme="minorEastAsia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EA3674"/>
    <w:rPr>
      <w:rFonts w:ascii="Times New Roman" w:eastAsiaTheme="minorEastAsia" w:hAnsi="Times New Roman" w:cs="Times New Roman"/>
      <w:b/>
      <w:bCs/>
      <w:sz w:val="21"/>
      <w:szCs w:val="21"/>
      <w:lang w:eastAsia="pl-PL"/>
    </w:rPr>
  </w:style>
  <w:style w:type="paragraph" w:customStyle="1" w:styleId="Default">
    <w:name w:val="Default"/>
    <w:rsid w:val="002D733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A3674"/>
    <w:pPr>
      <w:widowControl w:val="0"/>
      <w:autoSpaceDE w:val="0"/>
      <w:autoSpaceDN w:val="0"/>
      <w:adjustRightInd w:val="0"/>
      <w:spacing w:after="0" w:line="240" w:lineRule="auto"/>
      <w:ind w:left="1868" w:hanging="360"/>
    </w:pPr>
    <w:rPr>
      <w:rFonts w:ascii="Times New Roman" w:eastAsiaTheme="minorEastAsia" w:hAnsi="Times New Roman" w:cs="Times New Roman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3674"/>
    <w:rPr>
      <w:rFonts w:ascii="Times New Roman" w:eastAsiaTheme="minorEastAsia" w:hAnsi="Times New Roman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1"/>
    <w:qFormat/>
    <w:rsid w:val="00EA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A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23A9A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3F3E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E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4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F"/>
  </w:style>
  <w:style w:type="paragraph" w:styleId="Stopka">
    <w:name w:val="footer"/>
    <w:basedOn w:val="Normalny"/>
    <w:link w:val="StopkaZnak"/>
    <w:uiPriority w:val="99"/>
    <w:unhideWhenUsed/>
    <w:rsid w:val="0024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matyka-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m.idzkiewicz</dc:creator>
  <cp:keywords/>
  <dc:description/>
  <cp:lastModifiedBy>UMT</cp:lastModifiedBy>
  <cp:revision>6</cp:revision>
  <cp:lastPrinted>2024-01-22T10:21:00Z</cp:lastPrinted>
  <dcterms:created xsi:type="dcterms:W3CDTF">2024-02-06T08:20:00Z</dcterms:created>
  <dcterms:modified xsi:type="dcterms:W3CDTF">2024-02-07T10:16:00Z</dcterms:modified>
</cp:coreProperties>
</file>