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94" w:rsidRPr="00EF1995" w:rsidRDefault="00CF2894" w:rsidP="00CF2894">
      <w:pPr>
        <w:pStyle w:val="Nagwek1"/>
        <w:spacing w:line="276" w:lineRule="auto"/>
        <w:jc w:val="right"/>
        <w:rPr>
          <w:rFonts w:ascii="Times New Roman" w:hAnsi="Times New Roman"/>
          <w:sz w:val="28"/>
          <w:szCs w:val="24"/>
          <w:lang w:val="pl-PL"/>
        </w:rPr>
      </w:pPr>
      <w:bookmarkStart w:id="0" w:name="_Toc242164311"/>
      <w:bookmarkStart w:id="1" w:name="_Toc503435697"/>
      <w:r w:rsidRPr="00EF1995">
        <w:rPr>
          <w:rFonts w:ascii="Times New Roman" w:hAnsi="Times New Roman"/>
          <w:sz w:val="28"/>
          <w:szCs w:val="24"/>
          <w:lang w:val="pl-PL"/>
        </w:rPr>
        <w:t xml:space="preserve">Załącznik Nr </w:t>
      </w:r>
      <w:bookmarkEnd w:id="0"/>
      <w:r w:rsidRPr="00EF1995">
        <w:rPr>
          <w:rFonts w:ascii="Times New Roman" w:hAnsi="Times New Roman"/>
          <w:sz w:val="28"/>
          <w:szCs w:val="24"/>
          <w:lang w:val="pl-PL"/>
        </w:rPr>
        <w:t>2</w:t>
      </w:r>
      <w:bookmarkEnd w:id="1"/>
    </w:p>
    <w:p w:rsidR="00CF2894" w:rsidRPr="00EF1995" w:rsidRDefault="00CF2894" w:rsidP="00CF2894"/>
    <w:p w:rsidR="00CF2894" w:rsidRPr="00EF1995" w:rsidRDefault="00CF2894" w:rsidP="00CF2894"/>
    <w:p w:rsidR="00CF2894" w:rsidRPr="00EF1995" w:rsidRDefault="00CF2894" w:rsidP="00CF2894"/>
    <w:p w:rsidR="00CF2894" w:rsidRPr="002C374E" w:rsidRDefault="00CF2894" w:rsidP="00CF2894">
      <w:pPr>
        <w:pStyle w:val="Tytuy"/>
        <w:rPr>
          <w:rFonts w:ascii="Times New Roman" w:hAnsi="Times New Roman" w:cs="Times New Roman"/>
          <w:szCs w:val="48"/>
        </w:rPr>
      </w:pPr>
      <w:r w:rsidRPr="00EF1995">
        <w:t> </w:t>
      </w:r>
      <w:r w:rsidRPr="002C374E">
        <w:rPr>
          <w:rFonts w:ascii="Times New Roman" w:hAnsi="Times New Roman" w:cs="Times New Roman"/>
          <w:szCs w:val="48"/>
        </w:rPr>
        <w:t>WSTĘP.</w:t>
      </w:r>
      <w:bookmarkStart w:id="2" w:name="_GoBack"/>
      <w:bookmarkEnd w:id="2"/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szCs w:val="28"/>
          <w:lang w:bidi="ar-SA"/>
        </w:rPr>
        <w:t>Zamawiający obecnie użytkuje system telekomunikacyjny umożliwiający prowadzenie połączeń wideokonferencyjnych</w:t>
      </w:r>
      <w:r w:rsidRPr="002C374E">
        <w:rPr>
          <w:rFonts w:eastAsia="Arial"/>
          <w:sz w:val="24"/>
          <w:lang w:bidi="ar-SA"/>
        </w:rPr>
        <w:t>.</w:t>
      </w: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 xml:space="preserve">Celem postępowania jest zakup do posiadanego systemu telekomunikacyjnego opartego o platformę Cisco Business Edition 6000 w wersji 11.5 dodatkowych licencji dla użytkowników, bram medialnych oraz terminali końcowych. </w:t>
      </w: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 xml:space="preserve"> Dostarczone urządzenia muszą być kompatybilne i w pełni współpracować z systemem zamawiającego oraz musi być możliwość zarządzania nimi z poziomu systemów użytkowanych przez zamawiającego w zakresie konfiguracji i zestawiania połączeń wideokonferencyjnych oraz telefonicznych.</w:t>
      </w:r>
    </w:p>
    <w:p w:rsidR="00CF2894" w:rsidRPr="002C374E" w:rsidRDefault="00CF2894" w:rsidP="00CF2894">
      <w:pPr>
        <w:numPr>
          <w:ilvl w:val="0"/>
          <w:numId w:val="28"/>
        </w:numPr>
        <w:spacing w:before="300" w:after="200" w:line="259" w:lineRule="auto"/>
        <w:contextualSpacing/>
        <w:jc w:val="both"/>
        <w:rPr>
          <w:rFonts w:eastAsia="Arial"/>
          <w:b/>
          <w:sz w:val="24"/>
          <w:szCs w:val="48"/>
          <w:lang w:bidi="ar-SA"/>
        </w:rPr>
      </w:pPr>
      <w:r w:rsidRPr="002C374E">
        <w:rPr>
          <w:rFonts w:eastAsia="Arial"/>
          <w:b/>
          <w:sz w:val="24"/>
          <w:szCs w:val="48"/>
          <w:lang w:bidi="ar-SA"/>
        </w:rPr>
        <w:t>STAN OBECNY.</w:t>
      </w:r>
    </w:p>
    <w:p w:rsidR="00CF2894" w:rsidRPr="002C374E" w:rsidRDefault="00CF2894" w:rsidP="00CF2894">
      <w:pPr>
        <w:spacing w:after="160" w:line="259" w:lineRule="auto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KW PSP  w Krakowie obecnie wykorzystuje środowisko w oparciu o Cisco BE6k, składające się m.in. z:</w:t>
      </w:r>
    </w:p>
    <w:p w:rsidR="00CF2894" w:rsidRPr="002C374E" w:rsidRDefault="00CF2894" w:rsidP="00CF289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2 redundantnych serwerów sterujących Cisco BE6k opartych o serwery Cisco UCS C220M5</w:t>
      </w:r>
    </w:p>
    <w:p w:rsidR="00CF2894" w:rsidRPr="002C374E" w:rsidRDefault="00CF2894" w:rsidP="00CF289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2 redundantnych serwerów wideo-konferencyjnych Cisco CMS opartych o serwery Cisco UCS C-220-M4S</w:t>
      </w:r>
    </w:p>
    <w:p w:rsidR="00CF2894" w:rsidRPr="002C374E" w:rsidRDefault="00CF2894" w:rsidP="00CF289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System Cisco BE6k wyposażony w następujące licencje:</w:t>
      </w:r>
    </w:p>
    <w:p w:rsidR="00CF2894" w:rsidRPr="002C374E" w:rsidRDefault="00CF2894" w:rsidP="00CF2894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val="en-GB" w:bidi="ar-SA"/>
        </w:rPr>
      </w:pPr>
      <w:r w:rsidRPr="002C374E">
        <w:rPr>
          <w:rFonts w:eastAsia="Arial"/>
          <w:sz w:val="24"/>
          <w:lang w:val="en-US" w:bidi="ar-SA"/>
        </w:rPr>
        <w:t>BE6000 Starter Bundle with 35 UWL Meetings Licenses</w:t>
      </w:r>
    </w:p>
    <w:p w:rsidR="00CF2894" w:rsidRPr="002C374E" w:rsidRDefault="00CF2894" w:rsidP="00CF2894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val="en-GB" w:bidi="ar-SA"/>
        </w:rPr>
      </w:pPr>
      <w:r w:rsidRPr="002C374E">
        <w:rPr>
          <w:rFonts w:eastAsia="Arial"/>
          <w:sz w:val="24"/>
          <w:lang w:val="en-GB" w:bidi="ar-SA"/>
        </w:rPr>
        <w:t xml:space="preserve">BE6000 Telepresence Room User Connect License – 24 </w:t>
      </w:r>
      <w:proofErr w:type="spellStart"/>
      <w:r w:rsidRPr="002C374E">
        <w:rPr>
          <w:rFonts w:eastAsia="Arial"/>
          <w:sz w:val="24"/>
          <w:lang w:val="en-GB" w:bidi="ar-SA"/>
        </w:rPr>
        <w:t>szt</w:t>
      </w:r>
      <w:proofErr w:type="spellEnd"/>
      <w:r w:rsidRPr="002C374E">
        <w:rPr>
          <w:rFonts w:eastAsia="Arial"/>
          <w:sz w:val="24"/>
          <w:lang w:val="en-GB" w:bidi="ar-SA"/>
        </w:rPr>
        <w:t>.</w:t>
      </w:r>
    </w:p>
    <w:p w:rsidR="00CF2894" w:rsidRPr="002C374E" w:rsidRDefault="00CF2894" w:rsidP="00CF2894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val="en-GB" w:bidi="ar-SA"/>
        </w:rPr>
      </w:pPr>
      <w:r w:rsidRPr="002C374E">
        <w:rPr>
          <w:rFonts w:eastAsia="Arial"/>
          <w:sz w:val="24"/>
          <w:lang w:val="en-GB" w:bidi="ar-SA"/>
        </w:rPr>
        <w:t xml:space="preserve">BE6000 CUWL Professional User License – 95 </w:t>
      </w:r>
      <w:proofErr w:type="spellStart"/>
      <w:r w:rsidRPr="002C374E">
        <w:rPr>
          <w:rFonts w:eastAsia="Arial"/>
          <w:sz w:val="24"/>
          <w:lang w:val="en-GB" w:bidi="ar-SA"/>
        </w:rPr>
        <w:t>szt</w:t>
      </w:r>
      <w:proofErr w:type="spellEnd"/>
      <w:r w:rsidRPr="002C374E">
        <w:rPr>
          <w:rFonts w:eastAsia="Arial"/>
          <w:sz w:val="24"/>
          <w:lang w:val="en-GB" w:bidi="ar-SA"/>
        </w:rPr>
        <w:t>.</w:t>
      </w:r>
    </w:p>
    <w:p w:rsidR="00CF2894" w:rsidRPr="002C374E" w:rsidRDefault="00CF2894" w:rsidP="00CF2894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val="en-GB" w:bidi="ar-SA"/>
        </w:rPr>
      </w:pPr>
      <w:r w:rsidRPr="002C374E">
        <w:rPr>
          <w:rFonts w:eastAsia="Arial"/>
          <w:sz w:val="24"/>
          <w:lang w:val="en-GB" w:bidi="ar-SA"/>
        </w:rPr>
        <w:t xml:space="preserve">BE6000 Enhanced User Connect License – 94 </w:t>
      </w:r>
      <w:proofErr w:type="spellStart"/>
      <w:r w:rsidRPr="002C374E">
        <w:rPr>
          <w:rFonts w:eastAsia="Arial"/>
          <w:sz w:val="24"/>
          <w:lang w:val="en-GB" w:bidi="ar-SA"/>
        </w:rPr>
        <w:t>szt</w:t>
      </w:r>
      <w:proofErr w:type="spellEnd"/>
      <w:r w:rsidRPr="002C374E">
        <w:rPr>
          <w:rFonts w:eastAsia="Arial"/>
          <w:sz w:val="24"/>
          <w:lang w:val="en-GB" w:bidi="ar-SA"/>
        </w:rPr>
        <w:t xml:space="preserve">. </w:t>
      </w:r>
    </w:p>
    <w:p w:rsidR="00CF2894" w:rsidRPr="002C374E" w:rsidRDefault="00CF2894" w:rsidP="00CF289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System Cisco TMS posiada licencje do zarządzania urządzeniami</w:t>
      </w:r>
    </w:p>
    <w:p w:rsidR="00CF2894" w:rsidRPr="002C374E" w:rsidRDefault="00CF2894" w:rsidP="00CF289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 xml:space="preserve">Redundantne usługi Cisco </w:t>
      </w:r>
      <w:proofErr w:type="spellStart"/>
      <w:r w:rsidRPr="002C374E">
        <w:rPr>
          <w:rFonts w:eastAsia="Arial"/>
          <w:sz w:val="24"/>
          <w:lang w:bidi="ar-SA"/>
        </w:rPr>
        <w:t>Expressway</w:t>
      </w:r>
      <w:proofErr w:type="spellEnd"/>
      <w:r w:rsidRPr="002C374E">
        <w:rPr>
          <w:rFonts w:eastAsia="Arial"/>
          <w:sz w:val="24"/>
          <w:lang w:bidi="ar-SA"/>
        </w:rPr>
        <w:t xml:space="preserve"> uruchomione na serwerach sterujących Cisco BE6k.</w:t>
      </w:r>
    </w:p>
    <w:p w:rsidR="00CF2894" w:rsidRPr="002C374E" w:rsidRDefault="00CF2894" w:rsidP="00CF289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Uruchomiona funkcjonalność IM&amp;P, oraz CMM</w:t>
      </w:r>
    </w:p>
    <w:p w:rsidR="00CF2894" w:rsidRPr="002C374E" w:rsidRDefault="00CF2894" w:rsidP="00CF2894">
      <w:pPr>
        <w:spacing w:before="300" w:after="200" w:line="259" w:lineRule="auto"/>
        <w:contextualSpacing/>
        <w:jc w:val="both"/>
        <w:rPr>
          <w:rFonts w:eastAsia="Arial"/>
          <w:b/>
          <w:sz w:val="24"/>
          <w:szCs w:val="48"/>
          <w:lang w:bidi="ar-SA"/>
        </w:rPr>
      </w:pPr>
      <w:r w:rsidRPr="002C374E">
        <w:rPr>
          <w:rFonts w:eastAsia="Arial"/>
          <w:b/>
          <w:sz w:val="24"/>
          <w:szCs w:val="48"/>
          <w:lang w:bidi="ar-SA"/>
        </w:rPr>
        <w:t>II. PRZEDMIOT ZAMÓWIENIA</w:t>
      </w: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Wykonawca w ramach niniejszego postępowania dostarczy, skonfiguruje i dokona aktualizacji istniejącego systemu i następującego sprzętu i oprogramowania:</w:t>
      </w: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rFonts w:eastAsia="Arial"/>
          <w:sz w:val="24"/>
          <w:lang w:bidi="ar-SA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5353"/>
        <w:gridCol w:w="2409"/>
      </w:tblGrid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b/>
                <w:sz w:val="24"/>
                <w:lang w:bidi="ar-SA"/>
              </w:rPr>
            </w:pPr>
          </w:p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Lp.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b/>
                <w:sz w:val="24"/>
                <w:lang w:bidi="ar-SA"/>
              </w:rPr>
            </w:pPr>
          </w:p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Minimalne wymagania techniczno-użytkowe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 xml:space="preserve">Potwierdzenie spełnienia wymagań </w:t>
            </w:r>
            <w:r w:rsidRPr="002C374E">
              <w:rPr>
                <w:rFonts w:eastAsia="Calibri"/>
                <w:b/>
                <w:sz w:val="24"/>
                <w:lang w:bidi="ar-SA"/>
              </w:rPr>
              <w:br/>
              <w:t>(* - niepotrzebne skreślić lub podać wartość)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Telefon typ 1</w:t>
            </w:r>
            <w:r w:rsidRPr="002C374E">
              <w:rPr>
                <w:rFonts w:eastAsia="Calibri"/>
                <w:sz w:val="24"/>
                <w:lang w:bidi="ar-SA"/>
              </w:rPr>
              <w:t xml:space="preserve"> – </w:t>
            </w:r>
            <w:r w:rsidRPr="002C374E">
              <w:rPr>
                <w:rFonts w:eastAsia="Calibri"/>
                <w:b/>
                <w:sz w:val="24"/>
                <w:lang w:bidi="ar-SA"/>
              </w:rPr>
              <w:t xml:space="preserve">161 </w:t>
            </w:r>
            <w:proofErr w:type="spellStart"/>
            <w:r w:rsidRPr="002C374E">
              <w:rPr>
                <w:rFonts w:eastAsia="Calibri"/>
                <w:b/>
                <w:sz w:val="24"/>
                <w:lang w:bidi="ar-SA"/>
              </w:rPr>
              <w:t>kpl</w:t>
            </w:r>
            <w:proofErr w:type="spellEnd"/>
            <w:r w:rsidRPr="002C374E">
              <w:rPr>
                <w:rFonts w:eastAsia="Calibri"/>
                <w:b/>
                <w:sz w:val="24"/>
                <w:lang w:bidi="ar-SA"/>
              </w:rPr>
              <w:t>.</w:t>
            </w:r>
            <w:r w:rsidRPr="002C374E">
              <w:rPr>
                <w:rFonts w:eastAsia="Calibri"/>
                <w:sz w:val="24"/>
                <w:lang w:bidi="ar-SA"/>
              </w:rPr>
              <w:t>, umożliwiający wykorzystanie funkcjonalności dostępnych w posiadanej przez Zamawiającego platformie telefonicznej (opisanej w kryteriach równoważności)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Nazwa i model: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jc w:val="both"/>
              <w:rPr>
                <w:rFonts w:eastAsia="Calibri"/>
                <w:sz w:val="24"/>
                <w:lang w:bidi="ar-SA"/>
              </w:rPr>
            </w:pPr>
          </w:p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wspierać kodeki audio co najmniej określone przez standardy G.711a, G.711µ i G.729a tak by umożliwić współpracę z telefonami IP starszych generacji, nie obsługującymi kodeków szerokopasmowych, a także rozwiązaniami systemów telekomunikacyjnych innych producentów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wspierać kodeki audio działające zgodnie ze standardem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iLBC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(Internet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Low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Bitrate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Codec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 oraz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iSAC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internet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Speech Audio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Codec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 – dla zapewnienia możliwości wykorzystania telefonów w placówkach objętych łączami o słabych lub niegwarantowanych parametrach jakościowych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QoS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duży, o przekątnej min. 5 cali, monochromatyczny ekran wysokiej jakości (minimum 780x470 pikseli), umożliwiający jego wygodną obsługę, odczytywanie informacji i wywoływanie funkcji urządzenia.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regulację umożliwiającą ustawienie ekranu w co najmniej dwóch pozycjach, dopasowując kąt wyświetlacza do preferencji użytkownika.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zawierać co najmniej 5 przycisków z podświetleniem wbudowanym w przycisk, umożliwiających wybór linii oraz obserwację jej </w:t>
            </w:r>
            <w:r w:rsidRPr="002C374E">
              <w:rPr>
                <w:rFonts w:eastAsia="Calibri"/>
                <w:sz w:val="24"/>
                <w:lang w:bidi="ar-SA"/>
              </w:rPr>
              <w:lastRenderedPageBreak/>
              <w:t>stanu (zajętość/dostępność), bądź też obserwację stanu linii innego urządzenia w systemie.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W zakresie bezpieczeństwa urządzenie musi pozwalać na: </w:t>
            </w:r>
          </w:p>
          <w:p w:rsidR="00CF2894" w:rsidRPr="002C374E" w:rsidRDefault="00CF2894" w:rsidP="00CF289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zabezpieczenie komunikacji z serwerem sterującym za pomocą TLS </w:t>
            </w:r>
          </w:p>
          <w:p w:rsidR="00CF2894" w:rsidRPr="002C374E" w:rsidRDefault="00CF2894" w:rsidP="00CF289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zabezpieczenie strumienia audio za pomocą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sRTP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mieć wbudowane oprogramowanie klienta VPN w celu szyfrowania transmisji.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pakietów, a także wyliczona informacja o jakości podawana w postaci uniwersalnej wartości MOS –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Mean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Opinion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Score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 – używane dla celów diagnostycznych w przypadku konieczności diagnozowania przez administratorów problemów z jakością transmisji głosu w systemie telekomunikacyjnym.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wbudowany system głośnomówiący (tzw.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speakerphone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), umożliwiający prowadzenie rozmowy bez podnoszenia słuchawki i działający w trybie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full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-dupleks.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dodatkowy zestaw nagłowny wysokiej jakości dołączany do dedykowanego portu. Nie jest dopuszczalne rozwiązanie gdzie zestaw nagłowny dołącza się zamiast albo razem ze słuchawką na tym samym gnieździe.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co najmniej 4 przycisków kontekstowych, których funkcje zależą od stanu (np. inne gdy nie ma połączenia, inne gdy jest połączenie, inne gdy jest połączenie przychodzące, inne gdy połączenie jest zawieszone).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posiadać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co najmniej następujące dedykowane przyciski: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dostępu do listy kontaktów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przycisk dostępu do poczty głosowej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dostępu do aplikacji biznesowych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zawieszenia połączenia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przekierowania połączenia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połączenia konferencyjnego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sterujący głośnością (dający możliwość ustawienia głośności w słuchawce, w zestawie nagłownym oraz w trybie głośnomówiącym; osobno dla każdego z tych trybów)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przycisk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Mute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(wyłączenie mikrofonu)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przycisk trybu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Headset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(rozmowa przez system nagłowny)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trybu Speaker (rozmowa przez system głośnomówiący)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posiadać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cztero-kierunkowy (góra/dół/lewo/prawo) przycisk nawigacyjny umożliwiający poruszanie się po różnych menu.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dawać dostęp do systemowej książki telefonicznej udostępnianej przez centralę telefoniczną, bez konieczności stawiania dodatkowej aplikacji pośredniczącej między centralą telefoniczną a telefonem.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wbudowany przełącznik Ethernet, z dwoma portami 10/100/1000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Mbps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Port przełącznika urządzenia w kierunku przełącznika sieciowego powinien wspierać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trunking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802.1Q celem odseparowania ruchu głosu i ruchu danych.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Transmisja głosu/obrazu oraz danych z komputera PC dołączonego do urządzenia muszą być przesyłane w dwóch różnych sieciach VLAN.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zapewniać wsparcie dla protokołu sterującego SIP.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dwa niezależne banki do przechowywania dwóch wersji oprogramowania systemowego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), w celu zminimalizowania przerwy w pracy urządzenia w przypadku konieczności aktualizacji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umożliwiać zasilanie go z sieci komputerowej LAN (ang. Power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over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Ethernet -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 zgodnie ze standardami IEEE 802.3af oraz 802.3at, a także z wykorzystaniem lokalnych zasilaczy </w:t>
            </w:r>
            <w:r w:rsidRPr="002C374E">
              <w:rPr>
                <w:rFonts w:eastAsia="Calibri"/>
                <w:sz w:val="24"/>
                <w:lang w:bidi="ar-SA"/>
              </w:rPr>
              <w:lastRenderedPageBreak/>
              <w:t xml:space="preserve">(transformujących napięcie z sieci 230V). Musi wspierać dla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protokoły wykrywania: co najmniej Link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Layer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Discovery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Protocol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- Power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over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Ethernet (LLDP-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 lub równoważne.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Menu urządzenia musi być zrealizowane w języku polskim oraz angielskim, przy czym wymagane jest, aby możliwa była zmiana rodzaju języka menu w zależności od ustawień w profilu zalogowanego na nim użytkownika.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wbudowane gniazdo typu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Kensington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lub równoważne, pozwalające na zamocowanie linki zabezpieczającej przed kradzieżą.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aplikacje w języku XML, w tym aplikacje XML innych producentów.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pobieranie oraz wymianę plików konfiguracyjnych oraz oprogramowania z systemu zarządzania połączeniami.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oprogramowanie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 podpisany cyfrowo przez producenta oraz pliki konfiguracyjne zaszyfrowane przez system zarządzania połączeniami.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powinno być zarządzane centralnie poprzez system komunikacyjny Zamawiającego w zakresie co najmniej: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Pobierania oraz wymiany plików konfiguracyjnych oraz oprogramowania z serwerów komunikacyjnych Zamawiającego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Obsługi oprogramowania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), które jest podpisany cyfrowo przez producenta oraz pliki konfiguracyjne zaszyfrowane przez serwery komunikacyjne Zamawiającego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Możliwości zdalnej zmiany ustawień urządzenia: numer i opis linii, funkcje przypisane do programowalnych klawiszy funkcyjnych, uprawnienia abonenckie dla danych linii urządzenia, przypisanie do właściwych elementów infrastruktury (bramy i mostki MCU)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Możliwości zdalnego restartu urządzenia lub grupy urządzeń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Możliwości dystrybucji certyfikatów dla urządzeń z serwerów komunikacyjnych Zamawiającego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2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Aparat telefoniczny musi współpracować z posiadaną przez Zamawiającego aplikacją Cisco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Jabber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co najmniej w zakresie funkcjonalności „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click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to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call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” umożliwiającej wskazanie numeru telefonu na komputerze i realizacji połączenia z wykorzystaniem aparatu telefonicznego.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rPr>
                <w:rFonts w:eastAsia="Calibri"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 xml:space="preserve">Telefon typ 2 – 221 </w:t>
            </w:r>
            <w:proofErr w:type="spellStart"/>
            <w:r w:rsidRPr="002C374E">
              <w:rPr>
                <w:rFonts w:eastAsia="Calibri"/>
                <w:b/>
                <w:sz w:val="24"/>
                <w:lang w:bidi="ar-SA"/>
              </w:rPr>
              <w:t>kpl</w:t>
            </w:r>
            <w:proofErr w:type="spellEnd"/>
            <w:r w:rsidRPr="002C374E">
              <w:rPr>
                <w:rFonts w:eastAsia="Calibri"/>
                <w:b/>
                <w:sz w:val="24"/>
                <w:lang w:bidi="ar-SA"/>
              </w:rPr>
              <w:t xml:space="preserve">., </w:t>
            </w:r>
            <w:r w:rsidRPr="002C374E">
              <w:rPr>
                <w:rFonts w:eastAsia="Calibri"/>
                <w:sz w:val="24"/>
                <w:lang w:bidi="ar-SA"/>
              </w:rPr>
              <w:t>umożliwiający wykorzystanie funkcjonalności dostępnych w posiadanej przez Zamawiającego platformie telefonicznej (opisanej w kryteriach równoważności)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Nazwa i model:</w:t>
            </w:r>
          </w:p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wspierać kodeki audio co najmniej określone przez standardy G.711a, G.711µ i G.729a tak by umożliwić współpracę z telefonami IP starszych generacji, nie obsługującymi kodeków szerokopasmowych, a także rozwiązaniami systemów telekomunikacyjnych innych producentów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wspierać kodeki audio działające zgodnie ze standardem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iLBC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(Internet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Low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Bitrate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Codec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 oraz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iSAC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internet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Speech Audio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Codec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 – dla zapewnienia możliwości wykorzystania telefonów w placówkach objętych łączami o słabych lub niegwarantowanych parametrach jakościowych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QoS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duży, o przekątnej min. 5 cali, kolorowy ekran wysokiej jakości (minimum 780x470 pikseli), umożliwiający jego wygodną obsługę, odczytywanie informacji i wywoływanie funkcji urządzenia.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regulację umożliwiającą ustawienie ekranu w co najmniej dwóch pozycjach, dopasowując kąt wyświetlacza do preferencji użytkownika.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zawierać co najmniej 5 przycisków z podświetleniem wbudowanym w przycisk, umożliwiających wybór linii oraz obserwację jej stanu (zajętość/dostępność), bądź też obserwację stanu linii innego urządzenia w systemie.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umożliwiać rozbudowę o dodatkowe moduły fizycznych przycisków, umożliwiających programowanie m.in. szybkiego wybierania i monitorowania innych użytkowników systemu. Aparat musi w ten sposób mieć możliwość obsługi co najmniej 25 fizycznych przycisków programowalnych dających dostęp do co najmniej 50 programowalnych pól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n.p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 poprzez przełączanie stron na wyświetlaczu przy przyciskach).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mieć wbudowany moduł Bluetooth co najmniej w standardzie 3.0 EDR, z obsługą PBAP do wymiany wpisów książki telefonicznej.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W zakresie bezpieczeństwa urządzenie musi pozwalać na: </w:t>
            </w:r>
          </w:p>
          <w:p w:rsidR="00CF2894" w:rsidRPr="002C374E" w:rsidRDefault="00CF2894" w:rsidP="00CF2894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zabezpieczenie komunikacji z serwerem sterującym za pomocą TLS </w:t>
            </w:r>
          </w:p>
          <w:p w:rsidR="00CF2894" w:rsidRPr="002C374E" w:rsidRDefault="00CF2894" w:rsidP="00CF2894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zabezpieczenie strumienia audio za pomocą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sRTP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mieć wbudowane oprogramowanie klienta VPN w celu szyfrowania transmisji.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pakietów, a także wyliczona informacja o jakości podawana w postaci uniwersalnej wartości MOS –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Mean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Opinion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Score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 – używane dla celów diagnostycznych w przypadku konieczności diagnozowania przez administratorów problemów z jakością transmisji głosu w systemie telekomunikacyjnym.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wbudowany system głośnomówiący (tzw.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speakerphone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), umożliwiający </w:t>
            </w:r>
            <w:r w:rsidRPr="002C374E">
              <w:rPr>
                <w:rFonts w:eastAsia="Calibri"/>
                <w:sz w:val="24"/>
                <w:lang w:bidi="ar-SA"/>
              </w:rPr>
              <w:lastRenderedPageBreak/>
              <w:t xml:space="preserve">prowadzenie rozmowy bez podnoszenia słuchawki i działający w trybie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full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-dupleks.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lastRenderedPageBreak/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dodatkowy zestaw nagłowny wysokiej jakości dołączany do dedykowanego portu. Nie jest dopuszczalne rozwiązanie gdzie zestaw nagłowny dołącza się zamiast albo razem ze słuchawką na tym samym gnieździe.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co najmniej 4 przycisków kontekstowych, których funkcje zależą od stanu (np. inne gdy nie ma połączenia, inne gdy jest połączenie, inne gdy jest połączenie przychodzące, inne gdy połączenie jest zawieszone).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Nazwa i model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posiadać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co najmniej następujące dedykowane przyciski: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dostępu do listy kontaktów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dostępu do poczty głosowej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dostępu do aplikacji biznesowych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zawieszenia połączenia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przekierowania połączenia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połączenia konferencyjnego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sterujący głośnością (dający możliwość ustawienia głośności w słuchawce, w zestawie nagłownym oraz w trybie głośnomówiącym; osobno dla każdego z tych trybów)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przycisk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Mute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(wyłączenie mikrofonu)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przycisk trybu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Headset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(rozmowa przez system nagłowny)</w:t>
            </w:r>
          </w:p>
          <w:p w:rsidR="00CF2894" w:rsidRPr="002C374E" w:rsidRDefault="00CF2894" w:rsidP="00CF2894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trybu Speaker (rozmowa przez system głośnomówiący)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posiadać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cztero-kierunkowy (góra/dół/lewo/prawo) przycisk nawigacyjny umożliwiający poruszanie się po różnych menu.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dawać dostęp do systemowej książki telefonicznej udostępnianej przez centralę telefoniczną, bez konieczności stawiania dodatkowej aplikacji pośredniczącej między centralą telefoniczną a telefonem.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wbudowany przełącznik Ethernet, z dwoma portami 10/100/1000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Mbps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Port przełącznika urządzenia w kierunku przełącznika sieciowego powinien wspierać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trunking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802.1Q celem odseparowania ruchu głosu i ruchu danych.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Transmisja głosu/obrazu oraz danych z komputera PC dołączonego do urządzenia muszą być przesyłane w dwóch różnych sieciach VLAN.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zapewniać wsparcie dla protokołu sterującego SIP.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Nazwa i model: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dwa niezależne banki do przechowywania dwóch wersji oprogramowania systemowego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), w celu zminimalizowania przerwy w pracy urządzenia w przypadku konieczności aktualizacji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umożliwiać zasilanie go z sieci komputerowej LAN (ang. Power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over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Ethernet -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 zgodnie ze standardami IEEE 802.3af oraz 802.3at, a także z wykorzystaniem lokalnych zasilaczy (transformujących napięcie z sieci 230V). Musi wspierać dla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protokoły wykrywania: co najmniej Link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Layer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Discovery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Protocol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- Power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over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Ethernet (LLDP-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 lub równoważne.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Menu urządzenia musi być zrealizowane w języku polskim oraz angielskim, przy czym wymagane jest, aby możliwa była zmiana rodzaju języka menu w zależności od ustawień w profilu zalogowanego na nim użytkownika.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wbudowane gniazdo typu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Kensington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lub równoważne, pozwalające na zamocowanie linki zabezpieczającej przed kradzieżą.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aplikacje w języku XML, w tym aplikacje XML innych producentów.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pobieranie oraz wymianę plików konfiguracyjnych oraz oprogramowania z systemu zarządzania połączeniami.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oprogramowanie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 podpisany cyfrowo przez producenta oraz pliki konfiguracyjne zaszyfrowane przez system zarządzania połączeniami.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powinno być zarządzane centralnie poprzez system komunikacyjny Zamawiającego w zakresie co najmniej:</w:t>
            </w:r>
          </w:p>
          <w:p w:rsidR="00CF2894" w:rsidRPr="002C374E" w:rsidRDefault="00CF2894" w:rsidP="00CF2894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Pobierania oraz wymiany plików konfiguracyjnych oraz oprogramowania z serwerów komunikacyjnych Zamawiającego</w:t>
            </w:r>
          </w:p>
          <w:p w:rsidR="00CF2894" w:rsidRPr="002C374E" w:rsidRDefault="00CF2894" w:rsidP="00CF2894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Obsługi oprogramowania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), które jest podpisany cyfrowo przez producenta oraz pliki konfiguracyjne zaszyfrowane przez serwery komunikacyjne Zamawiającego</w:t>
            </w:r>
          </w:p>
          <w:p w:rsidR="00CF2894" w:rsidRPr="002C374E" w:rsidRDefault="00CF2894" w:rsidP="00CF2894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Możliwości zdalnej zmiany ustawień urządzenia: numer i opis linii, funkcje przypisane do programowalnych klawiszy funkcyjnych, uprawnienia abonenckie dla danych linii urządzenia, przypisanie do właściwych elementów infrastruktury (bramy i mostki MCU)</w:t>
            </w:r>
          </w:p>
          <w:p w:rsidR="00CF2894" w:rsidRPr="002C374E" w:rsidRDefault="00CF2894" w:rsidP="00CF2894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Możliwości zdalnego restartu urządzenia lub grupy urządzeń</w:t>
            </w:r>
          </w:p>
          <w:p w:rsidR="00CF2894" w:rsidRPr="002C374E" w:rsidRDefault="00CF2894" w:rsidP="00CF2894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Możliwości dystrybucji certyfikatów dla urządzeń z serwerów komunikacyjnych Zamawiającego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CF28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Aparat telefoniczny musi współpracować z posiadaną przez Zamawiającego aplikacją Cisco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Jabber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co najmniej w zakresie funkcjonalności „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click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to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call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” umożliwiającej wskazanie numeru telefonu na komputerze i realizacji połączenia z wykorzystaniem aparatu telefonicznego.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 xml:space="preserve">Telefon typ 3 – 101 </w:t>
            </w:r>
            <w:proofErr w:type="spellStart"/>
            <w:r w:rsidRPr="002C374E">
              <w:rPr>
                <w:rFonts w:eastAsia="Calibri"/>
                <w:b/>
                <w:sz w:val="24"/>
                <w:lang w:bidi="ar-SA"/>
              </w:rPr>
              <w:t>kpl</w:t>
            </w:r>
            <w:proofErr w:type="spellEnd"/>
            <w:r w:rsidRPr="002C374E">
              <w:rPr>
                <w:rFonts w:eastAsia="Calibri"/>
                <w:b/>
                <w:sz w:val="24"/>
                <w:lang w:bidi="ar-SA"/>
              </w:rPr>
              <w:t xml:space="preserve">., </w:t>
            </w:r>
            <w:r w:rsidRPr="002C374E">
              <w:rPr>
                <w:rFonts w:eastAsia="Calibri"/>
                <w:sz w:val="24"/>
                <w:lang w:bidi="ar-SA"/>
              </w:rPr>
              <w:t>umożliwiający wykorzystanie funkcjonalności dostępnych w posiadanej przez Zamawiającego platformie telefonicznej (opisanej w kryteriach równoważności)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Nazwa i model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wspierać kodeki audio co najmniej określone przez standardy G.711a, G.711µ i G.729a tak by umożliwić współpracę z telefonami IP starszych generacji, nie obsługującymi kodeków </w:t>
            </w:r>
            <w:r w:rsidRPr="002C374E">
              <w:rPr>
                <w:rFonts w:eastAsia="Calibri"/>
                <w:sz w:val="24"/>
                <w:lang w:bidi="ar-SA"/>
              </w:rPr>
              <w:lastRenderedPageBreak/>
              <w:t>szerokopasmowych, a także rozwiązaniami systemów telekomunikacyjnych innych producentów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lastRenderedPageBreak/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wspierać kodeki audio działające zgodnie ze standardem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iLBC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(Internet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Low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Bitrate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Codec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 oraz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iSAC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internet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Speech Audio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Codec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 – dla zapewnienia możliwości wykorzystania telefonów w placówkach objętych łączami o słabych lub niegwarantowanych parametrach jakościowych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QoS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duży, o przekątnej min. 5 cali, kolorowy ekran wysokiej jakości (minimum 780x470 pikseli), umożliwiający jego wygodną obsługę, odczytywanie informacji i wywoływanie funkcji urządzenia.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wbudowaną kamerę wysokiej rozdzielczości co najmniej 720p z co najmniej 78 polem widzenia FOV. Kamera musi mieć wbudowaną przesłonę umożliwiającą użytkownikowi zablokowanie możliwości jej używania.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kodowanie wideo co najmniej w standardach H.264 i AVC.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umożliwiać rozbudowę o dodatkowe moduły fizycznych przycisków, umożliwiających programowanie m.in. szybkiego wybierania i monitorowania innych użytkowników systemu. Aparat musi w ten sposób mieć możliwość obsługi co najmniej 50 fizycznych przyciskach programowalnych.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mieć wbudowany moduł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WiFi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obsługujący standardy co najmniej 802.11 g/n/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ac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, w celu bezprzewodowego podłączenia telefonu do sieci IP. Urządzenie musi obsługiwać częstotliwości 2.4GHz jak i 5GHz.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mieć wbudowany moduł Bluetooth co najmniej w standardzie 4.1 LE, z obsługą PBAP do wymiany wpisów książki telefonicznej.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regulację umożliwiającą ustawienie ekranu w co najmniej dwóch pozycjach, dopasowując kąt wyświetlacza do preferencji użytkownika.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lastRenderedPageBreak/>
              <w:t>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zawierać co najmniej 5 przycisków z podświetleniem wbudowanym w przycisk, umożliwiających wybór linii oraz obserwację jej stanu (zajętość/dostępność), bądź też obserwację stanu linii innego urządzenia w systemie.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W zakresie bezpieczeństwa urządzenie musi pozwalać na: </w:t>
            </w:r>
          </w:p>
          <w:p w:rsidR="00CF2894" w:rsidRPr="002C374E" w:rsidRDefault="00CF2894" w:rsidP="00CF289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zabezpieczenie komunikacji z serwerem sterującym za pomocą TLS </w:t>
            </w:r>
          </w:p>
          <w:p w:rsidR="00CF2894" w:rsidRPr="002C374E" w:rsidRDefault="00CF2894" w:rsidP="00CF289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zabezpieczenie strumienia audio za pomocą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sRTP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mieć wbudowane oprogramowanie klienta VPN w celu szyfrowania transmisji.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pakietów, a także wyliczona informacja o jakości podawana w postaci uniwersalnej wartości MOS –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Mean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Opinion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Score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 – używane dla celów diagnostycznych w przypadku konieczności diagnozowania przez administratorów problemów z jakością transmisji głosu w systemie telekomunikacyjnym.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wbudowany system głośnomówiący (tzw.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speakerphone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), umożliwiający prowadzenie rozmowy bez podnoszenia słuchawki i działający w trybie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full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-dupleks.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dodatkowy zestaw nagłowny wysokiej jakości dołączany do dedykowanego portu. Nie jest dopuszczalne rozwiązanie gdzie zestaw nagłowny dołącza się zamiast albo razem ze słuchawką na tym samym gnieździe.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co najmniej 4 przycisków kontekstowych, których funkcje zależą od stanu (np. inne gdy nie ma połączenia, inne gdy jest połączenie, inne gdy jest połączenie przychodzące, inne gdy połączenie jest zawieszone).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lastRenderedPageBreak/>
              <w:t>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posiadać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co najmniej następujące dedykowane przyciski: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dostępu do listy kontaktów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dostępu do poczty głosowej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dostępu do aplikacji biznesowych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zawieszenia połączenia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przekierowania połączenia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połączenia konferencyjnego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sterujący głośnością (dający możliwość ustawienia głośności w słuchawce, w zestawie nagłownym oraz w trybie głośnomówiącym; osobno dla każdego z tych trybów)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przycisk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Mute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(wyłączenie mikrofonu)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przycisk trybu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Headset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(rozmowa przez system nagłowny)</w:t>
            </w:r>
          </w:p>
          <w:p w:rsidR="00CF2894" w:rsidRPr="002C374E" w:rsidRDefault="00CF2894" w:rsidP="00CF289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trybu Speaker (rozmowa przez system głośnomówiący)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posiadać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cztero-kierunkowy (góra/dół/lewo/prawo) przycisk nawigacyjny umożliwiający poruszanie się po różnych menu.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dawać dostęp do systemowej książki telefonicznej udostępnianej przez centralę telefoniczną, bez konieczności stawiania dodatkowej aplikacji pośredniczącej między centralą telefoniczną a telefonem.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wbudowany przełącznik Ethernet, z dwoma portami 10/100/1000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Mbps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Port przełącznika urządzenia w kierunku przełącznika sieciowego powinien wspierać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trunking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802.1Q celem odseparowania ruchu głosu i ruchu danych.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Transmisja głosu/obrazu oraz danych z komputera PC dołączonego do urządzenia muszą być przesyłane w dwóch różnych sieciach VLAN.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zapewniać wsparcie dla protokołu sterującego SIP.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dwa niezależne banki do przechowywania dwóch wersji oprogramowania systemowego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), w celu zminimalizowania przerwy w pracy urządzenia w przypadku konieczności aktualizacji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lastRenderedPageBreak/>
              <w:t>3.26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umożliwiać zasilanie go z sieci komputerowej LAN (ang. Power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over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Ethernet -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) zgodnie ze standardami IEEE 802.3af oraz 802.3at, a także z wykorzystaniem lokalnych zasilaczy (transformujących napięcie z sieci 230V). Musi wspierać dla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protokoły wykrywania: co najmniej Link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Layer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Discovery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Protocol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- Power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over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Ethernet (LLDP-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PoE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 lub równoważne.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Menu urządzenia musi być zrealizowane w języku polskim oraz angielskim, przy czym wymagane jest, aby możliwa była zmiana rodzaju języka menu w zależności od ustawień w profilu zalogowanego na nim użytkownika.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wbudowane gniazdo typu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Kensington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lub równoważne, pozwalające na zamocowanie linki zabezpieczającej przed kradzieżą.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aplikacje w języku XML, w tym aplikacje XML innych producentów.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pobieranie oraz wymianę plików konfiguracyjnych oraz oprogramowania z systemu zarządzania połączeniami.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oprogramowanie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 podpisany cyfrowo przez producenta oraz pliki konfiguracyjne zaszyfrowane przez system zarządzania połączeniami.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powinno być zarządzane centralnie poprzez system komunikacyjny Zamawiającego w zakresie co najmniej: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Pobierania oraz wymiany plików konfiguracyjnych oraz oprogramowania z serwerów komunikacyjnych Zamawiającego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Obsługi oprogramowania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), które jest podpisany cyfrowo przez producenta oraz pliki konfiguracyjne zaszyfrowane przez serwery komunikacyjne Zamawiającego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Możliwości zdalnej zmiany ustawień urządzenia: numer i opis linii, funkcje przypisane do programowalnych klawiszy funkcyjnych, uprawnienia abonenckie dla danych linii urządzenia, przypisanie do </w:t>
            </w:r>
            <w:r w:rsidRPr="002C374E">
              <w:rPr>
                <w:rFonts w:eastAsia="Calibri"/>
                <w:sz w:val="24"/>
                <w:lang w:bidi="ar-SA"/>
              </w:rPr>
              <w:lastRenderedPageBreak/>
              <w:t>właściwych elementów infrastruktury (bramy i mostki MCU)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Możliwości zdalnego restartu urządzenia lub grupy urządzeń</w:t>
            </w:r>
          </w:p>
          <w:p w:rsidR="00CF2894" w:rsidRPr="002C374E" w:rsidRDefault="00CF2894" w:rsidP="00CF2894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66"/>
              </w:tabs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Możliwości dystrybucji certyfikatów dla urządzeń z serwerów komunikacyjnych Zamawiającego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lastRenderedPageBreak/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8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3.33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Aparat telefoniczny musi współpracować z posiadaną przez Zamawiającego aplikacją Cisco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Jabber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co najmniej w zakresie funkcjonalności „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click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to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call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” umożliwiającej wskazanie numeru telefonu na komputerze i realizacji połączenia z wykorzystaniem aparatu telefonicznego.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trHeight w:val="276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4.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Licencje umożliwiające obsługę telefonów typ 1, 2 i 3 w systemie zarządzania połączeniami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line="57" w:lineRule="atLeast"/>
              <w:jc w:val="center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 xml:space="preserve">258 </w:t>
            </w:r>
            <w:proofErr w:type="spellStart"/>
            <w:r w:rsidRPr="002C374E">
              <w:rPr>
                <w:rFonts w:eastAsia="Calibri"/>
                <w:b/>
                <w:sz w:val="24"/>
                <w:lang w:bidi="ar-SA"/>
              </w:rPr>
              <w:t>kpl</w:t>
            </w:r>
            <w:proofErr w:type="spellEnd"/>
            <w:r w:rsidRPr="002C374E">
              <w:rPr>
                <w:rFonts w:eastAsia="Calibri"/>
                <w:b/>
                <w:sz w:val="24"/>
                <w:lang w:bidi="ar-SA"/>
              </w:rPr>
              <w:t>.</w:t>
            </w:r>
            <w:r w:rsidRPr="002C374E">
              <w:rPr>
                <w:rFonts w:eastAsia="Calibri"/>
                <w:sz w:val="24"/>
                <w:lang w:bidi="ar-SA"/>
              </w:rPr>
              <w:t xml:space="preserve"> musi być dostarczone wraz z licencją umożliwiającą jego obsługę w systemie zarządzania połączeniami – licencja umożliwiająca utworzenie nowego użytkownika w systemie telefonicznym z co najmniej 4 zarejestrowanymi urządzeniami. Dodatkowo wraz z licencją musi być dostarczona usługa wsparcia technicznego na okres minimum 48 miesięcy.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Nazwa licencji wraz z serwisem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 xml:space="preserve">Przystawka klawiszowa do telefonu typu 2 i 3 (61 </w:t>
            </w:r>
            <w:proofErr w:type="spellStart"/>
            <w:r w:rsidRPr="002C374E">
              <w:rPr>
                <w:rFonts w:eastAsia="Calibri"/>
                <w:b/>
                <w:sz w:val="24"/>
                <w:lang w:bidi="ar-SA"/>
              </w:rPr>
              <w:t>kpl</w:t>
            </w:r>
            <w:proofErr w:type="spellEnd"/>
            <w:r w:rsidRPr="002C374E">
              <w:rPr>
                <w:rFonts w:eastAsia="Calibri"/>
                <w:b/>
                <w:sz w:val="24"/>
                <w:lang w:bidi="ar-SA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Nazwa i model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być w pełni kompatybilne z aparatem typu 2 i 3 i pochodzić od tego samego producenta co aparat do którego będzie podłączone.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after="160" w:line="259" w:lineRule="auto"/>
              <w:jc w:val="center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Przystawka klawiszowa musi mieć co najmniej 14 przycisków fizycznych umożliwiających przyporządkowanie szybkiego wybierania, lub zaprogramowania funkcji telefonicznych.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after="160" w:line="259" w:lineRule="auto"/>
              <w:jc w:val="center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Przystawka musi być wyposażona w kolorowy wyświetlacz prezentujący informacje o stanie każdego przycisku i/lub jego programowaniu. Wyświetlacz musi być podświetlany i musi mieć minimalną przekątną 3” i minimalną rozdzielczość 250 x 450 pikseli.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after="160" w:line="259" w:lineRule="auto"/>
              <w:jc w:val="center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Przystawka musi umożliwiać zaprogramowanie w sumie co najmniej 28 pól – funkcja może być realizowana przez przełączanie przez użytkownika stron na wyświetlaczu.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after="160" w:line="259" w:lineRule="auto"/>
              <w:jc w:val="center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lastRenderedPageBreak/>
              <w:t>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tryb czuwania podczas braku aktywności w celu oszczędzania energii.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after="160" w:line="259" w:lineRule="auto"/>
              <w:jc w:val="center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Przystawka musi być w tym samym kolorze co aparat, do którego będzie podłączona.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pacing w:after="160" w:line="259" w:lineRule="auto"/>
              <w:jc w:val="center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>5.7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Przyciski muszą być dodatkowo wyposażone w diody sygnalizujące stan przycisku/funkcji z nim skojarzonej.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trHeight w:val="276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>6.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>Bramka VoIP/analog - 28 szt.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i/>
                <w:sz w:val="24"/>
                <w:lang w:bidi="ar-SA"/>
              </w:rPr>
              <w:t>Nazwa i model:</w:t>
            </w:r>
          </w:p>
        </w:tc>
      </w:tr>
      <w:tr w:rsidR="00CF2894" w:rsidRPr="002C374E" w:rsidTr="00A90633">
        <w:trPr>
          <w:trHeight w:val="458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Cs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6.1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>Protokoły VoIP: SIP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trHeight w:val="276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Cs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6.2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pacing w:line="259" w:lineRule="auto"/>
              <w:jc w:val="both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 xml:space="preserve">Kodeki mowy: </w:t>
            </w:r>
          </w:p>
          <w:p w:rsidR="00CF2894" w:rsidRPr="002C374E" w:rsidRDefault="00CF2894" w:rsidP="00CF2894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G.711</w:t>
            </w:r>
          </w:p>
          <w:p w:rsidR="00CF2894" w:rsidRPr="002C374E" w:rsidRDefault="00CF2894" w:rsidP="00CF2894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G.711a/u</w:t>
            </w:r>
          </w:p>
          <w:p w:rsidR="00CF2894" w:rsidRPr="002C374E" w:rsidRDefault="00CF2894" w:rsidP="00CF2894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G.722</w:t>
            </w:r>
          </w:p>
          <w:p w:rsidR="00CF2894" w:rsidRPr="002C374E" w:rsidRDefault="00CF2894" w:rsidP="00CF2894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G.729 AB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trHeight w:val="276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Cs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6.3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pacing w:line="259" w:lineRule="auto"/>
              <w:jc w:val="both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 xml:space="preserve">Protokoły internetowe: </w:t>
            </w:r>
          </w:p>
          <w:p w:rsidR="00CF2894" w:rsidRPr="002C374E" w:rsidRDefault="00CF2894" w:rsidP="00CF2894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DHCP</w:t>
            </w:r>
          </w:p>
          <w:p w:rsidR="00CF2894" w:rsidRPr="002C374E" w:rsidRDefault="00CF2894" w:rsidP="00CF2894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DNS</w:t>
            </w:r>
          </w:p>
          <w:p w:rsidR="00CF2894" w:rsidRPr="002C374E" w:rsidRDefault="00CF2894" w:rsidP="00CF2894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HTTP</w:t>
            </w:r>
          </w:p>
          <w:p w:rsidR="00CF2894" w:rsidRPr="002C374E" w:rsidRDefault="00CF2894" w:rsidP="00CF2894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HTTPS</w:t>
            </w:r>
          </w:p>
          <w:p w:rsidR="00CF2894" w:rsidRPr="002C374E" w:rsidRDefault="00CF2894" w:rsidP="00CF2894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IPv4</w:t>
            </w:r>
          </w:p>
          <w:p w:rsidR="00CF2894" w:rsidRPr="002C374E" w:rsidRDefault="00CF2894" w:rsidP="00CF2894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IPv6</w:t>
            </w:r>
          </w:p>
          <w:p w:rsidR="00CF2894" w:rsidRPr="002C374E" w:rsidRDefault="00CF2894" w:rsidP="00CF2894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TCP/IP</w:t>
            </w:r>
          </w:p>
          <w:p w:rsidR="00CF2894" w:rsidRPr="002C374E" w:rsidRDefault="00CF2894" w:rsidP="00CF2894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Telnet</w:t>
            </w:r>
          </w:p>
          <w:p w:rsidR="00CF2894" w:rsidRPr="002C374E" w:rsidRDefault="00CF2894" w:rsidP="00CF2894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TFTP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trHeight w:val="276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Cs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6.4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pacing w:line="259" w:lineRule="auto"/>
              <w:jc w:val="both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 xml:space="preserve">Funkcje: </w:t>
            </w:r>
          </w:p>
          <w:p w:rsidR="00CF2894" w:rsidRPr="002C374E" w:rsidRDefault="00CF2894" w:rsidP="00CF2894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Współpraca z faksem</w:t>
            </w:r>
          </w:p>
          <w:p w:rsidR="00CF2894" w:rsidRPr="002C374E" w:rsidRDefault="00CF2894" w:rsidP="00CF2894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Wykrywanie aktywności głosowej (VAD)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trHeight w:val="276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Cs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6.5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pacing w:line="259" w:lineRule="auto"/>
              <w:jc w:val="both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>Konfiguracja: TFTP/HTTP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trHeight w:val="276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Cs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6.6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pacing w:line="259" w:lineRule="auto"/>
              <w:jc w:val="both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>Porty:</w:t>
            </w:r>
          </w:p>
          <w:p w:rsidR="00CF2894" w:rsidRPr="002C374E" w:rsidRDefault="00CF2894" w:rsidP="00CF2894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Ethernet - 1 szt.</w:t>
            </w:r>
          </w:p>
          <w:p w:rsidR="00CF2894" w:rsidRPr="002C374E" w:rsidRDefault="00CF2894" w:rsidP="00CF2894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RJ - 11 - 2 szt.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trHeight w:val="276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Cs/>
                <w:sz w:val="24"/>
                <w:lang w:bidi="ar-SA"/>
              </w:rPr>
            </w:pPr>
            <w:r w:rsidRPr="002C374E">
              <w:rPr>
                <w:rFonts w:eastAsia="Calibri"/>
                <w:bCs/>
                <w:sz w:val="24"/>
                <w:lang w:bidi="ar-SA"/>
              </w:rPr>
              <w:t>6.7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pacing w:line="259" w:lineRule="auto"/>
              <w:jc w:val="both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Arial"/>
                <w:b/>
                <w:sz w:val="24"/>
                <w:lang w:bidi="ar-SA"/>
              </w:rPr>
              <w:t>Inne:</w:t>
            </w:r>
          </w:p>
          <w:p w:rsidR="00CF2894" w:rsidRPr="002C374E" w:rsidRDefault="00CF2894" w:rsidP="00CF2894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both"/>
              <w:rPr>
                <w:rFonts w:eastAsia="Arial"/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Możliwość aktualizacji</w:t>
            </w:r>
          </w:p>
          <w:p w:rsidR="00CF2894" w:rsidRPr="002C374E" w:rsidRDefault="00CF2894" w:rsidP="00CF2894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both"/>
              <w:rPr>
                <w:rFonts w:eastAsia="Arial"/>
                <w:sz w:val="24"/>
                <w:lang w:val="en-GB" w:bidi="ar-SA"/>
              </w:rPr>
            </w:pPr>
            <w:proofErr w:type="spellStart"/>
            <w:r w:rsidRPr="002C374E">
              <w:rPr>
                <w:sz w:val="24"/>
                <w:lang w:val="en-GB" w:bidi="ar-SA"/>
              </w:rPr>
              <w:t>QoS</w:t>
            </w:r>
            <w:proofErr w:type="spellEnd"/>
            <w:r w:rsidRPr="002C374E">
              <w:rPr>
                <w:sz w:val="24"/>
                <w:lang w:val="en-GB" w:bidi="ar-SA"/>
              </w:rPr>
              <w:t xml:space="preserve">: </w:t>
            </w:r>
            <w:proofErr w:type="spellStart"/>
            <w:r w:rsidRPr="002C374E">
              <w:rPr>
                <w:sz w:val="24"/>
                <w:lang w:val="en-GB" w:bidi="ar-SA"/>
              </w:rPr>
              <w:t>DiffServ</w:t>
            </w:r>
            <w:proofErr w:type="spellEnd"/>
            <w:r w:rsidRPr="002C374E">
              <w:rPr>
                <w:sz w:val="24"/>
                <w:lang w:val="en-GB" w:bidi="ar-SA"/>
              </w:rPr>
              <w:t>; TOS; 802.1 p/Q VLAN</w:t>
            </w:r>
          </w:p>
          <w:p w:rsidR="00CF2894" w:rsidRPr="002C374E" w:rsidRDefault="00CF2894" w:rsidP="00CF2894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both"/>
              <w:rPr>
                <w:rFonts w:eastAsia="Arial"/>
                <w:sz w:val="24"/>
                <w:lang w:bidi="ar-SA"/>
              </w:rPr>
            </w:pPr>
            <w:r w:rsidRPr="002C374E">
              <w:rPr>
                <w:sz w:val="24"/>
                <w:lang w:bidi="ar-SA"/>
              </w:rPr>
              <w:t>Zgodność z T.38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b/>
                <w:sz w:val="24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b/>
                <w:bCs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>Pozostałe wymagania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ind w:left="360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7.1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jc w:val="both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Arial"/>
                <w:sz w:val="24"/>
                <w:lang w:bidi="ar-SA"/>
              </w:rPr>
              <w:t xml:space="preserve">Telefony oraz pozostałe elementy systemu muszą współpracować ze sobą i być w pełni kompatybilne ze sobą. Niedopuszczalne jest stosownie dodatkowych systemów zarządzania.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7.2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jc w:val="both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Na dostarczone urządzenia wymagana jest gwarancja wykonawcy/</w:t>
            </w:r>
            <w:r w:rsidRPr="002C374E">
              <w:rPr>
                <w:rFonts w:eastAsia="Calibri"/>
                <w:sz w:val="24"/>
                <w:highlight w:val="white"/>
                <w:lang w:bidi="ar-SA"/>
              </w:rPr>
              <w:t>producenta</w:t>
            </w:r>
            <w:r w:rsidRPr="002C374E">
              <w:rPr>
                <w:rFonts w:eastAsia="Calibri"/>
                <w:sz w:val="24"/>
                <w:lang w:bidi="ar-SA"/>
              </w:rPr>
              <w:t xml:space="preserve"> na okres minimum 4 lat świadczona w miejscu instalacji sprzętu. Naprawa urządzenia nie później niż 5 dni roboczych od chwili zgłoszenia.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7.3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jc w:val="both"/>
              <w:rPr>
                <w:rFonts w:eastAsia="Arial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Na wszystkie dostarczone urządzenia wymagany jest serwis i wsparcie wykonawcy/producenta, który musi obejmować pełne wsparcie dla dostarczonego sprzętu, gwarancję oraz subskrypcje oprogramowania uprawniające do nowych wersji, w całym okresie trwania serwisu i wsparcia. Wymagane jest zapewnienie wsparcia i serwisu na okres minimum 4 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7.4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 ramach serwisu zamawiający ma uzyskać: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dostęp do bazy wiedzy i na stron WWW,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6"/>
                <w:sz w:val="24"/>
                <w:lang w:bidi="ar-SA"/>
              </w:rPr>
              <w:t>b)</w:t>
            </w:r>
            <w:r w:rsidRPr="002C374E">
              <w:rPr>
                <w:rFonts w:eastAsia="Calibri"/>
                <w:sz w:val="24"/>
                <w:lang w:bidi="ar-SA"/>
              </w:rPr>
              <w:t xml:space="preserve"> dostęp do centrum pomocy technicznej z możliwością zgłaszania awarii i zapytań o pomoc techniczną. Zamawiający musi mieć możliwość monitorowania statusu zgłoszeń serwisowych w systemie,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4"/>
                <w:sz w:val="24"/>
                <w:lang w:bidi="ar-SA"/>
              </w:rPr>
              <w:t>c)</w:t>
            </w:r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upgrade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/update - aktualizacja oprogramowania systemowego do najnowszej wersji,</w:t>
            </w:r>
          </w:p>
          <w:p w:rsidR="00CF2894" w:rsidRPr="002C374E" w:rsidRDefault="00CF2894" w:rsidP="00A90633">
            <w:pPr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d) wymiany uszkodzonego sprzętu.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7.5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Sprzęt musi być fabrycznie nowy, nie używany.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7.6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Sprzęt musi pochodzić z oficjalnego kanału sprzedaży producenta na rynek polski, co oznacza, że musi być sprzętem posiadającym stosowny pakiet usług gwarancyjnych i wsparcie techniczno-serwisowe kierowane do użytkowników z obszaru Rzeczpospolitej Polskiej.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7.7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Elementy oferowanego rozwiązania muszą ze sobą w pełni współpracować i być kompatybilne oraz być objęte jednolitą gwarancją i wsparciem technicznym wykonawcy/</w:t>
            </w:r>
            <w:r w:rsidRPr="002C374E">
              <w:rPr>
                <w:rFonts w:eastAsia="Calibri"/>
                <w:sz w:val="24"/>
                <w:shd w:val="clear" w:color="auto" w:fill="FFFFFF"/>
                <w:lang w:bidi="ar-SA"/>
              </w:rPr>
              <w:t>producenta</w:t>
            </w:r>
            <w:r w:rsidRPr="002C374E">
              <w:rPr>
                <w:rFonts w:eastAsia="Calibri"/>
                <w:sz w:val="24"/>
                <w:lang w:bidi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7.8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Wykonawca dostarczy i zainstaluje terminale we wskazanych przez Zamawiającego pomieszczeniach i lokalizacjach.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7.9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Wykonawca dostarczy niezbędne akcesoria takie jak uchwyty, okablowania itp. niezbędne do prawidłowej instalacji dostarczonego sprzętu.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  <w:tr w:rsidR="00CF2894" w:rsidRPr="002C374E" w:rsidTr="00A90633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tabs>
                <w:tab w:val="left" w:pos="739"/>
              </w:tabs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7.10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Wykonawca jest zobligowany do dostarczenia  stosownej dokumentacji oferowanego sprzętu w języku polskim.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i/>
                <w:sz w:val="24"/>
                <w:lang w:bidi="ar-SA"/>
              </w:rPr>
            </w:pPr>
            <w:r w:rsidRPr="002C374E">
              <w:rPr>
                <w:rFonts w:eastAsia="Calibri"/>
                <w:i/>
                <w:sz w:val="24"/>
                <w:lang w:bidi="ar-SA"/>
              </w:rPr>
              <w:t>Spełnia/nie spełnia*</w:t>
            </w:r>
          </w:p>
        </w:tc>
      </w:tr>
    </w:tbl>
    <w:p w:rsidR="00CF2894" w:rsidRPr="002C374E" w:rsidRDefault="00CF2894" w:rsidP="00CF2894">
      <w:pPr>
        <w:shd w:val="clear" w:color="auto" w:fill="FFFFFF"/>
        <w:spacing w:line="259" w:lineRule="auto"/>
        <w:ind w:right="-113"/>
        <w:jc w:val="center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hd w:val="clear" w:color="auto" w:fill="FFFFFF"/>
        <w:spacing w:line="259" w:lineRule="auto"/>
        <w:ind w:right="-113"/>
        <w:jc w:val="center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hd w:val="clear" w:color="auto" w:fill="FFFFFF"/>
        <w:spacing w:line="259" w:lineRule="auto"/>
        <w:ind w:right="-113"/>
        <w:jc w:val="center"/>
        <w:rPr>
          <w:sz w:val="24"/>
          <w:lang w:bidi="ar-SA"/>
        </w:rPr>
      </w:pPr>
      <w:r w:rsidRPr="002C374E">
        <w:rPr>
          <w:b/>
          <w:sz w:val="24"/>
          <w:lang w:bidi="ar-SA"/>
        </w:rPr>
        <w:t>Wykaz lokalizacji przewidzianych do montażu urządzeń:</w:t>
      </w:r>
    </w:p>
    <w:p w:rsidR="00CF2894" w:rsidRPr="002C374E" w:rsidRDefault="00CF2894" w:rsidP="00CF2894">
      <w:pPr>
        <w:shd w:val="clear" w:color="auto" w:fill="FFFFFF"/>
        <w:spacing w:line="259" w:lineRule="auto"/>
        <w:ind w:right="-113"/>
        <w:jc w:val="center"/>
        <w:rPr>
          <w:rFonts w:eastAsia="Arial"/>
          <w:sz w:val="24"/>
          <w:lang w:bidi="ar-SA"/>
        </w:rPr>
      </w:pPr>
      <w:r w:rsidRPr="002C374E">
        <w:rPr>
          <w:b/>
          <w:sz w:val="24"/>
          <w:lang w:bidi="ar-SA"/>
        </w:rPr>
        <w:t> 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809"/>
        <w:gridCol w:w="2574"/>
        <w:gridCol w:w="992"/>
        <w:gridCol w:w="992"/>
        <w:gridCol w:w="992"/>
        <w:gridCol w:w="1276"/>
      </w:tblGrid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A90633">
            <w:pPr>
              <w:jc w:val="center"/>
              <w:rPr>
                <w:rFonts w:eastAsia="Arial"/>
                <w:sz w:val="24"/>
              </w:rPr>
            </w:pPr>
            <w:r w:rsidRPr="002C374E">
              <w:rPr>
                <w:b/>
              </w:rPr>
              <w:t>Lp.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jc w:val="center"/>
              <w:rPr>
                <w:rFonts w:eastAsia="Arial"/>
                <w:sz w:val="24"/>
              </w:rPr>
            </w:pPr>
            <w:r w:rsidRPr="002C374E">
              <w:rPr>
                <w:b/>
              </w:rPr>
              <w:t>Komenda</w:t>
            </w:r>
          </w:p>
        </w:tc>
        <w:tc>
          <w:tcPr>
            <w:tcW w:w="2574" w:type="dxa"/>
            <w:noWrap/>
          </w:tcPr>
          <w:p w:rsidR="00CF2894" w:rsidRPr="002C374E" w:rsidRDefault="00CF2894" w:rsidP="00A90633">
            <w:pPr>
              <w:jc w:val="center"/>
              <w:rPr>
                <w:rFonts w:eastAsia="Arial"/>
                <w:sz w:val="24"/>
              </w:rPr>
            </w:pPr>
            <w:r w:rsidRPr="002C374E">
              <w:rPr>
                <w:b/>
              </w:rPr>
              <w:t>Adres</w:t>
            </w:r>
          </w:p>
        </w:tc>
        <w:tc>
          <w:tcPr>
            <w:tcW w:w="992" w:type="dxa"/>
            <w:noWrap/>
          </w:tcPr>
          <w:p w:rsidR="00CF2894" w:rsidRPr="002C374E" w:rsidRDefault="00CF2894" w:rsidP="00A90633">
            <w:pPr>
              <w:jc w:val="center"/>
              <w:rPr>
                <w:b/>
              </w:rPr>
            </w:pPr>
            <w:r w:rsidRPr="002C374E">
              <w:rPr>
                <w:b/>
              </w:rPr>
              <w:t>telefon typ I</w:t>
            </w:r>
          </w:p>
        </w:tc>
        <w:tc>
          <w:tcPr>
            <w:tcW w:w="992" w:type="dxa"/>
            <w:noWrap/>
          </w:tcPr>
          <w:p w:rsidR="00CF2894" w:rsidRPr="002C374E" w:rsidRDefault="00CF2894" w:rsidP="00A90633">
            <w:pPr>
              <w:jc w:val="center"/>
              <w:rPr>
                <w:b/>
              </w:rPr>
            </w:pPr>
            <w:r w:rsidRPr="002C374E">
              <w:rPr>
                <w:b/>
              </w:rPr>
              <w:t>telefon typ II</w:t>
            </w:r>
          </w:p>
        </w:tc>
        <w:tc>
          <w:tcPr>
            <w:tcW w:w="992" w:type="dxa"/>
            <w:noWrap/>
          </w:tcPr>
          <w:p w:rsidR="00CF2894" w:rsidRPr="002C374E" w:rsidRDefault="00CF2894" w:rsidP="00A90633">
            <w:pPr>
              <w:jc w:val="center"/>
              <w:rPr>
                <w:b/>
              </w:rPr>
            </w:pPr>
            <w:r w:rsidRPr="002C374E">
              <w:rPr>
                <w:b/>
              </w:rPr>
              <w:t>telefon typ III</w:t>
            </w:r>
          </w:p>
        </w:tc>
        <w:tc>
          <w:tcPr>
            <w:tcW w:w="1276" w:type="dxa"/>
            <w:noWrap/>
          </w:tcPr>
          <w:p w:rsidR="00CF2894" w:rsidRPr="002C374E" w:rsidRDefault="00CF2894" w:rsidP="00A90633">
            <w:pPr>
              <w:jc w:val="center"/>
              <w:rPr>
                <w:b/>
              </w:rPr>
            </w:pPr>
            <w:r w:rsidRPr="002C374E">
              <w:rPr>
                <w:b/>
              </w:rPr>
              <w:t>przystawki do telefonów typ II i III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rFonts w:eastAsia="Arial"/>
                <w:sz w:val="24"/>
              </w:rPr>
            </w:pPr>
            <w:r w:rsidRPr="002C374E">
              <w:t>1.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KW PSP </w:t>
            </w:r>
            <w:r w:rsidRPr="002C374E">
              <w:br/>
              <w:t>w Krakowie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30-134 Kraków, </w:t>
            </w:r>
            <w:r w:rsidRPr="002C374E">
              <w:br/>
              <w:t>ul. Zarzecze 106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4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2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8</w:t>
            </w:r>
          </w:p>
        </w:tc>
      </w:tr>
      <w:tr w:rsidR="00CF2894" w:rsidRPr="002C374E" w:rsidTr="00A90633">
        <w:trPr>
          <w:trHeight w:val="632"/>
        </w:trPr>
        <w:tc>
          <w:tcPr>
            <w:tcW w:w="544" w:type="dxa"/>
            <w:vMerge w:val="restart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1809" w:type="dxa"/>
            <w:vMerge w:val="restart"/>
            <w:noWrap/>
          </w:tcPr>
          <w:p w:rsidR="00CF2894" w:rsidRPr="002C374E" w:rsidRDefault="00CF2894" w:rsidP="00A90633">
            <w:pPr>
              <w:rPr>
                <w:sz w:val="24"/>
              </w:rPr>
            </w:pPr>
            <w:r w:rsidRPr="002C374E">
              <w:t xml:space="preserve">KM PSP </w:t>
            </w:r>
            <w:r w:rsidRPr="002C374E">
              <w:br/>
              <w:t>w Krakowie</w:t>
            </w:r>
          </w:p>
        </w:tc>
        <w:tc>
          <w:tcPr>
            <w:tcW w:w="2574" w:type="dxa"/>
            <w:vMerge w:val="restart"/>
          </w:tcPr>
          <w:p w:rsidR="00CF2894" w:rsidRPr="002C374E" w:rsidRDefault="00CF2894" w:rsidP="00A90633">
            <w:r w:rsidRPr="002C374E">
              <w:t xml:space="preserve">31-033 Kraków, </w:t>
            </w:r>
            <w:r w:rsidRPr="002C374E">
              <w:br/>
              <w:t>ul. Westerplatte 19</w:t>
            </w:r>
          </w:p>
          <w:p w:rsidR="00CF2894" w:rsidRPr="002C374E" w:rsidRDefault="00CF2894" w:rsidP="00A90633">
            <w:r w:rsidRPr="002C374E">
              <w:t>JRG2</w:t>
            </w:r>
          </w:p>
          <w:p w:rsidR="00CF2894" w:rsidRPr="002C374E" w:rsidRDefault="00CF2894" w:rsidP="00A90633">
            <w:r w:rsidRPr="002C374E">
              <w:t>JRG3</w:t>
            </w:r>
          </w:p>
          <w:p w:rsidR="00CF2894" w:rsidRPr="002C374E" w:rsidRDefault="00CF2894" w:rsidP="00A90633">
            <w:r w:rsidRPr="002C374E">
              <w:t>JRG4</w:t>
            </w:r>
          </w:p>
          <w:p w:rsidR="00CF2894" w:rsidRPr="002C374E" w:rsidRDefault="00CF2894" w:rsidP="00A90633">
            <w:r w:rsidRPr="002C374E">
              <w:t>JRG6</w:t>
            </w:r>
          </w:p>
          <w:p w:rsidR="00CF2894" w:rsidRPr="002C374E" w:rsidRDefault="00CF2894" w:rsidP="00A90633">
            <w:r w:rsidRPr="002C374E">
              <w:t>JRG6</w:t>
            </w:r>
          </w:p>
          <w:p w:rsidR="00CF2894" w:rsidRPr="002C374E" w:rsidRDefault="00CF2894" w:rsidP="00A90633">
            <w:r w:rsidRPr="002C374E">
              <w:t>JRG7</w:t>
            </w:r>
          </w:p>
          <w:p w:rsidR="00CF2894" w:rsidRPr="002C374E" w:rsidRDefault="00CF2894" w:rsidP="00A90633">
            <w:r w:rsidRPr="002C374E">
              <w:t>JRG Skawina</w:t>
            </w:r>
          </w:p>
        </w:tc>
        <w:tc>
          <w:tcPr>
            <w:tcW w:w="992" w:type="dxa"/>
            <w:vMerge w:val="restart"/>
          </w:tcPr>
          <w:p w:rsidR="00CF2894" w:rsidRPr="002C374E" w:rsidRDefault="00CF2894" w:rsidP="00A90633">
            <w:pPr>
              <w:jc w:val="center"/>
            </w:pPr>
            <w:r w:rsidRPr="002C374E">
              <w:t>68</w:t>
            </w:r>
          </w:p>
        </w:tc>
        <w:tc>
          <w:tcPr>
            <w:tcW w:w="992" w:type="dxa"/>
            <w:vMerge w:val="restart"/>
          </w:tcPr>
          <w:p w:rsidR="00CF2894" w:rsidRPr="002C374E" w:rsidRDefault="00CF2894" w:rsidP="00A90633">
            <w:pPr>
              <w:jc w:val="center"/>
            </w:pPr>
            <w:r w:rsidRPr="002C374E">
              <w:t>36</w:t>
            </w:r>
          </w:p>
        </w:tc>
        <w:tc>
          <w:tcPr>
            <w:tcW w:w="992" w:type="dxa"/>
            <w:vMerge w:val="restart"/>
          </w:tcPr>
          <w:p w:rsidR="00CF2894" w:rsidRPr="002C374E" w:rsidRDefault="00CF2894" w:rsidP="00A90633">
            <w:pPr>
              <w:jc w:val="center"/>
            </w:pPr>
            <w:r w:rsidRPr="002C374E">
              <w:t>21</w:t>
            </w:r>
          </w:p>
        </w:tc>
        <w:tc>
          <w:tcPr>
            <w:tcW w:w="1276" w:type="dxa"/>
            <w:vMerge w:val="restart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rFonts w:eastAsia="Arial"/>
                <w:sz w:val="24"/>
              </w:rPr>
            </w:pPr>
            <w:r w:rsidRPr="002C374E">
              <w:t>3.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KM PSP </w:t>
            </w:r>
            <w:r w:rsidRPr="002C374E">
              <w:br/>
              <w:t>w Nowym Sączu</w:t>
            </w:r>
          </w:p>
        </w:tc>
        <w:tc>
          <w:tcPr>
            <w:tcW w:w="2574" w:type="dxa"/>
          </w:tcPr>
          <w:p w:rsidR="00CF2894" w:rsidRPr="002C374E" w:rsidRDefault="00CF2894" w:rsidP="00A90633">
            <w:r w:rsidRPr="002C374E">
              <w:t>33-300 Nowy Sącz,</w:t>
            </w:r>
            <w:r w:rsidRPr="002C374E">
              <w:br/>
              <w:t xml:space="preserve"> ul. Witosa 69</w:t>
            </w:r>
          </w:p>
          <w:p w:rsidR="00CF2894" w:rsidRPr="002C374E" w:rsidRDefault="00CF2894" w:rsidP="00A90633">
            <w:r w:rsidRPr="002C374E">
              <w:t>JRG2</w:t>
            </w:r>
          </w:p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JRG Krynica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rFonts w:eastAsia="Arial"/>
                <w:sz w:val="24"/>
              </w:rPr>
            </w:pPr>
            <w:r w:rsidRPr="002C374E">
              <w:t>4.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KM PSP </w:t>
            </w:r>
            <w:r w:rsidRPr="002C374E">
              <w:br/>
              <w:t>w Tarnowie</w:t>
            </w:r>
          </w:p>
        </w:tc>
        <w:tc>
          <w:tcPr>
            <w:tcW w:w="2574" w:type="dxa"/>
          </w:tcPr>
          <w:p w:rsidR="00CF2894" w:rsidRPr="002C374E" w:rsidRDefault="00CF2894" w:rsidP="00A90633">
            <w:r w:rsidRPr="002C374E">
              <w:t xml:space="preserve">33-100 Tarnów, </w:t>
            </w:r>
            <w:r w:rsidRPr="002C374E">
              <w:br/>
              <w:t xml:space="preserve">ul. </w:t>
            </w:r>
            <w:proofErr w:type="spellStart"/>
            <w:r w:rsidRPr="002C374E">
              <w:t>Klikowska</w:t>
            </w:r>
            <w:proofErr w:type="spellEnd"/>
            <w:r w:rsidRPr="002C374E">
              <w:t xml:space="preserve"> 39</w:t>
            </w:r>
          </w:p>
          <w:p w:rsidR="00CF2894" w:rsidRPr="002C374E" w:rsidRDefault="00CF2894" w:rsidP="00A90633">
            <w:r w:rsidRPr="002C374E">
              <w:t>JRG2</w:t>
            </w:r>
          </w:p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Posterunek Siedliska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35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12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4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rFonts w:eastAsia="Arial"/>
                <w:sz w:val="24"/>
              </w:rPr>
            </w:pPr>
            <w:r w:rsidRPr="002C374E">
              <w:t>5.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Bochni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32-700 Bochnia, ul. Ks. J. Poniatowskiego 7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2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rFonts w:eastAsia="Arial"/>
                <w:sz w:val="24"/>
              </w:rPr>
            </w:pPr>
            <w:r w:rsidRPr="002C374E">
              <w:t>6.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Brzesku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32-800 Brzesko, </w:t>
            </w:r>
            <w:r w:rsidRPr="002C374E">
              <w:br/>
              <w:t>ul. Solskiego 16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2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2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rFonts w:eastAsia="Arial"/>
                <w:sz w:val="24"/>
              </w:rPr>
            </w:pPr>
            <w:r w:rsidRPr="002C374E">
              <w:t>1.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Chrzanowie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32-500 Chrzanów, </w:t>
            </w:r>
            <w:r w:rsidRPr="002C374E">
              <w:br/>
              <w:t>ul. Ks. Skorupki 3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12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14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5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rFonts w:eastAsia="Arial"/>
                <w:sz w:val="24"/>
              </w:rPr>
            </w:pPr>
            <w:r w:rsidRPr="002C374E">
              <w:t>1.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Gorlicach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38-300 Gorlice,</w:t>
            </w:r>
            <w:r w:rsidRPr="002C374E">
              <w:br/>
              <w:t>ul. 11 Listopada 84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10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4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1.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Limanowej</w:t>
            </w:r>
          </w:p>
        </w:tc>
        <w:tc>
          <w:tcPr>
            <w:tcW w:w="2574" w:type="dxa"/>
          </w:tcPr>
          <w:p w:rsidR="00CF2894" w:rsidRPr="002C374E" w:rsidRDefault="00CF2894" w:rsidP="00A90633">
            <w:r w:rsidRPr="002C374E">
              <w:t xml:space="preserve">34-600 Limanowa, </w:t>
            </w:r>
            <w:r w:rsidRPr="002C374E">
              <w:br/>
              <w:t>ul. M.B. Bolesnej 43</w:t>
            </w:r>
          </w:p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Posterunek Mszana Dolna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8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2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1.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Miechowie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32-200 Miechów, </w:t>
            </w:r>
            <w:r w:rsidRPr="002C374E">
              <w:br/>
              <w:t>ul. Racławicka 20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2.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Myślenicach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32-400 Myślenice, </w:t>
            </w:r>
            <w:r w:rsidRPr="002C374E">
              <w:br/>
              <w:t>ul. Przemysłowa 9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22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2.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Nowym Targu</w:t>
            </w:r>
          </w:p>
        </w:tc>
        <w:tc>
          <w:tcPr>
            <w:tcW w:w="2574" w:type="dxa"/>
          </w:tcPr>
          <w:p w:rsidR="00CF2894" w:rsidRPr="002C374E" w:rsidRDefault="00CF2894" w:rsidP="00A90633">
            <w:r w:rsidRPr="002C374E">
              <w:t xml:space="preserve">34-400 Nowy Targ, </w:t>
            </w:r>
            <w:r w:rsidRPr="002C374E">
              <w:br/>
              <w:t>ul. Kościuszki 3</w:t>
            </w:r>
          </w:p>
          <w:p w:rsidR="00CF2894" w:rsidRPr="002C374E" w:rsidRDefault="00CF2894" w:rsidP="00A90633">
            <w:r w:rsidRPr="002C374E">
              <w:t>JRG2</w:t>
            </w:r>
          </w:p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JRG Rabka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2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2.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Olkuszu</w:t>
            </w:r>
          </w:p>
        </w:tc>
        <w:tc>
          <w:tcPr>
            <w:tcW w:w="2574" w:type="dxa"/>
          </w:tcPr>
          <w:p w:rsidR="00CF2894" w:rsidRPr="002C374E" w:rsidRDefault="00CF2894" w:rsidP="00A90633">
            <w:r w:rsidRPr="002C374E">
              <w:t xml:space="preserve">32-300 Olkusz, </w:t>
            </w:r>
            <w:r w:rsidRPr="002C374E">
              <w:br/>
              <w:t>al. 1000-lecia 2c</w:t>
            </w:r>
          </w:p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JRG Wolbrom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2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2.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Oświęcimiu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32-600 Oświęcim, </w:t>
            </w:r>
            <w:r w:rsidRPr="002C374E">
              <w:br/>
              <w:t>ul. Zatorska 2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5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21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lastRenderedPageBreak/>
              <w:t>2.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Proszowicach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32-100 Proszowice, </w:t>
            </w:r>
            <w:r w:rsidRPr="002C374E">
              <w:br/>
              <w:t>ul. 3-go Maja 140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8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12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2.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KP PSP w Suchej Beskidzkiej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34-200 Sucha Beskidzka, ul. Makowska 26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13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2.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Wadowicach</w:t>
            </w:r>
          </w:p>
        </w:tc>
        <w:tc>
          <w:tcPr>
            <w:tcW w:w="2574" w:type="dxa"/>
          </w:tcPr>
          <w:p w:rsidR="00CF2894" w:rsidRPr="002C374E" w:rsidRDefault="00CF2894" w:rsidP="00A90633">
            <w:r w:rsidRPr="002C374E">
              <w:t xml:space="preserve">34-100 Wadowice, </w:t>
            </w:r>
            <w:r w:rsidRPr="002C374E">
              <w:br/>
              <w:t>ul. Wojska Polskiego 2c</w:t>
            </w:r>
          </w:p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JRG Andrychów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8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9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8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284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3.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Wieliczce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>32-020 Wieliczka,</w:t>
            </w:r>
            <w:r w:rsidRPr="002C374E">
              <w:br/>
              <w:t xml:space="preserve"> ul. Park Kingi 4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16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9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  <w:tr w:rsidR="00CF2894" w:rsidRPr="002C374E" w:rsidTr="00A90633">
        <w:trPr>
          <w:trHeight w:val="567"/>
        </w:trPr>
        <w:tc>
          <w:tcPr>
            <w:tcW w:w="544" w:type="dxa"/>
            <w:noWrap/>
          </w:tcPr>
          <w:p w:rsidR="00CF2894" w:rsidRPr="002C374E" w:rsidRDefault="00CF2894" w:rsidP="00CF2894">
            <w:pPr>
              <w:numPr>
                <w:ilvl w:val="0"/>
                <w:numId w:val="38"/>
              </w:numPr>
              <w:contextualSpacing/>
              <w:jc w:val="center"/>
              <w:rPr>
                <w:sz w:val="24"/>
              </w:rPr>
            </w:pPr>
            <w:r w:rsidRPr="002C374E">
              <w:t>3.</w:t>
            </w:r>
          </w:p>
        </w:tc>
        <w:tc>
          <w:tcPr>
            <w:tcW w:w="1809" w:type="dxa"/>
            <w:noWrap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KP PSP </w:t>
            </w:r>
            <w:r w:rsidRPr="002C374E">
              <w:br/>
              <w:t>w Zakopanem</w:t>
            </w:r>
          </w:p>
        </w:tc>
        <w:tc>
          <w:tcPr>
            <w:tcW w:w="2574" w:type="dxa"/>
          </w:tcPr>
          <w:p w:rsidR="00CF2894" w:rsidRPr="002C374E" w:rsidRDefault="00CF2894" w:rsidP="00A90633">
            <w:pPr>
              <w:rPr>
                <w:rFonts w:eastAsia="Arial"/>
                <w:sz w:val="24"/>
              </w:rPr>
            </w:pPr>
            <w:r w:rsidRPr="002C374E">
              <w:t xml:space="preserve">34-500 Zakopane, </w:t>
            </w:r>
            <w:r w:rsidRPr="002C374E">
              <w:br/>
              <w:t>ul. Nowotarska 45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2</w:t>
            </w:r>
          </w:p>
        </w:tc>
        <w:tc>
          <w:tcPr>
            <w:tcW w:w="992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  <w:tc>
          <w:tcPr>
            <w:tcW w:w="1276" w:type="dxa"/>
          </w:tcPr>
          <w:p w:rsidR="00CF2894" w:rsidRPr="002C374E" w:rsidRDefault="00CF2894" w:rsidP="00A90633">
            <w:pPr>
              <w:jc w:val="center"/>
            </w:pPr>
            <w:r w:rsidRPr="002C374E">
              <w:t>3</w:t>
            </w:r>
          </w:p>
        </w:tc>
      </w:tr>
    </w:tbl>
    <w:p w:rsidR="00CF2894" w:rsidRPr="002C374E" w:rsidRDefault="00CF2894" w:rsidP="00CF2894">
      <w:pPr>
        <w:spacing w:after="160" w:line="259" w:lineRule="auto"/>
        <w:jc w:val="both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pacing w:after="160" w:line="259" w:lineRule="auto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W przypadku zaoferowania rozwiązania nie będącego rozbudową obecnie posiadanego rozwiązania telekomunikacyjnego, Oferent jest zobligowany wymienić obecnie posiadane rozwiązanie na nowe, pochodzące od tego samego producenta co rozbudowa będąca przedmiotem niniejszego postępowania. W szczególności wymagana jest pełna jednorodność całego rozwiązania i zapewnienie wsparcia serwisowego całości rozwiązania od jednego producenta. Kryteria równoważności dostarczenia nowego rozwiązania zamiennie za obecnie posiadane środowisko (dostarczenie nowej platformy wideokonferencyjnej):</w:t>
      </w:r>
    </w:p>
    <w:p w:rsidR="00CF2894" w:rsidRPr="002C374E" w:rsidRDefault="00CF2894" w:rsidP="00CF2894">
      <w:pPr>
        <w:spacing w:after="160" w:line="259" w:lineRule="auto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 xml:space="preserve">System musi się składać z serwerów wideokonferencyjnych (mostków) zlokalizowanych w KW PSP w Krakowie oraz w KM PSP w Krakowie, 213 terminali zlokalizowanych w jednostkach Państwowej Straży Pożarnej woj. małopolskiego. Rozwiązanie będzie działać w oparciu o infrastrukturę Ogólnopolskiej Sieci Teleinformatycznej 112 (OST 112) oraz łącza internetowego służących do tworzenia i świadczenia połączeń wideokonferencyjnych zarówno punkt-punkt jak i punkt-wielopunkt. </w:t>
      </w:r>
    </w:p>
    <w:p w:rsidR="00CF2894" w:rsidRPr="002C374E" w:rsidRDefault="00CF2894" w:rsidP="00CF2894">
      <w:pPr>
        <w:spacing w:after="160" w:line="259" w:lineRule="auto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Z lokalizacji, które nie mają dostępu do infrastruktury OST 112 musi być zapewniony bezpieczny dostęp oparty o infrastrukturę sieci publicznej. System musi zapewniać prowadzenie wideokonferencji jednocześnie dla co najmniej 80 użytkowników, a konfiguracja systemu musi zapewniać w przypadku niedostępności jednego z mostków, przejęcie przez drugi dostępny mostek dalsze prowadzenie spotkań wideokonferencyjnych o funkcjonalnościach opisanych poniżej.</w:t>
      </w:r>
    </w:p>
    <w:p w:rsidR="00CF2894" w:rsidRPr="002C374E" w:rsidRDefault="00CF2894" w:rsidP="00CF2894">
      <w:pPr>
        <w:spacing w:after="160" w:line="259" w:lineRule="auto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 xml:space="preserve">Rozwiązanie musi umożliwiać dołączenie uczestników do wideokonferencji zarówno z urządzeń PC, laptop, tablet, smartfon i wspierać minimum platformy systemowe takie, jak MS WINDOWS, OS X , iOS oraz ANDROID. System musi być dostarczony jako kompletne rozwiązanie z dedykowaną platformą sprzętową obejmujące sprzęt, systemy operacyjne i oprogramowanie z wszelkimi licencjami wymaganymi do uzyskania opisanej poniżej funkcjonalności oraz objętą wspólną gwarancją i wsparciem serwisowym. Cała opisana funkcjonalność musi być dostępna również po zakończeniu wsparcia technicznego bez ponoszenia dodatkowych opłat. </w:t>
      </w:r>
    </w:p>
    <w:p w:rsidR="00CF2894" w:rsidRPr="002C374E" w:rsidRDefault="00CF2894" w:rsidP="00CF2894">
      <w:pPr>
        <w:spacing w:after="160" w:line="259" w:lineRule="auto"/>
        <w:jc w:val="both"/>
        <w:rPr>
          <w:rFonts w:eastAsia="Arial"/>
          <w:sz w:val="24"/>
          <w:lang w:bidi="ar-SA"/>
        </w:rPr>
      </w:pPr>
      <w:r w:rsidRPr="002C374E">
        <w:rPr>
          <w:rFonts w:eastAsia="Arial"/>
          <w:sz w:val="24"/>
          <w:lang w:bidi="ar-SA"/>
        </w:rPr>
        <w:t>Wymagania funkcjonalne: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411"/>
      </w:tblGrid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0"/>
                <w:numId w:val="19"/>
              </w:numPr>
              <w:tabs>
                <w:tab w:val="left" w:pos="540"/>
              </w:tabs>
              <w:spacing w:after="160" w:line="259" w:lineRule="auto"/>
              <w:contextualSpacing/>
              <w:jc w:val="center"/>
              <w:rPr>
                <w:rFonts w:eastAsia="Calibri"/>
                <w:b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b/>
                <w:bCs/>
                <w:sz w:val="24"/>
                <w:lang w:bidi="ar-SA"/>
              </w:rPr>
              <w:t xml:space="preserve">Platforma wideokonferencyjna (1 </w:t>
            </w:r>
            <w:proofErr w:type="spellStart"/>
            <w:r w:rsidRPr="002C374E">
              <w:rPr>
                <w:rFonts w:eastAsia="Calibri"/>
                <w:b/>
                <w:bCs/>
                <w:sz w:val="24"/>
                <w:lang w:bidi="ar-SA"/>
              </w:rPr>
              <w:t>kpl</w:t>
            </w:r>
            <w:proofErr w:type="spellEnd"/>
            <w:r w:rsidRPr="002C374E">
              <w:rPr>
                <w:rFonts w:eastAsia="Calibri"/>
                <w:b/>
                <w:bCs/>
                <w:sz w:val="24"/>
                <w:lang w:bidi="ar-SA"/>
              </w:rPr>
              <w:t>.)</w:t>
            </w:r>
          </w:p>
        </w:tc>
      </w:tr>
      <w:tr w:rsidR="00CF2894" w:rsidRPr="002C374E" w:rsidTr="00A90633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4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Platforma musi umożliwiać realizację wirtualnych spotkań </w:t>
            </w:r>
            <w:r w:rsidRPr="002C374E">
              <w:rPr>
                <w:rFonts w:eastAsia="Calibri"/>
                <w:sz w:val="24"/>
                <w:lang w:bidi="ar-SA"/>
              </w:rPr>
              <w:br/>
              <w:t>z wykorzystaniem kanałów audio, wideo i prezentacji.</w:t>
            </w:r>
          </w:p>
        </w:tc>
      </w:tr>
      <w:tr w:rsidR="00CF2894" w:rsidRPr="00CF2894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Platforma musi pozwalać na podłączenie do wirtualnego spotkania za pomocą: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607"/>
              </w:tabs>
              <w:spacing w:after="160" w:line="259" w:lineRule="auto"/>
              <w:ind w:right="14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0"/>
                <w:sz w:val="24"/>
                <w:lang w:bidi="ar-SA"/>
              </w:rPr>
              <w:t xml:space="preserve">a) </w:t>
            </w:r>
            <w:r w:rsidRPr="002C374E">
              <w:rPr>
                <w:rFonts w:eastAsia="Calibri"/>
                <w:sz w:val="24"/>
                <w:lang w:bidi="ar-SA"/>
              </w:rPr>
              <w:t>darmowej dedykowanej aplikacji na PC, Laptop (Windows oraz OS X) bez limitu pobrań, dostępnej nieodpłatnie, umożliwiającej komunikację audio, video oraz czat wraz z prezentacją pulpitu lub wybranej aplikacji. Zamawiający dopuszcza możliwość licencjonowania użytkowników aplikacji – wówczas minimalna ilość użytkowników tej aplikacji musi wynosić 250.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891"/>
              </w:tabs>
              <w:spacing w:after="160" w:line="259" w:lineRule="auto"/>
              <w:ind w:right="14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6"/>
                <w:sz w:val="24"/>
                <w:lang w:bidi="ar-SA"/>
              </w:rPr>
              <w:t>b) p</w:t>
            </w:r>
            <w:r w:rsidRPr="002C374E">
              <w:rPr>
                <w:rFonts w:eastAsia="Calibri"/>
                <w:sz w:val="24"/>
                <w:lang w:bidi="ar-SA"/>
              </w:rPr>
              <w:t xml:space="preserve">rzeglądarki implementującej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WebRTC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umożliwiającej komunikację audio, video oraz czat - funkcjonalność opcjonalna.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terminali wideo,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466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0"/>
                <w:sz w:val="24"/>
                <w:lang w:bidi="ar-SA"/>
              </w:rPr>
              <w:t xml:space="preserve">d) </w:t>
            </w:r>
            <w:r w:rsidRPr="002C374E">
              <w:rPr>
                <w:rFonts w:eastAsia="Calibri"/>
                <w:spacing w:val="-1"/>
                <w:sz w:val="24"/>
                <w:lang w:bidi="ar-SA"/>
              </w:rPr>
              <w:t>klienta programowego do standardowych połączeń audio i wideo na bazie SIP,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241"/>
              </w:tabs>
              <w:spacing w:after="160" w:line="259" w:lineRule="auto"/>
              <w:jc w:val="both"/>
              <w:rPr>
                <w:rFonts w:eastAsia="Calibri"/>
                <w:sz w:val="24"/>
                <w:lang w:val="en-US" w:bidi="ar-SA"/>
              </w:rPr>
            </w:pPr>
            <w:r w:rsidRPr="002C374E">
              <w:rPr>
                <w:rFonts w:eastAsia="Calibri"/>
                <w:sz w:val="24"/>
                <w:lang w:val="en-US" w:bidi="ar-SA"/>
              </w:rPr>
              <w:t>e)</w:t>
            </w:r>
            <w:r w:rsidRPr="002C374E">
              <w:rPr>
                <w:rFonts w:eastAsia="Calibri"/>
                <w:sz w:val="24"/>
                <w:lang w:val="en-US" w:bidi="ar-SA"/>
              </w:rPr>
              <w:tab/>
            </w:r>
            <w:proofErr w:type="spellStart"/>
            <w:r w:rsidRPr="002C374E">
              <w:rPr>
                <w:rFonts w:eastAsia="Calibri"/>
                <w:sz w:val="24"/>
                <w:lang w:val="en-US" w:bidi="ar-SA"/>
              </w:rPr>
              <w:t>klienta</w:t>
            </w:r>
            <w:proofErr w:type="spellEnd"/>
            <w:r w:rsidRPr="002C374E">
              <w:rPr>
                <w:rFonts w:eastAsia="Calibri"/>
                <w:sz w:val="24"/>
                <w:lang w:val="en-US"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val="en-US" w:bidi="ar-SA"/>
              </w:rPr>
              <w:t>programowego</w:t>
            </w:r>
            <w:proofErr w:type="spellEnd"/>
            <w:r w:rsidRPr="002C374E">
              <w:rPr>
                <w:rFonts w:eastAsia="Calibri"/>
                <w:sz w:val="24"/>
                <w:lang w:val="en-US" w:bidi="ar-SA"/>
              </w:rPr>
              <w:t xml:space="preserve"> Microsoft Skype for Business,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pacing w:after="160" w:line="259" w:lineRule="auto"/>
              <w:contextualSpacing/>
              <w:jc w:val="both"/>
              <w:rPr>
                <w:rFonts w:eastAsia="Arial"/>
                <w:sz w:val="24"/>
                <w:lang w:val="en-GB"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4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Dostarczona platforma (rozumiana jako dostarczone rozwiązanie sprzętowe, wraz </w:t>
            </w:r>
            <w:r w:rsidRPr="002C374E">
              <w:rPr>
                <w:rFonts w:eastAsia="Calibri"/>
                <w:spacing w:val="-2"/>
                <w:sz w:val="24"/>
                <w:lang w:bidi="ar-SA"/>
              </w:rPr>
              <w:t xml:space="preserve">z niezbędnymi licencjami do realizacji funkcji konferencyjnych) musi pozwalać na </w:t>
            </w:r>
            <w:r w:rsidRPr="002C374E">
              <w:rPr>
                <w:rFonts w:eastAsia="Calibri"/>
                <w:spacing w:val="-1"/>
                <w:sz w:val="24"/>
                <w:lang w:bidi="ar-SA"/>
              </w:rPr>
              <w:t xml:space="preserve">skalowanie i oferować co najmniej 80 portów wideo 720p@30, wymiennych na co najmniej </w:t>
            </w:r>
            <w:r w:rsidRPr="002C374E">
              <w:rPr>
                <w:rFonts w:eastAsia="Calibri"/>
                <w:sz w:val="24"/>
                <w:lang w:bidi="ar-SA"/>
              </w:rPr>
              <w:t xml:space="preserve">150 połączeń wideo co najmniej 448p@30, wymiennych na co najmniej 160 połączeń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audiokonferencyjnych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. System musi mieć możliwość dowolnego wykorzystania zasobów w ramach konferencji, w tym możliwość stworzenia pojedynczej konferencji wykorzystującej wszystkie dostępne porty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t.j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 80 uczestników w jakości 720p@30.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29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Wymagane jest dostarczenie w pełni redundantnego rozwiązania - oprogramowanie, </w:t>
            </w:r>
            <w:r w:rsidRPr="002C374E">
              <w:rPr>
                <w:rFonts w:eastAsia="Calibri"/>
                <w:spacing w:val="-2"/>
                <w:sz w:val="24"/>
                <w:lang w:bidi="ar-SA"/>
              </w:rPr>
              <w:t xml:space="preserve">licencje oraz sprzęt w postaci klastra niezawodnościowego z zachowaniem pełnej </w:t>
            </w:r>
            <w:r w:rsidRPr="002C374E">
              <w:rPr>
                <w:rFonts w:eastAsia="Calibri"/>
                <w:sz w:val="24"/>
                <w:lang w:bidi="ar-SA"/>
              </w:rPr>
              <w:t>pojemności systemu na wypadek awarii jednego z mostków w klastrze. Redundantne mostki wideokonferencyjne muszą umożliwiać instalację w odrębnych geograficznie lokalizacjach.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36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Dostarczona platforma musi pozwalać na wykorzystanie zasobów dla jednej </w:t>
            </w:r>
            <w:r w:rsidRPr="002C374E">
              <w:rPr>
                <w:rFonts w:eastAsia="Calibri"/>
                <w:bCs/>
                <w:sz w:val="24"/>
                <w:lang w:bidi="ar-SA"/>
              </w:rPr>
              <w:t>lub</w:t>
            </w:r>
            <w:r w:rsidRPr="002C374E">
              <w:rPr>
                <w:rFonts w:eastAsia="Calibri"/>
                <w:b/>
                <w:bCs/>
                <w:sz w:val="24"/>
                <w:lang w:bidi="ar-SA"/>
              </w:rPr>
              <w:t xml:space="preserve"> </w:t>
            </w:r>
            <w:r w:rsidRPr="002C374E">
              <w:rPr>
                <w:rFonts w:eastAsia="Calibri"/>
                <w:sz w:val="24"/>
                <w:lang w:bidi="ar-SA"/>
              </w:rPr>
              <w:t>wielu konferencji. Przy normalnej pracy platformy wideokonferencyjnej (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t.j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 przy założeniu nieawaryjnej pracy klastra sprzętowego) musi pozwalać na obsługę konferencji o pojemności przekraczającej możliwości pojedynczego mostka konferencyjnego.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"/>
                <w:sz w:val="24"/>
                <w:lang w:bidi="ar-SA"/>
              </w:rPr>
              <w:t>Sprzętowy mostek konferencyjny musi mieć wysokość maksymalnie 2U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43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Platforma musi wspierać mechanizmy optymalizacji przepustowości dla lokalizacji z niską przepustowością łącza.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Platforma musi wspierać poniższe standardy: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324"/>
              </w:tabs>
              <w:spacing w:after="160" w:line="259" w:lineRule="auto"/>
              <w:jc w:val="both"/>
              <w:rPr>
                <w:rFonts w:eastAsia="Calibri"/>
                <w:sz w:val="24"/>
                <w:lang w:val="en-US" w:bidi="ar-SA"/>
              </w:rPr>
            </w:pPr>
            <w:r w:rsidRPr="002C374E">
              <w:rPr>
                <w:rFonts w:eastAsia="Calibri"/>
                <w:spacing w:val="-7"/>
                <w:sz w:val="24"/>
                <w:lang w:val="en-US" w:bidi="ar-SA"/>
              </w:rPr>
              <w:t xml:space="preserve">a) </w:t>
            </w:r>
            <w:proofErr w:type="spellStart"/>
            <w:r w:rsidRPr="002C374E">
              <w:rPr>
                <w:rFonts w:eastAsia="Calibri"/>
                <w:sz w:val="24"/>
                <w:lang w:val="en-US" w:bidi="ar-SA"/>
              </w:rPr>
              <w:t>Wideo</w:t>
            </w:r>
            <w:proofErr w:type="spellEnd"/>
            <w:r w:rsidRPr="002C374E">
              <w:rPr>
                <w:rFonts w:eastAsia="Calibri"/>
                <w:sz w:val="24"/>
                <w:lang w:val="en-US" w:bidi="ar-SA"/>
              </w:rPr>
              <w:t xml:space="preserve"> - H.263, H.264 AVC, H.264, SVC, SIP, H.323,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324"/>
              </w:tabs>
              <w:spacing w:after="160" w:line="259" w:lineRule="auto"/>
              <w:jc w:val="both"/>
              <w:rPr>
                <w:rFonts w:eastAsia="Calibri"/>
                <w:sz w:val="24"/>
                <w:lang w:val="en-US" w:bidi="ar-SA"/>
              </w:rPr>
            </w:pPr>
            <w:r w:rsidRPr="002C374E">
              <w:rPr>
                <w:rFonts w:eastAsia="Calibri"/>
                <w:sz w:val="24"/>
                <w:lang w:val="en-US" w:bidi="ar-SA"/>
              </w:rPr>
              <w:t>b) Audio: G.722, G.722.1, G.729, G.711,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324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Obsługa protokołu BFCP.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0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Platforma musi obsługiwać rozdzielczość transmisji strumienia wideo co najmniej 1080p dla 60 klatek na sekundę.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"/>
                <w:sz w:val="24"/>
                <w:lang w:bidi="ar-SA"/>
              </w:rPr>
              <w:t>Platforma musi wspierać przepustowość 6Mbit/s dla połączenia wideo.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0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Platforma musi obsługiwać rozdzielczość transmisji prezentacji co najmniej 1080p dla 30 klatek na sekundę.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43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Platforma musi obsługiwać układy wideokonferencji dla uczestników konferencji ze strony standardowych terminali SIP: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324"/>
                <w:tab w:val="left" w:pos="607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układ wyświetlania tylko osoby mówiącej,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466"/>
                <w:tab w:val="left" w:pos="607"/>
              </w:tabs>
              <w:spacing w:after="160" w:line="259" w:lineRule="auto"/>
              <w:ind w:right="43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2"/>
                <w:sz w:val="24"/>
                <w:lang w:bidi="ar-SA"/>
              </w:rPr>
              <w:t xml:space="preserve">b) </w:t>
            </w:r>
            <w:r w:rsidRPr="002C374E">
              <w:rPr>
                <w:rFonts w:eastAsia="Calibri"/>
                <w:sz w:val="24"/>
                <w:lang w:bidi="ar-SA"/>
              </w:rPr>
              <w:t>układ wyświetlania osoby mówiącej oraz pozostałych min. 3 stron w dolnym pasku ekranu,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324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c) układ matrycowy typu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NxN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dla co najmniej 16 stron,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607"/>
              </w:tabs>
              <w:spacing w:after="160" w:line="259" w:lineRule="auto"/>
              <w:ind w:right="43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0"/>
                <w:sz w:val="24"/>
                <w:lang w:bidi="ar-SA"/>
              </w:rPr>
              <w:t xml:space="preserve">d) </w:t>
            </w:r>
            <w:r w:rsidRPr="002C374E">
              <w:rPr>
                <w:rFonts w:eastAsia="Calibri"/>
                <w:sz w:val="24"/>
                <w:lang w:bidi="ar-SA"/>
              </w:rPr>
              <w:t xml:space="preserve">układ matrycowy z wyróżnieniem osoby mówiącej typu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OnepiusN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dla co najmniej 9 stron.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8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Platforma musi zapewniać współpracę z systemem Microsoft Lync oraz Microsoft Skype for Business co najmniej w zakresie dołączenia użytkowników Skype for Business do konferencji z obsługą kanałów audio, wideo i wymiany prezentacji.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Platforma musi wspierać mechanizmy w zakresie bezpieczeństwa: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607"/>
              </w:tabs>
              <w:spacing w:after="160" w:line="259" w:lineRule="auto"/>
              <w:ind w:right="79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6"/>
                <w:sz w:val="24"/>
                <w:lang w:bidi="ar-SA"/>
              </w:rPr>
              <w:t>a)</w:t>
            </w:r>
            <w:r w:rsidRPr="002C374E">
              <w:rPr>
                <w:rFonts w:eastAsia="Calibri"/>
                <w:sz w:val="24"/>
                <w:lang w:bidi="ar-SA"/>
              </w:rPr>
              <w:t xml:space="preserve"> Szyfrowanie połączeń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Secure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Real-Time Transport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Protocol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z wykorzystaniem AES,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607"/>
                <w:tab w:val="left" w:pos="921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9"/>
                <w:sz w:val="24"/>
                <w:lang w:bidi="ar-SA"/>
              </w:rPr>
              <w:t xml:space="preserve">b) </w:t>
            </w:r>
            <w:r w:rsidRPr="002C374E">
              <w:rPr>
                <w:rFonts w:eastAsia="Calibri"/>
                <w:sz w:val="24"/>
                <w:lang w:bidi="ar-SA"/>
              </w:rPr>
              <w:t>Szyfrowanie połączeń sygnalizacyjnych z wykorzystaniem TLS,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324"/>
                <w:tab w:val="left" w:pos="607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Wsparcie dla IPv6,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324"/>
                <w:tab w:val="left" w:pos="607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d) Obsługa kodów bezpieczeństwa/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PiN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dla połączeń do spotkań,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324"/>
                <w:tab w:val="left" w:pos="607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e) Informacje o połączeniu i szyfrowaniu na ekranie połączenia,</w:t>
            </w:r>
          </w:p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9"/>
                <w:sz w:val="24"/>
                <w:lang w:bidi="ar-SA"/>
              </w:rPr>
              <w:t xml:space="preserve">f) </w:t>
            </w:r>
            <w:r w:rsidRPr="002C374E">
              <w:rPr>
                <w:rFonts w:eastAsia="Calibri"/>
                <w:spacing w:val="-1"/>
                <w:sz w:val="24"/>
                <w:lang w:bidi="ar-SA"/>
              </w:rPr>
              <w:t>Informacja o udziale uczestników audio w konferencji wideo na ekranie połączenia.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Platforma musi umożliwiać obsługę wielu równoczesnych konferencji, w tym co najmniej: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864"/>
              </w:tabs>
              <w:spacing w:after="160" w:line="259" w:lineRule="auto"/>
              <w:ind w:right="58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6"/>
                <w:sz w:val="24"/>
                <w:lang w:bidi="ar-SA"/>
              </w:rPr>
              <w:t xml:space="preserve">a) </w:t>
            </w:r>
            <w:r w:rsidRPr="002C374E">
              <w:rPr>
                <w:rFonts w:eastAsia="Calibri"/>
                <w:sz w:val="24"/>
                <w:lang w:bidi="ar-SA"/>
              </w:rPr>
              <w:t>konferencji współdzielonych, tzn. bez przypisanego gospodarza spotkania. Wymagane jest dostarczenie licencji na 1 konferencję współdzieloną bez limitów na ilość uczestników (limity mogą wynikać jedynie z dostępnych zasobów sprzętowych mostków konferencyjnych),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864"/>
              </w:tabs>
              <w:spacing w:after="160" w:line="259" w:lineRule="auto"/>
              <w:ind w:right="58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6"/>
                <w:sz w:val="24"/>
                <w:lang w:bidi="ar-SA"/>
              </w:rPr>
              <w:t xml:space="preserve">b) </w:t>
            </w:r>
            <w:r w:rsidRPr="002C374E">
              <w:rPr>
                <w:rFonts w:eastAsia="Calibri"/>
                <w:sz w:val="24"/>
                <w:lang w:bidi="ar-SA"/>
              </w:rPr>
              <w:t>konferencji w pokojach osobistych, tzn. dla przypisanego gospodarza z grupy nazwanych użytkowników w systemie komunikacyjnym. Wymagane jest dostarczenie licencji na co najmniej 30 konferencji w pokojach osobistych, bez limitów na ilość uczestników w konferencji (limity mogą wynikać jedynie z dostępnych zasobów sprzętowych mostków konferencyjnych),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Platforma musi zapewniać możliwość kierowanie połączeń audio oraz wideo w oparciu o zdefiniowany plan numeracyjny oraz schemat SIP URI. Celem zapewnienia wysokiej niezawodności całego rozwiązania kierowanie połączeń musi być elementem niezależnym od mostków wideo-konferencyjnych i być usytułowane na </w:t>
            </w:r>
            <w:r w:rsidRPr="002C374E">
              <w:rPr>
                <w:rFonts w:eastAsia="Calibri"/>
                <w:sz w:val="24"/>
                <w:lang w:bidi="ar-SA"/>
              </w:rPr>
              <w:lastRenderedPageBreak/>
              <w:t>dedykowanej, redundantnej geograficznie platformie sprzętowej (wymagane jest dostarczenie dwóch fizycznych serwerów).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9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Dostarczona platforma musi pozwalać na rozproszenie geograficzne w co najmniej dwóch lokalizacjach, z możliwością rozbudowy do co najmniej trzech lokalizacji.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86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System kierowania ruchem musi obsługiwać zarówno technologie SIP jak i H.323, oraz być przystosowany do rozbudowy do co najmniej 140 obsługiwanych użytkowników (140 terminali wideo).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86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Platforma musi realizować funkcje obsługi połączeń spoza sieci wewnętrznej LAN/WAN poprzez trawersowanie zewnętrznych połączeń dla głosu, wideo, czat oraz funkcji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presence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za pomocą dedykowanej zewnętrznej bramy multimedialnej. Nie dopuszcza się bezpośredniego  podłączenia  systemu  wideokonferencyjnego  do  Internetu  lub bezpośredniego przekierowania portów systemu na urządzeniach brzegowych.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86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Zewnętrzna brama multimedialna musi umożliwiać podłączenie do spotkania wideokonferencyjnego z sieci Internet dla co najmniej 6 użytkowników gości.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94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Zewnętrzna brama multimedialna musi obsługiwać połączenia wideo i audio z sieci Internet dla wszystkich abonentów systemu (np. praca zdalna) wyposażonych w dedykowaną aplikację bez konieczności zestawiania połączenia VPN na urządzeniu abonenta.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94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Zewnętrzna brama multimedialna musi mieć możliwość pełnienia funkcji obsługi połączeń z sieci Internet do oraz z zewnętrznych systemów, np. innych organizacji (tzw. połączenia wideo business to business, B2B).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1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Zewnętrzna brama multimedialna musi obsługiwać mechanizmy kontrolne: H.323, SIP, H.460.18, H.460.19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multiplexed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media, Firewall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traversal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08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Zewnętrzna brama multimedialna musi obsługiwać media: RTP oraz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Secure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RTP (SRTP),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Binary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Floor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Control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Protocol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(BFCP).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08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Zewnętrzna brama multimedialna musi obsługiwać protokoły sieciowe IPv4 oraz realizować funkcje bezpieczeństwa: HTTPS, SSH, TLS oraz H.235.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2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Dostarczona platforma musi posiadać funkcjonalność nagrywania połączeń co najmniej w trybie nagrywania na żądanie.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08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"/>
                <w:sz w:val="24"/>
                <w:lang w:bidi="ar-SA"/>
              </w:rPr>
              <w:t xml:space="preserve">System nagrywania musi umożliwiać nagrywanie głównego strumienia wideo oraz </w:t>
            </w:r>
            <w:r w:rsidRPr="002C374E">
              <w:rPr>
                <w:rFonts w:eastAsia="Calibri"/>
                <w:sz w:val="24"/>
                <w:lang w:bidi="ar-SA"/>
              </w:rPr>
              <w:t>strumienia prezentacyjnego z prezentacji współdzielonej w ramach spotkania wideo. Nagrywane spotkanie oznacza 1 sesję HD złożoną ze strumienia wideo 720p30 oraz strumienia prezentacyjnego w jakości 720p30.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37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System nagrywania musi umożliwiać nagrywanie co najmniej 3 jednoczesnych wyżej opisanych spotkań.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1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System nagrywania musi współpracować z opcjonalnym systemem dystrybucji mediów w zakresie udostępniania nagrywanych spotkań wideo.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1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Z uwagi na wymaganą stabilność, niezawodność i rozwiązania zgodność rozwiązania system nagrywania musi posiadać udokumentowaną współpracę z całym systemem komunikacyjnym, </w:t>
            </w:r>
            <w:r w:rsidRPr="002C374E">
              <w:rPr>
                <w:rFonts w:eastAsia="Calibri"/>
                <w:sz w:val="24"/>
                <w:lang w:bidi="ar-SA"/>
              </w:rPr>
              <w:br/>
              <w:t>z komponentami z którymi współpracuje, w tym co najmniej z systemem przetwarzania połączeń oraz z systemem planowania spotkań wideo.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1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System nagrywania musi współpracować z zewnętrznymi zasobami dyskowymi w celu zapisywania oraz przechowywania nagrań ze spotkań wideo. Stosowne, zewnętrzne zasoby dyskowe zostaną zapewnione przez Zamawiającego.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1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System nagrywania musi zapisywać nagrania ze spotkań wideo w formatach umożliwiających dalsze przetwarzanie nagranego materiału w tym co najmniej w formacie MP4.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1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Dostarczona platforma musi umożliwiać, przez dedykowaną aplikacje lub interfejs WWW, planowanie konferencji i rezerwowanie zasobów, automatyczne rozsyłanie zaproszeń, zarządzenie wyglądem oraz sposobem prowadzenia konferencji.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20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1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System zarządzania musi być dostarczony wraz z platformą wideokonferencyjną i umożliwiać: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nadawanie użytkownikom różnych poziomów uprawnień (np. uczestnik, moderator spotkania, operator, administrator),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zarządzanie konferencją z poziomu terminala, aplikacji konferencyjnej i poprzez przeglądarkę internetową,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planowanie konferencji na konkretną datę i godzinę (określenie ilości uczestników oraz jakości połączeń wideo, wysyłanie zaproszeń oraz automatyczne dołączenie terminali) oraz nadania identyfikatora spotkania,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użytkownicy muszą mieć możliwość przeglądania kalendarza rezerwacji zasobów mostka,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podniesienia wersja oprogramowania na urządzeniach wideokonferencyjnych z poziomu interfejsu oprogramowania zarządzającego,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dystrybucję centralnej książki telefonicznej z poziomu terminala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rezerwację i organizację wideokonferencji z poziomu przeglądarki WWW,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stworzenie centralnej książki telefonicznej,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przeszukiwanie książki telefonicznej z poziomu terminala,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wsparcie dla standardu H.350,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automatyczną identyfikację numerów IP,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graficzne zaprezentowanie struktury systemu wideokonferencyjnego,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integrację z narzędziami do monitorowania sieci wykorzystującymi protokół SNMP,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definiowanie i zarządzanie profilami użytkowników,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funkcjonalność SSO dla użytkowników używających systemu uwierzytelniania Windows,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funkcjonalność rezerwowania terminali oraz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sal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konferencyjnych </w:t>
            </w:r>
            <w:r w:rsidRPr="002C374E">
              <w:rPr>
                <w:rFonts w:eastAsia="Calibri"/>
                <w:sz w:val="24"/>
                <w:lang w:bidi="ar-SA"/>
              </w:rPr>
              <w:br/>
              <w:t xml:space="preserve">z poziomu systemu zarządzania, 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planowanie konferencji i rezerwowanie zasobów poprzez dedykowany interfejs WWW,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współpracę z serwerem pocztowym (wysyłanie informacji o terminach wideokonferencji, uczestnikach itp.),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obsługę oprogramowania przez przeglądarki internetowe FireFox, Chrome itd.,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obsługę UTF-8 dla książki telefonicznej, obsługa języka polskiego </w:t>
            </w:r>
            <w:r w:rsidRPr="002C374E">
              <w:rPr>
                <w:rFonts w:eastAsia="Calibri"/>
                <w:sz w:val="24"/>
                <w:lang w:bidi="ar-SA"/>
              </w:rPr>
              <w:br/>
              <w:t>w szablonach e-mail dla potwierdzeń rezerwacji konferencji,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automatyczny import użytkowników z serwerów LDAP,</w:t>
            </w:r>
          </w:p>
          <w:p w:rsidR="00CF2894" w:rsidRPr="002C374E" w:rsidRDefault="00CF2894" w:rsidP="00CF2894">
            <w:pPr>
              <w:numPr>
                <w:ilvl w:val="1"/>
                <w:numId w:val="10"/>
              </w:numPr>
              <w:shd w:val="clear" w:color="auto" w:fill="FFFFFF"/>
              <w:spacing w:after="160" w:line="259" w:lineRule="auto"/>
              <w:ind w:left="382" w:right="115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archiwizację i odtwarzanie konfiguracji systemu.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lastRenderedPageBreak/>
              <w:t>2.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0"/>
              <w:jc w:val="both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 xml:space="preserve">Terminal konferencyjny typ 2 (23 </w:t>
            </w:r>
            <w:proofErr w:type="spellStart"/>
            <w:r w:rsidRPr="002C374E">
              <w:rPr>
                <w:rFonts w:eastAsia="Calibri"/>
                <w:b/>
                <w:sz w:val="24"/>
                <w:lang w:bidi="ar-SA"/>
              </w:rPr>
              <w:t>kpl</w:t>
            </w:r>
            <w:proofErr w:type="spellEnd"/>
            <w:r w:rsidRPr="002C374E">
              <w:rPr>
                <w:rFonts w:eastAsia="Calibri"/>
                <w:b/>
                <w:sz w:val="24"/>
                <w:lang w:bidi="ar-SA"/>
              </w:rPr>
              <w:t>.), umożliwiający wykorzystanie funkcjonalności dostępnych w powyższej platformie wideokonferencyjnej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0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pełnić funkcję grupowego terminala wideo, przeznaczonego do instalacji w sali konferencyjnej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Wymagane komponenty urządzenia: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kamera,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kodek wideokonferencyjny,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mikrofon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połączenia wideo z wykorzystaniem protokołów: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SIP oraz H.323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BFCP oraz H239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H.264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d) H.460.18 oraz H.460.19</w:t>
            </w:r>
          </w:p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6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połączenia SIP poprzez zapory sieciowe z wykorzystaniem protokołu realizującego funkcje Firewall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Traversal</w:t>
            </w:r>
            <w:proofErr w:type="spellEnd"/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"/>
                <w:sz w:val="24"/>
                <w:lang w:bidi="ar-SA"/>
              </w:rPr>
              <w:t>Urządzenie musi obsługiwać połączenia wideo w przepustowości 6Mb/s.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9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"/>
                <w:sz w:val="24"/>
                <w:lang w:bidi="ar-SA"/>
              </w:rPr>
              <w:t>Urządzenie musi zapewniać wysyłanie i odbieranie (</w:t>
            </w:r>
            <w:proofErr w:type="spellStart"/>
            <w:r w:rsidRPr="002C374E">
              <w:rPr>
                <w:rFonts w:eastAsia="Calibri"/>
                <w:spacing w:val="-1"/>
                <w:sz w:val="24"/>
                <w:lang w:bidi="ar-SA"/>
              </w:rPr>
              <w:t>encoding</w:t>
            </w:r>
            <w:proofErr w:type="spellEnd"/>
            <w:r w:rsidRPr="002C374E">
              <w:rPr>
                <w:rFonts w:eastAsia="Calibri"/>
                <w:spacing w:val="-1"/>
                <w:sz w:val="24"/>
                <w:lang w:bidi="ar-SA"/>
              </w:rPr>
              <w:t xml:space="preserve"> </w:t>
            </w:r>
            <w:r w:rsidRPr="002C374E">
              <w:rPr>
                <w:rFonts w:eastAsia="Calibri"/>
                <w:spacing w:val="-1"/>
                <w:sz w:val="24"/>
                <w:lang w:bidi="ar-SA"/>
              </w:rPr>
              <w:br/>
              <w:t xml:space="preserve">i </w:t>
            </w:r>
            <w:proofErr w:type="spellStart"/>
            <w:r w:rsidRPr="002C374E">
              <w:rPr>
                <w:rFonts w:eastAsia="Calibri"/>
                <w:spacing w:val="-1"/>
                <w:sz w:val="24"/>
                <w:lang w:bidi="ar-SA"/>
              </w:rPr>
              <w:t>decoding</w:t>
            </w:r>
            <w:proofErr w:type="spellEnd"/>
            <w:r w:rsidRPr="002C374E">
              <w:rPr>
                <w:rFonts w:eastAsia="Calibri"/>
                <w:spacing w:val="-1"/>
                <w:sz w:val="24"/>
                <w:lang w:bidi="ar-SA"/>
              </w:rPr>
              <w:t xml:space="preserve">) obrazu </w:t>
            </w:r>
            <w:r w:rsidRPr="002C374E">
              <w:rPr>
                <w:rFonts w:eastAsia="Calibri"/>
                <w:sz w:val="24"/>
                <w:lang w:bidi="ar-SA"/>
              </w:rPr>
              <w:t>w rozdzielczościach co najmniej:</w:t>
            </w:r>
          </w:p>
          <w:p w:rsidR="00CF2894" w:rsidRPr="002C374E" w:rsidRDefault="00CF2894" w:rsidP="00CF2894">
            <w:pPr>
              <w:numPr>
                <w:ilvl w:val="0"/>
                <w:numId w:val="15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1080p30 (1920x1080) - odświeżanie 30Hz</w:t>
            </w:r>
          </w:p>
          <w:p w:rsidR="00CF2894" w:rsidRPr="002C374E" w:rsidRDefault="00CF2894" w:rsidP="00CF289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-96"/>
              </w:tabs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1080p60 (1920x1080) - odświeżanie 60Hz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szyfrowanie połączeń: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w protokole H.323 oraz SIP,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połączeń z wykorzystaniem protokołów H.239 i BFCP,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val="de-DE" w:bidi="ar-SA"/>
              </w:rPr>
            </w:pPr>
            <w:r w:rsidRPr="002C374E">
              <w:rPr>
                <w:rFonts w:eastAsia="Calibri"/>
                <w:sz w:val="24"/>
                <w:lang w:val="de-DE" w:bidi="ar-SA"/>
              </w:rPr>
              <w:t xml:space="preserve">c) </w:t>
            </w:r>
            <w:proofErr w:type="spellStart"/>
            <w:r w:rsidRPr="002C374E">
              <w:rPr>
                <w:rFonts w:eastAsia="Calibri"/>
                <w:sz w:val="24"/>
                <w:lang w:val="de-DE" w:bidi="ar-SA"/>
              </w:rPr>
              <w:t>standardem</w:t>
            </w:r>
            <w:proofErr w:type="spellEnd"/>
            <w:r w:rsidRPr="002C374E">
              <w:rPr>
                <w:rFonts w:eastAsia="Calibri"/>
                <w:sz w:val="24"/>
                <w:lang w:val="de-DE" w:bidi="ar-SA"/>
              </w:rPr>
              <w:t xml:space="preserve"> H.235,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val="de-DE" w:bidi="ar-SA"/>
              </w:rPr>
            </w:pPr>
            <w:r w:rsidRPr="002C374E">
              <w:rPr>
                <w:rFonts w:eastAsia="Calibri"/>
                <w:sz w:val="24"/>
                <w:lang w:val="de-DE" w:bidi="ar-SA"/>
              </w:rPr>
              <w:t xml:space="preserve">d) </w:t>
            </w:r>
            <w:proofErr w:type="spellStart"/>
            <w:r w:rsidRPr="002C374E">
              <w:rPr>
                <w:rFonts w:eastAsia="Calibri"/>
                <w:sz w:val="24"/>
                <w:lang w:val="de-DE" w:bidi="ar-SA"/>
              </w:rPr>
              <w:t>standardem</w:t>
            </w:r>
            <w:proofErr w:type="spellEnd"/>
            <w:r w:rsidRPr="002C374E">
              <w:rPr>
                <w:rFonts w:eastAsia="Calibri"/>
                <w:sz w:val="24"/>
                <w:lang w:val="de-DE" w:bidi="ar-SA"/>
              </w:rPr>
              <w:t xml:space="preserve"> AES,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e) z automatyczną wymianą klucza.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86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W połączeniach punkt - punkt urządzenie musi obsługiwać drugi strumień wideo w protokołach H.239 i BFCP z minimalną rozdzielczością 1920x1080. Rozdzielczość </w:t>
            </w:r>
            <w:r w:rsidRPr="002C374E">
              <w:rPr>
                <w:rFonts w:eastAsia="Calibri"/>
                <w:sz w:val="24"/>
                <w:lang w:bidi="ar-SA"/>
              </w:rPr>
              <w:lastRenderedPageBreak/>
              <w:t>obrazu w drugim strumieniu nie może wpływać na rozdzielczość obrazu w strumieniu przesyłanym w kanale głównym.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94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zapewnić możliwość dołączenia dodatkowego wyświetlacza wraz z możliwością rozdzielenia obrazów wysyłanych w głównym i dodatkowym kanale wideo</w:t>
            </w:r>
          </w:p>
        </w:tc>
      </w:tr>
      <w:tr w:rsidR="00CF2894" w:rsidRPr="00CF2894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"/>
                <w:sz w:val="24"/>
                <w:lang w:bidi="ar-SA"/>
              </w:rPr>
              <w:t xml:space="preserve">Urządzenie musi obsługiwać dźwięk w połączeniach wideo </w:t>
            </w:r>
            <w:r w:rsidRPr="002C374E">
              <w:rPr>
                <w:rFonts w:eastAsia="Calibri"/>
                <w:spacing w:val="-1"/>
                <w:sz w:val="24"/>
                <w:lang w:bidi="ar-SA"/>
              </w:rPr>
              <w:br/>
              <w:t>w protokołach: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val="en-US" w:bidi="ar-SA"/>
              </w:rPr>
            </w:pPr>
            <w:r w:rsidRPr="002C374E">
              <w:rPr>
                <w:rFonts w:eastAsia="Calibri"/>
                <w:sz w:val="24"/>
                <w:lang w:val="en-US" w:bidi="ar-SA"/>
              </w:rPr>
              <w:t>a) G.711,G.722, G.722.1, G.729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val="en-US" w:bidi="ar-SA"/>
              </w:rPr>
            </w:pPr>
            <w:r w:rsidRPr="002C374E">
              <w:rPr>
                <w:rFonts w:eastAsia="Calibri"/>
                <w:sz w:val="24"/>
                <w:lang w:val="en-US" w:bidi="ar-SA"/>
              </w:rPr>
              <w:t>b) AAC-LD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val="en-GB"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system audio o następujących cechach minimalnych: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4 wbudowane mikrofony, lub 3 mikrofony kierunkowe w pojedynczym mikrofonie stołowym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automatyczna kasacja echa,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automatyczna redukcja szumów,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d) wbudowane głośniki, lub wykorzystanie głośników w dostarczonych przez Oferenta telewizorach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wsparcie dla funkcjonalności i protokołów z rodziny IP: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val="en-US" w:bidi="ar-SA"/>
              </w:rPr>
            </w:pPr>
            <w:r w:rsidRPr="002C374E">
              <w:rPr>
                <w:rFonts w:eastAsia="Calibri"/>
                <w:sz w:val="24"/>
                <w:lang w:val="en-US" w:bidi="ar-SA"/>
              </w:rPr>
              <w:t xml:space="preserve">a) DNS, </w:t>
            </w:r>
            <w:proofErr w:type="spellStart"/>
            <w:r w:rsidRPr="002C374E">
              <w:rPr>
                <w:rFonts w:eastAsia="Calibri"/>
                <w:sz w:val="24"/>
                <w:lang w:val="en-US" w:bidi="ar-SA"/>
              </w:rPr>
              <w:t>DiffServ</w:t>
            </w:r>
            <w:proofErr w:type="spellEnd"/>
            <w:r w:rsidRPr="002C374E">
              <w:rPr>
                <w:rFonts w:eastAsia="Calibri"/>
                <w:sz w:val="24"/>
                <w:lang w:val="en-US" w:bidi="ar-SA"/>
              </w:rPr>
              <w:t>, TCP/IP, DHCP,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dzwonienie URI,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c) automatyczne odnajdowanie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gatekeepera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H.323,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d) HTTPS, SSH, HTTP,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e) zabezpieczenie hasłem dostępu poprzez interfejs IP,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f) możliwość wyłączenia usług IP: HTTP, HTTPS, SSH,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ind w:right="11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0"/>
                <w:sz w:val="24"/>
                <w:lang w:bidi="ar-SA"/>
              </w:rPr>
              <w:t xml:space="preserve">g) </w:t>
            </w:r>
            <w:r w:rsidRPr="002C374E">
              <w:rPr>
                <w:rFonts w:eastAsia="Calibri"/>
                <w:sz w:val="24"/>
                <w:lang w:bidi="ar-SA"/>
              </w:rPr>
              <w:t>zabezpieczenie hasłem dostępu do ustawień interfejsu IP z poziomu interfejsu użytkownika.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obsługę 802.lq, 802.1p oraz uwierzytelnianie 802.lx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mieć następujące funkcje książki adresowej:</w:t>
            </w:r>
          </w:p>
          <w:p w:rsidR="00CF2894" w:rsidRPr="002C374E" w:rsidRDefault="00CF2894" w:rsidP="00CF2894">
            <w:pPr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lokalna książka adresowa przechowywana w pamięci terminala dla minimum 100 wpisów,</w:t>
            </w:r>
          </w:p>
          <w:p w:rsidR="00CF2894" w:rsidRPr="002C374E" w:rsidRDefault="00CF2894" w:rsidP="00CF2894">
            <w:pPr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obsługa LDAP i H.350,</w:t>
            </w:r>
          </w:p>
          <w:p w:rsidR="00CF2894" w:rsidRPr="002C374E" w:rsidRDefault="00CF2894" w:rsidP="00CF2894">
            <w:pPr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historia połączeń przychodzących, wychodzących i nieodebranych wraz z datą i godziną.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Kamera musi mieć następujące cechy:</w:t>
            </w:r>
          </w:p>
          <w:p w:rsidR="00CF2894" w:rsidRPr="002C374E" w:rsidRDefault="00CF2894" w:rsidP="00CF2894">
            <w:pPr>
              <w:numPr>
                <w:ilvl w:val="1"/>
                <w:numId w:val="12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zoom optyczny lub cyfrowy min. 3x,</w:t>
            </w:r>
          </w:p>
          <w:p w:rsidR="00CF2894" w:rsidRPr="002C374E" w:rsidRDefault="00CF2894" w:rsidP="00CF2894">
            <w:pPr>
              <w:numPr>
                <w:ilvl w:val="1"/>
                <w:numId w:val="12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obsługa rozdzielczości Full HD,</w:t>
            </w:r>
          </w:p>
          <w:p w:rsidR="00CF2894" w:rsidRPr="002C374E" w:rsidRDefault="00CF2894" w:rsidP="00CF2894">
            <w:pPr>
              <w:numPr>
                <w:ilvl w:val="1"/>
                <w:numId w:val="12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automatyczna regulacja ostrości + wykrywanie twarzy,</w:t>
            </w:r>
          </w:p>
          <w:p w:rsidR="00CF2894" w:rsidRPr="002C374E" w:rsidRDefault="00CF2894" w:rsidP="00CF2894">
            <w:pPr>
              <w:numPr>
                <w:ilvl w:val="1"/>
                <w:numId w:val="12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min. kąt widzenia w poziomie 65</w:t>
            </w:r>
            <w:r w:rsidRPr="002C374E">
              <w:rPr>
                <w:rFonts w:eastAsia="Symbol"/>
                <w:sz w:val="24"/>
                <w:lang w:bidi="ar-SA"/>
              </w:rPr>
              <w:t></w:t>
            </w:r>
            <w:r w:rsidRPr="002C374E">
              <w:rPr>
                <w:rFonts w:eastAsia="Calibri"/>
                <w:sz w:val="24"/>
                <w:lang w:bidi="ar-SA"/>
              </w:rPr>
              <w:t>,</w:t>
            </w:r>
          </w:p>
          <w:p w:rsidR="00CF2894" w:rsidRPr="002C374E" w:rsidRDefault="00CF2894" w:rsidP="00CF2894">
            <w:pPr>
              <w:numPr>
                <w:ilvl w:val="1"/>
                <w:numId w:val="12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odświeżanie 60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Hz</w:t>
            </w:r>
            <w:proofErr w:type="spellEnd"/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co najmniej 1xHDMI i/lub 1xDVI-I jako wejścia wideo dla urządzeń zewnętrznych oraz 2xHDMI jako wyjścia wideo. Wejścia/wyjścia muszą obsługiwać rozdzielczość co najmniej Full HD (1920x1080), odświeżanie 30Hz.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umożliwiać podłączenie co najmniej 2 mikrofonów.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co najmniej 1 port LAN/Ethernet (RJ-45) 10/100/1000.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port USB w wersji co najmniej 2.0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Do urządzenia powinny być dostarczone wszystkie niezbędne przewody, w tym także kabel prezentacyjny do podłączenia komputera/laptopa w trakcie prezentacji.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być dostarczone wraz z licencją umożliwiającą jego obsługę w systemie zarządzania połączeniami.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Wszystkie elementy dostarczonego terminala muszą pochodzić od jednego producenta i być objęte wspólną gwarancją i serwisem producenta/wykonawcy.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zasilacz przystosowany do zasilenia prądem przemiennym 230V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8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Sterowanie wszystkimi elementami wyposażenia zestawu terminala wideokonferencyjnego takie jak: kamera, kodek, ustawianie poziomu głośności, wyciszenie mikrofonów, zmiany układów ekranu, musi odbywać się za pomocą dotykowego panelu sterującego dostarczonego w komplecie z urządzeniem. Panel sterujący należy dostarczyć jako kompletne środowisko do jego podłączenia z terminalem.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3.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0"/>
              <w:jc w:val="both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 xml:space="preserve">Terminal konferencyjny typ 1 (99 </w:t>
            </w:r>
            <w:proofErr w:type="spellStart"/>
            <w:r w:rsidRPr="002C374E">
              <w:rPr>
                <w:rFonts w:eastAsia="Calibri"/>
                <w:b/>
                <w:sz w:val="24"/>
                <w:lang w:bidi="ar-SA"/>
              </w:rPr>
              <w:t>kpl</w:t>
            </w:r>
            <w:proofErr w:type="spellEnd"/>
            <w:r w:rsidRPr="002C374E">
              <w:rPr>
                <w:rFonts w:eastAsia="Calibri"/>
                <w:b/>
                <w:sz w:val="24"/>
                <w:lang w:bidi="ar-SA"/>
              </w:rPr>
              <w:t>.), umożliwiający wykorzystanie funkcjonalności dostępnych w powyższej platformie wideokonferencyjnej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0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wyświetlacz min. 20” max. 24” o parametrach minimalnych:</w:t>
            </w:r>
          </w:p>
          <w:p w:rsidR="00CF2894" w:rsidRPr="002C374E" w:rsidRDefault="00CF2894" w:rsidP="00CF2894">
            <w:pPr>
              <w:numPr>
                <w:ilvl w:val="0"/>
                <w:numId w:val="13"/>
              </w:numPr>
              <w:shd w:val="clear" w:color="auto" w:fill="FFFFFF"/>
              <w:spacing w:after="160" w:line="259" w:lineRule="auto"/>
              <w:ind w:left="0" w:right="5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rozdzielczość 1920x1080 (16:9)</w:t>
            </w:r>
          </w:p>
          <w:p w:rsidR="00CF2894" w:rsidRPr="002C374E" w:rsidRDefault="00CF2894" w:rsidP="00CF2894">
            <w:pPr>
              <w:numPr>
                <w:ilvl w:val="0"/>
                <w:numId w:val="13"/>
              </w:numPr>
              <w:shd w:val="clear" w:color="auto" w:fill="FFFFFF"/>
              <w:spacing w:after="160" w:line="259" w:lineRule="auto"/>
              <w:ind w:left="0" w:right="5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odświeżanie 25 ms</w:t>
            </w:r>
          </w:p>
          <w:p w:rsidR="00CF2894" w:rsidRPr="002C374E" w:rsidRDefault="00CF2894" w:rsidP="00CF2894">
            <w:pPr>
              <w:numPr>
                <w:ilvl w:val="0"/>
                <w:numId w:val="13"/>
              </w:numPr>
              <w:shd w:val="clear" w:color="auto" w:fill="FFFFFF"/>
              <w:spacing w:after="160" w:line="259" w:lineRule="auto"/>
              <w:ind w:left="0" w:right="5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kąt widzenia pionowego i poziomego 170</w:t>
            </w:r>
            <w:r w:rsidRPr="002C374E">
              <w:rPr>
                <w:rFonts w:eastAsia="Symbol"/>
                <w:sz w:val="24"/>
                <w:lang w:bidi="ar-SA"/>
              </w:rPr>
              <w:t></w:t>
            </w:r>
          </w:p>
          <w:p w:rsidR="00CF2894" w:rsidRPr="002C374E" w:rsidRDefault="00CF2894" w:rsidP="00CF2894">
            <w:pPr>
              <w:numPr>
                <w:ilvl w:val="0"/>
                <w:numId w:val="13"/>
              </w:numPr>
              <w:shd w:val="clear" w:color="auto" w:fill="FFFFFF"/>
              <w:spacing w:after="160" w:line="259" w:lineRule="auto"/>
              <w:ind w:left="0" w:right="5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kontrast 700:1</w:t>
            </w:r>
          </w:p>
          <w:p w:rsidR="00CF2894" w:rsidRPr="002C374E" w:rsidRDefault="00CF2894" w:rsidP="00CF2894">
            <w:pPr>
              <w:numPr>
                <w:ilvl w:val="0"/>
                <w:numId w:val="13"/>
              </w:numPr>
              <w:shd w:val="clear" w:color="auto" w:fill="FFFFFF"/>
              <w:spacing w:after="160" w:line="259" w:lineRule="auto"/>
              <w:ind w:left="0" w:right="5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jasność 200 cd/m2</w:t>
            </w:r>
          </w:p>
          <w:p w:rsidR="00CF2894" w:rsidRPr="002C374E" w:rsidRDefault="00CF2894" w:rsidP="00CF2894">
            <w:pPr>
              <w:numPr>
                <w:ilvl w:val="0"/>
                <w:numId w:val="13"/>
              </w:numPr>
              <w:shd w:val="clear" w:color="auto" w:fill="FFFFFF"/>
              <w:spacing w:after="160" w:line="259" w:lineRule="auto"/>
              <w:ind w:left="0" w:right="5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ekran dotykowy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Wymagane komponenty urządzenia: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kamera o rozdzielczości co najmniej 1080p30,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kodek wideokonferencyjny,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c) zintegrowane głośniki i mikrofon, 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d) zestaw kabli.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Wymagane funkcjonalności urządzenia:</w:t>
            </w:r>
          </w:p>
          <w:p w:rsidR="00CF2894" w:rsidRPr="002C374E" w:rsidRDefault="00CF2894" w:rsidP="00CF2894">
            <w:pPr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przyciski regulacji głośności, </w:t>
            </w:r>
          </w:p>
          <w:p w:rsidR="00CF2894" w:rsidRPr="002C374E" w:rsidRDefault="00CF2894" w:rsidP="00CF2894">
            <w:pPr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przycisk wyciszenia.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połączenia wideo w protokołach: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SIP oraz H.323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BFCP oraz H239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H.263, H.264, AVC</w:t>
            </w:r>
          </w:p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6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połączenia SIP poprzez zapory sieciowe z wykorzystaniem protokołu realizującego funkcje Firewall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Traversal</w:t>
            </w:r>
            <w:proofErr w:type="spellEnd"/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"/>
                <w:sz w:val="24"/>
                <w:lang w:bidi="ar-SA"/>
              </w:rPr>
              <w:t>Urządzenie musi obsługiwać połączenia wideo w przepustowości 3Mb/s.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9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"/>
                <w:sz w:val="24"/>
                <w:lang w:bidi="ar-SA"/>
              </w:rPr>
              <w:t>Urządzenie musi zapewniać wysyłanie i odbieranie (</w:t>
            </w:r>
            <w:proofErr w:type="spellStart"/>
            <w:r w:rsidRPr="002C374E">
              <w:rPr>
                <w:rFonts w:eastAsia="Calibri"/>
                <w:spacing w:val="-1"/>
                <w:sz w:val="24"/>
                <w:lang w:bidi="ar-SA"/>
              </w:rPr>
              <w:t>encoding</w:t>
            </w:r>
            <w:proofErr w:type="spellEnd"/>
            <w:r w:rsidRPr="002C374E">
              <w:rPr>
                <w:rFonts w:eastAsia="Calibri"/>
                <w:spacing w:val="-1"/>
                <w:sz w:val="24"/>
                <w:lang w:bidi="ar-SA"/>
              </w:rPr>
              <w:t xml:space="preserve"> i </w:t>
            </w:r>
            <w:proofErr w:type="spellStart"/>
            <w:r w:rsidRPr="002C374E">
              <w:rPr>
                <w:rFonts w:eastAsia="Calibri"/>
                <w:spacing w:val="-1"/>
                <w:sz w:val="24"/>
                <w:lang w:bidi="ar-SA"/>
              </w:rPr>
              <w:t>decoding</w:t>
            </w:r>
            <w:proofErr w:type="spellEnd"/>
            <w:r w:rsidRPr="002C374E">
              <w:rPr>
                <w:rFonts w:eastAsia="Calibri"/>
                <w:spacing w:val="-1"/>
                <w:sz w:val="24"/>
                <w:lang w:bidi="ar-SA"/>
              </w:rPr>
              <w:t xml:space="preserve">) obrazu </w:t>
            </w:r>
            <w:r w:rsidRPr="002C374E">
              <w:rPr>
                <w:rFonts w:eastAsia="Calibri"/>
                <w:sz w:val="24"/>
                <w:lang w:bidi="ar-SA"/>
              </w:rPr>
              <w:t>w rozdzielczościach: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CIF, w288p, 448p, w448p, 4CIF, w576p - odświeżanie 30Hz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5"/>
                <w:sz w:val="24"/>
                <w:lang w:bidi="ar-SA"/>
              </w:rPr>
              <w:t>b)</w:t>
            </w:r>
            <w:r w:rsidRPr="002C374E">
              <w:rPr>
                <w:rFonts w:eastAsia="Calibri"/>
                <w:sz w:val="24"/>
                <w:lang w:bidi="ar-SA"/>
              </w:rPr>
              <w:t xml:space="preserve"> SVGA, XGA, SXGA, 720p30, 1080p30 - odświeżanie 30Hz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obsługiwać szyfrowanie połączeń: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SIP,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standardem AES,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z automatyczną wymianą klucza.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86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 połączeniach punkt - punkt urządzenie musi obsługiwać drugi strumień wideo w protokołach H.239 i BFCP z minimalną rozdzielczością 1080p. Rozdzielczość obrazu w drugim strumieniu nie może wpływać na rozdzielczość obrazu w strumieniu przesyłanym w kanale głównym.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"/>
                <w:sz w:val="24"/>
                <w:lang w:bidi="ar-SA"/>
              </w:rPr>
              <w:t>Urządzenie musi obsługiwać dźwięk w połączeniach wideo w protokołach: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G.711mu, G.711a, G.722, G.722.1,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AAC-LD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Urządzenie musi posiadać wsparcie dla funkcjonalności i protokołów </w:t>
            </w:r>
            <w:r w:rsidRPr="002C374E">
              <w:rPr>
                <w:rFonts w:eastAsia="Calibri"/>
                <w:sz w:val="24"/>
                <w:lang w:bidi="ar-SA"/>
              </w:rPr>
              <w:br/>
              <w:t>z rodziny IP: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val="en-US" w:bidi="ar-SA"/>
              </w:rPr>
            </w:pPr>
            <w:r w:rsidRPr="002C374E">
              <w:rPr>
                <w:rFonts w:eastAsia="Calibri"/>
                <w:sz w:val="24"/>
                <w:lang w:val="en-US" w:bidi="ar-SA"/>
              </w:rPr>
              <w:t xml:space="preserve">a) DNS, </w:t>
            </w:r>
            <w:proofErr w:type="spellStart"/>
            <w:r w:rsidRPr="002C374E">
              <w:rPr>
                <w:rFonts w:eastAsia="Calibri"/>
                <w:sz w:val="24"/>
                <w:lang w:val="en-US" w:bidi="ar-SA"/>
              </w:rPr>
              <w:t>DiffServ</w:t>
            </w:r>
            <w:proofErr w:type="spellEnd"/>
            <w:r w:rsidRPr="002C374E">
              <w:rPr>
                <w:rFonts w:eastAsia="Calibri"/>
                <w:sz w:val="24"/>
                <w:lang w:val="en-US" w:bidi="ar-SA"/>
              </w:rPr>
              <w:t>, TCP/IP, DHCP,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dzwonienie URI,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HTTPS, SSH, HTTP,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d) zabezpieczenie hasłem dostępu poprzez interfejs IP,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e) możliwość wyłączenia usług IP: HTTP, HTTPS, SSH,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ind w:right="115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10"/>
                <w:sz w:val="24"/>
                <w:lang w:bidi="ar-SA"/>
              </w:rPr>
              <w:lastRenderedPageBreak/>
              <w:t xml:space="preserve">f) </w:t>
            </w:r>
            <w:r w:rsidRPr="002C374E">
              <w:rPr>
                <w:rFonts w:eastAsia="Calibri"/>
                <w:sz w:val="24"/>
                <w:lang w:bidi="ar-SA"/>
              </w:rPr>
              <w:t>zabezpieczenie hasłem dostępu do ustawień interfejsu IP z poziomu interfejsu użytkownika.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obsługę 802.lq oraz uwierzytelnianie 802.lx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mieć następujące funkcje książki adresowej:</w:t>
            </w:r>
          </w:p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lokalna książka adresowa przechowywana w pamięci terminala,</w:t>
            </w:r>
          </w:p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b) obsługa LDAP i H.350,</w:t>
            </w:r>
          </w:p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c) historia połączeń przychodzących, wychodzących i nieodebranych wraz z datą i godziną.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Kamera musi mieć następujące cechy:</w:t>
            </w:r>
          </w:p>
          <w:p w:rsidR="00CF2894" w:rsidRPr="002C374E" w:rsidRDefault="00CF2894" w:rsidP="00CF2894">
            <w:pPr>
              <w:numPr>
                <w:ilvl w:val="0"/>
                <w:numId w:val="21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obsługa rozdzielczości High-Definition 1920x1080 ,</w:t>
            </w:r>
          </w:p>
          <w:p w:rsidR="00CF2894" w:rsidRPr="002C374E" w:rsidRDefault="00CF2894" w:rsidP="00CF2894">
            <w:pPr>
              <w:numPr>
                <w:ilvl w:val="0"/>
                <w:numId w:val="21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min. kąt widzenia w poziomie 60</w:t>
            </w:r>
            <w:r w:rsidRPr="002C374E">
              <w:rPr>
                <w:rFonts w:eastAsia="Symbol"/>
                <w:sz w:val="24"/>
                <w:lang w:bidi="ar-SA"/>
              </w:rPr>
              <w:t></w:t>
            </w:r>
            <w:r w:rsidRPr="002C374E">
              <w:rPr>
                <w:rFonts w:eastAsia="Calibri"/>
                <w:sz w:val="24"/>
                <w:lang w:bidi="ar-SA"/>
              </w:rPr>
              <w:t>,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co najmniej 1xHDMI jako wejście wideo dla urządzeń zewnętrznych.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co najmniej 1 port LAN/Ethernet (RJ-45) 10/100/1000.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posiadać:</w:t>
            </w:r>
          </w:p>
          <w:p w:rsidR="00CF2894" w:rsidRPr="002C374E" w:rsidRDefault="00CF2894" w:rsidP="00CF2894">
            <w:pPr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min. 2 porty USB w wersji co najmniej 2.0</w:t>
            </w:r>
          </w:p>
          <w:p w:rsidR="00CF2894" w:rsidRPr="002C374E" w:rsidRDefault="00CF2894" w:rsidP="00CF2894">
            <w:pPr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min. 1 slot kart pamięci HDSC</w:t>
            </w:r>
          </w:p>
          <w:p w:rsidR="00CF2894" w:rsidRPr="002C374E" w:rsidRDefault="00CF2894" w:rsidP="00CF2894">
            <w:pPr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min. 1 port 1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Gbit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Ethernet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Waga urządzenie nie przekraczająca 8 kg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Pobór mocy: max. 80W, możliwość przejścia w tryb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low-power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standby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mode</w:t>
            </w:r>
            <w:proofErr w:type="spellEnd"/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posiadać zasilacz przystosowany do zasilenia prądem przemiennym 230V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Urządzenie musi być dostarczone wraz z licencją umożliwiającą jego obsługę w systemie zarządzania połączeniami.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CF2894">
            <w:pPr>
              <w:numPr>
                <w:ilvl w:val="1"/>
                <w:numId w:val="16"/>
              </w:numPr>
              <w:shd w:val="clear" w:color="auto" w:fill="FFFFFF"/>
              <w:spacing w:after="160" w:line="259" w:lineRule="auto"/>
              <w:ind w:left="0" w:firstLine="0"/>
              <w:contextualSpacing/>
              <w:jc w:val="center"/>
              <w:rPr>
                <w:rFonts w:eastAsia="Calibri"/>
                <w:sz w:val="24"/>
                <w:lang w:bidi="ar-SA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Wszystkie elementy dostarczonego terminala muszą pochodzić od jednego producenta i być objęte wspólną gwarancją i serwisem producenta/wykonawcy, lub w przypadku różnych producentów monitora dotykowego i terminala wideo – będą objęte wspólną usługą serwisową Wykonawcy (Wykonawca gwarantuje pełną kompatybilność dostarczonego rozwiązania w takim wypadku)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4.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0"/>
              <w:jc w:val="both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Wdrożenie i szkolenie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4.1.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Wykonawca dostarczy i zainstaluje terminale oraz telewizory wraz ze stojakami/uchwytami we wskazanych przez Zamawiającego pomieszczeniach i lokalizacjach zawartych w Załączniku nr 1 – „Wykaz lokalizacji wraz z typem terminali wideokonferencyjnych do montażu”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4.2.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Montaż terminali, uchwytów, stojaków oraz telewizorów powinien być wykonany estetycznie, a wszystkie przewody spięte i/lub ukryte.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4.3.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Wszystkie elementy systemu poza terminalami wideo, telewizorami oraz stojakami/uchwytami zostaną zainstalowane w szafach RACK 19”.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4.4.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Wykonawca dostarczy niezbędne akcesoria takie jak uchwyty, okablowania itp. niezbędne do prawidłowej instalacji całego systemu.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4.5.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Wykonawca zapewni aktualizację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firmware’u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wszystkich elementów systemu do najnowszej dostępnej wersji w dniu ich uruchomienia.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4.6.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System zostanie skonfigurowany przez Wykonawcę tak, aby wszystkie jego elementy współpracowały ze sobą w środowisku Zamawiającego </w:t>
            </w:r>
            <w:r w:rsidRPr="002C374E">
              <w:rPr>
                <w:rFonts w:eastAsia="Calibri"/>
                <w:sz w:val="24"/>
                <w:lang w:bidi="ar-SA"/>
              </w:rPr>
              <w:br/>
              <w:t>i aby uzyskana została pełna wyżej opisana funkcjonalność.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4.7.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36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 xml:space="preserve">Po skonfigurowaniu systemu Wykonawca przeprowadzi certyfikowane warsztaty techniczne dla 4 osób </w:t>
            </w:r>
            <w:r w:rsidRPr="002C374E">
              <w:rPr>
                <w:rFonts w:eastAsia="Calibri"/>
                <w:spacing w:val="-1"/>
                <w:sz w:val="24"/>
                <w:lang w:bidi="ar-SA"/>
              </w:rPr>
              <w:t xml:space="preserve">wskazanych przez Zamawiającego w zakresie administracji i użytkowania platformy </w:t>
            </w:r>
            <w:r w:rsidRPr="002C374E">
              <w:rPr>
                <w:rFonts w:eastAsia="Calibri"/>
                <w:sz w:val="24"/>
                <w:lang w:bidi="ar-SA"/>
              </w:rPr>
              <w:t>wideokonferencyjnej. Warsztaty muszą zapewnić administratorom wiedzę niezbędną do samodzielnego zarządzania, administracji, rozwiązywania problemów dostarczonej platformy oraz w zakresie uruchomienia, planowania spotkań, organizowania spotkań, obsługi wideo terminali. Wymiar warsztatów nie może być krótszy niż trzy dni (24 godziny). Wykonawca jest w całości odpowiedzialny za przeprowadzenie szkolenia.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5.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0"/>
              <w:jc w:val="both"/>
              <w:rPr>
                <w:rFonts w:eastAsia="Calibri"/>
                <w:b/>
                <w:sz w:val="24"/>
                <w:lang w:bidi="ar-SA"/>
              </w:rPr>
            </w:pPr>
            <w:r w:rsidRPr="002C374E">
              <w:rPr>
                <w:rFonts w:eastAsia="Calibri"/>
                <w:b/>
                <w:sz w:val="24"/>
                <w:lang w:bidi="ar-SA"/>
              </w:rPr>
              <w:t>Pozostałe wymagania.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5.1.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8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Terminale, sprzętowe mostki konferencyjne oraz oprogramowanie konferencyjne jak i aplikacyjne muszą współpracować ze sobą i być w pełni kompatybilne ze sobą.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5.2.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8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Na dostarczone urządzenia wymagana jest gwarancja producenta/wykonawcy na okres minimum 4 lat świadczona na miejscu instalacji sprzętu. Naprawa urządzenia nie później niż 5 dni od chwili zgłoszenia.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5.3.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58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Na wszystkie dostarczone urządzenia wymagany jest serwis i wsparcie producenta/wykonawcy, który musi obejmować pełne wsparcie dla dostarczonego sprzętu, gwarancję oraz subskrypcje oprogramowania uprawniające do nowych wersji, w całym okresie trwania serwisu i wsparcia. Wymagane jest zapewnienie wsparcia i serwisu na okres minimum 5 lat.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5.4.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 ramach serwisu producenta zamawiający uzyska: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a) dostęp do bazy wiedzy i na stron WWW producenta,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6"/>
                <w:sz w:val="24"/>
                <w:lang w:bidi="ar-SA"/>
              </w:rPr>
              <w:t>b)</w:t>
            </w:r>
            <w:r w:rsidRPr="002C374E">
              <w:rPr>
                <w:rFonts w:eastAsia="Calibri"/>
                <w:sz w:val="24"/>
                <w:lang w:bidi="ar-SA"/>
              </w:rPr>
              <w:t xml:space="preserve"> dostęp do centrum pomocy technicznej producenta z możliwością zgłaszania awarii i zapytań o pomoc techniczną bezpośrednio do producenta. Zamawiający musi mieć możliwość monitorowania statusu zgłoszeń serwisowych w systemie producenta,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pacing w:val="-4"/>
                <w:sz w:val="24"/>
                <w:lang w:bidi="ar-SA"/>
              </w:rPr>
              <w:t>c)</w:t>
            </w:r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firmware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 xml:space="preserve"> </w:t>
            </w:r>
            <w:proofErr w:type="spellStart"/>
            <w:r w:rsidRPr="002C374E">
              <w:rPr>
                <w:rFonts w:eastAsia="Calibri"/>
                <w:sz w:val="24"/>
                <w:lang w:bidi="ar-SA"/>
              </w:rPr>
              <w:t>upgrade</w:t>
            </w:r>
            <w:proofErr w:type="spellEnd"/>
            <w:r w:rsidRPr="002C374E">
              <w:rPr>
                <w:rFonts w:eastAsia="Calibri"/>
                <w:sz w:val="24"/>
                <w:lang w:bidi="ar-SA"/>
              </w:rPr>
              <w:t>/update - aktualizacja oprogramowania systemowego,</w:t>
            </w:r>
          </w:p>
          <w:p w:rsidR="00CF2894" w:rsidRPr="002C374E" w:rsidRDefault="00CF2894" w:rsidP="00A90633">
            <w:pPr>
              <w:shd w:val="clear" w:color="auto" w:fill="FFFFFF"/>
              <w:tabs>
                <w:tab w:val="left" w:pos="749"/>
              </w:tabs>
              <w:spacing w:after="160" w:line="259" w:lineRule="auto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d) wymiany uszkodzonego sprzętu przez producenta.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5.5.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104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Sprzęt musi być fabrycznie nowy, nie używany.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lastRenderedPageBreak/>
              <w:t>5.6.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Sprzęt musi pochodzić z oficjalnego kanału sprzedaży producenta na rynek polski, co oznacza, że musi być sprzętem posiadającym stosowny pakiet usług gwarancyjnych i wsparcie techniczno-serwisowe kierowane do użytkowników z obszaru Rzeczpospolitej Polskiej.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5.7.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2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Całe dostarczone oprogramowanie musi być zainstalowane na dostarczonym przez Wykonawcę sprzęcie i systemie operacyjnym. Sprzęt powinien mieć odpowiednią wydajność zapewniającą płynną pracę dostarczanej platformy z wyżej opisaną funkcjonalnością.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5.8.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79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Elementy oferowanego rozwiązania jak terminale, mostki konferencyjne, oprogramowanie konferencyjne, aplikacje dostępowe, system zarządzania i nagrywania muszą ze sobą w pełni współpracować i być kompatybilne oraz być objęte jednolitą gwarancją i wsparciem technicznym producenta/wykonawcy.</w:t>
            </w:r>
          </w:p>
        </w:tc>
      </w:tr>
      <w:tr w:rsidR="00CF2894" w:rsidRPr="002C374E" w:rsidTr="00A90633">
        <w:tc>
          <w:tcPr>
            <w:tcW w:w="1098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5.9.</w:t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F2894" w:rsidRPr="002C374E" w:rsidRDefault="00CF2894" w:rsidP="00A90633">
            <w:pPr>
              <w:shd w:val="clear" w:color="auto" w:fill="FFFFFF"/>
              <w:spacing w:after="160" w:line="259" w:lineRule="auto"/>
              <w:ind w:right="86"/>
              <w:jc w:val="both"/>
              <w:rPr>
                <w:rFonts w:eastAsia="Calibri"/>
                <w:sz w:val="24"/>
                <w:lang w:bidi="ar-SA"/>
              </w:rPr>
            </w:pPr>
            <w:r w:rsidRPr="002C374E">
              <w:rPr>
                <w:rFonts w:eastAsia="Calibri"/>
                <w:sz w:val="24"/>
                <w:lang w:bidi="ar-SA"/>
              </w:rPr>
              <w:t>Wymagane jest dostarczenie przez Wykonawcę wszystkich niezbędnych środowisk (np. systemy operacyjne, bazy danych) wraz z wszelkimi wymaganymi licencjami.</w:t>
            </w:r>
          </w:p>
        </w:tc>
      </w:tr>
    </w:tbl>
    <w:p w:rsidR="00CF2894" w:rsidRPr="007F62B0" w:rsidRDefault="00CF2894" w:rsidP="00CF2894">
      <w:pPr>
        <w:spacing w:after="160" w:line="259" w:lineRule="auto"/>
        <w:jc w:val="both"/>
        <w:rPr>
          <w:rFonts w:ascii="Arial" w:eastAsia="Arial" w:hAnsi="Arial" w:cs="Arial"/>
          <w:sz w:val="24"/>
          <w:lang w:bidi="ar-SA"/>
        </w:rPr>
      </w:pPr>
    </w:p>
    <w:p w:rsidR="00CF2894" w:rsidRPr="007F62B0" w:rsidRDefault="00CF2894" w:rsidP="00CF2894">
      <w:pPr>
        <w:spacing w:line="259" w:lineRule="auto"/>
        <w:ind w:firstLine="708"/>
        <w:jc w:val="both"/>
        <w:rPr>
          <w:sz w:val="24"/>
          <w:lang w:bidi="ar-SA"/>
        </w:rPr>
      </w:pPr>
    </w:p>
    <w:p w:rsidR="00CF2894" w:rsidRPr="007F62B0" w:rsidRDefault="00CF2894" w:rsidP="00CF2894">
      <w:pPr>
        <w:spacing w:line="259" w:lineRule="auto"/>
        <w:ind w:firstLine="708"/>
        <w:jc w:val="both"/>
        <w:rPr>
          <w:sz w:val="24"/>
          <w:lang w:bidi="ar-SA"/>
        </w:rPr>
      </w:pPr>
      <w:r w:rsidRPr="007F62B0">
        <w:rPr>
          <w:sz w:val="24"/>
          <w:lang w:bidi="ar-SA"/>
        </w:rPr>
        <w:t>W ramach postępowania przeprowadzonego w roku 2019 Zamawiający rozszerzył posiadany system o  następujący sprzęt i oprogramowanie: </w:t>
      </w:r>
    </w:p>
    <w:p w:rsidR="00CF2894" w:rsidRPr="007F62B0" w:rsidRDefault="00CF2894" w:rsidP="00CF2894">
      <w:pPr>
        <w:spacing w:line="259" w:lineRule="auto"/>
        <w:ind w:firstLine="708"/>
        <w:jc w:val="both"/>
        <w:rPr>
          <w:lang w:bidi="ar-SA"/>
        </w:rPr>
      </w:pPr>
    </w:p>
    <w:tbl>
      <w:tblPr>
        <w:tblStyle w:val="Tabela-Siatka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5964"/>
        <w:gridCol w:w="2118"/>
      </w:tblGrid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 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b/>
                <w:sz w:val="24"/>
              </w:rPr>
              <w:t>Lp.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ind w:left="680" w:hanging="680"/>
              <w:jc w:val="center"/>
            </w:pPr>
            <w:r w:rsidRPr="002C374E">
              <w:rPr>
                <w:sz w:val="24"/>
              </w:rPr>
              <w:t> 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b/>
                <w:sz w:val="24"/>
              </w:rPr>
              <w:t>Minimalne wymagania techniczno-użytkowe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b/>
                <w:sz w:val="24"/>
              </w:rPr>
              <w:t>Potwierdzenie spełnienia wymagań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rFonts w:eastAsia="Arial"/>
                <w:sz w:val="24"/>
              </w:rPr>
              <w:br/>
            </w:r>
            <w:r w:rsidRPr="002C374E">
              <w:rPr>
                <w:b/>
              </w:rPr>
              <w:t> </w:t>
            </w:r>
            <w:r w:rsidRPr="002C374E">
              <w:rPr>
                <w:i/>
              </w:rPr>
              <w:t>(* - niepotrzebne skreślić lub podać wartość)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b/>
                <w:sz w:val="24"/>
              </w:rPr>
              <w:t>1.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b/>
                <w:sz w:val="24"/>
              </w:rPr>
              <w:t>Platforma telekomunikacyjna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i/>
                <w:sz w:val="24"/>
              </w:rPr>
              <w:t>Nazwa i model:</w:t>
            </w:r>
          </w:p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 ………………….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1.1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Wykorzystanie obecnie posiadanej przez Zamawiającego platformy telekomunikacyjnej Cisco Business Edition 6000 11.5.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1.2.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Wykonawca dostarczy sprzęt, zainstaluje licencje, oraz skonfiguruje dostarczone elementy zgodnie z oczekiwaniami Zamawiającego i możliwościami posiadanego systemu telekomunikacyjnego.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b/>
                <w:sz w:val="24"/>
              </w:rPr>
              <w:t>2.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b/>
                <w:sz w:val="24"/>
              </w:rPr>
              <w:t>System taryfikacji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Nazwa i model:</w:t>
            </w:r>
          </w:p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…………………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 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Wykonawca dostarczy system taryfikacji i </w:t>
            </w:r>
            <w:proofErr w:type="spellStart"/>
            <w:r w:rsidRPr="002C374E">
              <w:rPr>
                <w:sz w:val="24"/>
              </w:rPr>
              <w:t>bilingowania</w:t>
            </w:r>
            <w:proofErr w:type="spellEnd"/>
            <w:r w:rsidRPr="002C374E">
              <w:rPr>
                <w:sz w:val="24"/>
              </w:rPr>
              <w:t xml:space="preserve"> połączeń przeznaczony do współpracy z posiadaną centralą Cisco Business Edition 6000 11.5. System taryfikacyjny nie musi pochodzić od producenta systemu telefonicznego.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System obejmie wszystkich użytkowników platformy Cisco BE6k, zarówno obecnie posiadanych 122 użytkowników, jak również nowych ujętych w niniejszym postępowaniu.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lastRenderedPageBreak/>
              <w:t>2.3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Dostęp do danych taryfikacyjnych przez użytkownika będzie realizowany z wykorzystaniem przeglądarki internetowej.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2.4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Oprócz danych taryfikacyjnych, system będzie pobierał także opisy linii bezpośrednio z bazy Cisco BE6k.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2.5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System będzie umożliwiał rejestrowanie wszystkich typów połączeń: wychodzących, przychodzących, wewnętrznych.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2.6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System musi mieć możliwość rozbudowy o moduł do importowania danych taryfikacyjnych pochodzących od operatorów oraz o połączeniach z telefonów komórkowych.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2.7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System będzie miał możliwość indywidualnego przyporządkowywania planów taryfikacyjnych poszczególnym łączom, lub liniom, jak również różnym operatorom.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2.8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System musi mieć możliwość definiowania dowolnej ilości struktur organizacyjnych linii wewnętrznych, linii miejskich, kodów osobistych i kodów tematycznych. Struktura musi mieć postać hierarchicznego drzewa.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2.9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System musi mieć możliwość ręcznego, oraz automatycznego generowania raportów. Raporty muszą być dostępne w formatach txt, </w:t>
            </w:r>
            <w:proofErr w:type="spellStart"/>
            <w:r w:rsidRPr="002C374E">
              <w:rPr>
                <w:sz w:val="24"/>
              </w:rPr>
              <w:t>csv</w:t>
            </w:r>
            <w:proofErr w:type="spellEnd"/>
            <w:r w:rsidRPr="002C374E">
              <w:rPr>
                <w:sz w:val="24"/>
              </w:rPr>
              <w:t>, pdf oraz xls. W formacie xls musi być możliwość automatycznego tworzenia wykresów i wykorzystania funkcji statystycznych.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2.10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System musi umożliwiać wysyłanie raportów poprzez e-mail oraz poprzez zapis w zdefiniowanym folderze.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2.11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System musi mieć możliwość integracji z Active Directory w celu autoryzacji dostępu użytkowników do systemu taryfikacyjnego.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2.12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Administracja systemem taryfikacyjnym musi odbywać się przy pomocy dedykowanej aplikacji instalowanej na stacji administracyjnej.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2.13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System musi wpierać skomplikowane plany taryfikacyjne np. koszt jednostki taryfikacyjnej zmniejsza się w miarę wydłużania połączenia.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b/>
                <w:sz w:val="24"/>
              </w:rPr>
              <w:t>3.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b/>
                <w:sz w:val="24"/>
              </w:rPr>
              <w:t xml:space="preserve">Brama głosowa (2 </w:t>
            </w:r>
            <w:proofErr w:type="spellStart"/>
            <w:r w:rsidRPr="002C374E">
              <w:rPr>
                <w:b/>
                <w:sz w:val="24"/>
              </w:rPr>
              <w:t>kpl</w:t>
            </w:r>
            <w:proofErr w:type="spellEnd"/>
            <w:r w:rsidRPr="002C374E">
              <w:rPr>
                <w:b/>
                <w:sz w:val="24"/>
              </w:rPr>
              <w:t>.), podłączana do posiadanego systemu Cisco Business Edition 6000 11.5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Nazwa i model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……………….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3.1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Bramy głosowe tego samego producenta co system kierowania ruchem, w pełni z nim zintegrowana i wspierająca wspólne zarządzanie.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3.2.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Modularna budowa bram. Musi być możliwość rozbudowy o dedykowane karty ISDN PRI bez konieczności dokupowania licencji. W dostarczonym wyposażeniu musi obsługiwać SIP </w:t>
            </w:r>
            <w:proofErr w:type="spellStart"/>
            <w:r w:rsidRPr="002C374E">
              <w:rPr>
                <w:sz w:val="24"/>
              </w:rPr>
              <w:t>Trunk</w:t>
            </w:r>
            <w:proofErr w:type="spellEnd"/>
            <w:r w:rsidRPr="002C374E">
              <w:rPr>
                <w:sz w:val="24"/>
              </w:rPr>
              <w:t xml:space="preserve"> co najmniej 100 sesji na bramę z możliwością rozbudowy w przyszłości do co najmniej 1000 sesji na bramę oraz 4 interfejsy analogowe FXO na bramę.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3.3.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Obsługa co najmniej 100 jednoczesnych sesji SIP do operatora telekomunikacyjnego wraz z funkcjonalnością </w:t>
            </w:r>
            <w:proofErr w:type="spellStart"/>
            <w:r w:rsidRPr="002C374E">
              <w:rPr>
                <w:sz w:val="24"/>
              </w:rPr>
              <w:t>Session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Border</w:t>
            </w:r>
            <w:proofErr w:type="spellEnd"/>
            <w:r w:rsidRPr="002C374E">
              <w:rPr>
                <w:sz w:val="24"/>
              </w:rPr>
              <w:t xml:space="preserve"> Controller. Urządzenie musi mieć </w:t>
            </w:r>
            <w:r w:rsidRPr="002C374E">
              <w:rPr>
                <w:sz w:val="24"/>
              </w:rPr>
              <w:lastRenderedPageBreak/>
              <w:t xml:space="preserve">możliwość rozbudowy do co najmniej 200 jednoczesnych sesji SIP </w:t>
            </w:r>
            <w:proofErr w:type="spellStart"/>
            <w:r w:rsidRPr="002C374E">
              <w:rPr>
                <w:sz w:val="24"/>
              </w:rPr>
              <w:t>Trunk</w:t>
            </w:r>
            <w:proofErr w:type="spellEnd"/>
            <w:r w:rsidRPr="002C374E">
              <w:rPr>
                <w:sz w:val="24"/>
              </w:rPr>
              <w:t xml:space="preserve"> z funkcjonalnością </w:t>
            </w:r>
            <w:proofErr w:type="spellStart"/>
            <w:r w:rsidRPr="002C374E">
              <w:rPr>
                <w:sz w:val="24"/>
              </w:rPr>
              <w:t>Session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Border</w:t>
            </w:r>
            <w:proofErr w:type="spellEnd"/>
            <w:r w:rsidRPr="002C374E">
              <w:rPr>
                <w:sz w:val="24"/>
              </w:rPr>
              <w:t xml:space="preserve"> Controller.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lastRenderedPageBreak/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3.4.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System musi być wyposażony w co najmniej 96 kanałów DSP do przetwarzania ruchu głosowego.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3.5.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Urządzenia nie będą wykorzystywane w redundantnym modelu pracy.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3.6.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umożliwiać uruchomienie funkcjonalności wspierania Cisco BE6k w przypadku awarii poprzez uruchomienie funkcjonalności SRST (</w:t>
            </w:r>
            <w:proofErr w:type="spellStart"/>
            <w:r w:rsidRPr="002C374E">
              <w:rPr>
                <w:sz w:val="24"/>
              </w:rPr>
              <w:t>Survivable</w:t>
            </w:r>
            <w:proofErr w:type="spellEnd"/>
            <w:r w:rsidRPr="002C374E">
              <w:rPr>
                <w:sz w:val="24"/>
              </w:rPr>
              <w:t xml:space="preserve"> Remote Site </w:t>
            </w:r>
            <w:proofErr w:type="spellStart"/>
            <w:r w:rsidRPr="002C374E">
              <w:rPr>
                <w:sz w:val="24"/>
              </w:rPr>
              <w:t>Telephony</w:t>
            </w:r>
            <w:proofErr w:type="spellEnd"/>
            <w:r w:rsidRPr="002C374E">
              <w:rPr>
                <w:sz w:val="24"/>
              </w:rPr>
              <w:t>) dla co najmniej100 użytkowników.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b/>
                <w:sz w:val="24"/>
              </w:rPr>
              <w:t>4.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b/>
                <w:sz w:val="24"/>
              </w:rPr>
              <w:t>Telefon typ 1 – 60 szt., umożliwiający wykorzystanie funkcjonalności dostępnych w posiadanej przez Zamawiającego platformie telefonicznej (opisanej w kryteriach równoważności)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Nazwa i model: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 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………………….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wspierać kodeki audio co najmniej określone przez standardy G.711a, G.711µ i G.729a tak by umożliwić współpracę z telefonami IP starszych generacji, nie obsługującymi kodeków szerokopasmowych, a także rozwiązaniami systemów telekomunikacyjnych innych producentów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4.3.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wspierać kodeki audio działające zgodnie ze standardem </w:t>
            </w:r>
            <w:proofErr w:type="spellStart"/>
            <w:r w:rsidRPr="002C374E">
              <w:rPr>
                <w:sz w:val="24"/>
              </w:rPr>
              <w:t>iLBC</w:t>
            </w:r>
            <w:proofErr w:type="spellEnd"/>
            <w:r w:rsidRPr="002C374E">
              <w:rPr>
                <w:sz w:val="24"/>
              </w:rPr>
              <w:t xml:space="preserve"> (Internet </w:t>
            </w:r>
            <w:proofErr w:type="spellStart"/>
            <w:r w:rsidRPr="002C374E">
              <w:rPr>
                <w:sz w:val="24"/>
              </w:rPr>
              <w:t>Low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Bitrate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Codec</w:t>
            </w:r>
            <w:proofErr w:type="spellEnd"/>
            <w:r w:rsidRPr="002C374E">
              <w:rPr>
                <w:sz w:val="24"/>
              </w:rPr>
              <w:t xml:space="preserve">) oraz </w:t>
            </w:r>
            <w:proofErr w:type="spellStart"/>
            <w:r w:rsidRPr="002C374E">
              <w:rPr>
                <w:sz w:val="24"/>
              </w:rPr>
              <w:t>iSAC</w:t>
            </w:r>
            <w:proofErr w:type="spellEnd"/>
            <w:r w:rsidRPr="002C374E">
              <w:rPr>
                <w:sz w:val="24"/>
              </w:rPr>
              <w:t xml:space="preserve"> (</w:t>
            </w:r>
            <w:proofErr w:type="spellStart"/>
            <w:r w:rsidRPr="002C374E">
              <w:rPr>
                <w:sz w:val="24"/>
              </w:rPr>
              <w:t>internet</w:t>
            </w:r>
            <w:proofErr w:type="spellEnd"/>
            <w:r w:rsidRPr="002C374E">
              <w:rPr>
                <w:sz w:val="24"/>
              </w:rPr>
              <w:t xml:space="preserve"> Speech Audio </w:t>
            </w:r>
            <w:proofErr w:type="spellStart"/>
            <w:r w:rsidRPr="002C374E">
              <w:rPr>
                <w:sz w:val="24"/>
              </w:rPr>
              <w:t>Codec</w:t>
            </w:r>
            <w:proofErr w:type="spellEnd"/>
            <w:r w:rsidRPr="002C374E">
              <w:rPr>
                <w:sz w:val="24"/>
              </w:rPr>
              <w:t xml:space="preserve">) – dla zapewnienia możliwości wykorzystania telefonów w placówkach objętych łączami o słabych lub niegwarantowanych parametrach jakościowych </w:t>
            </w:r>
            <w:proofErr w:type="spellStart"/>
            <w:r w:rsidRPr="002C374E">
              <w:rPr>
                <w:sz w:val="24"/>
              </w:rPr>
              <w:t>QoS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4.4.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duży, o przekątnej min. 5 cali, monochromatyczny ekran wysokiej jakości (minimum 780x470 pikseli), umożliwiający jego wygodną obsługę, odczytywanie informacji i wywoływanie funkcji urządzenia.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4.5.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regulację umożliwiającą ustawienie ekranu w co najmniej dwóch pozycjach, dopasowując kąt wyświetlacza do preferencji użytkownika.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4.6.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zawierać co najmniej 5 przycisków z podświetleniem wbudowanym w przycisk, umożliwiających wybór linii oraz obserwację jej stanu (zajętość/dostępność), bądź też obserwację stanu linii innego urządzenia w systemie.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4.7.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W zakresie bezpieczeństwa urządzenie musi pozwalać na: </w:t>
            </w:r>
          </w:p>
          <w:p w:rsidR="00CF2894" w:rsidRPr="002C374E" w:rsidRDefault="00CF2894" w:rsidP="00CF2894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 xml:space="preserve">zabezpieczenie komunikacji z serwerem sterującym za pomocą TLS, </w:t>
            </w:r>
          </w:p>
          <w:p w:rsidR="00CF2894" w:rsidRPr="002C374E" w:rsidRDefault="00CF2894" w:rsidP="00CF2894">
            <w:pPr>
              <w:numPr>
                <w:ilvl w:val="0"/>
                <w:numId w:val="39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 xml:space="preserve">zabezpieczenie strumienia audio za pomocą </w:t>
            </w:r>
            <w:proofErr w:type="spellStart"/>
            <w:r w:rsidRPr="002C374E">
              <w:rPr>
                <w:sz w:val="24"/>
              </w:rPr>
              <w:t>sRTP</w:t>
            </w:r>
            <w:proofErr w:type="spellEnd"/>
            <w:r w:rsidRPr="002C374E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lastRenderedPageBreak/>
              <w:t>4.8.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mieć wbudowane oprogramowanie klienta VPN w celu szyfrowania transmisji.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4.9.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pakietów, a także wyliczona informacja o jakości podawana w postaci uniwersalnej wartości MOS – </w:t>
            </w:r>
            <w:proofErr w:type="spellStart"/>
            <w:r w:rsidRPr="002C374E">
              <w:rPr>
                <w:sz w:val="24"/>
              </w:rPr>
              <w:t>Mean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Opinion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Score</w:t>
            </w:r>
            <w:proofErr w:type="spellEnd"/>
            <w:r w:rsidRPr="002C374E">
              <w:rPr>
                <w:sz w:val="24"/>
              </w:rPr>
              <w:t>) – używane dla celów diagnostycznych w przypadku konieczności diagnozowania przez administratorów problemów z jakością transmisji głosu w systemie telekomunikacyjnym.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4.10.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posiadać wbudowany system głośnomówiący (tzw. </w:t>
            </w:r>
            <w:proofErr w:type="spellStart"/>
            <w:r w:rsidRPr="002C374E">
              <w:rPr>
                <w:sz w:val="24"/>
              </w:rPr>
              <w:t>speakerphone</w:t>
            </w:r>
            <w:proofErr w:type="spellEnd"/>
            <w:r w:rsidRPr="002C374E">
              <w:rPr>
                <w:sz w:val="24"/>
              </w:rPr>
              <w:t xml:space="preserve">), umożliwiający prowadzenie rozmowy bez podnoszenia słuchawki i działający w trybie </w:t>
            </w:r>
            <w:proofErr w:type="spellStart"/>
            <w:r w:rsidRPr="002C374E">
              <w:rPr>
                <w:sz w:val="24"/>
              </w:rPr>
              <w:t>full</w:t>
            </w:r>
            <w:proofErr w:type="spellEnd"/>
            <w:r w:rsidRPr="002C374E">
              <w:rPr>
                <w:sz w:val="24"/>
              </w:rPr>
              <w:t>-dupleks.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4.11.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obsługiwać dodatkowy zestaw nagłowny wysokiej jakości dołączany do dedykowanego portu. Nie jest dopuszczalne rozwiązanie gdzie zestaw nagłowny dołącza się zamiast albo razem ze słuchawką na tym samym gnieździe.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4.12.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co najmniej 4 przycisków kontekstowych, których funkcje zależą od stanu (np. inne gdy nie ma połączenia, inne gdy jest połączenie, inne gdy jest połączenie przychodzące, inne gdy połączenie jest zawieszone).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4.13.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co najmniej następujące dedykowane przyciski: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dostępu do listy kontaktów,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dostępu do poczty głosowej,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dostępu do aplikacji biznesowych,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zawieszenia połączenia,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przekierowania połączenia,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połączenia konferencyjnego,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sterujący głośnością (dający możliwość ustawienia głośności w słuchawce, w zestawie nagłownym oraz w trybie głośnomówiącym; osobno dla każdego z tych trybów),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 xml:space="preserve">przycisk </w:t>
            </w:r>
            <w:proofErr w:type="spellStart"/>
            <w:r w:rsidRPr="002C374E">
              <w:rPr>
                <w:sz w:val="24"/>
              </w:rPr>
              <w:t>Mute</w:t>
            </w:r>
            <w:proofErr w:type="spellEnd"/>
            <w:r w:rsidRPr="002C374E">
              <w:rPr>
                <w:sz w:val="24"/>
              </w:rPr>
              <w:t xml:space="preserve"> (wyłączenie mikrofonu),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 xml:space="preserve">przycisk trybu </w:t>
            </w:r>
            <w:proofErr w:type="spellStart"/>
            <w:r w:rsidRPr="002C374E">
              <w:rPr>
                <w:sz w:val="24"/>
              </w:rPr>
              <w:t>Headset</w:t>
            </w:r>
            <w:proofErr w:type="spellEnd"/>
            <w:r w:rsidRPr="002C374E">
              <w:rPr>
                <w:sz w:val="24"/>
              </w:rPr>
              <w:t xml:space="preserve"> (rozmowa przez system nagłowny),</w:t>
            </w:r>
          </w:p>
          <w:p w:rsidR="00CF2894" w:rsidRPr="002C374E" w:rsidRDefault="00CF2894" w:rsidP="00CF2894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trybu Speaker (rozmowa przez system głośnomówiący).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4.14.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cztero-kierunkowy (góra/dół/lewo/prawo) przycisk nawigacyjny umożliwiający poruszanie się po różnych menu.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4.15.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dawać dostęp do systemowej książki telefonicznej udostępnianej przez centralę telefoniczną, bez </w:t>
            </w:r>
            <w:r w:rsidRPr="002C374E">
              <w:rPr>
                <w:sz w:val="24"/>
              </w:rPr>
              <w:lastRenderedPageBreak/>
              <w:t>konieczności stawiania dodatkowej aplikacji pośredniczącej między centralą telefoniczną a telefonem.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lastRenderedPageBreak/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4.16.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posiadać wbudowany przełącznik Ethernet, z dwoma portami 10/100/1000 </w:t>
            </w:r>
            <w:proofErr w:type="spellStart"/>
            <w:r w:rsidRPr="002C374E">
              <w:rPr>
                <w:sz w:val="24"/>
              </w:rPr>
              <w:t>Mbps</w:t>
            </w:r>
            <w:proofErr w:type="spellEnd"/>
            <w:r w:rsidRPr="002C374E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4.17.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Port przełącznika urządzenia w kierunku przełącznika sieciowego powinien wspierać </w:t>
            </w:r>
            <w:proofErr w:type="spellStart"/>
            <w:r w:rsidRPr="002C374E">
              <w:rPr>
                <w:sz w:val="24"/>
              </w:rPr>
              <w:t>trunking</w:t>
            </w:r>
            <w:proofErr w:type="spellEnd"/>
            <w:r w:rsidRPr="002C374E">
              <w:rPr>
                <w:sz w:val="24"/>
              </w:rPr>
              <w:t xml:space="preserve"> 802.1Q celem odseparowania ruchu głosu i ruchu danych.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4.18.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Transmisja głosu/obrazu oraz danych z komputera PC dołączonego do urządzenia muszą być przesyłane w dwóch różnych sieciach VLAN.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4.19.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zapewniać wsparcie dla protokołu sterującego SIP.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4.20.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dwa niezależne banki do przechowywania dwóch wersji oprogramowania systemowego (</w:t>
            </w:r>
            <w:proofErr w:type="spellStart"/>
            <w:r w:rsidRPr="002C374E">
              <w:rPr>
                <w:sz w:val="24"/>
              </w:rPr>
              <w:t>firmware</w:t>
            </w:r>
            <w:proofErr w:type="spellEnd"/>
            <w:r w:rsidRPr="002C374E">
              <w:rPr>
                <w:sz w:val="24"/>
              </w:rPr>
              <w:t xml:space="preserve">), w celu zminimalizowania przerwy w pracy urządzenia w przypadku konieczności aktualizacji </w:t>
            </w:r>
            <w:proofErr w:type="spellStart"/>
            <w:r w:rsidRPr="002C374E">
              <w:rPr>
                <w:sz w:val="24"/>
              </w:rPr>
              <w:t>firmware</w:t>
            </w:r>
            <w:proofErr w:type="spellEnd"/>
            <w:r w:rsidRPr="002C374E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4.21.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umożliwiać zasilanie go z sieci komputerowej LAN (ang. Power </w:t>
            </w:r>
            <w:proofErr w:type="spellStart"/>
            <w:r w:rsidRPr="002C374E">
              <w:rPr>
                <w:sz w:val="24"/>
              </w:rPr>
              <w:t>over</w:t>
            </w:r>
            <w:proofErr w:type="spellEnd"/>
            <w:r w:rsidRPr="002C374E">
              <w:rPr>
                <w:sz w:val="24"/>
              </w:rPr>
              <w:t xml:space="preserve"> Ethernet - </w:t>
            </w:r>
            <w:proofErr w:type="spellStart"/>
            <w:r w:rsidRPr="002C374E">
              <w:rPr>
                <w:sz w:val="24"/>
              </w:rPr>
              <w:t>PoE</w:t>
            </w:r>
            <w:proofErr w:type="spellEnd"/>
            <w:r w:rsidRPr="002C374E">
              <w:rPr>
                <w:sz w:val="24"/>
              </w:rPr>
              <w:t xml:space="preserve">) zgodnie ze standardami IEEE 802.3af oraz 802.3at, a także z wykorzystaniem lokalnych zasilaczy (transformujących napięcie z sieci 230V). Musi wspierać dla </w:t>
            </w:r>
            <w:proofErr w:type="spellStart"/>
            <w:r w:rsidRPr="002C374E">
              <w:rPr>
                <w:sz w:val="24"/>
              </w:rPr>
              <w:t>PoE</w:t>
            </w:r>
            <w:proofErr w:type="spellEnd"/>
            <w:r w:rsidRPr="002C374E">
              <w:rPr>
                <w:sz w:val="24"/>
              </w:rPr>
              <w:t xml:space="preserve"> protokoły wykrywania: co najmniej Link </w:t>
            </w:r>
            <w:proofErr w:type="spellStart"/>
            <w:r w:rsidRPr="002C374E">
              <w:rPr>
                <w:sz w:val="24"/>
              </w:rPr>
              <w:t>Layer</w:t>
            </w:r>
            <w:proofErr w:type="spellEnd"/>
            <w:r w:rsidRPr="002C374E">
              <w:rPr>
                <w:sz w:val="24"/>
              </w:rPr>
              <w:t xml:space="preserve"> Discovery </w:t>
            </w:r>
            <w:proofErr w:type="spellStart"/>
            <w:r w:rsidRPr="002C374E">
              <w:rPr>
                <w:sz w:val="24"/>
              </w:rPr>
              <w:t>Protocol</w:t>
            </w:r>
            <w:proofErr w:type="spellEnd"/>
            <w:r w:rsidRPr="002C374E">
              <w:rPr>
                <w:sz w:val="24"/>
              </w:rPr>
              <w:t xml:space="preserve"> - Power </w:t>
            </w:r>
            <w:proofErr w:type="spellStart"/>
            <w:r w:rsidRPr="002C374E">
              <w:rPr>
                <w:sz w:val="24"/>
              </w:rPr>
              <w:t>over</w:t>
            </w:r>
            <w:proofErr w:type="spellEnd"/>
            <w:r w:rsidRPr="002C374E">
              <w:rPr>
                <w:sz w:val="24"/>
              </w:rPr>
              <w:t xml:space="preserve"> Ethernet (LLDP-</w:t>
            </w:r>
            <w:proofErr w:type="spellStart"/>
            <w:r w:rsidRPr="002C374E">
              <w:rPr>
                <w:sz w:val="24"/>
              </w:rPr>
              <w:t>PoE</w:t>
            </w:r>
            <w:proofErr w:type="spellEnd"/>
            <w:r w:rsidRPr="002C374E">
              <w:rPr>
                <w:sz w:val="24"/>
              </w:rPr>
              <w:t>) lub równoważne.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4.22.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Menu urządzenia musi być zrealizowane w języku polskim oraz angielskim, przy czym wymagane jest, aby możliwa była zmiana rodzaju języka menu w zależności od ustawień w profilu zalogowanego na nim użytkownika.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4.23.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posiadać wbudowane gniazdo typu </w:t>
            </w:r>
            <w:proofErr w:type="spellStart"/>
            <w:r w:rsidRPr="002C374E">
              <w:rPr>
                <w:sz w:val="24"/>
              </w:rPr>
              <w:t>Kensington</w:t>
            </w:r>
            <w:proofErr w:type="spellEnd"/>
            <w:r w:rsidRPr="002C374E">
              <w:rPr>
                <w:sz w:val="24"/>
              </w:rPr>
              <w:t xml:space="preserve"> lub równoważne, pozwalające na zamocowanie linki zabezpieczającej przed kradzieżą.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4.24.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obsługiwać aplikacje w języku XML, w tym aplikacje XML innych producentów.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4.25.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obsługiwać pobieranie oraz wymianę plików konfiguracyjnych oraz oprogramowania z systemu zarządzania połączeniami.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4.26.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obsługiwać oprogramowanie (</w:t>
            </w:r>
            <w:proofErr w:type="spellStart"/>
            <w:r w:rsidRPr="002C374E">
              <w:rPr>
                <w:sz w:val="24"/>
              </w:rPr>
              <w:t>firmware</w:t>
            </w:r>
            <w:proofErr w:type="spellEnd"/>
            <w:r w:rsidRPr="002C374E">
              <w:rPr>
                <w:sz w:val="24"/>
              </w:rPr>
              <w:t>) podpisany cyfrowo przez producenta oraz pliki konfiguracyjne zaszyfrowane przez system zarządzania połączeniami.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4.27.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powinno być zarządzane centralnie poprzez system komunikacyjny Zamawiającego w zakresie co najmniej:</w:t>
            </w:r>
          </w:p>
          <w:p w:rsidR="00CF2894" w:rsidRPr="002C374E" w:rsidRDefault="00CF2894" w:rsidP="00CF2894">
            <w:pPr>
              <w:numPr>
                <w:ilvl w:val="0"/>
                <w:numId w:val="41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pobierania oraz wymiany plików konfiguracyjnych oraz oprogramowania z serwerów komunikacyjnych Zamawiającego,</w:t>
            </w:r>
          </w:p>
          <w:p w:rsidR="00CF2894" w:rsidRPr="002C374E" w:rsidRDefault="00CF2894" w:rsidP="00CF2894">
            <w:pPr>
              <w:numPr>
                <w:ilvl w:val="0"/>
                <w:numId w:val="41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obsługi oprogramowania (</w:t>
            </w:r>
            <w:proofErr w:type="spellStart"/>
            <w:r w:rsidRPr="002C374E">
              <w:rPr>
                <w:sz w:val="24"/>
              </w:rPr>
              <w:t>firmware</w:t>
            </w:r>
            <w:proofErr w:type="spellEnd"/>
            <w:r w:rsidRPr="002C374E">
              <w:rPr>
                <w:sz w:val="24"/>
              </w:rPr>
              <w:t xml:space="preserve">), które jest podpisany cyfrowo przez producenta oraz pliki </w:t>
            </w:r>
            <w:r w:rsidRPr="002C374E">
              <w:rPr>
                <w:sz w:val="24"/>
              </w:rPr>
              <w:lastRenderedPageBreak/>
              <w:t>konfiguracyjne zaszyfrowane przez serwery komunikacyjne Zamawiającego,</w:t>
            </w:r>
          </w:p>
          <w:p w:rsidR="00CF2894" w:rsidRPr="002C374E" w:rsidRDefault="00CF2894" w:rsidP="00CF2894">
            <w:pPr>
              <w:numPr>
                <w:ilvl w:val="0"/>
                <w:numId w:val="41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możliwości zdalnej zmiany ustawień urządzenia: numer i opis linii, funkcje przypisane do programowalnych klawiszy funkcyjnych, uprawnienia abonenckie dla danych linii urządzenia, przypisanie do właściwych elementów infrastruktury (bramy i mostki MCU),</w:t>
            </w:r>
          </w:p>
          <w:p w:rsidR="00CF2894" w:rsidRPr="002C374E" w:rsidRDefault="00CF2894" w:rsidP="00CF2894">
            <w:pPr>
              <w:numPr>
                <w:ilvl w:val="0"/>
                <w:numId w:val="41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możliwości zdalnego restartu urządzenia lub grupy urządzeń,</w:t>
            </w:r>
          </w:p>
          <w:p w:rsidR="00CF2894" w:rsidRPr="002C374E" w:rsidRDefault="00CF2894" w:rsidP="00CF2894">
            <w:pPr>
              <w:numPr>
                <w:ilvl w:val="0"/>
                <w:numId w:val="41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możliwości dystrybucji certyfikatów dla urządzeń z serwerów komunikacyjnych Zamawiającego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lastRenderedPageBreak/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4.28.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Aparat telefoniczny musi współpracować z posiadaną przez Zamawiającego aplikacją Cisco </w:t>
            </w:r>
            <w:proofErr w:type="spellStart"/>
            <w:r w:rsidRPr="002C374E">
              <w:rPr>
                <w:sz w:val="24"/>
              </w:rPr>
              <w:t>Jabber</w:t>
            </w:r>
            <w:proofErr w:type="spellEnd"/>
            <w:r w:rsidRPr="002C374E">
              <w:rPr>
                <w:sz w:val="24"/>
              </w:rPr>
              <w:t xml:space="preserve"> co najmniej w zakresie funkcjonalności „</w:t>
            </w:r>
            <w:proofErr w:type="spellStart"/>
            <w:r w:rsidRPr="002C374E">
              <w:rPr>
                <w:sz w:val="24"/>
              </w:rPr>
              <w:t>click</w:t>
            </w:r>
            <w:proofErr w:type="spellEnd"/>
            <w:r w:rsidRPr="002C374E">
              <w:rPr>
                <w:sz w:val="24"/>
              </w:rPr>
              <w:t xml:space="preserve"> to </w:t>
            </w:r>
            <w:proofErr w:type="spellStart"/>
            <w:r w:rsidRPr="002C374E">
              <w:rPr>
                <w:sz w:val="24"/>
              </w:rPr>
              <w:t>call</w:t>
            </w:r>
            <w:proofErr w:type="spellEnd"/>
            <w:r w:rsidRPr="002C374E">
              <w:rPr>
                <w:sz w:val="24"/>
              </w:rPr>
              <w:t>” umożliwiającej wskazanie numeru telefonu na komputerze i realizacji połączenia z wykorzystaniem aparatu telefonicznego.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4.29.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być dostarczone wraz z licencją umożliwiającą jego obsługę w systemie zarządzania połączeniami – licencja umożliwiająca utworzenie nowego użytkownika w systemie telefonicznym z co najmniej 3 zarejestrowanymi urządzeniami.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b/>
                <w:sz w:val="24"/>
              </w:rPr>
              <w:t>5.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b/>
                <w:sz w:val="24"/>
              </w:rPr>
              <w:t>Telefon typ 2 – (ilość zgodna z prawem opcji), umożliwiający wykorzystanie funkcjonalności dostępnych w posiadanej przez Zamawiającego platformie telefonicznej (opisanej w kryteriach równoważności)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Nazwa i model;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 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……………….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wspierać kodeki audio co najmniej określone przez standardy G.711a, G.711µ i G.729a tak by umożliwić współpracę z telefonami IP starszych generacji, nie obsługującymi kodeków szerokopasmowych, a także rozwiązaniami systemów telekomunikacyjnych innych producentów.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5.3.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wspierać kodeki audio działające zgodnie ze standardem </w:t>
            </w:r>
            <w:proofErr w:type="spellStart"/>
            <w:r w:rsidRPr="002C374E">
              <w:rPr>
                <w:sz w:val="24"/>
              </w:rPr>
              <w:t>iLBC</w:t>
            </w:r>
            <w:proofErr w:type="spellEnd"/>
            <w:r w:rsidRPr="002C374E">
              <w:rPr>
                <w:sz w:val="24"/>
              </w:rPr>
              <w:t xml:space="preserve"> (Internet </w:t>
            </w:r>
            <w:proofErr w:type="spellStart"/>
            <w:r w:rsidRPr="002C374E">
              <w:rPr>
                <w:sz w:val="24"/>
              </w:rPr>
              <w:t>Low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Bitrate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Codec</w:t>
            </w:r>
            <w:proofErr w:type="spellEnd"/>
            <w:r w:rsidRPr="002C374E">
              <w:rPr>
                <w:sz w:val="24"/>
              </w:rPr>
              <w:t xml:space="preserve">) oraz </w:t>
            </w:r>
            <w:proofErr w:type="spellStart"/>
            <w:r w:rsidRPr="002C374E">
              <w:rPr>
                <w:sz w:val="24"/>
              </w:rPr>
              <w:t>iSAC</w:t>
            </w:r>
            <w:proofErr w:type="spellEnd"/>
            <w:r w:rsidRPr="002C374E">
              <w:rPr>
                <w:sz w:val="24"/>
              </w:rPr>
              <w:t xml:space="preserve"> (</w:t>
            </w:r>
            <w:proofErr w:type="spellStart"/>
            <w:r w:rsidRPr="002C374E">
              <w:rPr>
                <w:sz w:val="24"/>
              </w:rPr>
              <w:t>internet</w:t>
            </w:r>
            <w:proofErr w:type="spellEnd"/>
            <w:r w:rsidRPr="002C374E">
              <w:rPr>
                <w:sz w:val="24"/>
              </w:rPr>
              <w:t xml:space="preserve"> Speech Audio </w:t>
            </w:r>
            <w:proofErr w:type="spellStart"/>
            <w:r w:rsidRPr="002C374E">
              <w:rPr>
                <w:sz w:val="24"/>
              </w:rPr>
              <w:t>Codec</w:t>
            </w:r>
            <w:proofErr w:type="spellEnd"/>
            <w:r w:rsidRPr="002C374E">
              <w:rPr>
                <w:sz w:val="24"/>
              </w:rPr>
              <w:t xml:space="preserve">) – dla zapewnienia możliwości wykorzystania telefonów w placówkach objętych łączami o słabych lub niegwarantowanych parametrach jakościowych </w:t>
            </w:r>
            <w:proofErr w:type="spellStart"/>
            <w:r w:rsidRPr="002C374E">
              <w:rPr>
                <w:sz w:val="24"/>
              </w:rPr>
              <w:t>QoS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5.4.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duży, o przekątnej min. 5 cali, kolorowy ekran wysokiej jakości (minimum 780x470 pikseli), umożliwiający jego wygodną obsługę, odczytywanie informacji i wywoływanie funkcji urządzenia.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lastRenderedPageBreak/>
              <w:t>5.5.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wbudowaną kamerę wysokiej rozdzielczości co najmniej 720p z co najmniej 78 polem widzenia FOV. Kamera musi mieć wbudowaną przesłonę umożliwiającą użytkownikowi zablokowanie możliwości jej używania.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5.6.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obsługiwać kodowanie wideo co najmniej w standardach H.264 i AVC.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5.7.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umożliwiać rozbudowę o dodatkowe moduły fizycznych przycisków, umożliwiających programowanie m.in. szybkiego wybierania i monitorowania innych użytkowników systemu. Aparat musi w ten sposób mieć możliwość obsługi co najmniej 50 fizycznych przyciskach programowalnych.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5.8.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mieć wbudowany moduł </w:t>
            </w:r>
            <w:proofErr w:type="spellStart"/>
            <w:r w:rsidRPr="002C374E">
              <w:rPr>
                <w:sz w:val="24"/>
              </w:rPr>
              <w:t>WiFi</w:t>
            </w:r>
            <w:proofErr w:type="spellEnd"/>
            <w:r w:rsidRPr="002C374E">
              <w:rPr>
                <w:sz w:val="24"/>
              </w:rPr>
              <w:t xml:space="preserve"> obsługujący standardy co najmniej 802.11 g/n/</w:t>
            </w:r>
            <w:proofErr w:type="spellStart"/>
            <w:r w:rsidRPr="002C374E">
              <w:rPr>
                <w:sz w:val="24"/>
              </w:rPr>
              <w:t>ac</w:t>
            </w:r>
            <w:proofErr w:type="spellEnd"/>
            <w:r w:rsidRPr="002C374E">
              <w:rPr>
                <w:sz w:val="24"/>
              </w:rPr>
              <w:t>, w celu bezprzewodowego podłączenia telefonu do sieci IP. Urządzenie musi obsługiwać częstotliwości 2.4GHz jak i 5GHz.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5.9.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mieć wbudowany moduł Bluetooth co najmniej w standardzie 4.1 LE, z obsługą PBAP do wymiany wpisów książki telefonicznej.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5.10.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regulację umożliwiającą ustawienie ekranu w co najmniej dwóch pozycjach, dopasowując kąt wyświetlacza do preferencji użytkownika.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5.11.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zawierać co najmniej 5 przycisków z podświetleniem wbudowanym w przycisk, umożliwiających wybór linii oraz obserwację jej stanu (zajętość/dostępność), bądź też obserwację stanu linii innego urządzenia w systemie.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5.12.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W zakresie bezpieczeństwa urządzenie musi pozwalać na: </w:t>
            </w:r>
          </w:p>
          <w:p w:rsidR="00CF2894" w:rsidRPr="002C374E" w:rsidRDefault="00CF2894" w:rsidP="00CF2894">
            <w:pPr>
              <w:numPr>
                <w:ilvl w:val="0"/>
                <w:numId w:val="42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 xml:space="preserve">zabezpieczenie komunikacji z serwerem sterującym za pomocą TLS </w:t>
            </w:r>
          </w:p>
          <w:p w:rsidR="00CF2894" w:rsidRPr="002C374E" w:rsidRDefault="00CF2894" w:rsidP="00CF2894">
            <w:pPr>
              <w:numPr>
                <w:ilvl w:val="0"/>
                <w:numId w:val="42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 xml:space="preserve">zabezpieczenie strumienia audio za pomocą </w:t>
            </w:r>
            <w:proofErr w:type="spellStart"/>
            <w:r w:rsidRPr="002C374E">
              <w:rPr>
                <w:sz w:val="24"/>
              </w:rPr>
              <w:t>sRTP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5.13.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mieć wbudowane oprogramowanie klienta VPN w celu szyfrowania transmisji.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5.14.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pakietów, a także wyliczona informacja o jakości podawana w postaci uniwersalnej wartości MOS – </w:t>
            </w:r>
            <w:proofErr w:type="spellStart"/>
            <w:r w:rsidRPr="002C374E">
              <w:rPr>
                <w:sz w:val="24"/>
              </w:rPr>
              <w:t>Mean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Opinion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Score</w:t>
            </w:r>
            <w:proofErr w:type="spellEnd"/>
            <w:r w:rsidRPr="002C374E">
              <w:rPr>
                <w:sz w:val="24"/>
              </w:rPr>
              <w:t>) – używane dla celów diagnostycznych w przypadku konieczności diagnozowania przez administratorów problemów z jakością transmisji głosu w systemie telekomunikacyjnym.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5.15.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posiadać wbudowany system głośnomówiący (tzw. </w:t>
            </w:r>
            <w:proofErr w:type="spellStart"/>
            <w:r w:rsidRPr="002C374E">
              <w:rPr>
                <w:sz w:val="24"/>
              </w:rPr>
              <w:t>speakerphone</w:t>
            </w:r>
            <w:proofErr w:type="spellEnd"/>
            <w:r w:rsidRPr="002C374E">
              <w:rPr>
                <w:sz w:val="24"/>
              </w:rPr>
              <w:t xml:space="preserve">), umożliwiający </w:t>
            </w:r>
            <w:r w:rsidRPr="002C374E">
              <w:rPr>
                <w:sz w:val="24"/>
              </w:rPr>
              <w:lastRenderedPageBreak/>
              <w:t xml:space="preserve">prowadzenie rozmowy bez podnoszenia słuchawki i działający w trybie </w:t>
            </w:r>
            <w:proofErr w:type="spellStart"/>
            <w:r w:rsidRPr="002C374E">
              <w:rPr>
                <w:sz w:val="24"/>
              </w:rPr>
              <w:t>full</w:t>
            </w:r>
            <w:proofErr w:type="spellEnd"/>
            <w:r w:rsidRPr="002C374E">
              <w:rPr>
                <w:sz w:val="24"/>
              </w:rPr>
              <w:t>-dupleks.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lastRenderedPageBreak/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5.16.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obsługiwać dodatkowy zestaw nagłowny wysokiej jakości dołączany do dedykowanego portu. Nie jest dopuszczalne rozwiązanie gdzie zestaw nagłowny dołącza się zamiast albo razem ze słuchawką na tym samym gnieździe.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5.17.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co najmniej 4 przycisków kontekstowych, których funkcje zależą od stanu (np. inne gdy nie ma połączenia, inne gdy jest połączenie, inne gdy jest połączenie przychodzące, inne gdy połączenie jest zawieszone).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5.18.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co najmniej następujące dedykowane przyciski: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dostępu do listy kontaktów,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dostępu do poczty głosowej,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dostępu do aplikacji biznesowych,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zawieszenia połączenia,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przekierowania połączenia,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połączenia konferencyjnego,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sterujący głośnością (dający możliwość ustawienia głośności w słuchawce, w zestawie nagłownym oraz w trybie głośnomówiącym; osobno dla każdego z tych trybów),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 xml:space="preserve">przycisk </w:t>
            </w:r>
            <w:proofErr w:type="spellStart"/>
            <w:r w:rsidRPr="002C374E">
              <w:rPr>
                <w:sz w:val="24"/>
              </w:rPr>
              <w:t>Mute</w:t>
            </w:r>
            <w:proofErr w:type="spellEnd"/>
            <w:r w:rsidRPr="002C374E">
              <w:rPr>
                <w:sz w:val="24"/>
              </w:rPr>
              <w:t xml:space="preserve"> (wyłączenie mikrofonu),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 xml:space="preserve">przycisk trybu </w:t>
            </w:r>
            <w:proofErr w:type="spellStart"/>
            <w:r w:rsidRPr="002C374E">
              <w:rPr>
                <w:sz w:val="24"/>
              </w:rPr>
              <w:t>Headset</w:t>
            </w:r>
            <w:proofErr w:type="spellEnd"/>
            <w:r w:rsidRPr="002C374E">
              <w:rPr>
                <w:sz w:val="24"/>
              </w:rPr>
              <w:t xml:space="preserve"> (rozmowa przez system nagłowny),</w:t>
            </w:r>
          </w:p>
          <w:p w:rsidR="00CF2894" w:rsidRPr="002C374E" w:rsidRDefault="00CF2894" w:rsidP="00CF2894">
            <w:pPr>
              <w:numPr>
                <w:ilvl w:val="0"/>
                <w:numId w:val="43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przycisk trybu Speaker (rozmowa przez system głośnomówiący).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5.19.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cztero-kierunkowy (góra/dół/lewo/prawo) przycisk nawigacyjny umożliwiający poruszanie się po różnych menu.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5.20.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dawać dostęp do systemowej książki telefonicznej udostępnianej przez centralę telefoniczną, bez konieczności stawiania dodatkowej aplikacji pośredniczącej między centralą telefoniczną, a telefonem.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5.21.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posiadać wbudowany przełącznik Ethernet, z dwoma portami 10/100/1000 </w:t>
            </w:r>
            <w:proofErr w:type="spellStart"/>
            <w:r w:rsidRPr="002C374E">
              <w:rPr>
                <w:sz w:val="24"/>
              </w:rPr>
              <w:t>Mbps</w:t>
            </w:r>
            <w:proofErr w:type="spellEnd"/>
            <w:r w:rsidRPr="002C374E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5.22.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Port przełącznika urządzenia w kierunku przełącznika sieciowego powinien wspierać </w:t>
            </w:r>
            <w:proofErr w:type="spellStart"/>
            <w:r w:rsidRPr="002C374E">
              <w:rPr>
                <w:sz w:val="24"/>
              </w:rPr>
              <w:t>trunking</w:t>
            </w:r>
            <w:proofErr w:type="spellEnd"/>
            <w:r w:rsidRPr="002C374E">
              <w:rPr>
                <w:sz w:val="24"/>
              </w:rPr>
              <w:t xml:space="preserve"> 802.1Q celem odseparowania ruchu głosu i ruchu danych.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5.23.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Transmisja głosu/obrazu oraz danych z komputera PC dołączonego do urządzenia muszą być przesyłane w dwóch różnych sieciach VLAN.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5.24.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zapewniać wsparcie dla protokołu sterującego SIP.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5.25.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posiadać dwa niezależne banki do przechowywania dwóch wersji oprogramowania systemowego (</w:t>
            </w:r>
            <w:proofErr w:type="spellStart"/>
            <w:r w:rsidRPr="002C374E">
              <w:rPr>
                <w:sz w:val="24"/>
              </w:rPr>
              <w:t>firmware</w:t>
            </w:r>
            <w:proofErr w:type="spellEnd"/>
            <w:r w:rsidRPr="002C374E">
              <w:rPr>
                <w:sz w:val="24"/>
              </w:rPr>
              <w:t xml:space="preserve">), w celu zminimalizowania </w:t>
            </w:r>
            <w:r w:rsidRPr="002C374E">
              <w:rPr>
                <w:sz w:val="24"/>
              </w:rPr>
              <w:lastRenderedPageBreak/>
              <w:t xml:space="preserve">przerwy w pracy urządzenia w przypadku konieczności aktualizacji </w:t>
            </w:r>
            <w:proofErr w:type="spellStart"/>
            <w:r w:rsidRPr="002C374E">
              <w:rPr>
                <w:sz w:val="24"/>
              </w:rPr>
              <w:t>firmware</w:t>
            </w:r>
            <w:proofErr w:type="spellEnd"/>
            <w:r w:rsidRPr="002C374E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lastRenderedPageBreak/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5.26.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umożliwiać zasilanie go z sieci komputerowej LAN (ang. Power </w:t>
            </w:r>
            <w:proofErr w:type="spellStart"/>
            <w:r w:rsidRPr="002C374E">
              <w:rPr>
                <w:sz w:val="24"/>
              </w:rPr>
              <w:t>over</w:t>
            </w:r>
            <w:proofErr w:type="spellEnd"/>
            <w:r w:rsidRPr="002C374E">
              <w:rPr>
                <w:sz w:val="24"/>
              </w:rPr>
              <w:t xml:space="preserve"> Ethernet - </w:t>
            </w:r>
            <w:proofErr w:type="spellStart"/>
            <w:r w:rsidRPr="002C374E">
              <w:rPr>
                <w:sz w:val="24"/>
              </w:rPr>
              <w:t>PoE</w:t>
            </w:r>
            <w:proofErr w:type="spellEnd"/>
            <w:r w:rsidRPr="002C374E">
              <w:rPr>
                <w:sz w:val="24"/>
              </w:rPr>
              <w:t xml:space="preserve">) zgodnie ze standardami IEEE 802.3af oraz 802.3at, a także z wykorzystaniem lokalnych zasilaczy (transformujących napięcie z sieci 230V). Musi wspierać dla </w:t>
            </w:r>
            <w:proofErr w:type="spellStart"/>
            <w:r w:rsidRPr="002C374E">
              <w:rPr>
                <w:sz w:val="24"/>
              </w:rPr>
              <w:t>PoE</w:t>
            </w:r>
            <w:proofErr w:type="spellEnd"/>
            <w:r w:rsidRPr="002C374E">
              <w:rPr>
                <w:sz w:val="24"/>
              </w:rPr>
              <w:t xml:space="preserve"> protokoły wykrywania: co najmniej Link </w:t>
            </w:r>
            <w:proofErr w:type="spellStart"/>
            <w:r w:rsidRPr="002C374E">
              <w:rPr>
                <w:sz w:val="24"/>
              </w:rPr>
              <w:t>Layer</w:t>
            </w:r>
            <w:proofErr w:type="spellEnd"/>
            <w:r w:rsidRPr="002C374E">
              <w:rPr>
                <w:sz w:val="24"/>
              </w:rPr>
              <w:t xml:space="preserve"> Discovery </w:t>
            </w:r>
            <w:proofErr w:type="spellStart"/>
            <w:r w:rsidRPr="002C374E">
              <w:rPr>
                <w:sz w:val="24"/>
              </w:rPr>
              <w:t>Protocol</w:t>
            </w:r>
            <w:proofErr w:type="spellEnd"/>
            <w:r w:rsidRPr="002C374E">
              <w:rPr>
                <w:sz w:val="24"/>
              </w:rPr>
              <w:t xml:space="preserve"> - Power </w:t>
            </w:r>
            <w:proofErr w:type="spellStart"/>
            <w:r w:rsidRPr="002C374E">
              <w:rPr>
                <w:sz w:val="24"/>
              </w:rPr>
              <w:t>over</w:t>
            </w:r>
            <w:proofErr w:type="spellEnd"/>
            <w:r w:rsidRPr="002C374E">
              <w:rPr>
                <w:sz w:val="24"/>
              </w:rPr>
              <w:t xml:space="preserve"> Ethernet (LLDP-</w:t>
            </w:r>
            <w:proofErr w:type="spellStart"/>
            <w:r w:rsidRPr="002C374E">
              <w:rPr>
                <w:sz w:val="24"/>
              </w:rPr>
              <w:t>PoE</w:t>
            </w:r>
            <w:proofErr w:type="spellEnd"/>
            <w:r w:rsidRPr="002C374E">
              <w:rPr>
                <w:sz w:val="24"/>
              </w:rPr>
              <w:t>) lub równoważne.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5.27.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Menu urządzenia musi być zrealizowane w języku polskim oraz angielskim, przy czym wymagane jest, aby możliwa była zmiana rodzaju języka menu w zależności od ustawień w profilu zalogowanego na nim użytkownika.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5.28.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Urządzenie musi posiadać wbudowane gniazdo typu </w:t>
            </w:r>
            <w:proofErr w:type="spellStart"/>
            <w:r w:rsidRPr="002C374E">
              <w:rPr>
                <w:sz w:val="24"/>
              </w:rPr>
              <w:t>Kensington</w:t>
            </w:r>
            <w:proofErr w:type="spellEnd"/>
            <w:r w:rsidRPr="002C374E">
              <w:rPr>
                <w:sz w:val="24"/>
              </w:rPr>
              <w:t xml:space="preserve"> lub równoważne, pozwalające na zamocowanie linki zabezpieczającej przed kradzieżą.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5.29.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obsługiwać aplikacje w języku XML, w tym aplikacje XML innych producentów.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5.30.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obsługiwać pobieranie oraz wymianę plików konfiguracyjnych oraz oprogramowania z systemu zarządzania połączeniami.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5.31.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obsługiwać oprogramowanie (</w:t>
            </w:r>
            <w:proofErr w:type="spellStart"/>
            <w:r w:rsidRPr="002C374E">
              <w:rPr>
                <w:sz w:val="24"/>
              </w:rPr>
              <w:t>firmware</w:t>
            </w:r>
            <w:proofErr w:type="spellEnd"/>
            <w:r w:rsidRPr="002C374E">
              <w:rPr>
                <w:sz w:val="24"/>
              </w:rPr>
              <w:t>) podpisany cyfrowo przez producenta oraz pliki konfiguracyjne zaszyfrowane przez system zarządzania połączeniami.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5.32.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powinno być zarządzane centralnie poprzez system komunikacyjny Zamawiającego w zakresie co najmniej:</w:t>
            </w:r>
          </w:p>
          <w:p w:rsidR="00CF2894" w:rsidRPr="002C374E" w:rsidRDefault="00CF2894" w:rsidP="00CF2894">
            <w:pPr>
              <w:numPr>
                <w:ilvl w:val="0"/>
                <w:numId w:val="44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pobierania oraz wymiany plików konfiguracyjnych oraz oprogramowania z serwerów komunikacyjnych Zamawiającego,</w:t>
            </w:r>
          </w:p>
          <w:p w:rsidR="00CF2894" w:rsidRPr="002C374E" w:rsidRDefault="00CF2894" w:rsidP="00CF2894">
            <w:pPr>
              <w:numPr>
                <w:ilvl w:val="0"/>
                <w:numId w:val="44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obsługi oprogramowania (</w:t>
            </w:r>
            <w:proofErr w:type="spellStart"/>
            <w:r w:rsidRPr="002C374E">
              <w:rPr>
                <w:sz w:val="24"/>
              </w:rPr>
              <w:t>firmware</w:t>
            </w:r>
            <w:proofErr w:type="spellEnd"/>
            <w:r w:rsidRPr="002C374E">
              <w:rPr>
                <w:sz w:val="24"/>
              </w:rPr>
              <w:t>), które jest podpisany cyfrowo przez producenta oraz pliki konfiguracyjne zaszyfrowane przez serwery komunikacyjne Zamawiającego,</w:t>
            </w:r>
          </w:p>
          <w:p w:rsidR="00CF2894" w:rsidRPr="002C374E" w:rsidRDefault="00CF2894" w:rsidP="00CF2894">
            <w:pPr>
              <w:numPr>
                <w:ilvl w:val="0"/>
                <w:numId w:val="44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możliwości zdalnej zmiany ustawień urządzenia: numer i opis linii, funkcje przypisane do programowalnych klawiszy funkcyjnych, uprawnienia abonenckie dla danych linii urządzenia, przypisanie do właściwych elementów infrastruktury (bramy i mostki MCU),</w:t>
            </w:r>
          </w:p>
          <w:p w:rsidR="00CF2894" w:rsidRPr="002C374E" w:rsidRDefault="00CF2894" w:rsidP="00CF2894">
            <w:pPr>
              <w:numPr>
                <w:ilvl w:val="0"/>
                <w:numId w:val="44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możliwości zdalnego restartu urządzenia lub grupy urządzeń,</w:t>
            </w:r>
          </w:p>
          <w:p w:rsidR="00CF2894" w:rsidRPr="002C374E" w:rsidRDefault="00CF2894" w:rsidP="00CF2894">
            <w:pPr>
              <w:numPr>
                <w:ilvl w:val="0"/>
                <w:numId w:val="44"/>
              </w:numPr>
              <w:tabs>
                <w:tab w:val="left" w:pos="720"/>
              </w:tabs>
              <w:jc w:val="both"/>
            </w:pPr>
            <w:r w:rsidRPr="002C374E">
              <w:rPr>
                <w:sz w:val="24"/>
              </w:rPr>
              <w:t>możliwości dystrybucji certyfikatów dla urządzeń z serwerów komunikacyjnych Zamawiającego.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5.33.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Aparat telefoniczny musi współpracować z posiadaną przez Zamawiającego aplikacją Cisco </w:t>
            </w:r>
            <w:proofErr w:type="spellStart"/>
            <w:r w:rsidRPr="002C374E">
              <w:rPr>
                <w:sz w:val="24"/>
              </w:rPr>
              <w:t>Jabber</w:t>
            </w:r>
            <w:proofErr w:type="spellEnd"/>
            <w:r w:rsidRPr="002C374E">
              <w:rPr>
                <w:sz w:val="24"/>
              </w:rPr>
              <w:t xml:space="preserve"> co najmniej w zakresie funkcjonalności „</w:t>
            </w:r>
            <w:proofErr w:type="spellStart"/>
            <w:r w:rsidRPr="002C374E">
              <w:rPr>
                <w:sz w:val="24"/>
              </w:rPr>
              <w:t>click</w:t>
            </w:r>
            <w:proofErr w:type="spellEnd"/>
            <w:r w:rsidRPr="002C374E">
              <w:rPr>
                <w:sz w:val="24"/>
              </w:rPr>
              <w:t xml:space="preserve"> to </w:t>
            </w:r>
            <w:proofErr w:type="spellStart"/>
            <w:r w:rsidRPr="002C374E">
              <w:rPr>
                <w:sz w:val="24"/>
              </w:rPr>
              <w:t>call</w:t>
            </w:r>
            <w:proofErr w:type="spellEnd"/>
            <w:r w:rsidRPr="002C374E">
              <w:rPr>
                <w:sz w:val="24"/>
              </w:rPr>
              <w:t>” umożliwiającej wskazanie numeru telefonu na komputerze i realizacji połączenia z wykorzystaniem aparatu telefonicznego.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lastRenderedPageBreak/>
              <w:t>5.34.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Urządzenie musi być dostarczone wraz z licencją umożliwiającą jego obsługę w systemie zarządzania połączeniami – licencja umożliwiająca utworzenie nowego użytkownika w systemie telefonicznym z co najmniej 3 zarejestrowanymi urządzeniami.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b/>
                <w:sz w:val="24"/>
              </w:rPr>
              <w:t>6.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b/>
                <w:sz w:val="24"/>
              </w:rPr>
              <w:t>Pozostałe wymagania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Nazwa i model;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……………….</w:t>
            </w:r>
          </w:p>
        </w:tc>
      </w:tr>
      <w:tr w:rsidR="00CF2894" w:rsidRPr="002C374E" w:rsidTr="00A90633">
        <w:trPr>
          <w:trHeight w:val="220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 </w:t>
            </w:r>
          </w:p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Terminale, sprzętowe mostki konferencyjne oraz oprogramowanie konferencyjne, oraz pozostałe elementy systemu muszą współpracować ze sobą i być w pełni kompatybilne ze sobą. Niedopuszczalne jest stosownie dodatkowych systemów zarządzania i dodawanie kolejnych zasobów serwerowych do posiadanego obecnie przez Zamawiającego środowiska.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Na dostarczone urządzenia wymagana jest gwarancja producenta/wykonawcy na okres minimum 4 lat świadczona na miejscu instalacji sprzętu. Naprawa urządzenia nie później niż 5 dni robocze od chwili zgłoszenia.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6.3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Na wszystkie dostarczone urządzenia wymagany jest serwis i wsparcie producent/wykonawcy, który musi obejmować pełne wsparcie dla dostarczonego sprzętu, gwarancję oraz subskrypcje oprogramowania uprawniające do nowych wersji, w całym okresie trwania serwisu i wsparcia. Wymagane jest zapewnienie wsparcia i serwisu na okres minimum 4 lat.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6.4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W ramach serwisu producenta Zamawiający uzyska:</w:t>
            </w:r>
          </w:p>
          <w:p w:rsidR="00CF2894" w:rsidRPr="002C374E" w:rsidRDefault="00CF2894" w:rsidP="00CF2894">
            <w:pPr>
              <w:numPr>
                <w:ilvl w:val="0"/>
                <w:numId w:val="45"/>
              </w:numPr>
              <w:jc w:val="both"/>
            </w:pPr>
            <w:r w:rsidRPr="002C374E">
              <w:rPr>
                <w:sz w:val="24"/>
              </w:rPr>
              <w:t>dostęp do bazy wiedzy i na stron WWW producenta,</w:t>
            </w:r>
          </w:p>
          <w:p w:rsidR="00CF2894" w:rsidRPr="002C374E" w:rsidRDefault="00CF2894" w:rsidP="00CF2894">
            <w:pPr>
              <w:numPr>
                <w:ilvl w:val="0"/>
                <w:numId w:val="45"/>
              </w:numPr>
              <w:jc w:val="both"/>
            </w:pPr>
            <w:r w:rsidRPr="002C374E">
              <w:rPr>
                <w:sz w:val="24"/>
              </w:rPr>
              <w:t>dostęp do centrum pomocy technicznej producenta z możliwością zgłaszania awarii i zapytań o pomoc techniczną bezpośrednio do producenta; Zamawiający musi mieć możliwość monitorowania statusu zgłoszeń serwisowych w systemie producenta,</w:t>
            </w:r>
          </w:p>
          <w:p w:rsidR="00CF2894" w:rsidRPr="002C374E" w:rsidRDefault="00CF2894" w:rsidP="00CF2894">
            <w:pPr>
              <w:numPr>
                <w:ilvl w:val="0"/>
                <w:numId w:val="45"/>
              </w:numPr>
              <w:jc w:val="both"/>
            </w:pPr>
            <w:proofErr w:type="spellStart"/>
            <w:r w:rsidRPr="002C374E">
              <w:rPr>
                <w:sz w:val="24"/>
              </w:rPr>
              <w:t>firmware</w:t>
            </w:r>
            <w:proofErr w:type="spellEnd"/>
            <w:r w:rsidRPr="002C374E">
              <w:rPr>
                <w:sz w:val="24"/>
              </w:rPr>
              <w:t xml:space="preserve"> </w:t>
            </w:r>
            <w:proofErr w:type="spellStart"/>
            <w:r w:rsidRPr="002C374E">
              <w:rPr>
                <w:sz w:val="24"/>
              </w:rPr>
              <w:t>upgrade</w:t>
            </w:r>
            <w:proofErr w:type="spellEnd"/>
            <w:r w:rsidRPr="002C374E">
              <w:rPr>
                <w:sz w:val="24"/>
              </w:rPr>
              <w:t>/update - aktualizacja oprogramowania systemowego,</w:t>
            </w:r>
          </w:p>
          <w:p w:rsidR="00CF2894" w:rsidRPr="002C374E" w:rsidRDefault="00CF2894" w:rsidP="00CF2894">
            <w:pPr>
              <w:numPr>
                <w:ilvl w:val="0"/>
                <w:numId w:val="45"/>
              </w:numPr>
              <w:jc w:val="both"/>
            </w:pPr>
            <w:r w:rsidRPr="002C374E">
              <w:rPr>
                <w:sz w:val="24"/>
              </w:rPr>
              <w:t>wymiany uszkodzonego sprzętu przez producenta.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6.5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Sprzęt musi być fabrycznie nowy, nie używany.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6.6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Sprzęt musi pochodzić z oficjalnego kanału sprzedaży producenta na rynek polski, co oznacza, że musi być sprzętem posiadającym stosowny pakiet usług gwarancyjnych i wsparcie techniczno-serwisowe kierowane do użytkowników z obszaru Rzeczpospolitej Polskiej.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6.7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 xml:space="preserve">Całe dostarczone oprogramowanie musi być zainstalowane na dostarczonym przez Zamawiającego sprzęcie. System operacyjny i bazodanowy potrzebny dla systemu taryfikacji – dostarcza Wykonawca. Zamawiający informuje, iż dysponuje na jednym serwerze BE6H-M5 wolnymi </w:t>
            </w:r>
            <w:r w:rsidRPr="002C374E">
              <w:rPr>
                <w:sz w:val="24"/>
              </w:rPr>
              <w:lastRenderedPageBreak/>
              <w:t>zasobami: 5 rdzeni procesora Intel Xeon Silver 4114 @ 2.20GHz, 32GB RAM, oraz 1TB wolnej przestrzeni HDD.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lastRenderedPageBreak/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6.8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Elementy oferowanego rozwiązania jak terminale, mostki konferencyjne, oprogramowanie konferencyjne, aplikacje dostępowe, system zarządzania i nagrywania muszą ze sobą w pełni współpracować i być kompatybilne oraz być objęte jednolitą gwarancją i wsparciem technicznym producenta/wykonawcy.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6.9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Wykonawca dostarczy i zainstaluje terminale we wskazanych przez Zamawiającego pomieszczeniach i lokalizacjach.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6.10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Montaż terminali powinien być wykonany estetycznie, a wszystkie przewody spięte i/lub ukryte.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6.11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Wykonawca dostarczy niezbędne akcesoria takie jak uchwyty, okablowania itp. niezbędne do prawidłowej instalacji dostarczonego sprzętu.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6.12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Elementy oferowanego rozwiązania jak terminale, oprogramowanie, aplikacje, system zarządzania, system kierowania ruchem, licencje i inne dostarczone komponenty muszą ze sobą w pełni współpracować i być kompatybilne oraz być objęte jednolitą gwarancją i wsparciem technicznym producenta/wykonawcy. W przypadku zaoferowania elementów innego producenta niż posiadany przez Zamawiającego Cisco (nie dotyczy systemu taryfikacji), Wykonawca jest zobligowany do dostarczenia wraz z ofertą stosownej dokumentacji wydanej przez producentów wszystkich dostarczonych komponentów co do wzajemnej, pełnej kompatybilności, opisującej wersje wspieranego oprogramowania, konfiguracje i sposoby konfiguracji poszczególnych elementów gwarantujących jednolite wsparcie wszystkich producentów.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6.13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Wykonawca przeprowadzi szkolenia w wymiarze minimum 24 godzin (nie więcej niż 8 godzin dziennie) dla 6 administratorów. Wykonawca wystawi certyfikat z przeprowadzonego szkolenia.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  <w:tr w:rsidR="00CF2894" w:rsidRPr="002C374E" w:rsidTr="00A9063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sz w:val="24"/>
              </w:rPr>
              <w:t>6.14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both"/>
            </w:pPr>
            <w:r w:rsidRPr="002C374E">
              <w:rPr>
                <w:sz w:val="24"/>
              </w:rPr>
              <w:t>Zamawiający wymaga ponadto dostarczenia do posiadanego systemu wideokonferencji 1 szt. licencji dla terminala wideo Cisco SX-10 umożliwiającej zarejestrowanie zestawu w aktualnie wykorzystywanym systemie Cisco Call Manager v.11.5.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94" w:rsidRPr="002C374E" w:rsidRDefault="00CF2894" w:rsidP="00A90633">
            <w:pPr>
              <w:jc w:val="center"/>
            </w:pPr>
            <w:r w:rsidRPr="002C374E">
              <w:rPr>
                <w:i/>
                <w:sz w:val="24"/>
              </w:rPr>
              <w:t>Spełnia/nie spełnia*</w:t>
            </w:r>
          </w:p>
        </w:tc>
      </w:tr>
    </w:tbl>
    <w:p w:rsidR="00CF2894" w:rsidRPr="002C374E" w:rsidRDefault="00CF2894" w:rsidP="00CF2894">
      <w:pPr>
        <w:spacing w:after="160" w:line="259" w:lineRule="auto"/>
        <w:jc w:val="both"/>
        <w:rPr>
          <w:rFonts w:eastAsia="Arial"/>
          <w:sz w:val="24"/>
          <w:lang w:bidi="ar-SA"/>
        </w:rPr>
      </w:pPr>
    </w:p>
    <w:p w:rsidR="00CF2894" w:rsidRPr="002C374E" w:rsidRDefault="00CF2894" w:rsidP="00CF2894">
      <w:pPr>
        <w:spacing w:after="160" w:line="259" w:lineRule="auto"/>
        <w:ind w:firstLine="708"/>
        <w:jc w:val="both"/>
        <w:rPr>
          <w:sz w:val="24"/>
          <w:lang w:bidi="ar-SA"/>
        </w:rPr>
      </w:pPr>
      <w:r w:rsidRPr="002C374E">
        <w:rPr>
          <w:sz w:val="24"/>
          <w:lang w:bidi="ar-SA"/>
        </w:rPr>
        <w:t xml:space="preserve">Jeżeli w warunkach technicznych zostały wskazane znaki towarowe, patenty lub pochodzenie, Zamawiający w każdym przypadku dopuszcza rozwiązania równoważne pod względem funkcjonalności, parametrów ze wskazanymi w opisie przedmiotu zamówienia. </w:t>
      </w:r>
    </w:p>
    <w:p w:rsidR="003642D3" w:rsidRDefault="003642D3"/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67"/>
    <w:multiLevelType w:val="multilevel"/>
    <w:tmpl w:val="6AFCDF9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97603"/>
    <w:multiLevelType w:val="multilevel"/>
    <w:tmpl w:val="258CC70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F68B8"/>
    <w:multiLevelType w:val="hybridMultilevel"/>
    <w:tmpl w:val="65DC4476"/>
    <w:lvl w:ilvl="0" w:tplc="D4BCC2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2724E20E">
      <w:start w:val="1"/>
      <w:numFmt w:val="lowerLetter"/>
      <w:lvlText w:val="%2."/>
      <w:lvlJc w:val="left"/>
      <w:pPr>
        <w:ind w:left="1440" w:hanging="360"/>
      </w:pPr>
    </w:lvl>
    <w:lvl w:ilvl="2" w:tplc="D2C8F644">
      <w:start w:val="1"/>
      <w:numFmt w:val="lowerRoman"/>
      <w:lvlText w:val="%3."/>
      <w:lvlJc w:val="right"/>
      <w:pPr>
        <w:ind w:left="2160" w:hanging="180"/>
      </w:pPr>
    </w:lvl>
    <w:lvl w:ilvl="3" w:tplc="4072E8DA">
      <w:start w:val="1"/>
      <w:numFmt w:val="decimal"/>
      <w:lvlText w:val="%4."/>
      <w:lvlJc w:val="left"/>
      <w:pPr>
        <w:ind w:left="2880" w:hanging="360"/>
      </w:pPr>
    </w:lvl>
    <w:lvl w:ilvl="4" w:tplc="78D647FC">
      <w:start w:val="1"/>
      <w:numFmt w:val="lowerLetter"/>
      <w:lvlText w:val="%5."/>
      <w:lvlJc w:val="left"/>
      <w:pPr>
        <w:ind w:left="3600" w:hanging="360"/>
      </w:pPr>
    </w:lvl>
    <w:lvl w:ilvl="5" w:tplc="EDDE13B6">
      <w:start w:val="1"/>
      <w:numFmt w:val="lowerRoman"/>
      <w:lvlText w:val="%6."/>
      <w:lvlJc w:val="right"/>
      <w:pPr>
        <w:ind w:left="4320" w:hanging="180"/>
      </w:pPr>
    </w:lvl>
    <w:lvl w:ilvl="6" w:tplc="8A30CF48">
      <w:start w:val="1"/>
      <w:numFmt w:val="decimal"/>
      <w:lvlText w:val="%7."/>
      <w:lvlJc w:val="left"/>
      <w:pPr>
        <w:ind w:left="5040" w:hanging="360"/>
      </w:pPr>
    </w:lvl>
    <w:lvl w:ilvl="7" w:tplc="A89289AA">
      <w:start w:val="1"/>
      <w:numFmt w:val="lowerLetter"/>
      <w:lvlText w:val="%8."/>
      <w:lvlJc w:val="left"/>
      <w:pPr>
        <w:ind w:left="5760" w:hanging="360"/>
      </w:pPr>
    </w:lvl>
    <w:lvl w:ilvl="8" w:tplc="CEAC5A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4F39"/>
    <w:multiLevelType w:val="hybridMultilevel"/>
    <w:tmpl w:val="22546E32"/>
    <w:lvl w:ilvl="0" w:tplc="EDCAFFDC">
      <w:start w:val="1"/>
      <w:numFmt w:val="lowerLetter"/>
      <w:lvlText w:val="%1)"/>
      <w:lvlJc w:val="left"/>
      <w:pPr>
        <w:ind w:left="720" w:hanging="360"/>
      </w:pPr>
    </w:lvl>
    <w:lvl w:ilvl="1" w:tplc="3DF2D95E">
      <w:start w:val="1"/>
      <w:numFmt w:val="lowerLetter"/>
      <w:lvlText w:val="%2)"/>
      <w:lvlJc w:val="left"/>
      <w:pPr>
        <w:ind w:left="1440" w:hanging="360"/>
      </w:pPr>
    </w:lvl>
    <w:lvl w:ilvl="2" w:tplc="72DA9A22">
      <w:start w:val="1"/>
      <w:numFmt w:val="lowerRoman"/>
      <w:lvlText w:val="%3."/>
      <w:lvlJc w:val="right"/>
      <w:pPr>
        <w:ind w:left="2160" w:hanging="180"/>
      </w:pPr>
    </w:lvl>
    <w:lvl w:ilvl="3" w:tplc="AF365BA8">
      <w:start w:val="1"/>
      <w:numFmt w:val="decimal"/>
      <w:lvlText w:val="%4."/>
      <w:lvlJc w:val="left"/>
      <w:pPr>
        <w:ind w:left="2880" w:hanging="360"/>
      </w:pPr>
    </w:lvl>
    <w:lvl w:ilvl="4" w:tplc="9B4E692A">
      <w:start w:val="1"/>
      <w:numFmt w:val="lowerLetter"/>
      <w:lvlText w:val="%5."/>
      <w:lvlJc w:val="left"/>
      <w:pPr>
        <w:ind w:left="3600" w:hanging="360"/>
      </w:pPr>
    </w:lvl>
    <w:lvl w:ilvl="5" w:tplc="0C4E6924">
      <w:start w:val="1"/>
      <w:numFmt w:val="lowerRoman"/>
      <w:lvlText w:val="%6."/>
      <w:lvlJc w:val="right"/>
      <w:pPr>
        <w:ind w:left="4320" w:hanging="180"/>
      </w:pPr>
    </w:lvl>
    <w:lvl w:ilvl="6" w:tplc="01B83D8C">
      <w:start w:val="1"/>
      <w:numFmt w:val="decimal"/>
      <w:lvlText w:val="%7."/>
      <w:lvlJc w:val="left"/>
      <w:pPr>
        <w:ind w:left="5040" w:hanging="360"/>
      </w:pPr>
    </w:lvl>
    <w:lvl w:ilvl="7" w:tplc="ACFA76AC">
      <w:start w:val="1"/>
      <w:numFmt w:val="lowerLetter"/>
      <w:lvlText w:val="%8."/>
      <w:lvlJc w:val="left"/>
      <w:pPr>
        <w:ind w:left="5760" w:hanging="360"/>
      </w:pPr>
    </w:lvl>
    <w:lvl w:ilvl="8" w:tplc="0930FA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C34"/>
    <w:multiLevelType w:val="hybridMultilevel"/>
    <w:tmpl w:val="E00A8464"/>
    <w:lvl w:ilvl="0" w:tplc="9A60D8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BFE0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4EC96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1BC15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E263D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616F3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F7AF4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AB288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EA045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0F2663A4"/>
    <w:multiLevelType w:val="hybridMultilevel"/>
    <w:tmpl w:val="AFE69766"/>
    <w:lvl w:ilvl="0" w:tplc="B198ADA6">
      <w:start w:val="1"/>
      <w:numFmt w:val="upperRoman"/>
      <w:lvlText w:val="%1."/>
      <w:lvlJc w:val="right"/>
      <w:pPr>
        <w:ind w:left="709" w:hanging="360"/>
      </w:pPr>
    </w:lvl>
    <w:lvl w:ilvl="1" w:tplc="657484EA">
      <w:start w:val="1"/>
      <w:numFmt w:val="lowerLetter"/>
      <w:lvlText w:val="%2."/>
      <w:lvlJc w:val="left"/>
      <w:pPr>
        <w:ind w:left="1429" w:hanging="360"/>
      </w:pPr>
    </w:lvl>
    <w:lvl w:ilvl="2" w:tplc="73341A5E">
      <w:start w:val="1"/>
      <w:numFmt w:val="lowerRoman"/>
      <w:lvlText w:val="%3."/>
      <w:lvlJc w:val="right"/>
      <w:pPr>
        <w:ind w:left="2149" w:hanging="180"/>
      </w:pPr>
    </w:lvl>
    <w:lvl w:ilvl="3" w:tplc="C6F2C00C">
      <w:start w:val="1"/>
      <w:numFmt w:val="decimal"/>
      <w:lvlText w:val="%4."/>
      <w:lvlJc w:val="left"/>
      <w:pPr>
        <w:ind w:left="2869" w:hanging="360"/>
      </w:pPr>
    </w:lvl>
    <w:lvl w:ilvl="4" w:tplc="2A00CFD0">
      <w:start w:val="1"/>
      <w:numFmt w:val="lowerLetter"/>
      <w:lvlText w:val="%5."/>
      <w:lvlJc w:val="left"/>
      <w:pPr>
        <w:ind w:left="3589" w:hanging="360"/>
      </w:pPr>
    </w:lvl>
    <w:lvl w:ilvl="5" w:tplc="09902AF0">
      <w:start w:val="1"/>
      <w:numFmt w:val="lowerRoman"/>
      <w:lvlText w:val="%6."/>
      <w:lvlJc w:val="right"/>
      <w:pPr>
        <w:ind w:left="4309" w:hanging="180"/>
      </w:pPr>
    </w:lvl>
    <w:lvl w:ilvl="6" w:tplc="7CC6149E">
      <w:start w:val="1"/>
      <w:numFmt w:val="decimal"/>
      <w:lvlText w:val="%7."/>
      <w:lvlJc w:val="left"/>
      <w:pPr>
        <w:ind w:left="5029" w:hanging="360"/>
      </w:pPr>
    </w:lvl>
    <w:lvl w:ilvl="7" w:tplc="5B6EDE1E">
      <w:start w:val="1"/>
      <w:numFmt w:val="lowerLetter"/>
      <w:lvlText w:val="%8."/>
      <w:lvlJc w:val="left"/>
      <w:pPr>
        <w:ind w:left="5749" w:hanging="360"/>
      </w:pPr>
    </w:lvl>
    <w:lvl w:ilvl="8" w:tplc="A91E7A32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FF8488A"/>
    <w:multiLevelType w:val="hybridMultilevel"/>
    <w:tmpl w:val="4DC6104C"/>
    <w:lvl w:ilvl="0" w:tplc="945C15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E70CA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C8004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F386E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476E5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50601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78EC3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E988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C5CC3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57905"/>
    <w:multiLevelType w:val="hybridMultilevel"/>
    <w:tmpl w:val="00728A02"/>
    <w:lvl w:ilvl="0" w:tplc="D3B8D550">
      <w:start w:val="1"/>
      <w:numFmt w:val="lowerLetter"/>
      <w:lvlText w:val="%1)"/>
      <w:lvlJc w:val="left"/>
      <w:pPr>
        <w:ind w:left="720" w:hanging="360"/>
      </w:pPr>
    </w:lvl>
    <w:lvl w:ilvl="1" w:tplc="0E205766">
      <w:start w:val="1"/>
      <w:numFmt w:val="lowerLetter"/>
      <w:lvlText w:val="%2)"/>
      <w:lvlJc w:val="left"/>
      <w:pPr>
        <w:ind w:left="1440" w:hanging="360"/>
      </w:pPr>
    </w:lvl>
    <w:lvl w:ilvl="2" w:tplc="6A243FD4">
      <w:start w:val="1"/>
      <w:numFmt w:val="lowerRoman"/>
      <w:lvlText w:val="%3."/>
      <w:lvlJc w:val="right"/>
      <w:pPr>
        <w:ind w:left="2160" w:hanging="180"/>
      </w:pPr>
    </w:lvl>
    <w:lvl w:ilvl="3" w:tplc="3B941D5E">
      <w:start w:val="1"/>
      <w:numFmt w:val="decimal"/>
      <w:lvlText w:val="%4."/>
      <w:lvlJc w:val="left"/>
      <w:pPr>
        <w:ind w:left="2880" w:hanging="360"/>
      </w:pPr>
    </w:lvl>
    <w:lvl w:ilvl="4" w:tplc="0D409A6E">
      <w:start w:val="1"/>
      <w:numFmt w:val="lowerLetter"/>
      <w:lvlText w:val="%5."/>
      <w:lvlJc w:val="left"/>
      <w:pPr>
        <w:ind w:left="3600" w:hanging="360"/>
      </w:pPr>
    </w:lvl>
    <w:lvl w:ilvl="5" w:tplc="E5660366">
      <w:start w:val="1"/>
      <w:numFmt w:val="lowerRoman"/>
      <w:lvlText w:val="%6."/>
      <w:lvlJc w:val="right"/>
      <w:pPr>
        <w:ind w:left="4320" w:hanging="180"/>
      </w:pPr>
    </w:lvl>
    <w:lvl w:ilvl="6" w:tplc="C5700830">
      <w:start w:val="1"/>
      <w:numFmt w:val="decimal"/>
      <w:lvlText w:val="%7."/>
      <w:lvlJc w:val="left"/>
      <w:pPr>
        <w:ind w:left="5040" w:hanging="360"/>
      </w:pPr>
    </w:lvl>
    <w:lvl w:ilvl="7" w:tplc="5D68CABA">
      <w:start w:val="1"/>
      <w:numFmt w:val="lowerLetter"/>
      <w:lvlText w:val="%8."/>
      <w:lvlJc w:val="left"/>
      <w:pPr>
        <w:ind w:left="5760" w:hanging="360"/>
      </w:pPr>
    </w:lvl>
    <w:lvl w:ilvl="8" w:tplc="CEBA66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62FD7"/>
    <w:multiLevelType w:val="hybridMultilevel"/>
    <w:tmpl w:val="F8C2B290"/>
    <w:lvl w:ilvl="0" w:tplc="EDB4DB66">
      <w:start w:val="1"/>
      <w:numFmt w:val="lowerLetter"/>
      <w:lvlText w:val="%1)"/>
      <w:lvlJc w:val="left"/>
      <w:pPr>
        <w:ind w:left="734" w:hanging="360"/>
      </w:pPr>
    </w:lvl>
    <w:lvl w:ilvl="1" w:tplc="92EE41B0">
      <w:start w:val="1"/>
      <w:numFmt w:val="lowerLetter"/>
      <w:lvlText w:val="%2."/>
      <w:lvlJc w:val="left"/>
      <w:pPr>
        <w:ind w:left="1454" w:hanging="360"/>
      </w:pPr>
    </w:lvl>
    <w:lvl w:ilvl="2" w:tplc="4EDE2BD0">
      <w:start w:val="1"/>
      <w:numFmt w:val="lowerRoman"/>
      <w:lvlText w:val="%3."/>
      <w:lvlJc w:val="right"/>
      <w:pPr>
        <w:ind w:left="2174" w:hanging="180"/>
      </w:pPr>
    </w:lvl>
    <w:lvl w:ilvl="3" w:tplc="35E85EF4">
      <w:start w:val="1"/>
      <w:numFmt w:val="decimal"/>
      <w:lvlText w:val="%4."/>
      <w:lvlJc w:val="left"/>
      <w:pPr>
        <w:ind w:left="2894" w:hanging="360"/>
      </w:pPr>
    </w:lvl>
    <w:lvl w:ilvl="4" w:tplc="3BBAA1C6">
      <w:start w:val="1"/>
      <w:numFmt w:val="lowerLetter"/>
      <w:lvlText w:val="%5."/>
      <w:lvlJc w:val="left"/>
      <w:pPr>
        <w:ind w:left="3614" w:hanging="360"/>
      </w:pPr>
    </w:lvl>
    <w:lvl w:ilvl="5" w:tplc="9A24C2EC">
      <w:start w:val="1"/>
      <w:numFmt w:val="lowerRoman"/>
      <w:lvlText w:val="%6."/>
      <w:lvlJc w:val="right"/>
      <w:pPr>
        <w:ind w:left="4334" w:hanging="180"/>
      </w:pPr>
    </w:lvl>
    <w:lvl w:ilvl="6" w:tplc="52C0E7AA">
      <w:start w:val="1"/>
      <w:numFmt w:val="decimal"/>
      <w:lvlText w:val="%7."/>
      <w:lvlJc w:val="left"/>
      <w:pPr>
        <w:ind w:left="5054" w:hanging="360"/>
      </w:pPr>
    </w:lvl>
    <w:lvl w:ilvl="7" w:tplc="E5766894">
      <w:start w:val="1"/>
      <w:numFmt w:val="lowerLetter"/>
      <w:lvlText w:val="%8."/>
      <w:lvlJc w:val="left"/>
      <w:pPr>
        <w:ind w:left="5774" w:hanging="360"/>
      </w:pPr>
    </w:lvl>
    <w:lvl w:ilvl="8" w:tplc="80443698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19C42E52"/>
    <w:multiLevelType w:val="multilevel"/>
    <w:tmpl w:val="53B6FAD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335CBC82">
      <w:numFmt w:val="bullet"/>
      <w:lvlText w:val="-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C438B3"/>
    <w:multiLevelType w:val="multilevel"/>
    <w:tmpl w:val="C5222F0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94240"/>
    <w:multiLevelType w:val="hybridMultilevel"/>
    <w:tmpl w:val="C7E06070"/>
    <w:lvl w:ilvl="0" w:tplc="2C1A2DE6">
      <w:start w:val="1"/>
      <w:numFmt w:val="lowerLetter"/>
      <w:lvlText w:val="%1."/>
      <w:lvlJc w:val="left"/>
      <w:pPr>
        <w:ind w:left="720" w:hanging="360"/>
      </w:pPr>
    </w:lvl>
    <w:lvl w:ilvl="1" w:tplc="4C7EF4A2">
      <w:start w:val="1"/>
      <w:numFmt w:val="lowerLetter"/>
      <w:lvlText w:val="%2."/>
      <w:lvlJc w:val="left"/>
      <w:pPr>
        <w:ind w:left="1440" w:hanging="360"/>
      </w:pPr>
    </w:lvl>
    <w:lvl w:ilvl="2" w:tplc="92CACAAA">
      <w:start w:val="1"/>
      <w:numFmt w:val="lowerRoman"/>
      <w:lvlText w:val="%3."/>
      <w:lvlJc w:val="right"/>
      <w:pPr>
        <w:ind w:left="2160" w:hanging="180"/>
      </w:pPr>
    </w:lvl>
    <w:lvl w:ilvl="3" w:tplc="77D22CF2">
      <w:start w:val="1"/>
      <w:numFmt w:val="decimal"/>
      <w:lvlText w:val="%4."/>
      <w:lvlJc w:val="left"/>
      <w:pPr>
        <w:ind w:left="2880" w:hanging="360"/>
      </w:pPr>
    </w:lvl>
    <w:lvl w:ilvl="4" w:tplc="C2FA82FA">
      <w:start w:val="1"/>
      <w:numFmt w:val="lowerLetter"/>
      <w:lvlText w:val="%5."/>
      <w:lvlJc w:val="left"/>
      <w:pPr>
        <w:ind w:left="3600" w:hanging="360"/>
      </w:pPr>
    </w:lvl>
    <w:lvl w:ilvl="5" w:tplc="5156B1C6">
      <w:start w:val="1"/>
      <w:numFmt w:val="lowerRoman"/>
      <w:lvlText w:val="%6."/>
      <w:lvlJc w:val="right"/>
      <w:pPr>
        <w:ind w:left="4320" w:hanging="180"/>
      </w:pPr>
    </w:lvl>
    <w:lvl w:ilvl="6" w:tplc="8D489422">
      <w:start w:val="1"/>
      <w:numFmt w:val="decimal"/>
      <w:lvlText w:val="%7."/>
      <w:lvlJc w:val="left"/>
      <w:pPr>
        <w:ind w:left="5040" w:hanging="360"/>
      </w:pPr>
    </w:lvl>
    <w:lvl w:ilvl="7" w:tplc="751C2BB4">
      <w:start w:val="1"/>
      <w:numFmt w:val="lowerLetter"/>
      <w:lvlText w:val="%8."/>
      <w:lvlJc w:val="left"/>
      <w:pPr>
        <w:ind w:left="5760" w:hanging="360"/>
      </w:pPr>
    </w:lvl>
    <w:lvl w:ilvl="8" w:tplc="24C4D24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3187"/>
    <w:multiLevelType w:val="hybridMultilevel"/>
    <w:tmpl w:val="7436BF9C"/>
    <w:lvl w:ilvl="0" w:tplc="78224DCA">
      <w:start w:val="1"/>
      <w:numFmt w:val="lowerLetter"/>
      <w:lvlText w:val="%1)"/>
      <w:lvlJc w:val="left"/>
      <w:pPr>
        <w:ind w:left="720" w:hanging="360"/>
      </w:pPr>
    </w:lvl>
    <w:lvl w:ilvl="1" w:tplc="94527642">
      <w:start w:val="1"/>
      <w:numFmt w:val="lowerLetter"/>
      <w:lvlText w:val="%2."/>
      <w:lvlJc w:val="left"/>
      <w:pPr>
        <w:ind w:left="1440" w:hanging="360"/>
      </w:pPr>
    </w:lvl>
    <w:lvl w:ilvl="2" w:tplc="522232F0">
      <w:start w:val="1"/>
      <w:numFmt w:val="lowerRoman"/>
      <w:lvlText w:val="%3."/>
      <w:lvlJc w:val="right"/>
      <w:pPr>
        <w:ind w:left="2160" w:hanging="180"/>
      </w:pPr>
    </w:lvl>
    <w:lvl w:ilvl="3" w:tplc="71AE9AF8">
      <w:start w:val="1"/>
      <w:numFmt w:val="decimal"/>
      <w:lvlText w:val="%4."/>
      <w:lvlJc w:val="left"/>
      <w:pPr>
        <w:ind w:left="2880" w:hanging="360"/>
      </w:pPr>
    </w:lvl>
    <w:lvl w:ilvl="4" w:tplc="B47A3732">
      <w:start w:val="1"/>
      <w:numFmt w:val="lowerLetter"/>
      <w:lvlText w:val="%5."/>
      <w:lvlJc w:val="left"/>
      <w:pPr>
        <w:ind w:left="3600" w:hanging="360"/>
      </w:pPr>
    </w:lvl>
    <w:lvl w:ilvl="5" w:tplc="0090F172">
      <w:start w:val="1"/>
      <w:numFmt w:val="lowerRoman"/>
      <w:lvlText w:val="%6."/>
      <w:lvlJc w:val="right"/>
      <w:pPr>
        <w:ind w:left="4320" w:hanging="180"/>
      </w:pPr>
    </w:lvl>
    <w:lvl w:ilvl="6" w:tplc="30EE8E08">
      <w:start w:val="1"/>
      <w:numFmt w:val="decimal"/>
      <w:lvlText w:val="%7."/>
      <w:lvlJc w:val="left"/>
      <w:pPr>
        <w:ind w:left="5040" w:hanging="360"/>
      </w:pPr>
    </w:lvl>
    <w:lvl w:ilvl="7" w:tplc="5144043C">
      <w:start w:val="1"/>
      <w:numFmt w:val="lowerLetter"/>
      <w:lvlText w:val="%8."/>
      <w:lvlJc w:val="left"/>
      <w:pPr>
        <w:ind w:left="5760" w:hanging="360"/>
      </w:pPr>
    </w:lvl>
    <w:lvl w:ilvl="8" w:tplc="B2EA71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C424F"/>
    <w:multiLevelType w:val="multilevel"/>
    <w:tmpl w:val="4D008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410069"/>
    <w:multiLevelType w:val="multilevel"/>
    <w:tmpl w:val="ED208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20" w15:restartNumberingAfterBreak="0">
    <w:nsid w:val="2D74714E"/>
    <w:multiLevelType w:val="hybridMultilevel"/>
    <w:tmpl w:val="1DE68540"/>
    <w:lvl w:ilvl="0" w:tplc="59408428">
      <w:start w:val="1"/>
      <w:numFmt w:val="lowerLetter"/>
      <w:lvlText w:val="%1)"/>
      <w:lvlJc w:val="left"/>
      <w:pPr>
        <w:ind w:left="720" w:hanging="360"/>
      </w:pPr>
    </w:lvl>
    <w:lvl w:ilvl="1" w:tplc="89365BF8">
      <w:start w:val="1"/>
      <w:numFmt w:val="lowerLetter"/>
      <w:lvlText w:val="%2)"/>
      <w:lvlJc w:val="left"/>
      <w:pPr>
        <w:ind w:left="1440" w:hanging="360"/>
      </w:pPr>
    </w:lvl>
    <w:lvl w:ilvl="2" w:tplc="C2801C7E">
      <w:start w:val="1"/>
      <w:numFmt w:val="lowerRoman"/>
      <w:lvlText w:val="%3."/>
      <w:lvlJc w:val="right"/>
      <w:pPr>
        <w:ind w:left="2160" w:hanging="180"/>
      </w:pPr>
    </w:lvl>
    <w:lvl w:ilvl="3" w:tplc="6EA41172">
      <w:start w:val="1"/>
      <w:numFmt w:val="decimal"/>
      <w:lvlText w:val="%4."/>
      <w:lvlJc w:val="left"/>
      <w:pPr>
        <w:ind w:left="2880" w:hanging="360"/>
      </w:pPr>
    </w:lvl>
    <w:lvl w:ilvl="4" w:tplc="C9123CF0">
      <w:start w:val="1"/>
      <w:numFmt w:val="lowerLetter"/>
      <w:lvlText w:val="%5."/>
      <w:lvlJc w:val="left"/>
      <w:pPr>
        <w:ind w:left="3600" w:hanging="360"/>
      </w:pPr>
    </w:lvl>
    <w:lvl w:ilvl="5" w:tplc="5698813C">
      <w:start w:val="1"/>
      <w:numFmt w:val="lowerRoman"/>
      <w:lvlText w:val="%6."/>
      <w:lvlJc w:val="right"/>
      <w:pPr>
        <w:ind w:left="4320" w:hanging="180"/>
      </w:pPr>
    </w:lvl>
    <w:lvl w:ilvl="6" w:tplc="78B0954A">
      <w:start w:val="1"/>
      <w:numFmt w:val="decimal"/>
      <w:lvlText w:val="%7."/>
      <w:lvlJc w:val="left"/>
      <w:pPr>
        <w:ind w:left="5040" w:hanging="360"/>
      </w:pPr>
    </w:lvl>
    <w:lvl w:ilvl="7" w:tplc="BFDE1892">
      <w:start w:val="1"/>
      <w:numFmt w:val="lowerLetter"/>
      <w:lvlText w:val="%8."/>
      <w:lvlJc w:val="left"/>
      <w:pPr>
        <w:ind w:left="5760" w:hanging="360"/>
      </w:pPr>
    </w:lvl>
    <w:lvl w:ilvl="8" w:tplc="F6163D8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23570"/>
    <w:multiLevelType w:val="hybridMultilevel"/>
    <w:tmpl w:val="7B2CDE38"/>
    <w:lvl w:ilvl="0" w:tplc="BCD6FE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715669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B0E6D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6AA0F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2D696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F1489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2C4CB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FA8E2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C80AB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312E7F1A"/>
    <w:multiLevelType w:val="hybridMultilevel"/>
    <w:tmpl w:val="CB4CCA9E"/>
    <w:lvl w:ilvl="0" w:tplc="C78256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EC4E2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67C0E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9FEA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3A8F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FA666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690BA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446DD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E3E75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34282D21"/>
    <w:multiLevelType w:val="hybridMultilevel"/>
    <w:tmpl w:val="171CE254"/>
    <w:lvl w:ilvl="0" w:tplc="64A21E5E">
      <w:start w:val="1"/>
      <w:numFmt w:val="lowerLetter"/>
      <w:lvlText w:val="%1)"/>
      <w:lvlJc w:val="left"/>
      <w:pPr>
        <w:ind w:left="720" w:hanging="360"/>
      </w:pPr>
    </w:lvl>
    <w:lvl w:ilvl="1" w:tplc="7F508F0E">
      <w:start w:val="1"/>
      <w:numFmt w:val="lowerLetter"/>
      <w:lvlText w:val="%2."/>
      <w:lvlJc w:val="left"/>
      <w:pPr>
        <w:ind w:left="1440" w:hanging="360"/>
      </w:pPr>
    </w:lvl>
    <w:lvl w:ilvl="2" w:tplc="B4825604">
      <w:start w:val="1"/>
      <w:numFmt w:val="lowerRoman"/>
      <w:lvlText w:val="%3."/>
      <w:lvlJc w:val="right"/>
      <w:pPr>
        <w:ind w:left="2160" w:hanging="180"/>
      </w:pPr>
    </w:lvl>
    <w:lvl w:ilvl="3" w:tplc="4A66C144">
      <w:start w:val="1"/>
      <w:numFmt w:val="decimal"/>
      <w:lvlText w:val="%4."/>
      <w:lvlJc w:val="left"/>
      <w:pPr>
        <w:ind w:left="2880" w:hanging="360"/>
      </w:pPr>
    </w:lvl>
    <w:lvl w:ilvl="4" w:tplc="E58E0C3E">
      <w:start w:val="1"/>
      <w:numFmt w:val="lowerLetter"/>
      <w:lvlText w:val="%5."/>
      <w:lvlJc w:val="left"/>
      <w:pPr>
        <w:ind w:left="3600" w:hanging="360"/>
      </w:pPr>
    </w:lvl>
    <w:lvl w:ilvl="5" w:tplc="017094A4">
      <w:start w:val="1"/>
      <w:numFmt w:val="lowerRoman"/>
      <w:lvlText w:val="%6."/>
      <w:lvlJc w:val="right"/>
      <w:pPr>
        <w:ind w:left="4320" w:hanging="180"/>
      </w:pPr>
    </w:lvl>
    <w:lvl w:ilvl="6" w:tplc="C2EA1EE2">
      <w:start w:val="1"/>
      <w:numFmt w:val="decimal"/>
      <w:lvlText w:val="%7."/>
      <w:lvlJc w:val="left"/>
      <w:pPr>
        <w:ind w:left="5040" w:hanging="360"/>
      </w:pPr>
    </w:lvl>
    <w:lvl w:ilvl="7" w:tplc="29761128">
      <w:start w:val="1"/>
      <w:numFmt w:val="lowerLetter"/>
      <w:lvlText w:val="%8."/>
      <w:lvlJc w:val="left"/>
      <w:pPr>
        <w:ind w:left="5760" w:hanging="360"/>
      </w:pPr>
    </w:lvl>
    <w:lvl w:ilvl="8" w:tplc="8EF488C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E7467"/>
    <w:multiLevelType w:val="hybridMultilevel"/>
    <w:tmpl w:val="AF82B534"/>
    <w:lvl w:ilvl="0" w:tplc="075A8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6C60F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1967B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EAAF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CE041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A56C5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88A1B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4E4FE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7587B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45970"/>
    <w:multiLevelType w:val="hybridMultilevel"/>
    <w:tmpl w:val="D3027AF4"/>
    <w:lvl w:ilvl="0" w:tplc="7F56680A">
      <w:start w:val="1"/>
      <w:numFmt w:val="lowerLetter"/>
      <w:lvlText w:val="%1)"/>
      <w:lvlJc w:val="left"/>
      <w:pPr>
        <w:ind w:left="720" w:hanging="360"/>
      </w:pPr>
    </w:lvl>
    <w:lvl w:ilvl="1" w:tplc="A2E48A56">
      <w:start w:val="1"/>
      <w:numFmt w:val="lowerLetter"/>
      <w:lvlText w:val="%2."/>
      <w:lvlJc w:val="left"/>
      <w:pPr>
        <w:ind w:left="1440" w:hanging="360"/>
      </w:pPr>
    </w:lvl>
    <w:lvl w:ilvl="2" w:tplc="A4467FFE">
      <w:start w:val="1"/>
      <w:numFmt w:val="lowerRoman"/>
      <w:lvlText w:val="%3."/>
      <w:lvlJc w:val="right"/>
      <w:pPr>
        <w:ind w:left="2160" w:hanging="180"/>
      </w:pPr>
    </w:lvl>
    <w:lvl w:ilvl="3" w:tplc="994A2FFE">
      <w:start w:val="1"/>
      <w:numFmt w:val="decimal"/>
      <w:lvlText w:val="%4."/>
      <w:lvlJc w:val="left"/>
      <w:pPr>
        <w:ind w:left="2880" w:hanging="360"/>
      </w:pPr>
    </w:lvl>
    <w:lvl w:ilvl="4" w:tplc="6900B702">
      <w:start w:val="1"/>
      <w:numFmt w:val="lowerLetter"/>
      <w:lvlText w:val="%5."/>
      <w:lvlJc w:val="left"/>
      <w:pPr>
        <w:ind w:left="3600" w:hanging="360"/>
      </w:pPr>
    </w:lvl>
    <w:lvl w:ilvl="5" w:tplc="5854FBB2">
      <w:start w:val="1"/>
      <w:numFmt w:val="lowerRoman"/>
      <w:lvlText w:val="%6."/>
      <w:lvlJc w:val="right"/>
      <w:pPr>
        <w:ind w:left="4320" w:hanging="180"/>
      </w:pPr>
    </w:lvl>
    <w:lvl w:ilvl="6" w:tplc="9D507260">
      <w:start w:val="1"/>
      <w:numFmt w:val="decimal"/>
      <w:lvlText w:val="%7."/>
      <w:lvlJc w:val="left"/>
      <w:pPr>
        <w:ind w:left="5040" w:hanging="360"/>
      </w:pPr>
    </w:lvl>
    <w:lvl w:ilvl="7" w:tplc="3FA03EBA">
      <w:start w:val="1"/>
      <w:numFmt w:val="lowerLetter"/>
      <w:lvlText w:val="%8."/>
      <w:lvlJc w:val="left"/>
      <w:pPr>
        <w:ind w:left="5760" w:hanging="360"/>
      </w:pPr>
    </w:lvl>
    <w:lvl w:ilvl="8" w:tplc="B71A023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A1FAE"/>
    <w:multiLevelType w:val="multilevel"/>
    <w:tmpl w:val="D4FA09A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500462"/>
    <w:multiLevelType w:val="hybridMultilevel"/>
    <w:tmpl w:val="A6F6A3E6"/>
    <w:lvl w:ilvl="0" w:tplc="56B0F372">
      <w:start w:val="1"/>
      <w:numFmt w:val="lowerLetter"/>
      <w:lvlText w:val="%1)"/>
      <w:lvlJc w:val="left"/>
      <w:pPr>
        <w:ind w:left="720" w:hanging="360"/>
      </w:pPr>
    </w:lvl>
    <w:lvl w:ilvl="1" w:tplc="FE304254">
      <w:start w:val="1"/>
      <w:numFmt w:val="lowerLetter"/>
      <w:lvlText w:val="%2."/>
      <w:lvlJc w:val="left"/>
      <w:pPr>
        <w:ind w:left="1440" w:hanging="360"/>
      </w:pPr>
    </w:lvl>
    <w:lvl w:ilvl="2" w:tplc="EAECF316">
      <w:start w:val="1"/>
      <w:numFmt w:val="lowerRoman"/>
      <w:lvlText w:val="%3."/>
      <w:lvlJc w:val="right"/>
      <w:pPr>
        <w:ind w:left="2160" w:hanging="180"/>
      </w:pPr>
    </w:lvl>
    <w:lvl w:ilvl="3" w:tplc="2DF6B85A">
      <w:start w:val="1"/>
      <w:numFmt w:val="decimal"/>
      <w:lvlText w:val="%4."/>
      <w:lvlJc w:val="left"/>
      <w:pPr>
        <w:ind w:left="2880" w:hanging="360"/>
      </w:pPr>
    </w:lvl>
    <w:lvl w:ilvl="4" w:tplc="040CB346">
      <w:start w:val="1"/>
      <w:numFmt w:val="lowerLetter"/>
      <w:lvlText w:val="%5."/>
      <w:lvlJc w:val="left"/>
      <w:pPr>
        <w:ind w:left="3600" w:hanging="360"/>
      </w:pPr>
    </w:lvl>
    <w:lvl w:ilvl="5" w:tplc="014E4CE4">
      <w:start w:val="1"/>
      <w:numFmt w:val="lowerRoman"/>
      <w:lvlText w:val="%6."/>
      <w:lvlJc w:val="right"/>
      <w:pPr>
        <w:ind w:left="4320" w:hanging="180"/>
      </w:pPr>
    </w:lvl>
    <w:lvl w:ilvl="6" w:tplc="28EC58BC">
      <w:start w:val="1"/>
      <w:numFmt w:val="decimal"/>
      <w:lvlText w:val="%7."/>
      <w:lvlJc w:val="left"/>
      <w:pPr>
        <w:ind w:left="5040" w:hanging="360"/>
      </w:pPr>
    </w:lvl>
    <w:lvl w:ilvl="7" w:tplc="A3E658C2">
      <w:start w:val="1"/>
      <w:numFmt w:val="lowerLetter"/>
      <w:lvlText w:val="%8."/>
      <w:lvlJc w:val="left"/>
      <w:pPr>
        <w:ind w:left="5760" w:hanging="360"/>
      </w:pPr>
    </w:lvl>
    <w:lvl w:ilvl="8" w:tplc="5F3CF7A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119D7"/>
    <w:multiLevelType w:val="multilevel"/>
    <w:tmpl w:val="447E0E48"/>
    <w:lvl w:ilvl="0">
      <w:start w:val="1"/>
      <w:numFmt w:val="decimal"/>
      <w:lvlText w:val="%1.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EC738B"/>
    <w:multiLevelType w:val="hybridMultilevel"/>
    <w:tmpl w:val="D06408B2"/>
    <w:lvl w:ilvl="0" w:tplc="17FEDCBA">
      <w:start w:val="1"/>
      <w:numFmt w:val="lowerLetter"/>
      <w:lvlText w:val="%1)"/>
      <w:lvlJc w:val="left"/>
      <w:pPr>
        <w:ind w:left="1044" w:hanging="360"/>
      </w:pPr>
    </w:lvl>
    <w:lvl w:ilvl="1" w:tplc="49B4F628">
      <w:start w:val="1"/>
      <w:numFmt w:val="lowerLetter"/>
      <w:lvlText w:val="%2."/>
      <w:lvlJc w:val="left"/>
      <w:pPr>
        <w:ind w:left="1764" w:hanging="360"/>
      </w:pPr>
    </w:lvl>
    <w:lvl w:ilvl="2" w:tplc="F8F4440A">
      <w:start w:val="1"/>
      <w:numFmt w:val="lowerRoman"/>
      <w:lvlText w:val="%3."/>
      <w:lvlJc w:val="right"/>
      <w:pPr>
        <w:ind w:left="2484" w:hanging="180"/>
      </w:pPr>
    </w:lvl>
    <w:lvl w:ilvl="3" w:tplc="97B0B042">
      <w:start w:val="1"/>
      <w:numFmt w:val="decimal"/>
      <w:lvlText w:val="%4."/>
      <w:lvlJc w:val="left"/>
      <w:pPr>
        <w:ind w:left="3204" w:hanging="360"/>
      </w:pPr>
    </w:lvl>
    <w:lvl w:ilvl="4" w:tplc="4E103B20">
      <w:start w:val="1"/>
      <w:numFmt w:val="lowerLetter"/>
      <w:lvlText w:val="%5."/>
      <w:lvlJc w:val="left"/>
      <w:pPr>
        <w:ind w:left="3924" w:hanging="360"/>
      </w:pPr>
    </w:lvl>
    <w:lvl w:ilvl="5" w:tplc="C578FE7A">
      <w:start w:val="1"/>
      <w:numFmt w:val="lowerRoman"/>
      <w:lvlText w:val="%6."/>
      <w:lvlJc w:val="right"/>
      <w:pPr>
        <w:ind w:left="4644" w:hanging="180"/>
      </w:pPr>
    </w:lvl>
    <w:lvl w:ilvl="6" w:tplc="55EE19AA">
      <w:start w:val="1"/>
      <w:numFmt w:val="decimal"/>
      <w:lvlText w:val="%7."/>
      <w:lvlJc w:val="left"/>
      <w:pPr>
        <w:ind w:left="5364" w:hanging="360"/>
      </w:pPr>
    </w:lvl>
    <w:lvl w:ilvl="7" w:tplc="D59E8C5A">
      <w:start w:val="1"/>
      <w:numFmt w:val="lowerLetter"/>
      <w:lvlText w:val="%8."/>
      <w:lvlJc w:val="left"/>
      <w:pPr>
        <w:ind w:left="6084" w:hanging="360"/>
      </w:pPr>
    </w:lvl>
    <w:lvl w:ilvl="8" w:tplc="E410CD34">
      <w:start w:val="1"/>
      <w:numFmt w:val="lowerRoman"/>
      <w:lvlText w:val="%9."/>
      <w:lvlJc w:val="right"/>
      <w:pPr>
        <w:ind w:left="6804" w:hanging="180"/>
      </w:pPr>
    </w:lvl>
  </w:abstractNum>
  <w:abstractNum w:abstractNumId="32" w15:restartNumberingAfterBreak="0">
    <w:nsid w:val="587D6AFE"/>
    <w:multiLevelType w:val="multilevel"/>
    <w:tmpl w:val="5388F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A32CCC"/>
    <w:multiLevelType w:val="hybridMultilevel"/>
    <w:tmpl w:val="93C80202"/>
    <w:lvl w:ilvl="0" w:tplc="41A838C2">
      <w:start w:val="1"/>
      <w:numFmt w:val="lowerLetter"/>
      <w:lvlText w:val="%1)"/>
      <w:lvlJc w:val="left"/>
      <w:pPr>
        <w:ind w:left="1044" w:hanging="360"/>
      </w:pPr>
      <w:rPr>
        <w:color w:val="auto"/>
      </w:rPr>
    </w:lvl>
    <w:lvl w:ilvl="1" w:tplc="C1184E92">
      <w:start w:val="1"/>
      <w:numFmt w:val="lowerLetter"/>
      <w:lvlText w:val="%2."/>
      <w:lvlJc w:val="left"/>
      <w:pPr>
        <w:ind w:left="1764" w:hanging="360"/>
      </w:pPr>
    </w:lvl>
    <w:lvl w:ilvl="2" w:tplc="9C0ABB0E">
      <w:start w:val="1"/>
      <w:numFmt w:val="lowerRoman"/>
      <w:lvlText w:val="%3."/>
      <w:lvlJc w:val="right"/>
      <w:pPr>
        <w:ind w:left="2484" w:hanging="180"/>
      </w:pPr>
    </w:lvl>
    <w:lvl w:ilvl="3" w:tplc="90EE8C64">
      <w:start w:val="1"/>
      <w:numFmt w:val="decimal"/>
      <w:lvlText w:val="%4."/>
      <w:lvlJc w:val="left"/>
      <w:pPr>
        <w:ind w:left="3204" w:hanging="360"/>
      </w:pPr>
    </w:lvl>
    <w:lvl w:ilvl="4" w:tplc="53E87D82">
      <w:start w:val="1"/>
      <w:numFmt w:val="lowerLetter"/>
      <w:lvlText w:val="%5."/>
      <w:lvlJc w:val="left"/>
      <w:pPr>
        <w:ind w:left="3924" w:hanging="360"/>
      </w:pPr>
    </w:lvl>
    <w:lvl w:ilvl="5" w:tplc="84E47D80">
      <w:start w:val="1"/>
      <w:numFmt w:val="lowerRoman"/>
      <w:lvlText w:val="%6."/>
      <w:lvlJc w:val="right"/>
      <w:pPr>
        <w:ind w:left="4644" w:hanging="180"/>
      </w:pPr>
    </w:lvl>
    <w:lvl w:ilvl="6" w:tplc="1A3E2F9E">
      <w:start w:val="1"/>
      <w:numFmt w:val="decimal"/>
      <w:lvlText w:val="%7."/>
      <w:lvlJc w:val="left"/>
      <w:pPr>
        <w:ind w:left="5364" w:hanging="360"/>
      </w:pPr>
    </w:lvl>
    <w:lvl w:ilvl="7" w:tplc="37D69336">
      <w:start w:val="1"/>
      <w:numFmt w:val="lowerLetter"/>
      <w:lvlText w:val="%8."/>
      <w:lvlJc w:val="left"/>
      <w:pPr>
        <w:ind w:left="6084" w:hanging="360"/>
      </w:pPr>
    </w:lvl>
    <w:lvl w:ilvl="8" w:tplc="E8F6D808">
      <w:start w:val="1"/>
      <w:numFmt w:val="lowerRoman"/>
      <w:lvlText w:val="%9."/>
      <w:lvlJc w:val="right"/>
      <w:pPr>
        <w:ind w:left="6804" w:hanging="180"/>
      </w:pPr>
    </w:lvl>
  </w:abstractNum>
  <w:abstractNum w:abstractNumId="34" w15:restartNumberingAfterBreak="0">
    <w:nsid w:val="6367372F"/>
    <w:multiLevelType w:val="hybridMultilevel"/>
    <w:tmpl w:val="78BA154C"/>
    <w:lvl w:ilvl="0" w:tplc="477A775A">
      <w:start w:val="1"/>
      <w:numFmt w:val="lowerLetter"/>
      <w:lvlText w:val="%1)"/>
      <w:lvlJc w:val="left"/>
      <w:pPr>
        <w:ind w:left="756" w:hanging="360"/>
      </w:pPr>
      <w:rPr>
        <w:color w:val="auto"/>
      </w:rPr>
    </w:lvl>
    <w:lvl w:ilvl="1" w:tplc="51C6912E">
      <w:start w:val="1"/>
      <w:numFmt w:val="lowerLetter"/>
      <w:lvlText w:val="%2."/>
      <w:lvlJc w:val="left"/>
      <w:pPr>
        <w:ind w:left="1476" w:hanging="360"/>
      </w:pPr>
    </w:lvl>
    <w:lvl w:ilvl="2" w:tplc="2C84314C">
      <w:start w:val="1"/>
      <w:numFmt w:val="lowerRoman"/>
      <w:lvlText w:val="%3."/>
      <w:lvlJc w:val="right"/>
      <w:pPr>
        <w:ind w:left="2196" w:hanging="180"/>
      </w:pPr>
    </w:lvl>
    <w:lvl w:ilvl="3" w:tplc="A35A2BD6">
      <w:start w:val="1"/>
      <w:numFmt w:val="decimal"/>
      <w:lvlText w:val="%4."/>
      <w:lvlJc w:val="left"/>
      <w:pPr>
        <w:ind w:left="2916" w:hanging="360"/>
      </w:pPr>
    </w:lvl>
    <w:lvl w:ilvl="4" w:tplc="F64EA848">
      <w:start w:val="1"/>
      <w:numFmt w:val="lowerLetter"/>
      <w:lvlText w:val="%5."/>
      <w:lvlJc w:val="left"/>
      <w:pPr>
        <w:ind w:left="3636" w:hanging="360"/>
      </w:pPr>
    </w:lvl>
    <w:lvl w:ilvl="5" w:tplc="84B0E790">
      <w:start w:val="1"/>
      <w:numFmt w:val="lowerRoman"/>
      <w:lvlText w:val="%6."/>
      <w:lvlJc w:val="right"/>
      <w:pPr>
        <w:ind w:left="4356" w:hanging="180"/>
      </w:pPr>
    </w:lvl>
    <w:lvl w:ilvl="6" w:tplc="08621900">
      <w:start w:val="1"/>
      <w:numFmt w:val="decimal"/>
      <w:lvlText w:val="%7."/>
      <w:lvlJc w:val="left"/>
      <w:pPr>
        <w:ind w:left="5076" w:hanging="360"/>
      </w:pPr>
    </w:lvl>
    <w:lvl w:ilvl="7" w:tplc="52B2FD3E">
      <w:start w:val="1"/>
      <w:numFmt w:val="lowerLetter"/>
      <w:lvlText w:val="%8."/>
      <w:lvlJc w:val="left"/>
      <w:pPr>
        <w:ind w:left="5796" w:hanging="360"/>
      </w:pPr>
    </w:lvl>
    <w:lvl w:ilvl="8" w:tplc="DD767CEE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7130122"/>
    <w:multiLevelType w:val="hybridMultilevel"/>
    <w:tmpl w:val="227AFE18"/>
    <w:lvl w:ilvl="0" w:tplc="A6C2D024">
      <w:start w:val="1"/>
      <w:numFmt w:val="decimal"/>
      <w:lvlText w:val="%1."/>
      <w:lvlJc w:val="right"/>
      <w:pPr>
        <w:ind w:left="709" w:hanging="360"/>
      </w:pPr>
    </w:lvl>
    <w:lvl w:ilvl="1" w:tplc="8E028C5E">
      <w:start w:val="1"/>
      <w:numFmt w:val="lowerLetter"/>
      <w:lvlText w:val="%2."/>
      <w:lvlJc w:val="left"/>
      <w:pPr>
        <w:ind w:left="1440" w:hanging="360"/>
      </w:pPr>
    </w:lvl>
    <w:lvl w:ilvl="2" w:tplc="78A4B2F8">
      <w:start w:val="1"/>
      <w:numFmt w:val="lowerRoman"/>
      <w:lvlText w:val="%3."/>
      <w:lvlJc w:val="right"/>
      <w:pPr>
        <w:ind w:left="2160" w:hanging="180"/>
      </w:pPr>
    </w:lvl>
    <w:lvl w:ilvl="3" w:tplc="50926464">
      <w:start w:val="1"/>
      <w:numFmt w:val="decimal"/>
      <w:lvlText w:val="%4."/>
      <w:lvlJc w:val="left"/>
      <w:pPr>
        <w:ind w:left="2880" w:hanging="360"/>
      </w:pPr>
    </w:lvl>
    <w:lvl w:ilvl="4" w:tplc="C730F3F4">
      <w:start w:val="1"/>
      <w:numFmt w:val="lowerLetter"/>
      <w:lvlText w:val="%5."/>
      <w:lvlJc w:val="left"/>
      <w:pPr>
        <w:ind w:left="3600" w:hanging="360"/>
      </w:pPr>
    </w:lvl>
    <w:lvl w:ilvl="5" w:tplc="8022F72A">
      <w:start w:val="1"/>
      <w:numFmt w:val="lowerRoman"/>
      <w:lvlText w:val="%6."/>
      <w:lvlJc w:val="right"/>
      <w:pPr>
        <w:ind w:left="4320" w:hanging="180"/>
      </w:pPr>
    </w:lvl>
    <w:lvl w:ilvl="6" w:tplc="B3287760">
      <w:start w:val="1"/>
      <w:numFmt w:val="decimal"/>
      <w:lvlText w:val="%7."/>
      <w:lvlJc w:val="left"/>
      <w:pPr>
        <w:ind w:left="5040" w:hanging="360"/>
      </w:pPr>
    </w:lvl>
    <w:lvl w:ilvl="7" w:tplc="401E4140">
      <w:start w:val="1"/>
      <w:numFmt w:val="lowerLetter"/>
      <w:lvlText w:val="%8."/>
      <w:lvlJc w:val="left"/>
      <w:pPr>
        <w:ind w:left="5760" w:hanging="360"/>
      </w:pPr>
    </w:lvl>
    <w:lvl w:ilvl="8" w:tplc="A75E32C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169AF"/>
    <w:multiLevelType w:val="multilevel"/>
    <w:tmpl w:val="B0BC8DA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D81060"/>
    <w:multiLevelType w:val="hybridMultilevel"/>
    <w:tmpl w:val="D9DEBF3E"/>
    <w:lvl w:ilvl="0" w:tplc="3C26DF78">
      <w:start w:val="1"/>
      <w:numFmt w:val="lowerLetter"/>
      <w:lvlText w:val="%1)"/>
      <w:lvlJc w:val="left"/>
      <w:pPr>
        <w:ind w:left="720" w:hanging="360"/>
      </w:pPr>
    </w:lvl>
    <w:lvl w:ilvl="1" w:tplc="78329E4E">
      <w:start w:val="1"/>
      <w:numFmt w:val="lowerLetter"/>
      <w:lvlText w:val="%2."/>
      <w:lvlJc w:val="left"/>
      <w:pPr>
        <w:ind w:left="1440" w:hanging="360"/>
      </w:pPr>
    </w:lvl>
    <w:lvl w:ilvl="2" w:tplc="B9382E7C">
      <w:start w:val="1"/>
      <w:numFmt w:val="lowerRoman"/>
      <w:lvlText w:val="%3."/>
      <w:lvlJc w:val="right"/>
      <w:pPr>
        <w:ind w:left="2160" w:hanging="180"/>
      </w:pPr>
    </w:lvl>
    <w:lvl w:ilvl="3" w:tplc="D4D80B6A">
      <w:start w:val="1"/>
      <w:numFmt w:val="decimal"/>
      <w:lvlText w:val="%4."/>
      <w:lvlJc w:val="left"/>
      <w:pPr>
        <w:ind w:left="2880" w:hanging="360"/>
      </w:pPr>
    </w:lvl>
    <w:lvl w:ilvl="4" w:tplc="4312797C">
      <w:start w:val="1"/>
      <w:numFmt w:val="lowerLetter"/>
      <w:lvlText w:val="%5."/>
      <w:lvlJc w:val="left"/>
      <w:pPr>
        <w:ind w:left="3600" w:hanging="360"/>
      </w:pPr>
    </w:lvl>
    <w:lvl w:ilvl="5" w:tplc="E48EC6A2">
      <w:start w:val="1"/>
      <w:numFmt w:val="lowerRoman"/>
      <w:lvlText w:val="%6."/>
      <w:lvlJc w:val="right"/>
      <w:pPr>
        <w:ind w:left="4320" w:hanging="180"/>
      </w:pPr>
    </w:lvl>
    <w:lvl w:ilvl="6" w:tplc="DBA277B0">
      <w:start w:val="1"/>
      <w:numFmt w:val="decimal"/>
      <w:lvlText w:val="%7."/>
      <w:lvlJc w:val="left"/>
      <w:pPr>
        <w:ind w:left="5040" w:hanging="360"/>
      </w:pPr>
    </w:lvl>
    <w:lvl w:ilvl="7" w:tplc="3D1E0A96">
      <w:start w:val="1"/>
      <w:numFmt w:val="lowerLetter"/>
      <w:lvlText w:val="%8."/>
      <w:lvlJc w:val="left"/>
      <w:pPr>
        <w:ind w:left="5760" w:hanging="360"/>
      </w:pPr>
    </w:lvl>
    <w:lvl w:ilvl="8" w:tplc="6138099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D3BB7"/>
    <w:multiLevelType w:val="hybridMultilevel"/>
    <w:tmpl w:val="11A2F1BA"/>
    <w:lvl w:ilvl="0" w:tplc="F8240746">
      <w:start w:val="1"/>
      <w:numFmt w:val="lowerLetter"/>
      <w:lvlText w:val="%1)"/>
      <w:lvlJc w:val="left"/>
      <w:pPr>
        <w:ind w:left="720" w:hanging="360"/>
      </w:pPr>
    </w:lvl>
    <w:lvl w:ilvl="1" w:tplc="6B3AFF40">
      <w:start w:val="1"/>
      <w:numFmt w:val="lowerLetter"/>
      <w:lvlText w:val="%2."/>
      <w:lvlJc w:val="left"/>
      <w:pPr>
        <w:ind w:left="1440" w:hanging="360"/>
      </w:pPr>
    </w:lvl>
    <w:lvl w:ilvl="2" w:tplc="C94E5426">
      <w:start w:val="1"/>
      <w:numFmt w:val="lowerRoman"/>
      <w:lvlText w:val="%3."/>
      <w:lvlJc w:val="right"/>
      <w:pPr>
        <w:ind w:left="2160" w:hanging="180"/>
      </w:pPr>
    </w:lvl>
    <w:lvl w:ilvl="3" w:tplc="BE5C8B38">
      <w:start w:val="1"/>
      <w:numFmt w:val="decimal"/>
      <w:lvlText w:val="%4."/>
      <w:lvlJc w:val="left"/>
      <w:pPr>
        <w:ind w:left="2880" w:hanging="360"/>
      </w:pPr>
    </w:lvl>
    <w:lvl w:ilvl="4" w:tplc="459CEDB0">
      <w:start w:val="1"/>
      <w:numFmt w:val="lowerLetter"/>
      <w:lvlText w:val="%5."/>
      <w:lvlJc w:val="left"/>
      <w:pPr>
        <w:ind w:left="3600" w:hanging="360"/>
      </w:pPr>
    </w:lvl>
    <w:lvl w:ilvl="5" w:tplc="3E00DFC0">
      <w:start w:val="1"/>
      <w:numFmt w:val="lowerRoman"/>
      <w:lvlText w:val="%6."/>
      <w:lvlJc w:val="right"/>
      <w:pPr>
        <w:ind w:left="4320" w:hanging="180"/>
      </w:pPr>
    </w:lvl>
    <w:lvl w:ilvl="6" w:tplc="6DF257D6">
      <w:start w:val="1"/>
      <w:numFmt w:val="decimal"/>
      <w:lvlText w:val="%7."/>
      <w:lvlJc w:val="left"/>
      <w:pPr>
        <w:ind w:left="5040" w:hanging="360"/>
      </w:pPr>
    </w:lvl>
    <w:lvl w:ilvl="7" w:tplc="0C08E332">
      <w:start w:val="1"/>
      <w:numFmt w:val="lowerLetter"/>
      <w:lvlText w:val="%8."/>
      <w:lvlJc w:val="left"/>
      <w:pPr>
        <w:ind w:left="5760" w:hanging="360"/>
      </w:pPr>
    </w:lvl>
    <w:lvl w:ilvl="8" w:tplc="808626C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405C4"/>
    <w:multiLevelType w:val="multilevel"/>
    <w:tmpl w:val="8BACDF4C"/>
    <w:styleLink w:val="DDBulletList"/>
    <w:lvl w:ilvl="0">
      <w:start w:val="1"/>
      <w:numFmt w:val="bullet"/>
      <w:pStyle w:val="DDBullet1"/>
      <w:lvlText w:val="●"/>
      <w:lvlJc w:val="left"/>
      <w:pPr>
        <w:tabs>
          <w:tab w:val="left" w:pos="567"/>
        </w:tabs>
        <w:ind w:left="567" w:hanging="283"/>
      </w:pPr>
      <w:rPr>
        <w:rFonts w:ascii="Arial" w:hAnsi="Arial" w:cs="Arial" w:hint="default"/>
        <w:b w:val="0"/>
        <w:i w:val="0"/>
        <w:color w:val="000000"/>
        <w:spacing w:val="8"/>
        <w:sz w:val="20"/>
      </w:rPr>
    </w:lvl>
    <w:lvl w:ilvl="1">
      <w:start w:val="1"/>
      <w:numFmt w:val="bullet"/>
      <w:pStyle w:val="DDBullet2"/>
      <w:lvlText w:val="○"/>
      <w:lvlJc w:val="left"/>
      <w:pPr>
        <w:tabs>
          <w:tab w:val="left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>
      <w:start w:val="1"/>
      <w:numFmt w:val="bullet"/>
      <w:pStyle w:val="DDBullet3"/>
      <w:lvlText w:val="-"/>
      <w:lvlJc w:val="left"/>
      <w:pPr>
        <w:tabs>
          <w:tab w:val="left" w:pos="1701"/>
        </w:tabs>
        <w:ind w:left="1701" w:hanging="283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left" w:pos="1418"/>
        </w:tabs>
        <w:ind w:left="1418" w:hanging="567"/>
      </w:pPr>
      <w:rPr>
        <w:rFonts w:ascii="Arial" w:hAnsi="Arial" w:hint="default"/>
        <w:b w:val="0"/>
        <w:i w:val="0"/>
        <w:color w:val="auto"/>
        <w:spacing w:val="-20"/>
        <w:sz w:val="20"/>
        <w:szCs w:val="20"/>
      </w:rPr>
    </w:lvl>
    <w:lvl w:ilvl="4">
      <w:start w:val="1"/>
      <w:numFmt w:val="decimal"/>
      <w:lvlText w:val="%4.%5."/>
      <w:lvlJc w:val="left"/>
      <w:pPr>
        <w:tabs>
          <w:tab w:val="left" w:pos="1418"/>
        </w:tabs>
        <w:ind w:left="1418" w:hanging="567"/>
      </w:pPr>
      <w:rPr>
        <w:rFonts w:ascii="Arial" w:hAnsi="Arial" w:hint="default"/>
        <w:b w:val="0"/>
        <w:i w:val="0"/>
        <w:color w:val="auto"/>
        <w:spacing w:val="-20"/>
        <w:sz w:val="20"/>
        <w:szCs w:val="20"/>
      </w:rPr>
    </w:lvl>
    <w:lvl w:ilvl="5">
      <w:start w:val="1"/>
      <w:numFmt w:val="decimal"/>
      <w:lvlText w:val="%4.%5.%6."/>
      <w:lvlJc w:val="left"/>
      <w:pPr>
        <w:tabs>
          <w:tab w:val="left" w:pos="1418"/>
        </w:tabs>
        <w:ind w:left="1418" w:hanging="567"/>
      </w:pPr>
      <w:rPr>
        <w:rFonts w:ascii="Arial" w:hAnsi="Arial" w:hint="default"/>
        <w:b w:val="0"/>
        <w:i w:val="0"/>
        <w:color w:val="auto"/>
        <w:spacing w:val="-2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1418"/>
        </w:tabs>
        <w:ind w:left="1418" w:hanging="56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left" w:pos="1985"/>
        </w:tabs>
        <w:ind w:left="1985" w:hanging="56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left" w:pos="2552"/>
        </w:tabs>
        <w:ind w:left="2552" w:hanging="567"/>
      </w:pPr>
      <w:rPr>
        <w:rFonts w:ascii="Arial" w:hAnsi="Arial"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5520CA2"/>
    <w:multiLevelType w:val="multilevel"/>
    <w:tmpl w:val="E99A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1C5636"/>
    <w:multiLevelType w:val="hybridMultilevel"/>
    <w:tmpl w:val="21A41A26"/>
    <w:lvl w:ilvl="0" w:tplc="ABD0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AA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0C2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00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EA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02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64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8B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84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C2CCC"/>
    <w:multiLevelType w:val="hybridMultilevel"/>
    <w:tmpl w:val="989C15E6"/>
    <w:lvl w:ilvl="0" w:tplc="73B452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D606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EE003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F2E50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93E39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10C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A1443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8C0A2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E690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9"/>
  </w:num>
  <w:num w:numId="2">
    <w:abstractNumId w:val="35"/>
  </w:num>
  <w:num w:numId="3">
    <w:abstractNumId w:val="38"/>
  </w:num>
  <w:num w:numId="4">
    <w:abstractNumId w:val="14"/>
  </w:num>
  <w:num w:numId="5">
    <w:abstractNumId w:val="25"/>
  </w:num>
  <w:num w:numId="6">
    <w:abstractNumId w:val="29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20"/>
  </w:num>
  <w:num w:numId="12">
    <w:abstractNumId w:val="4"/>
  </w:num>
  <w:num w:numId="13">
    <w:abstractNumId w:val="34"/>
  </w:num>
  <w:num w:numId="14">
    <w:abstractNumId w:val="10"/>
  </w:num>
  <w:num w:numId="15">
    <w:abstractNumId w:val="31"/>
  </w:num>
  <w:num w:numId="16">
    <w:abstractNumId w:val="18"/>
  </w:num>
  <w:num w:numId="17">
    <w:abstractNumId w:val="39"/>
  </w:num>
  <w:num w:numId="18">
    <w:abstractNumId w:val="32"/>
  </w:num>
  <w:num w:numId="19">
    <w:abstractNumId w:val="17"/>
  </w:num>
  <w:num w:numId="20">
    <w:abstractNumId w:val="42"/>
  </w:num>
  <w:num w:numId="21">
    <w:abstractNumId w:val="33"/>
  </w:num>
  <w:num w:numId="22">
    <w:abstractNumId w:val="30"/>
  </w:num>
  <w:num w:numId="23">
    <w:abstractNumId w:val="1"/>
  </w:num>
  <w:num w:numId="24">
    <w:abstractNumId w:val="0"/>
  </w:num>
  <w:num w:numId="25">
    <w:abstractNumId w:val="27"/>
  </w:num>
  <w:num w:numId="26">
    <w:abstractNumId w:val="43"/>
  </w:num>
  <w:num w:numId="27">
    <w:abstractNumId w:val="41"/>
  </w:num>
  <w:num w:numId="28">
    <w:abstractNumId w:val="6"/>
  </w:num>
  <w:num w:numId="29">
    <w:abstractNumId w:val="13"/>
  </w:num>
  <w:num w:numId="30">
    <w:abstractNumId w:val="37"/>
  </w:num>
  <w:num w:numId="31">
    <w:abstractNumId w:val="11"/>
  </w:num>
  <w:num w:numId="32">
    <w:abstractNumId w:val="3"/>
  </w:num>
  <w:num w:numId="33">
    <w:abstractNumId w:val="40"/>
  </w:num>
  <w:num w:numId="34">
    <w:abstractNumId w:val="26"/>
  </w:num>
  <w:num w:numId="35">
    <w:abstractNumId w:val="23"/>
  </w:num>
  <w:num w:numId="36">
    <w:abstractNumId w:val="28"/>
  </w:num>
  <w:num w:numId="37">
    <w:abstractNumId w:val="16"/>
  </w:num>
  <w:num w:numId="38">
    <w:abstractNumId w:val="36"/>
  </w:num>
  <w:num w:numId="39">
    <w:abstractNumId w:val="22"/>
  </w:num>
  <w:num w:numId="40">
    <w:abstractNumId w:val="44"/>
  </w:num>
  <w:num w:numId="41">
    <w:abstractNumId w:val="21"/>
  </w:num>
  <w:num w:numId="42">
    <w:abstractNumId w:val="24"/>
  </w:num>
  <w:num w:numId="43">
    <w:abstractNumId w:val="5"/>
  </w:num>
  <w:num w:numId="44">
    <w:abstractNumId w:val="7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94"/>
    <w:rsid w:val="003642D3"/>
    <w:rsid w:val="00C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462-9DA8-4159-8FAD-6D3E3413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894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2894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uiPriority w:val="9"/>
    <w:qFormat/>
    <w:rsid w:val="00CF2894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rsid w:val="00CF289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F28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rsid w:val="00CF289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5"/>
    </w:pPr>
    <w:rPr>
      <w:rFonts w:ascii="Arial" w:eastAsia="Arial" w:hAnsi="Arial" w:cs="Arial"/>
      <w:b/>
      <w:bCs/>
      <w:lang w:bidi="en-US"/>
    </w:rPr>
  </w:style>
  <w:style w:type="paragraph" w:styleId="Nagwek7">
    <w:name w:val="heading 7"/>
    <w:link w:val="Nagwek7Znak"/>
    <w:uiPriority w:val="9"/>
    <w:unhideWhenUsed/>
    <w:qFormat/>
    <w:rsid w:val="00CF289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paragraph" w:styleId="Nagwek8">
    <w:name w:val="heading 8"/>
    <w:link w:val="Nagwek8Znak"/>
    <w:uiPriority w:val="9"/>
    <w:unhideWhenUsed/>
    <w:qFormat/>
    <w:rsid w:val="00CF289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paragraph" w:styleId="Nagwek9">
    <w:name w:val="heading 9"/>
    <w:link w:val="Nagwek9Znak"/>
    <w:uiPriority w:val="9"/>
    <w:unhideWhenUsed/>
    <w:qFormat/>
    <w:rsid w:val="00CF289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894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F2894"/>
    <w:rPr>
      <w:rFonts w:ascii="Arial" w:eastAsia="Times New Roman" w:hAnsi="Arial" w:cs="Times New Roman"/>
      <w:b/>
      <w:bCs/>
      <w:i/>
      <w:iCs/>
      <w:sz w:val="28"/>
      <w:szCs w:val="28"/>
      <w:lang w:eastAsia="ar-SA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F2894"/>
    <w:rPr>
      <w:rFonts w:ascii="Arial" w:eastAsia="Times New Roman" w:hAnsi="Arial" w:cs="Times New Roman"/>
      <w:b/>
      <w:bCs/>
      <w:i/>
      <w:iCs/>
      <w:sz w:val="40"/>
      <w:szCs w:val="4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F2894"/>
    <w:rPr>
      <w:rFonts w:ascii="Arial" w:eastAsia="Times New Roman" w:hAnsi="Arial" w:cs="Times New Roman"/>
      <w:b/>
      <w:bCs/>
      <w:i/>
      <w:iCs/>
      <w:smallCaps/>
      <w:sz w:val="36"/>
      <w:szCs w:val="3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F2894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F2894"/>
    <w:rPr>
      <w:rFonts w:ascii="Arial" w:eastAsia="Arial" w:hAnsi="Arial" w:cs="Arial"/>
      <w:b/>
      <w:bCs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F2894"/>
    <w:rPr>
      <w:rFonts w:ascii="Arial" w:eastAsia="Arial" w:hAnsi="Arial" w:cs="Arial"/>
      <w:b/>
      <w:bCs/>
      <w:i/>
      <w:iCs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CF2894"/>
    <w:rPr>
      <w:rFonts w:ascii="Arial" w:eastAsia="Arial" w:hAnsi="Arial" w:cs="Arial"/>
      <w:i/>
      <w:iCs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CF2894"/>
    <w:rPr>
      <w:rFonts w:ascii="Arial" w:eastAsia="Arial" w:hAnsi="Arial" w:cs="Arial"/>
      <w:i/>
      <w:iCs/>
      <w:sz w:val="21"/>
      <w:szCs w:val="21"/>
      <w:lang w:bidi="en-US"/>
    </w:rPr>
  </w:style>
  <w:style w:type="character" w:customStyle="1" w:styleId="Heading1Char">
    <w:name w:val="Heading 1 Char"/>
    <w:uiPriority w:val="9"/>
    <w:rsid w:val="00CF289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CF2894"/>
    <w:rPr>
      <w:rFonts w:ascii="Arial" w:eastAsia="Arial" w:hAnsi="Arial" w:cs="Arial"/>
      <w:sz w:val="34"/>
    </w:rPr>
  </w:style>
  <w:style w:type="character" w:customStyle="1" w:styleId="Heading5Char">
    <w:name w:val="Heading 5 Char"/>
    <w:uiPriority w:val="9"/>
    <w:rsid w:val="00CF2894"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Puce tableau,RR PGE Akapit z listą,Styl 1"/>
    <w:link w:val="AkapitzlistZnak"/>
    <w:uiPriority w:val="34"/>
    <w:qFormat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Bezodstpw">
    <w:name w:val="No Spacing"/>
    <w:link w:val="BezodstpwZnak"/>
    <w:uiPriority w:val="1"/>
    <w:qFormat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CF2894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F2894"/>
    <w:rPr>
      <w:rFonts w:ascii="Arial" w:eastAsia="Times New Roman" w:hAnsi="Arial" w:cs="Times New Roman"/>
      <w:b/>
      <w:sz w:val="28"/>
      <w:szCs w:val="20"/>
      <w:lang w:val="en-US" w:bidi="en-US"/>
    </w:rPr>
  </w:style>
  <w:style w:type="character" w:customStyle="1" w:styleId="TitleChar">
    <w:name w:val="Title Char"/>
    <w:uiPriority w:val="10"/>
    <w:rsid w:val="00CF2894"/>
    <w:rPr>
      <w:sz w:val="48"/>
      <w:szCs w:val="48"/>
    </w:rPr>
  </w:style>
  <w:style w:type="paragraph" w:styleId="Podtytu">
    <w:name w:val="Subtitle"/>
    <w:basedOn w:val="Standardowy1"/>
    <w:link w:val="PodtytuZnak"/>
    <w:uiPriority w:val="11"/>
    <w:qFormat/>
    <w:rsid w:val="00CF2894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CF2894"/>
    <w:rPr>
      <w:rFonts w:ascii="Arial" w:eastAsia="Times New Roman" w:hAnsi="Arial" w:cs="Times New Roman"/>
      <w:b/>
      <w:sz w:val="28"/>
      <w:u w:val="single"/>
      <w:lang w:eastAsia="pl-PL"/>
    </w:rPr>
  </w:style>
  <w:style w:type="paragraph" w:styleId="Cytat">
    <w:name w:val="Quote"/>
    <w:link w:val="CytatZnak"/>
    <w:uiPriority w:val="29"/>
    <w:qFormat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CF2894"/>
    <w:rPr>
      <w:rFonts w:ascii="Times New Roman" w:eastAsia="Times New Roman" w:hAnsi="Times New Roman" w:cs="Times New Roman"/>
      <w:i/>
      <w:sz w:val="20"/>
      <w:lang w:bidi="en-US"/>
    </w:rPr>
  </w:style>
  <w:style w:type="paragraph" w:styleId="Cytatintensywny">
    <w:name w:val="Intense Quote"/>
    <w:link w:val="CytatintensywnyZnak"/>
    <w:uiPriority w:val="30"/>
    <w:qFormat/>
    <w:rsid w:val="00CF28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894"/>
    <w:rPr>
      <w:rFonts w:ascii="Times New Roman" w:eastAsia="Times New Roman" w:hAnsi="Times New Roman" w:cs="Times New Roman"/>
      <w:i/>
      <w:sz w:val="20"/>
      <w:shd w:val="clear" w:color="auto" w:fill="F2F2F2"/>
      <w:lang w:bidi="en-US"/>
    </w:rPr>
  </w:style>
  <w:style w:type="paragraph" w:styleId="Nagwek">
    <w:name w:val="header"/>
    <w:basedOn w:val="Normalny"/>
    <w:link w:val="NagwekZnak"/>
    <w:uiPriority w:val="99"/>
    <w:rsid w:val="00CF2894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2894"/>
    <w:rPr>
      <w:rFonts w:ascii="Times New Roman" w:eastAsia="Times New Roman" w:hAnsi="Times New Roman" w:cs="Times New Roman"/>
      <w:sz w:val="20"/>
      <w:lang w:val="en-US" w:bidi="en-US"/>
    </w:rPr>
  </w:style>
  <w:style w:type="character" w:customStyle="1" w:styleId="HeaderChar">
    <w:name w:val="Header Char"/>
    <w:uiPriority w:val="99"/>
    <w:rsid w:val="00CF2894"/>
  </w:style>
  <w:style w:type="paragraph" w:styleId="Stopka">
    <w:name w:val="footer"/>
    <w:basedOn w:val="Normalny"/>
    <w:link w:val="StopkaZnak"/>
    <w:uiPriority w:val="99"/>
    <w:rsid w:val="00CF2894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2894"/>
    <w:rPr>
      <w:rFonts w:ascii="Times New Roman" w:eastAsia="Times New Roman" w:hAnsi="Times New Roman" w:cs="Times New Roman"/>
      <w:sz w:val="20"/>
      <w:lang w:val="en-US" w:bidi="en-US"/>
    </w:rPr>
  </w:style>
  <w:style w:type="character" w:customStyle="1" w:styleId="FooterChar">
    <w:name w:val="Footer Char"/>
    <w:uiPriority w:val="99"/>
    <w:rsid w:val="00CF2894"/>
  </w:style>
  <w:style w:type="table" w:styleId="Tabela-Siatka">
    <w:name w:val="Table Grid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Lined">
    <w:name w:val="Lined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rsid w:val="00CF2894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2894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89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rsid w:val="00CF2894"/>
    <w:rPr>
      <w:sz w:val="18"/>
    </w:rPr>
  </w:style>
  <w:style w:type="character" w:styleId="Odwoanieprzypisudolnego">
    <w:name w:val="footnote reference"/>
    <w:uiPriority w:val="99"/>
    <w:rsid w:val="00CF2894"/>
    <w:rPr>
      <w:vertAlign w:val="superscript"/>
    </w:rPr>
  </w:style>
  <w:style w:type="paragraph" w:styleId="Spistreci1">
    <w:name w:val="toc 1"/>
    <w:basedOn w:val="Normalny"/>
    <w:next w:val="Normalny"/>
    <w:uiPriority w:val="39"/>
    <w:rsid w:val="00CF2894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uiPriority w:val="39"/>
    <w:rsid w:val="00CF2894"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CF2894"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Spistreci5">
    <w:name w:val="toc 5"/>
    <w:uiPriority w:val="39"/>
    <w:unhideWhenUsed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Spistreci6">
    <w:name w:val="toc 6"/>
    <w:uiPriority w:val="39"/>
    <w:unhideWhenUsed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Spistreci7">
    <w:name w:val="toc 7"/>
    <w:uiPriority w:val="39"/>
    <w:unhideWhenUsed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Spistreci8">
    <w:name w:val="toc 8"/>
    <w:uiPriority w:val="39"/>
    <w:unhideWhenUsed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Spistreci9">
    <w:name w:val="toc 9"/>
    <w:basedOn w:val="Normalny"/>
    <w:next w:val="Normalny"/>
    <w:uiPriority w:val="39"/>
    <w:rsid w:val="00CF2894"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WW-Domylnie">
    <w:name w:val="WW-Domyślnie"/>
    <w:rsid w:val="00CF289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paragraph" w:styleId="Tekstpodstawowy">
    <w:name w:val="Body Text"/>
    <w:basedOn w:val="Normalny"/>
    <w:link w:val="TekstpodstawowyZnak"/>
    <w:rsid w:val="00CF2894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2894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customStyle="1" w:styleId="WW-Tretekstu">
    <w:name w:val="WW-Treść tekstu"/>
    <w:basedOn w:val="WW-Domylnie"/>
    <w:rsid w:val="00CF2894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rsid w:val="00CF2894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  <w:rsid w:val="00CF2894"/>
  </w:style>
  <w:style w:type="paragraph" w:styleId="Tekstpodstawowywcity">
    <w:name w:val="Body Text Indent"/>
    <w:basedOn w:val="Tekstpodstawowy"/>
    <w:link w:val="TekstpodstawowywcityZnak"/>
    <w:rsid w:val="00CF289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2894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customStyle="1" w:styleId="tytuzp">
    <w:name w:val="tytuł zp"/>
    <w:basedOn w:val="WW-Domylnie"/>
    <w:rsid w:val="00CF2894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rsid w:val="00CF2894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rsid w:val="00CF2894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sid w:val="00CF2894"/>
    <w:rPr>
      <w:rFonts w:ascii="Times New Roman" w:eastAsia="Times New Roman" w:hAnsi="Times New Roman" w:cs="Times New Roman"/>
      <w:sz w:val="20"/>
      <w:lang w:val="en-US" w:eastAsia="ar-SA" w:bidi="en-US"/>
    </w:rPr>
  </w:style>
  <w:style w:type="paragraph" w:styleId="Tekstpodstawowywcity2">
    <w:name w:val="Body Text Indent 2"/>
    <w:basedOn w:val="Normalny"/>
    <w:link w:val="Tekstpodstawowywcity2Znak"/>
    <w:rsid w:val="00CF2894"/>
    <w:pPr>
      <w:widowControl w:val="0"/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2894"/>
    <w:rPr>
      <w:rFonts w:ascii="Times New Roman" w:eastAsia="Times New Roman" w:hAnsi="Times New Roman" w:cs="Times New Roman"/>
      <w:sz w:val="20"/>
      <w:szCs w:val="20"/>
      <w:lang w:eastAsia="ar-SA" w:bidi="en-US"/>
    </w:rPr>
  </w:style>
  <w:style w:type="paragraph" w:customStyle="1" w:styleId="Domylnytekst">
    <w:name w:val="Domyœlny tekst"/>
    <w:basedOn w:val="Normalny"/>
    <w:rsid w:val="00CF2894"/>
    <w:rPr>
      <w:lang w:val="en-US"/>
    </w:rPr>
  </w:style>
  <w:style w:type="paragraph" w:customStyle="1" w:styleId="Standardowy1">
    <w:name w:val="Standardowy1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styleId="Odwoaniedokomentarza">
    <w:name w:val="annotation reference"/>
    <w:uiPriority w:val="99"/>
    <w:semiHidden/>
    <w:rsid w:val="00CF28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F289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289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F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289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semiHidden/>
    <w:rsid w:val="00CF289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F2894"/>
    <w:rPr>
      <w:rFonts w:ascii="Tahoma" w:eastAsia="Times New Roman" w:hAnsi="Tahoma" w:cs="Times New Roman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rsid w:val="00CF2894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rsid w:val="00CF2894"/>
    <w:rPr>
      <w:rFonts w:ascii="Times New Roman" w:eastAsia="Times New Roman" w:hAnsi="Times New Roman" w:cs="Times New Roman"/>
      <w:sz w:val="12"/>
      <w:lang w:bidi="en-US"/>
    </w:rPr>
  </w:style>
  <w:style w:type="paragraph" w:styleId="Tekstpodstawowy3">
    <w:name w:val="Body Text 3"/>
    <w:basedOn w:val="Normalny"/>
    <w:link w:val="Tekstpodstawowy3Znak"/>
    <w:rsid w:val="00CF2894"/>
  </w:style>
  <w:style w:type="character" w:customStyle="1" w:styleId="Tekstpodstawowy3Znak">
    <w:name w:val="Tekst podstawowy 3 Znak"/>
    <w:basedOn w:val="Domylnaczcionkaakapitu"/>
    <w:link w:val="Tekstpodstawowy3"/>
    <w:rsid w:val="00CF2894"/>
    <w:rPr>
      <w:rFonts w:ascii="Times New Roman" w:eastAsia="Times New Roman" w:hAnsi="Times New Roman" w:cs="Times New Roman"/>
      <w:sz w:val="20"/>
      <w:lang w:bidi="en-US"/>
    </w:rPr>
  </w:style>
  <w:style w:type="paragraph" w:styleId="NormalnyWeb">
    <w:name w:val="Normal (Web)"/>
    <w:basedOn w:val="Normalny"/>
    <w:uiPriority w:val="99"/>
    <w:rsid w:val="00CF2894"/>
    <w:pPr>
      <w:spacing w:before="100" w:beforeAutospacing="1" w:after="100" w:afterAutospacing="1"/>
    </w:pPr>
  </w:style>
  <w:style w:type="character" w:styleId="Pogrubienie">
    <w:name w:val="Strong"/>
    <w:rsid w:val="00CF2894"/>
    <w:rPr>
      <w:b/>
      <w:bCs/>
    </w:rPr>
  </w:style>
  <w:style w:type="paragraph" w:customStyle="1" w:styleId="Default">
    <w:name w:val="Default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CF2894"/>
    <w:pPr>
      <w:spacing w:before="240" w:after="60"/>
    </w:pPr>
  </w:style>
  <w:style w:type="paragraph" w:customStyle="1" w:styleId="Nag3wek4">
    <w:name w:val="Nag3ówek 4"/>
    <w:basedOn w:val="Default"/>
    <w:next w:val="Default"/>
    <w:rsid w:val="00CF2894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rsid w:val="00CF28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2894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1">
    <w:name w:val="1"/>
    <w:basedOn w:val="Normalny"/>
    <w:next w:val="Nagwek"/>
    <w:rsid w:val="00CF2894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rsid w:val="00CF2894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F2894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89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uiPriority w:val="99"/>
    <w:semiHidden/>
    <w:rsid w:val="00CF2894"/>
    <w:rPr>
      <w:vertAlign w:val="superscript"/>
    </w:rPr>
  </w:style>
  <w:style w:type="character" w:customStyle="1" w:styleId="WW8Num3z0">
    <w:name w:val="WW8Num3z0"/>
    <w:rsid w:val="00CF2894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CF2894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Styl">
    <w:name w:val="Styl"/>
    <w:rsid w:val="00CF289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F2894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rsid w:val="00CF289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Standard">
    <w:name w:val="Standard"/>
    <w:rsid w:val="00CF289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rsid w:val="00CF2894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sid w:val="00CF2894"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rsid w:val="00CF2894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rsid w:val="00CF2894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  <w:rsid w:val="00CF2894"/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sid w:val="00CF2894"/>
    <w:rPr>
      <w:rFonts w:ascii="Times New Roman" w:eastAsia="Times New Roman" w:hAnsi="Times New Roman" w:cs="Times New Roman"/>
      <w:sz w:val="20"/>
      <w:lang w:bidi="en-US"/>
    </w:rPr>
  </w:style>
  <w:style w:type="numbering" w:customStyle="1" w:styleId="WW8Num851">
    <w:name w:val="WW8Num851"/>
    <w:basedOn w:val="Bezlisty"/>
    <w:rsid w:val="00CF2894"/>
    <w:pPr>
      <w:numPr>
        <w:numId w:val="6"/>
      </w:numPr>
    </w:pPr>
  </w:style>
  <w:style w:type="numbering" w:customStyle="1" w:styleId="WW8Num891">
    <w:name w:val="WW8Num891"/>
    <w:basedOn w:val="Bezlisty"/>
    <w:rsid w:val="00CF2894"/>
  </w:style>
  <w:style w:type="numbering" w:customStyle="1" w:styleId="WW8Num611">
    <w:name w:val="WW8Num611"/>
    <w:basedOn w:val="Bezlisty"/>
    <w:rsid w:val="00CF2894"/>
  </w:style>
  <w:style w:type="numbering" w:customStyle="1" w:styleId="WW8Num6111">
    <w:name w:val="WW8Num6111"/>
    <w:basedOn w:val="Bezlisty"/>
    <w:rsid w:val="00CF2894"/>
  </w:style>
  <w:style w:type="numbering" w:customStyle="1" w:styleId="Bezlisty1">
    <w:name w:val="Bez listy1"/>
    <w:next w:val="Bezlisty"/>
    <w:uiPriority w:val="99"/>
    <w:semiHidden/>
    <w:unhideWhenUsed/>
    <w:rsid w:val="00CF2894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CF2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F2894"/>
    <w:pPr>
      <w:numPr>
        <w:numId w:val="4"/>
      </w:numPr>
    </w:pPr>
  </w:style>
  <w:style w:type="numbering" w:customStyle="1" w:styleId="WW8Num6112">
    <w:name w:val="WW8Num6112"/>
    <w:basedOn w:val="Bezlisty"/>
    <w:rsid w:val="00CF2894"/>
  </w:style>
  <w:style w:type="character" w:customStyle="1" w:styleId="Wzmianka1">
    <w:name w:val="Wzmianka1"/>
    <w:semiHidden/>
    <w:rsid w:val="00CF2894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CF2894"/>
    <w:pPr>
      <w:numPr>
        <w:numId w:val="3"/>
      </w:numPr>
    </w:pPr>
  </w:style>
  <w:style w:type="numbering" w:customStyle="1" w:styleId="WW8Num85111">
    <w:name w:val="WW8Num85111"/>
    <w:basedOn w:val="Bezlisty"/>
    <w:rsid w:val="00CF2894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CF2894"/>
    <w:rPr>
      <w:rFonts w:ascii="Calibri" w:eastAsia="Times New Roman" w:hAnsi="Calibri" w:cs="Times New Roman"/>
    </w:rPr>
  </w:style>
  <w:style w:type="numbering" w:customStyle="1" w:styleId="WW8Num991">
    <w:name w:val="WW8Num991"/>
    <w:basedOn w:val="Bezlisty"/>
    <w:rsid w:val="00CF2894"/>
    <w:pPr>
      <w:numPr>
        <w:numId w:val="7"/>
      </w:numPr>
    </w:pPr>
  </w:style>
  <w:style w:type="numbering" w:customStyle="1" w:styleId="WW8Num1021">
    <w:name w:val="WW8Num1021"/>
    <w:basedOn w:val="Bezlisty"/>
    <w:rsid w:val="00CF2894"/>
    <w:pPr>
      <w:numPr>
        <w:numId w:val="8"/>
      </w:numPr>
    </w:pPr>
  </w:style>
  <w:style w:type="numbering" w:customStyle="1" w:styleId="WW8Num651">
    <w:name w:val="WW8Num651"/>
    <w:basedOn w:val="Bezlisty"/>
    <w:rsid w:val="00CF2894"/>
    <w:pPr>
      <w:numPr>
        <w:numId w:val="9"/>
      </w:numPr>
    </w:pPr>
  </w:style>
  <w:style w:type="numbering" w:customStyle="1" w:styleId="WW8Num6511">
    <w:name w:val="WW8Num6511"/>
    <w:basedOn w:val="Bezlisty"/>
    <w:rsid w:val="00CF2894"/>
  </w:style>
  <w:style w:type="numbering" w:customStyle="1" w:styleId="WW8Num6512">
    <w:name w:val="WW8Num6512"/>
    <w:basedOn w:val="Bezlisty"/>
    <w:rsid w:val="00CF2894"/>
  </w:style>
  <w:style w:type="numbering" w:customStyle="1" w:styleId="Bezlisty2">
    <w:name w:val="Bez listy2"/>
    <w:next w:val="Bezlisty"/>
    <w:uiPriority w:val="99"/>
    <w:semiHidden/>
    <w:unhideWhenUsed/>
    <w:rsid w:val="00CF2894"/>
  </w:style>
  <w:style w:type="table" w:customStyle="1" w:styleId="TableGridLight">
    <w:name w:val="Table Grid Light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Zwykatabela41">
    <w:name w:val="Zwykła tabela 4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Zwykatabela51">
    <w:name w:val="Zwykła tabela 5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Tabelasiatki1jasna1">
    <w:name w:val="Tabela siatki 1 — jasna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Tabelasiatki21">
    <w:name w:val="Tabela siatki 2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Tabelasiatki31">
    <w:name w:val="Tabela siatki 3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Tabelasiatki41">
    <w:name w:val="Tabela siatki 41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Standardowy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Tabelasiatki5ciemna1">
    <w:name w:val="Tabela siatki 5 — ciemna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Tabelasiatki6kolorowa1">
    <w:name w:val="Tabela siatki 6 — kolorowa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Tabelalisty21">
    <w:name w:val="Tabela listy 2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Tabelalisty31">
    <w:name w:val="Tabela listy 3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Tabelalisty41">
    <w:name w:val="Tabela listy 4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Tabelalisty5ciemna1">
    <w:name w:val="Tabela listy 5 — ciemna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Tabelalisty6kolorowa1">
    <w:name w:val="Tabela listy 6 — kolorowa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">
    <w:name w:val="Bordered &amp; Lined - Accent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character" w:customStyle="1" w:styleId="Heading3Char">
    <w:name w:val="Heading 3 Char"/>
    <w:basedOn w:val="Domylnaczcionkaakapitu"/>
    <w:uiPriority w:val="9"/>
    <w:rsid w:val="00CF289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CF2894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omylnaczcionkaakapitu"/>
    <w:uiPriority w:val="9"/>
    <w:rsid w:val="00CF289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CF289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CF289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CF2894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omylnaczcionkaakapitu"/>
    <w:uiPriority w:val="11"/>
    <w:rsid w:val="00CF2894"/>
    <w:rPr>
      <w:sz w:val="24"/>
      <w:szCs w:val="24"/>
    </w:rPr>
  </w:style>
  <w:style w:type="character" w:customStyle="1" w:styleId="QuoteChar">
    <w:name w:val="Quote Char"/>
    <w:uiPriority w:val="29"/>
    <w:rsid w:val="00CF2894"/>
    <w:rPr>
      <w:i/>
    </w:rPr>
  </w:style>
  <w:style w:type="character" w:customStyle="1" w:styleId="IntenseQuoteChar">
    <w:name w:val="Intense Quote Char"/>
    <w:uiPriority w:val="30"/>
    <w:rsid w:val="00CF2894"/>
    <w:rPr>
      <w:i/>
    </w:rPr>
  </w:style>
  <w:style w:type="table" w:customStyle="1" w:styleId="Tabela-Siatka1">
    <w:name w:val="Tabela - Siatka1"/>
    <w:basedOn w:val="Standardowy"/>
    <w:next w:val="Tabela-Siatka"/>
    <w:uiPriority w:val="5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1">
    <w:name w:val="Lined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1">
    <w:name w:val="Lined - Accent 2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1">
    <w:name w:val="Lined - Accent 3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1">
    <w:name w:val="Lined - Accent 4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1">
    <w:name w:val="Bordered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1">
    <w:name w:val="Bordered - Accent 2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1">
    <w:name w:val="Bordered - Accent 3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1">
    <w:name w:val="Bordered - Accent 4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1">
    <w:name w:val="Bordered - Accent 5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1">
    <w:name w:val="Bordered &amp; Lined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1">
    <w:name w:val="Bordered &amp; Lined - Accent 2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1">
    <w:name w:val="Bordered &amp; Lined - Accent 3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1">
    <w:name w:val="Bordered &amp; Lined - Accent 4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basedOn w:val="Standardowy"/>
    <w:uiPriority w:val="99"/>
    <w:rsid w:val="00CF2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Puce tableau Znak,RR PGE Akapit z listą Znak,Styl 1 Znak"/>
    <w:link w:val="Akapitzlist"/>
    <w:uiPriority w:val="34"/>
    <w:rsid w:val="00CF2894"/>
    <w:rPr>
      <w:rFonts w:ascii="Times New Roman" w:eastAsia="Times New Roman" w:hAnsi="Times New Roman" w:cs="Times New Roman"/>
      <w:sz w:val="20"/>
      <w:lang w:bidi="en-US"/>
    </w:rPr>
  </w:style>
  <w:style w:type="numbering" w:customStyle="1" w:styleId="DDBulletList">
    <w:name w:val="_DD Bullet List"/>
    <w:uiPriority w:val="89"/>
    <w:rsid w:val="00CF2894"/>
    <w:pPr>
      <w:numPr>
        <w:numId w:val="27"/>
      </w:numPr>
    </w:pPr>
  </w:style>
  <w:style w:type="paragraph" w:customStyle="1" w:styleId="DDBullet1">
    <w:name w:val="DD Bullet 1"/>
    <w:basedOn w:val="Normalny"/>
    <w:uiPriority w:val="9"/>
    <w:qFormat/>
    <w:rsid w:val="00CF2894"/>
    <w:pPr>
      <w:numPr>
        <w:numId w:val="27"/>
      </w:numPr>
      <w:tabs>
        <w:tab w:val="clear" w:pos="567"/>
        <w:tab w:val="left" w:pos="708"/>
      </w:tabs>
      <w:spacing w:before="120" w:after="120" w:line="300" w:lineRule="atLeast"/>
      <w:ind w:left="708"/>
      <w:jc w:val="both"/>
    </w:pPr>
    <w:rPr>
      <w:rFonts w:ascii="Arial" w:hAnsi="Arial" w:cs="Arial"/>
      <w:color w:val="000000"/>
      <w:spacing w:val="10"/>
      <w:szCs w:val="20"/>
      <w:lang w:bidi="ar-SA"/>
    </w:rPr>
  </w:style>
  <w:style w:type="paragraph" w:customStyle="1" w:styleId="DDBullet2">
    <w:name w:val="DD Bullet 2"/>
    <w:basedOn w:val="DDBullet1"/>
    <w:uiPriority w:val="9"/>
    <w:qFormat/>
    <w:rsid w:val="00CF2894"/>
    <w:pPr>
      <w:numPr>
        <w:ilvl w:val="1"/>
      </w:numPr>
      <w:spacing w:before="60" w:after="60"/>
    </w:pPr>
  </w:style>
  <w:style w:type="paragraph" w:customStyle="1" w:styleId="DDBullet3">
    <w:name w:val="DD Bullet 3"/>
    <w:basedOn w:val="DDBullet2"/>
    <w:uiPriority w:val="9"/>
    <w:qFormat/>
    <w:rsid w:val="00CF2894"/>
    <w:pPr>
      <w:numPr>
        <w:ilvl w:val="2"/>
      </w:numPr>
      <w:spacing w:before="0" w:after="0"/>
    </w:pPr>
  </w:style>
  <w:style w:type="character" w:customStyle="1" w:styleId="Tytuycharacter">
    <w:name w:val="Tytuły_character"/>
    <w:link w:val="Tytuy"/>
    <w:rsid w:val="00CF2894"/>
    <w:rPr>
      <w:rFonts w:ascii="Arial" w:eastAsia="Arial" w:hAnsi="Arial" w:cs="Arial"/>
      <w:b/>
      <w:sz w:val="24"/>
    </w:rPr>
  </w:style>
  <w:style w:type="paragraph" w:customStyle="1" w:styleId="Tytuy">
    <w:name w:val="Tytuły"/>
    <w:basedOn w:val="Tytu"/>
    <w:next w:val="Normalny"/>
    <w:link w:val="Tytuycharacter"/>
    <w:qFormat/>
    <w:rsid w:val="00CF2894"/>
    <w:pPr>
      <w:tabs>
        <w:tab w:val="clear" w:pos="1872"/>
        <w:tab w:val="clear" w:pos="8953"/>
      </w:tabs>
      <w:spacing w:before="300" w:after="200" w:line="259" w:lineRule="auto"/>
      <w:contextualSpacing/>
      <w:jc w:val="both"/>
    </w:pPr>
    <w:rPr>
      <w:rFonts w:eastAsia="Arial" w:cs="Arial"/>
      <w:sz w:val="24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11651</Words>
  <Characters>69911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2020-07-22T12:09:00Z</dcterms:created>
  <dcterms:modified xsi:type="dcterms:W3CDTF">2020-07-22T12:10:00Z</dcterms:modified>
</cp:coreProperties>
</file>