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56DE8E19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C34AF8">
        <w:rPr>
          <w:szCs w:val="20"/>
          <w:shd w:val="clear" w:color="auto" w:fill="FFFFFF"/>
          <w:lang w:val="fr-FR"/>
        </w:rPr>
        <w:t>7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1B720058" w14:textId="77777777" w:rsidR="004A21D9" w:rsidRDefault="004A21D9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1A431B10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Pr="004A21D9" w:rsidRDefault="00D97FC7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  <w:r w:rsidRPr="004A21D9">
        <w:rPr>
          <w:sz w:val="22"/>
          <w:szCs w:val="22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4A21D9" w:rsidRDefault="00C72581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</w:p>
    <w:p w14:paraId="0BBFF104" w14:textId="419FFAC8" w:rsidR="009D313E" w:rsidRPr="004A21D9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 w:val="22"/>
          <w:szCs w:val="22"/>
          <w:shd w:val="clear" w:color="auto" w:fill="FFFFFF"/>
          <w:lang w:val="pl-PL"/>
        </w:rPr>
      </w:pPr>
      <w:r w:rsidRPr="004A21D9">
        <w:rPr>
          <w:b/>
          <w:sz w:val="22"/>
          <w:szCs w:val="22"/>
          <w:shd w:val="clear" w:color="auto" w:fill="FFFFFF"/>
          <w:lang w:val="pl-PL"/>
        </w:rPr>
        <w:t xml:space="preserve">Podstawa prawa zamieszczenia ogłoszenia o </w:t>
      </w:r>
      <w:r w:rsidR="004A21D9">
        <w:rPr>
          <w:b/>
          <w:sz w:val="22"/>
          <w:szCs w:val="22"/>
          <w:shd w:val="clear" w:color="auto" w:fill="FFFFFF"/>
          <w:lang w:val="pl-PL"/>
        </w:rPr>
        <w:t xml:space="preserve">udzielanym </w:t>
      </w:r>
      <w:r w:rsidRPr="004A21D9">
        <w:rPr>
          <w:b/>
          <w:sz w:val="22"/>
          <w:szCs w:val="22"/>
          <w:shd w:val="clear" w:color="auto" w:fill="FFFFFF"/>
          <w:lang w:val="pl-PL"/>
        </w:rPr>
        <w:t>zamówieniu:</w:t>
      </w:r>
    </w:p>
    <w:p w14:paraId="5D8DD415" w14:textId="3D92B3D9" w:rsidR="009D313E" w:rsidRPr="004A21D9" w:rsidRDefault="009D313E" w:rsidP="00D629C5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4A21D9">
        <w:rPr>
          <w:sz w:val="22"/>
          <w:szCs w:val="22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4A21D9">
        <w:rPr>
          <w:sz w:val="22"/>
          <w:szCs w:val="22"/>
          <w:shd w:val="clear" w:color="auto" w:fill="FFFFFF"/>
          <w:lang w:val="pl-PL"/>
        </w:rPr>
        <w:t xml:space="preserve">tj. </w:t>
      </w:r>
      <w:r w:rsidRPr="004A21D9">
        <w:rPr>
          <w:sz w:val="22"/>
          <w:szCs w:val="22"/>
          <w:shd w:val="clear" w:color="auto" w:fill="FFFFFF"/>
          <w:lang w:val="pl-PL"/>
        </w:rPr>
        <w:t xml:space="preserve">Dz. U. </w:t>
      </w:r>
      <w:r w:rsidR="00A02C06" w:rsidRPr="004A21D9">
        <w:rPr>
          <w:sz w:val="22"/>
          <w:szCs w:val="22"/>
          <w:shd w:val="clear" w:color="auto" w:fill="FFFFFF"/>
          <w:lang w:val="pl-PL"/>
        </w:rPr>
        <w:t>z 202</w:t>
      </w:r>
      <w:r w:rsidR="00C34AF8" w:rsidRPr="004A21D9">
        <w:rPr>
          <w:sz w:val="22"/>
          <w:szCs w:val="22"/>
          <w:shd w:val="clear" w:color="auto" w:fill="FFFFFF"/>
          <w:lang w:val="pl-PL"/>
        </w:rPr>
        <w:t>3</w:t>
      </w:r>
      <w:r w:rsidR="00A02C06" w:rsidRPr="004A21D9">
        <w:rPr>
          <w:sz w:val="22"/>
          <w:szCs w:val="22"/>
          <w:shd w:val="clear" w:color="auto" w:fill="FFFFFF"/>
          <w:lang w:val="pl-PL"/>
        </w:rPr>
        <w:t xml:space="preserve"> r., poz. </w:t>
      </w:r>
      <w:r w:rsidR="00C34AF8" w:rsidRPr="004A21D9">
        <w:rPr>
          <w:sz w:val="22"/>
          <w:szCs w:val="22"/>
          <w:shd w:val="clear" w:color="auto" w:fill="FFFFFF"/>
          <w:lang w:val="pl-PL"/>
        </w:rPr>
        <w:t>1662</w:t>
      </w:r>
      <w:r w:rsidR="00A02C06" w:rsidRPr="004A21D9">
        <w:rPr>
          <w:sz w:val="22"/>
          <w:szCs w:val="22"/>
          <w:shd w:val="clear" w:color="auto" w:fill="FFFFFF"/>
          <w:lang w:val="pl-PL"/>
        </w:rPr>
        <w:t>)</w:t>
      </w:r>
      <w:r w:rsidR="00B37D07" w:rsidRPr="004A21D9">
        <w:rPr>
          <w:sz w:val="22"/>
          <w:szCs w:val="22"/>
          <w:shd w:val="clear" w:color="auto" w:fill="FFFFFF"/>
          <w:lang w:val="pl-PL"/>
        </w:rPr>
        <w:t>.</w:t>
      </w:r>
    </w:p>
    <w:p w14:paraId="250E1B39" w14:textId="77777777" w:rsidR="00D629C5" w:rsidRPr="004A21D9" w:rsidRDefault="00D629C5" w:rsidP="00D629C5">
      <w:pPr>
        <w:pStyle w:val="MNPPodpis"/>
        <w:ind w:left="786"/>
        <w:jc w:val="both"/>
        <w:rPr>
          <w:sz w:val="22"/>
          <w:szCs w:val="22"/>
          <w:shd w:val="clear" w:color="auto" w:fill="FFFFFF"/>
          <w:lang w:val="pl-PL"/>
        </w:rPr>
      </w:pPr>
    </w:p>
    <w:p w14:paraId="29371B45" w14:textId="77777777" w:rsidR="009D313E" w:rsidRPr="004A21D9" w:rsidRDefault="009D313E" w:rsidP="0025130E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4A21D9">
        <w:rPr>
          <w:b/>
          <w:sz w:val="22"/>
          <w:szCs w:val="22"/>
          <w:shd w:val="clear" w:color="auto" w:fill="FFFFFF"/>
          <w:lang w:val="pl-PL"/>
        </w:rPr>
        <w:t>Nazwa postępowania:</w:t>
      </w:r>
    </w:p>
    <w:p w14:paraId="5E58CD9F" w14:textId="2C6CD267" w:rsidR="00397EC0" w:rsidRPr="004A21D9" w:rsidRDefault="00DE6D92" w:rsidP="002E7B61">
      <w:pPr>
        <w:pStyle w:val="MNPPodpis"/>
        <w:ind w:left="360"/>
        <w:jc w:val="both"/>
        <w:rPr>
          <w:i/>
          <w:sz w:val="22"/>
          <w:szCs w:val="22"/>
          <w:lang w:val="pl-PL"/>
        </w:rPr>
      </w:pPr>
      <w:r w:rsidRPr="004A21D9">
        <w:rPr>
          <w:sz w:val="22"/>
          <w:szCs w:val="22"/>
          <w:lang w:val="pl-PL"/>
        </w:rPr>
        <w:t xml:space="preserve">Zakup </w:t>
      </w:r>
      <w:r w:rsidR="00C34AF8" w:rsidRPr="004A21D9">
        <w:rPr>
          <w:sz w:val="22"/>
          <w:szCs w:val="22"/>
          <w:lang w:val="pl-PL"/>
        </w:rPr>
        <w:t>dawnej miśnieńskiej porcelany</w:t>
      </w:r>
      <w:r w:rsidR="004A21D9" w:rsidRPr="004A21D9">
        <w:rPr>
          <w:sz w:val="22"/>
          <w:szCs w:val="22"/>
          <w:lang w:val="pl-PL"/>
        </w:rPr>
        <w:t xml:space="preserve"> do zbiorów Muzeum Sztuk Użytkowych w Zamku Królewskim w Poznaniu, oddziału Muzeum Narodowego w Poznaniu</w:t>
      </w:r>
      <w:r w:rsidR="00C34AF8" w:rsidRPr="004A21D9">
        <w:rPr>
          <w:sz w:val="22"/>
          <w:szCs w:val="22"/>
          <w:lang w:val="pl-PL"/>
        </w:rPr>
        <w:t>.</w:t>
      </w:r>
    </w:p>
    <w:p w14:paraId="41B47C19" w14:textId="77777777" w:rsidR="00190BA9" w:rsidRPr="004A21D9" w:rsidRDefault="00190BA9" w:rsidP="002E7B61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70122470" w14:textId="77777777" w:rsidR="009D313E" w:rsidRPr="004A21D9" w:rsidRDefault="009D313E" w:rsidP="0025130E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4A21D9">
        <w:rPr>
          <w:b/>
          <w:sz w:val="22"/>
          <w:szCs w:val="22"/>
          <w:shd w:val="clear" w:color="auto" w:fill="FFFFFF"/>
          <w:lang w:val="pl-PL"/>
        </w:rPr>
        <w:t>Przedmiot zamówienia:</w:t>
      </w:r>
    </w:p>
    <w:p w14:paraId="69948F27" w14:textId="6FE9D052" w:rsidR="00397EC0" w:rsidRPr="004A21D9" w:rsidRDefault="00CE3821" w:rsidP="00CE3821">
      <w:pPr>
        <w:pStyle w:val="MNPPodpis"/>
        <w:ind w:left="252"/>
        <w:jc w:val="both"/>
        <w:rPr>
          <w:bCs/>
          <w:sz w:val="22"/>
          <w:szCs w:val="22"/>
          <w:shd w:val="clear" w:color="auto" w:fill="FFFFFF"/>
          <w:lang w:val="pl-PL"/>
        </w:rPr>
      </w:pPr>
      <w:r w:rsidRPr="004A21D9">
        <w:rPr>
          <w:sz w:val="22"/>
          <w:szCs w:val="22"/>
          <w:lang w:val="pl-PL"/>
        </w:rPr>
        <w:t xml:space="preserve">Przedmiotem zamówienia jest </w:t>
      </w:r>
      <w:r w:rsidR="00DE6D92" w:rsidRPr="004A21D9">
        <w:rPr>
          <w:sz w:val="22"/>
          <w:szCs w:val="22"/>
          <w:lang w:val="pl-PL"/>
        </w:rPr>
        <w:t>zakup</w:t>
      </w:r>
      <w:r w:rsidR="00C34AF8" w:rsidRPr="004A21D9">
        <w:rPr>
          <w:sz w:val="22"/>
          <w:szCs w:val="22"/>
          <w:lang w:val="pl-PL"/>
        </w:rPr>
        <w:t xml:space="preserve"> dawnej miśnieńskiej porcelany</w:t>
      </w:r>
      <w:r w:rsidR="004A21D9">
        <w:rPr>
          <w:sz w:val="22"/>
          <w:szCs w:val="22"/>
          <w:lang w:val="pl-PL"/>
        </w:rPr>
        <w:t xml:space="preserve"> </w:t>
      </w:r>
      <w:r w:rsidR="004A21D9" w:rsidRPr="004A21D9">
        <w:rPr>
          <w:sz w:val="22"/>
          <w:szCs w:val="22"/>
          <w:lang w:val="pl-PL"/>
        </w:rPr>
        <w:t>do zbiorów Muzeum Sztuk Użytkowych w Zamku Królewskim w Poznaniu, oddziału Muzeum Narodowego w Poznaniu</w:t>
      </w:r>
      <w:r w:rsidR="00C34AF8" w:rsidRPr="004A21D9">
        <w:rPr>
          <w:sz w:val="22"/>
          <w:szCs w:val="22"/>
          <w:lang w:val="pl-PL"/>
        </w:rPr>
        <w:t>, tj.:</w:t>
      </w:r>
    </w:p>
    <w:p w14:paraId="59FB60C9" w14:textId="1FABC269" w:rsidR="00C34AF8" w:rsidRPr="004A21D9" w:rsidRDefault="00C34AF8" w:rsidP="00C34AF8">
      <w:pPr>
        <w:pStyle w:val="MNPPodpis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4A21D9">
        <w:rPr>
          <w:rFonts w:cs="Times New Roman"/>
          <w:sz w:val="22"/>
          <w:szCs w:val="22"/>
        </w:rPr>
        <w:t xml:space="preserve">Maselniczki ze scenkami w typie „Kauffahrtei”, malatura: Christian Friedrich Herold (?), Królewska Manufaktura Porcelany w Miśni, porcelana, farby naszkliwne, złocenie, Miśnia, ok. 1740 r.; wys. 6,8 cm, śr. 11,4 cm.; </w:t>
      </w:r>
    </w:p>
    <w:p w14:paraId="3A84374E" w14:textId="60B77CFA" w:rsidR="00C34AF8" w:rsidRPr="004A21D9" w:rsidRDefault="00C34AF8" w:rsidP="00C34AF8">
      <w:pPr>
        <w:pStyle w:val="MNPPodpis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4A21D9">
        <w:rPr>
          <w:rFonts w:cs="Times New Roman"/>
          <w:sz w:val="22"/>
          <w:szCs w:val="22"/>
        </w:rPr>
        <w:t xml:space="preserve">Misy z motywem „płaczącej wierzby i kwiatów lotosu”, Królewska Manufaktura Porcelany w Miśni, porcelana, farby naszkliwne, złocenie, Miśnia, 1730 r., śr. 20,8 cm.; </w:t>
      </w:r>
    </w:p>
    <w:p w14:paraId="2E17CA34" w14:textId="7A42783B" w:rsidR="00C34AF8" w:rsidRPr="004A21D9" w:rsidRDefault="00C34AF8" w:rsidP="00C34AF8">
      <w:pPr>
        <w:pStyle w:val="MNPPodpis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4A21D9">
        <w:rPr>
          <w:rFonts w:cs="Times New Roman"/>
          <w:sz w:val="22"/>
          <w:szCs w:val="22"/>
        </w:rPr>
        <w:t xml:space="preserve">Grupy figuralnej Polski Pocałunek, model: Johann Joachim Kaendler, 1743 r., Królewska Manufaktura Porcelany w Miśni, porcelana, farby naszkliwne, Miśnia, po 1743 r.; wym. 17,1 x 23 x 14 cm.; </w:t>
      </w:r>
    </w:p>
    <w:p w14:paraId="5A7449BB" w14:textId="630B6179" w:rsidR="000D552D" w:rsidRPr="004A21D9" w:rsidRDefault="00C34AF8" w:rsidP="00C34AF8">
      <w:pPr>
        <w:pStyle w:val="MNPPodpis"/>
        <w:numPr>
          <w:ilvl w:val="0"/>
          <w:numId w:val="8"/>
        </w:numPr>
        <w:jc w:val="both"/>
        <w:rPr>
          <w:bCs/>
          <w:sz w:val="22"/>
          <w:szCs w:val="22"/>
          <w:shd w:val="clear" w:color="auto" w:fill="FFFFFF"/>
          <w:lang w:val="pl-PL"/>
        </w:rPr>
      </w:pPr>
      <w:r w:rsidRPr="004A21D9">
        <w:rPr>
          <w:rFonts w:cs="Times New Roman"/>
          <w:sz w:val="22"/>
          <w:szCs w:val="22"/>
        </w:rPr>
        <w:t>Wazy z serwisu z dekoracją „żółty lew”, model: Johann Joachim Kaendler, 1734 r., Królewska Manufaktura Porcelany w Miśni, porcelana, farby naszkliwne, złocenie, Miśnia, 1737-1739 r.; wys. 23,5 cm, śr. 31 cm</w:t>
      </w:r>
    </w:p>
    <w:p w14:paraId="0878929C" w14:textId="77777777" w:rsidR="00EE0BDA" w:rsidRDefault="00EE0BDA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</w:p>
    <w:p w14:paraId="6AA02937" w14:textId="77777777" w:rsidR="00EE0BDA" w:rsidRDefault="00EE0BDA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</w:p>
    <w:p w14:paraId="3791F98A" w14:textId="46F81FF7" w:rsidR="00225F02" w:rsidRPr="00225F02" w:rsidRDefault="00225F02" w:rsidP="0025130E">
      <w:pPr>
        <w:pStyle w:val="MNPPodpis"/>
        <w:ind w:left="360"/>
        <w:jc w:val="both"/>
        <w:rPr>
          <w:bCs/>
          <w:sz w:val="22"/>
          <w:szCs w:val="22"/>
          <w:shd w:val="clear" w:color="auto" w:fill="FFFFFF"/>
          <w:lang w:val="pl-PL"/>
        </w:rPr>
      </w:pPr>
      <w:r w:rsidRPr="00225F02">
        <w:rPr>
          <w:bCs/>
          <w:sz w:val="22"/>
          <w:szCs w:val="22"/>
          <w:shd w:val="clear" w:color="auto" w:fill="FFFFFF"/>
          <w:lang w:val="pl-PL"/>
        </w:rPr>
        <w:lastRenderedPageBreak/>
        <w:t xml:space="preserve">Zamawiający zastrzega możliwość unieważnienia postępowania w przypadku nie przyznania środków finansowych przeznaczonych na realizację zamówienia. </w:t>
      </w:r>
    </w:p>
    <w:p w14:paraId="1C12A2B2" w14:textId="77777777" w:rsidR="00225F02" w:rsidRDefault="00225F02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</w:p>
    <w:p w14:paraId="768E808C" w14:textId="761EF10E" w:rsidR="009D313E" w:rsidRPr="004A21D9" w:rsidRDefault="009D313E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  <w:r w:rsidRPr="004A21D9">
        <w:rPr>
          <w:b/>
          <w:sz w:val="22"/>
          <w:szCs w:val="22"/>
          <w:u w:val="single"/>
          <w:shd w:val="clear" w:color="auto" w:fill="FFFFFF"/>
          <w:lang w:val="pl-PL"/>
        </w:rPr>
        <w:t>Ogłoszenie nie stanowi zaproszenia do składania ofert.</w:t>
      </w:r>
    </w:p>
    <w:p w14:paraId="42B24B94" w14:textId="77777777" w:rsidR="00EE0BDA" w:rsidRDefault="00EE0BDA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080B5872" w14:textId="263849FC" w:rsidR="00B522AE" w:rsidRDefault="00EB413F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4A21D9">
        <w:rPr>
          <w:sz w:val="22"/>
          <w:szCs w:val="22"/>
          <w:shd w:val="clear" w:color="auto" w:fill="FFFFFF"/>
          <w:lang w:val="pl-PL"/>
        </w:rPr>
        <w:t xml:space="preserve">Poznań, </w:t>
      </w:r>
      <w:r w:rsidR="004676AF">
        <w:rPr>
          <w:sz w:val="22"/>
          <w:szCs w:val="22"/>
          <w:shd w:val="clear" w:color="auto" w:fill="FFFFFF"/>
          <w:lang w:val="pl-PL"/>
        </w:rPr>
        <w:t xml:space="preserve">21.12.2023 r. </w:t>
      </w:r>
    </w:p>
    <w:p w14:paraId="587B1B31" w14:textId="05CF0E0E" w:rsidR="005C6C8D" w:rsidRDefault="005C6C8D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735AEE19" w14:textId="2BBFB3ED" w:rsidR="005C6C8D" w:rsidRDefault="005C6C8D" w:rsidP="005C6C8D">
      <w:pPr>
        <w:pStyle w:val="MNPPodpis"/>
        <w:ind w:left="468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>(-) dr Maria Gołąb</w:t>
      </w:r>
    </w:p>
    <w:p w14:paraId="74665FB0" w14:textId="3D152028" w:rsidR="005C6C8D" w:rsidRPr="004A21D9" w:rsidRDefault="005C6C8D" w:rsidP="005C6C8D">
      <w:pPr>
        <w:pStyle w:val="MNPPodpis"/>
        <w:ind w:left="396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 xml:space="preserve">Zastępca Dyrektora ds. Naukowych </w:t>
      </w:r>
    </w:p>
    <w:sectPr w:rsidR="005C6C8D" w:rsidRPr="004A21D9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539877"/>
      <w:docPartObj>
        <w:docPartGallery w:val="Page Numbers (Bottom of Page)"/>
        <w:docPartUnique/>
      </w:docPartObj>
    </w:sdtPr>
    <w:sdtEndPr/>
    <w:sdtContent>
      <w:p w14:paraId="0A2AA298" w14:textId="112280D8" w:rsidR="00EE0BDA" w:rsidRDefault="00EE0BDA">
        <w:pPr>
          <w:pStyle w:val="Stopka"/>
          <w:jc w:val="right"/>
        </w:pPr>
        <w:r w:rsidRPr="00EE0BDA">
          <w:rPr>
            <w:sz w:val="16"/>
            <w:szCs w:val="16"/>
          </w:rPr>
          <w:fldChar w:fldCharType="begin"/>
        </w:r>
        <w:r w:rsidRPr="00EE0BDA">
          <w:rPr>
            <w:sz w:val="16"/>
            <w:szCs w:val="16"/>
          </w:rPr>
          <w:instrText>PAGE   \* MERGEFORMAT</w:instrText>
        </w:r>
        <w:r w:rsidRPr="00EE0BDA">
          <w:rPr>
            <w:sz w:val="16"/>
            <w:szCs w:val="16"/>
          </w:rPr>
          <w:fldChar w:fldCharType="separate"/>
        </w:r>
        <w:r w:rsidRPr="00EE0BDA">
          <w:rPr>
            <w:sz w:val="16"/>
            <w:szCs w:val="16"/>
            <w:lang w:val="pl-PL"/>
          </w:rPr>
          <w:t>2</w:t>
        </w:r>
        <w:r w:rsidRPr="00EE0BDA">
          <w:rPr>
            <w:sz w:val="16"/>
            <w:szCs w:val="16"/>
          </w:rPr>
          <w:fldChar w:fldCharType="end"/>
        </w:r>
      </w:p>
    </w:sdtContent>
  </w:sdt>
  <w:p w14:paraId="0111B041" w14:textId="4AD93748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5C6C8D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E10F5"/>
    <w:multiLevelType w:val="hybridMultilevel"/>
    <w:tmpl w:val="96A47AAA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B4D1847"/>
    <w:multiLevelType w:val="hybridMultilevel"/>
    <w:tmpl w:val="2BB4E96E"/>
    <w:lvl w:ilvl="0" w:tplc="1E18D2E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D552D"/>
    <w:rsid w:val="000F15BE"/>
    <w:rsid w:val="001704E2"/>
    <w:rsid w:val="00190BA9"/>
    <w:rsid w:val="001D45B0"/>
    <w:rsid w:val="001F3F04"/>
    <w:rsid w:val="002107C0"/>
    <w:rsid w:val="002254EE"/>
    <w:rsid w:val="00225F02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76E2"/>
    <w:rsid w:val="00425C76"/>
    <w:rsid w:val="004676AF"/>
    <w:rsid w:val="00467AC4"/>
    <w:rsid w:val="004779C9"/>
    <w:rsid w:val="004A21D9"/>
    <w:rsid w:val="004F47D4"/>
    <w:rsid w:val="004F75FC"/>
    <w:rsid w:val="00503B6B"/>
    <w:rsid w:val="00514881"/>
    <w:rsid w:val="00520069"/>
    <w:rsid w:val="00545297"/>
    <w:rsid w:val="00566CB0"/>
    <w:rsid w:val="0057622D"/>
    <w:rsid w:val="005C6C8D"/>
    <w:rsid w:val="005E6D7C"/>
    <w:rsid w:val="00612DB2"/>
    <w:rsid w:val="00667307"/>
    <w:rsid w:val="006D1838"/>
    <w:rsid w:val="006D7534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34AF8"/>
    <w:rsid w:val="00C72581"/>
    <w:rsid w:val="00C72E33"/>
    <w:rsid w:val="00C75585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7FC7"/>
    <w:rsid w:val="00DA31E3"/>
    <w:rsid w:val="00DA6978"/>
    <w:rsid w:val="00DB64BB"/>
    <w:rsid w:val="00DD3108"/>
    <w:rsid w:val="00DE1DF6"/>
    <w:rsid w:val="00DE6D92"/>
    <w:rsid w:val="00DF57A3"/>
    <w:rsid w:val="00E86157"/>
    <w:rsid w:val="00E90990"/>
    <w:rsid w:val="00EB413F"/>
    <w:rsid w:val="00ED1328"/>
    <w:rsid w:val="00EE0BDA"/>
    <w:rsid w:val="00EE2398"/>
    <w:rsid w:val="00EE2856"/>
    <w:rsid w:val="00EF2BF1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95</cp:revision>
  <cp:lastPrinted>2022-06-06T13:01:00Z</cp:lastPrinted>
  <dcterms:created xsi:type="dcterms:W3CDTF">2021-01-20T13:48:00Z</dcterms:created>
  <dcterms:modified xsi:type="dcterms:W3CDTF">2023-12-21T12:29:00Z</dcterms:modified>
</cp:coreProperties>
</file>