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A6EBA" w14:textId="77777777" w:rsidR="00831035" w:rsidRDefault="00757F74">
      <w:pPr>
        <w:pStyle w:val="Standard"/>
        <w:tabs>
          <w:tab w:val="left" w:pos="0"/>
        </w:tabs>
        <w:spacing w:line="264" w:lineRule="auto"/>
        <w:ind w:right="-142"/>
        <w:jc w:val="right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Załącznik nr 1 do Zaproszenia</w:t>
      </w:r>
    </w:p>
    <w:p w14:paraId="6EE6C343" w14:textId="5B62BA12" w:rsidR="00831035" w:rsidRDefault="00757F74">
      <w:pPr>
        <w:pStyle w:val="Standard"/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WTT.236.7</w:t>
      </w:r>
      <w:r w:rsidR="00FB6A3C">
        <w:rPr>
          <w:rFonts w:ascii="Arial" w:hAnsi="Arial"/>
          <w:b/>
          <w:i/>
          <w:color w:val="000000"/>
          <w:sz w:val="22"/>
          <w:szCs w:val="22"/>
        </w:rPr>
        <w:t>7</w:t>
      </w:r>
      <w:r>
        <w:rPr>
          <w:rFonts w:ascii="Arial" w:hAnsi="Arial"/>
          <w:b/>
          <w:i/>
          <w:color w:val="000000"/>
          <w:sz w:val="22"/>
          <w:szCs w:val="22"/>
        </w:rPr>
        <w:t>.2020</w:t>
      </w:r>
    </w:p>
    <w:p w14:paraId="25DDDE8C" w14:textId="59199316" w:rsidR="00831035" w:rsidRDefault="007D2594">
      <w:pPr>
        <w:pStyle w:val="Standard"/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 xml:space="preserve">Zmiany w specyfikacji od dnia opublikowania ogłoszenia </w:t>
      </w:r>
      <w:r w:rsidRPr="007D2594">
        <w:rPr>
          <w:rFonts w:ascii="Arial" w:hAnsi="Arial"/>
          <w:b/>
          <w:i/>
          <w:color w:val="FF0000"/>
          <w:sz w:val="22"/>
          <w:szCs w:val="22"/>
        </w:rPr>
        <w:t>zaznaczono na czerwono</w:t>
      </w:r>
    </w:p>
    <w:tbl>
      <w:tblPr>
        <w:tblW w:w="14742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2123"/>
        <w:gridCol w:w="11459"/>
      </w:tblGrid>
      <w:tr w:rsidR="00FC0163" w14:paraId="3FA21D18" w14:textId="77777777" w:rsidTr="00FC0163">
        <w:tc>
          <w:tcPr>
            <w:tcW w:w="1322" w:type="dxa"/>
            <w:shd w:val="clear" w:color="auto" w:fill="D9D9D9"/>
          </w:tcPr>
          <w:p w14:paraId="1FCD5107" w14:textId="142B7A40" w:rsidR="00FC0163" w:rsidRDefault="00FC016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Część zamówienia</w:t>
            </w:r>
          </w:p>
        </w:tc>
        <w:tc>
          <w:tcPr>
            <w:tcW w:w="2410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4BAF686A" w14:textId="004CDD2A" w:rsidR="00FC0163" w:rsidRDefault="00FC016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Element/cecha</w:t>
            </w:r>
          </w:p>
        </w:tc>
        <w:tc>
          <w:tcPr>
            <w:tcW w:w="13090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23459642" w14:textId="56CD3A9D" w:rsidR="00FC0163" w:rsidRDefault="00FC0163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Wymagania pojedynczego przedmiotu zamówienia lub minimalne wymagania równoważności</w:t>
            </w:r>
          </w:p>
        </w:tc>
      </w:tr>
      <w:tr w:rsidR="00FC0163" w14:paraId="36DF4E0A" w14:textId="77777777" w:rsidTr="00FC0163">
        <w:tc>
          <w:tcPr>
            <w:tcW w:w="1322" w:type="dxa"/>
            <w:shd w:val="clear" w:color="auto" w:fill="FFFFFF"/>
          </w:tcPr>
          <w:p w14:paraId="7757044F" w14:textId="62FDA8CA" w:rsidR="00FC0163" w:rsidRPr="00FC0163" w:rsidRDefault="00FC0163" w:rsidP="00FC0163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C0163">
              <w:rPr>
                <w:rFonts w:ascii="Arial" w:hAnsi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DC85D16" w14:textId="22AA38F0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 x Komputer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MiniPC</w:t>
            </w:r>
            <w:proofErr w:type="spellEnd"/>
          </w:p>
          <w:p w14:paraId="11B97722" w14:textId="77777777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np.</w:t>
            </w:r>
          </w:p>
          <w:p w14:paraId="2A3EC985" w14:textId="131C1D29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3F3538">
              <w:rPr>
                <w:rFonts w:ascii="Arial" w:hAnsi="Arial"/>
                <w:sz w:val="22"/>
                <w:szCs w:val="22"/>
              </w:rPr>
              <w:t xml:space="preserve">MSI </w:t>
            </w:r>
            <w:proofErr w:type="spellStart"/>
            <w:r w:rsidRPr="003F3538">
              <w:rPr>
                <w:rFonts w:ascii="Arial" w:hAnsi="Arial"/>
                <w:sz w:val="22"/>
                <w:szCs w:val="22"/>
              </w:rPr>
              <w:t>Cubi</w:t>
            </w:r>
            <w:proofErr w:type="spellEnd"/>
            <w:r w:rsidRPr="003F3538">
              <w:rPr>
                <w:rFonts w:ascii="Arial" w:hAnsi="Arial"/>
                <w:sz w:val="22"/>
                <w:szCs w:val="22"/>
              </w:rPr>
              <w:t xml:space="preserve"> 5 10M i7-10510U</w:t>
            </w:r>
          </w:p>
          <w:p w14:paraId="39B76200" w14:textId="5F535135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lub </w:t>
            </w:r>
          </w:p>
          <w:p w14:paraId="016B2052" w14:textId="77777777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3F3538">
              <w:rPr>
                <w:rFonts w:ascii="Arial" w:hAnsi="Arial"/>
                <w:sz w:val="22"/>
                <w:szCs w:val="22"/>
              </w:rPr>
              <w:t xml:space="preserve">MSI </w:t>
            </w:r>
            <w:proofErr w:type="spellStart"/>
            <w:r w:rsidRPr="003F3538">
              <w:rPr>
                <w:rFonts w:ascii="Arial" w:hAnsi="Arial"/>
                <w:sz w:val="22"/>
                <w:szCs w:val="22"/>
              </w:rPr>
              <w:t>Cubi</w:t>
            </w:r>
            <w:proofErr w:type="spellEnd"/>
            <w:r w:rsidRPr="003F3538">
              <w:rPr>
                <w:rFonts w:ascii="Arial" w:hAnsi="Arial"/>
                <w:sz w:val="22"/>
                <w:szCs w:val="22"/>
              </w:rPr>
              <w:t xml:space="preserve"> 5 10M i5-10210U</w:t>
            </w:r>
          </w:p>
          <w:p w14:paraId="4943079F" w14:textId="426518C1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lub równoważny</w:t>
            </w:r>
          </w:p>
        </w:tc>
        <w:tc>
          <w:tcPr>
            <w:tcW w:w="1309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3A35CE1C" w14:textId="21BB91F9" w:rsidR="00FC0163" w:rsidRDefault="00FC0163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Konstrukcja:</w:t>
            </w:r>
            <w:r>
              <w:rPr>
                <w:rFonts w:ascii="Arial" w:hAnsi="Arial"/>
                <w:sz w:val="22"/>
                <w:szCs w:val="22"/>
              </w:rPr>
              <w:tab/>
              <w:t xml:space="preserve">Wymagana obudowa umożliwiająca montaż na mocowaniu VESA monitora. Komputer nie </w:t>
            </w:r>
            <w:commentRangeStart w:id="0"/>
            <w:r w:rsidRPr="0084672C">
              <w:rPr>
                <w:rFonts w:ascii="Arial" w:hAnsi="Arial"/>
                <w:strike/>
                <w:color w:val="FF0000"/>
                <w:sz w:val="22"/>
                <w:szCs w:val="22"/>
              </w:rPr>
              <w:t>może</w:t>
            </w:r>
            <w:r w:rsidRPr="0084672C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84672C" w:rsidRPr="0084672C">
              <w:rPr>
                <w:rFonts w:ascii="Arial" w:hAnsi="Arial"/>
                <w:color w:val="FF0000"/>
                <w:sz w:val="22"/>
                <w:szCs w:val="22"/>
              </w:rPr>
              <w:t xml:space="preserve">powinien </w:t>
            </w:r>
            <w:commentRangeEnd w:id="0"/>
            <w:r w:rsidR="0084672C">
              <w:rPr>
                <w:rStyle w:val="Odwoaniedokomentarza"/>
                <w:rFonts w:cs="Mangal"/>
                <w:color w:val="auto"/>
              </w:rPr>
              <w:commentReference w:id="0"/>
            </w:r>
            <w:r>
              <w:rPr>
                <w:rFonts w:ascii="Arial" w:hAnsi="Arial"/>
                <w:sz w:val="22"/>
                <w:szCs w:val="22"/>
              </w:rPr>
              <w:t>zawierać żadnych rotujących elementów. Konstrukcja musi być absolutnie bezgłośna</w:t>
            </w:r>
            <w:r w:rsidR="0084672C">
              <w:rPr>
                <w:rFonts w:ascii="Arial" w:hAnsi="Arial"/>
                <w:sz w:val="22"/>
                <w:szCs w:val="22"/>
              </w:rPr>
              <w:t xml:space="preserve"> </w:t>
            </w:r>
            <w:commentRangeStart w:id="1"/>
            <w:r w:rsidR="0084672C" w:rsidRPr="0084672C">
              <w:rPr>
                <w:rFonts w:ascii="Arial" w:hAnsi="Arial"/>
                <w:color w:val="FF0000"/>
                <w:sz w:val="22"/>
                <w:szCs w:val="22"/>
              </w:rPr>
              <w:t>(emisja hałasu</w:t>
            </w:r>
            <w:r w:rsidR="0084672C">
              <w:rPr>
                <w:rFonts w:ascii="Arial" w:hAnsi="Arial"/>
                <w:color w:val="FF0000"/>
                <w:sz w:val="22"/>
                <w:szCs w:val="22"/>
              </w:rPr>
              <w:t xml:space="preserve"> deklarowana przez producenta</w:t>
            </w:r>
            <w:r w:rsidR="0084672C" w:rsidRPr="0084672C">
              <w:rPr>
                <w:rFonts w:ascii="Arial" w:hAnsi="Arial"/>
                <w:color w:val="FF0000"/>
                <w:sz w:val="22"/>
                <w:szCs w:val="22"/>
              </w:rPr>
              <w:t xml:space="preserve"> poniżej 25dB)</w:t>
            </w:r>
            <w:r w:rsidRPr="0084672C">
              <w:rPr>
                <w:rFonts w:ascii="Arial" w:hAnsi="Arial"/>
                <w:color w:val="FF0000"/>
                <w:sz w:val="22"/>
                <w:szCs w:val="22"/>
              </w:rPr>
              <w:t>.</w:t>
            </w:r>
            <w:commentRangeEnd w:id="1"/>
            <w:r w:rsidR="0084672C">
              <w:rPr>
                <w:rStyle w:val="Odwoaniedokomentarza"/>
                <w:rFonts w:cs="Mangal"/>
                <w:color w:val="auto"/>
              </w:rPr>
              <w:commentReference w:id="1"/>
            </w:r>
          </w:p>
          <w:p w14:paraId="3CF13B54" w14:textId="3544DAF9" w:rsidR="00FC0163" w:rsidRPr="005E0C0A" w:rsidRDefault="00FC0163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Procesor:</w:t>
            </w:r>
            <w:r w:rsidRPr="005E0C0A">
              <w:rPr>
                <w:rFonts w:ascii="Arial" w:hAnsi="Arial"/>
                <w:sz w:val="22"/>
                <w:szCs w:val="22"/>
              </w:rPr>
              <w:tab/>
              <w:t xml:space="preserve">Procesor klasy AMD </w:t>
            </w:r>
            <w:proofErr w:type="spellStart"/>
            <w:r w:rsidRPr="005E0C0A">
              <w:rPr>
                <w:rFonts w:ascii="Arial" w:hAnsi="Arial"/>
                <w:sz w:val="22"/>
                <w:szCs w:val="22"/>
              </w:rPr>
              <w:t>Ryzen</w:t>
            </w:r>
            <w:proofErr w:type="spellEnd"/>
            <w:r w:rsidRPr="005E0C0A">
              <w:rPr>
                <w:rFonts w:ascii="Arial" w:hAnsi="Arial"/>
                <w:sz w:val="22"/>
                <w:szCs w:val="22"/>
              </w:rPr>
              <w:t xml:space="preserve">™ 5 </w:t>
            </w:r>
            <w:r w:rsidRPr="00B64C84">
              <w:rPr>
                <w:rFonts w:ascii="Arial" w:hAnsi="Arial"/>
                <w:b/>
                <w:bCs/>
                <w:sz w:val="22"/>
                <w:szCs w:val="22"/>
              </w:rPr>
              <w:t>lub</w:t>
            </w:r>
            <w:r>
              <w:rPr>
                <w:rFonts w:ascii="Arial" w:hAnsi="Arial"/>
                <w:sz w:val="22"/>
                <w:szCs w:val="22"/>
              </w:rPr>
              <w:t xml:space="preserve"> Intel I3-I7</w:t>
            </w:r>
          </w:p>
          <w:p w14:paraId="0D7DD22C" w14:textId="7594BCD1" w:rsidR="00FC0163" w:rsidRPr="005E0C0A" w:rsidRDefault="00FC0163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Wydajność procesora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 w:rsidRPr="005E0C0A">
              <w:rPr>
                <w:rFonts w:ascii="Arial" w:hAnsi="Arial"/>
                <w:sz w:val="22"/>
                <w:szCs w:val="22"/>
              </w:rPr>
              <w:tab/>
              <w:t xml:space="preserve">Wydajność według testu </w:t>
            </w:r>
            <w:proofErr w:type="spellStart"/>
            <w:r w:rsidRPr="005E0C0A">
              <w:rPr>
                <w:rFonts w:ascii="Arial" w:hAnsi="Arial"/>
                <w:sz w:val="22"/>
                <w:szCs w:val="22"/>
              </w:rPr>
              <w:t>Passmark</w:t>
            </w:r>
            <w:proofErr w:type="spellEnd"/>
            <w:r w:rsidRPr="005E0C0A">
              <w:rPr>
                <w:rFonts w:ascii="Arial" w:hAnsi="Arial"/>
                <w:sz w:val="22"/>
                <w:szCs w:val="22"/>
              </w:rPr>
              <w:t xml:space="preserve"> (www.cpubenchmark.net) nie mniejsza niż </w:t>
            </w:r>
            <w:r w:rsidRPr="00D756A6">
              <w:rPr>
                <w:rFonts w:ascii="Arial" w:hAnsi="Arial"/>
                <w:b/>
                <w:bCs/>
                <w:sz w:val="22"/>
                <w:szCs w:val="22"/>
              </w:rPr>
              <w:t>5000 punktów</w:t>
            </w:r>
            <w:r w:rsidRPr="005E0C0A">
              <w:rPr>
                <w:rFonts w:ascii="Arial" w:hAnsi="Arial"/>
                <w:sz w:val="22"/>
                <w:szCs w:val="22"/>
              </w:rPr>
              <w:t>. W przypadku zaoferowania procesora równoważnego, wynik testu musi być publikowany na stronie www.cpubenchmark.net.</w:t>
            </w:r>
          </w:p>
          <w:p w14:paraId="770B4D90" w14:textId="4765FDEE" w:rsidR="00FC0163" w:rsidRPr="005E0C0A" w:rsidRDefault="00FC0163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Pamięć RAM:</w:t>
            </w:r>
            <w:r w:rsidRPr="005E0C0A">
              <w:rPr>
                <w:rFonts w:ascii="Arial" w:hAnsi="Arial"/>
                <w:sz w:val="22"/>
                <w:szCs w:val="22"/>
              </w:rPr>
              <w:tab/>
              <w:t>Min. 8 GB (DDR4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07AB8CB2" w14:textId="3DEB5886" w:rsidR="00FC0163" w:rsidRPr="005E0C0A" w:rsidRDefault="00FC0163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Karta graficzna:</w:t>
            </w:r>
            <w:r w:rsidRPr="005E0C0A">
              <w:rPr>
                <w:rFonts w:ascii="Arial" w:hAnsi="Arial"/>
                <w:sz w:val="22"/>
                <w:szCs w:val="22"/>
              </w:rPr>
              <w:tab/>
              <w:t xml:space="preserve">Zintegrowana karta graficzna </w:t>
            </w:r>
            <w:r>
              <w:rPr>
                <w:rFonts w:ascii="Arial" w:hAnsi="Arial"/>
                <w:sz w:val="22"/>
                <w:szCs w:val="22"/>
              </w:rPr>
              <w:t>obsługująca minimum dwa monitory niezależnie.</w:t>
            </w:r>
          </w:p>
          <w:p w14:paraId="5B41340C" w14:textId="332EBADD" w:rsidR="00FC0163" w:rsidRPr="005E0C0A" w:rsidRDefault="00FC0163" w:rsidP="00D756A6">
            <w:pPr>
              <w:pStyle w:val="TableContents"/>
              <w:ind w:left="2362" w:hanging="2409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Dysk Twardy:</w:t>
            </w:r>
            <w:r w:rsidRPr="005E0C0A">
              <w:rPr>
                <w:rFonts w:ascii="Arial" w:hAnsi="Arial"/>
                <w:sz w:val="22"/>
                <w:szCs w:val="22"/>
              </w:rPr>
              <w:tab/>
              <w:t>Min. 256 GB SSD</w:t>
            </w:r>
          </w:p>
          <w:p w14:paraId="6F7690B7" w14:textId="3A5A9E59" w:rsidR="00FC0163" w:rsidRPr="005E0C0A" w:rsidRDefault="00FC0163" w:rsidP="005E0C0A">
            <w:pPr>
              <w:pStyle w:val="TableContents"/>
              <w:tabs>
                <w:tab w:val="left" w:pos="229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Gniazda/Porty</w:t>
            </w:r>
            <w:r>
              <w:rPr>
                <w:rFonts w:ascii="Arial" w:hAnsi="Arial"/>
                <w:sz w:val="22"/>
                <w:szCs w:val="22"/>
              </w:rPr>
              <w:t xml:space="preserve"> z</w:t>
            </w:r>
            <w:r w:rsidRPr="005E0C0A">
              <w:rPr>
                <w:rFonts w:ascii="Arial" w:hAnsi="Arial"/>
                <w:sz w:val="22"/>
                <w:szCs w:val="22"/>
              </w:rPr>
              <w:t>integrowane na płycie głównej (wymagania minimalne):</w:t>
            </w:r>
          </w:p>
          <w:p w14:paraId="329AACF3" w14:textId="417982EA" w:rsidR="00FC0163" w:rsidRDefault="00FC0163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- 1x USB 3.1,</w:t>
            </w:r>
          </w:p>
          <w:p w14:paraId="6DA028E4" w14:textId="19E1AA98" w:rsidR="00FC0163" w:rsidRPr="002D0579" w:rsidRDefault="00FC0163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>- 3xUSB 2.0</w:t>
            </w:r>
          </w:p>
          <w:p w14:paraId="72E9B27A" w14:textId="51081802" w:rsidR="00FC0163" w:rsidRPr="002D0579" w:rsidRDefault="00FC0163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 xml:space="preserve">- 2x HDMI Standard </w:t>
            </w:r>
            <w:r w:rsidRPr="002D0579">
              <w:rPr>
                <w:rFonts w:ascii="Arial" w:hAnsi="Arial"/>
                <w:b/>
                <w:bCs/>
                <w:sz w:val="22"/>
                <w:szCs w:val="22"/>
              </w:rPr>
              <w:t>lub</w:t>
            </w:r>
            <w:r w:rsidRPr="002D0579">
              <w:rPr>
                <w:rFonts w:ascii="Arial" w:hAnsi="Arial"/>
                <w:sz w:val="22"/>
                <w:szCs w:val="22"/>
              </w:rPr>
              <w:t xml:space="preserve"> 1xHDMI i 1xDisplayPort</w:t>
            </w:r>
          </w:p>
          <w:p w14:paraId="0A70E81C" w14:textId="2861D355" w:rsidR="00FC0163" w:rsidRPr="002D0579" w:rsidRDefault="00FC0163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 xml:space="preserve">- 1x RJ-45 (LAN) 100/1000 </w:t>
            </w:r>
            <w:proofErr w:type="spellStart"/>
            <w:r w:rsidRPr="002D0579">
              <w:rPr>
                <w:rFonts w:ascii="Arial" w:hAnsi="Arial"/>
                <w:sz w:val="22"/>
                <w:szCs w:val="22"/>
              </w:rPr>
              <w:t>Mb</w:t>
            </w:r>
            <w:proofErr w:type="spellEnd"/>
            <w:r w:rsidRPr="002D0579">
              <w:rPr>
                <w:rFonts w:ascii="Arial" w:hAnsi="Arial"/>
                <w:sz w:val="22"/>
                <w:szCs w:val="22"/>
              </w:rPr>
              <w:t>/s,</w:t>
            </w:r>
          </w:p>
          <w:p w14:paraId="28854254" w14:textId="4CE21891" w:rsidR="00FC0163" w:rsidRPr="005E0C0A" w:rsidRDefault="00FC0163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>- 2x Audio niezależne wyjście</w:t>
            </w:r>
            <w:r w:rsidRPr="005E0C0A">
              <w:rPr>
                <w:rFonts w:ascii="Arial" w:hAnsi="Arial"/>
                <w:sz w:val="22"/>
                <w:szCs w:val="22"/>
              </w:rPr>
              <w:t xml:space="preserve"> słuchawkowe</w:t>
            </w:r>
            <w:r>
              <w:rPr>
                <w:rFonts w:ascii="Arial" w:hAnsi="Arial"/>
                <w:sz w:val="22"/>
                <w:szCs w:val="22"/>
              </w:rPr>
              <w:t xml:space="preserve"> i </w:t>
            </w:r>
            <w:r w:rsidRPr="005E0C0A">
              <w:rPr>
                <w:rFonts w:ascii="Arial" w:hAnsi="Arial"/>
                <w:sz w:val="22"/>
                <w:szCs w:val="22"/>
              </w:rPr>
              <w:t>wejście mikrofonowe,</w:t>
            </w:r>
          </w:p>
          <w:p w14:paraId="5ABE7A09" w14:textId="54ADF58A" w:rsidR="00FC0163" w:rsidRPr="005E0C0A" w:rsidRDefault="00FC0163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- 1x DC-in (wejście zasilania)</w:t>
            </w:r>
          </w:p>
          <w:p w14:paraId="17878D76" w14:textId="77777777" w:rsidR="00FC0163" w:rsidRDefault="00FC0163" w:rsidP="005E0C0A">
            <w:pPr>
              <w:pStyle w:val="TableContents"/>
              <w:tabs>
                <w:tab w:val="left" w:pos="229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Dołączone akcesoria:</w:t>
            </w:r>
            <w:r w:rsidRPr="005E0C0A">
              <w:rPr>
                <w:rFonts w:ascii="Arial" w:hAnsi="Arial"/>
                <w:sz w:val="22"/>
                <w:szCs w:val="22"/>
              </w:rPr>
              <w:tab/>
            </w:r>
          </w:p>
          <w:p w14:paraId="75240E6C" w14:textId="4BF52B36" w:rsidR="00FC0163" w:rsidRPr="005E0C0A" w:rsidRDefault="00FC0163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- Zasilacz zewnętrzny wraz z kablem zasilającym,</w:t>
            </w:r>
          </w:p>
          <w:p w14:paraId="034A3AF3" w14:textId="77777777" w:rsidR="00FC0163" w:rsidRPr="005E0C0A" w:rsidRDefault="00FC0163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- Instrukcja obsługi w języku Polskim,</w:t>
            </w:r>
          </w:p>
          <w:p w14:paraId="51C43D8A" w14:textId="77777777" w:rsidR="00FC0163" w:rsidRPr="005E0C0A" w:rsidRDefault="00FC0163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- Oryginalne opakowanie,</w:t>
            </w:r>
          </w:p>
          <w:p w14:paraId="31A8C7E2" w14:textId="313B183A" w:rsidR="00FC0163" w:rsidRDefault="00FC0163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 w:rsidRPr="005E0C0A">
              <w:rPr>
                <w:rFonts w:ascii="Arial" w:hAnsi="Arial"/>
                <w:sz w:val="22"/>
                <w:szCs w:val="22"/>
              </w:rPr>
              <w:t>- Klawiatura</w:t>
            </w:r>
            <w:r>
              <w:rPr>
                <w:rFonts w:ascii="Arial" w:hAnsi="Arial"/>
                <w:sz w:val="22"/>
                <w:szCs w:val="22"/>
              </w:rPr>
              <w:t xml:space="preserve"> bezprzewodowa </w:t>
            </w:r>
            <w:r w:rsidRPr="005E0C0A">
              <w:rPr>
                <w:rFonts w:ascii="Arial" w:hAnsi="Arial"/>
                <w:sz w:val="22"/>
                <w:szCs w:val="22"/>
              </w:rPr>
              <w:t xml:space="preserve">odbiornik </w:t>
            </w:r>
            <w:proofErr w:type="spellStart"/>
            <w:r w:rsidRPr="005E0C0A">
              <w:rPr>
                <w:rFonts w:ascii="Arial" w:hAnsi="Arial"/>
                <w:sz w:val="22"/>
                <w:szCs w:val="22"/>
              </w:rPr>
              <w:t>nano</w:t>
            </w:r>
            <w:proofErr w:type="spellEnd"/>
            <w:r w:rsidRPr="005E0C0A">
              <w:rPr>
                <w:rFonts w:ascii="Arial" w:hAnsi="Arial"/>
                <w:sz w:val="22"/>
                <w:szCs w:val="22"/>
              </w:rPr>
              <w:t xml:space="preserve"> USB</w:t>
            </w:r>
          </w:p>
          <w:p w14:paraId="241E3B8D" w14:textId="196606A1" w:rsidR="00FC0163" w:rsidRDefault="00FC0163" w:rsidP="00B64C84">
            <w:pPr>
              <w:pStyle w:val="TableContents"/>
              <w:tabs>
                <w:tab w:val="left" w:pos="2296"/>
              </w:tabs>
              <w:ind w:left="66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</w:t>
            </w:r>
            <w:r w:rsidRPr="005E0C0A">
              <w:rPr>
                <w:rFonts w:ascii="Arial" w:hAnsi="Arial"/>
                <w:sz w:val="22"/>
                <w:szCs w:val="22"/>
              </w:rPr>
              <w:t>ysz bezprzewodow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 w:rsidRPr="005E0C0A">
              <w:rPr>
                <w:rFonts w:ascii="Arial" w:hAnsi="Arial"/>
                <w:sz w:val="22"/>
                <w:szCs w:val="22"/>
              </w:rPr>
              <w:t xml:space="preserve">, optyczna, rozdzielczość - min 1000 </w:t>
            </w:r>
            <w:proofErr w:type="spellStart"/>
            <w:r w:rsidRPr="005E0C0A">
              <w:rPr>
                <w:rFonts w:ascii="Arial" w:hAnsi="Arial"/>
                <w:sz w:val="22"/>
                <w:szCs w:val="22"/>
              </w:rPr>
              <w:t>dpi</w:t>
            </w:r>
            <w:proofErr w:type="spellEnd"/>
            <w:r w:rsidRPr="005E0C0A">
              <w:rPr>
                <w:rFonts w:ascii="Arial" w:hAnsi="Arial"/>
                <w:sz w:val="22"/>
                <w:szCs w:val="22"/>
              </w:rPr>
              <w:t xml:space="preserve">, odbiornik </w:t>
            </w:r>
            <w:proofErr w:type="spellStart"/>
            <w:r w:rsidRPr="005E0C0A">
              <w:rPr>
                <w:rFonts w:ascii="Arial" w:hAnsi="Arial"/>
                <w:sz w:val="22"/>
                <w:szCs w:val="22"/>
              </w:rPr>
              <w:t>nano</w:t>
            </w:r>
            <w:proofErr w:type="spellEnd"/>
            <w:r w:rsidRPr="005E0C0A">
              <w:rPr>
                <w:rFonts w:ascii="Arial" w:hAnsi="Arial"/>
                <w:sz w:val="22"/>
                <w:szCs w:val="22"/>
              </w:rPr>
              <w:t xml:space="preserve"> USB, liczba przycisków min. 3, liczba rolek przewijania: 1, kolor: czarny lub odcienie szarości</w:t>
            </w:r>
          </w:p>
        </w:tc>
      </w:tr>
      <w:tr w:rsidR="00FC0163" w14:paraId="15D4E4C9" w14:textId="77777777" w:rsidTr="00FC0163">
        <w:tc>
          <w:tcPr>
            <w:tcW w:w="1322" w:type="dxa"/>
            <w:shd w:val="clear" w:color="auto" w:fill="FFFFFF"/>
          </w:tcPr>
          <w:p w14:paraId="0F003FF3" w14:textId="3841286C" w:rsidR="00FC0163" w:rsidRPr="00FC0163" w:rsidRDefault="00FC0163" w:rsidP="00FC0163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C0163"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0B3D07D" w14:textId="604D4295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 x Monitor </w:t>
            </w:r>
            <w:proofErr w:type="spellStart"/>
            <w:r w:rsidRPr="00FB6A3C">
              <w:rPr>
                <w:rFonts w:ascii="Arial" w:hAnsi="Arial"/>
                <w:sz w:val="22"/>
                <w:szCs w:val="22"/>
              </w:rPr>
              <w:t>ProLite</w:t>
            </w:r>
            <w:proofErr w:type="spellEnd"/>
            <w:r w:rsidRPr="00FB6A3C">
              <w:rPr>
                <w:rFonts w:ascii="Arial" w:hAnsi="Arial"/>
                <w:sz w:val="22"/>
                <w:szCs w:val="22"/>
              </w:rPr>
              <w:t xml:space="preserve"> X2483HSU-B3</w:t>
            </w:r>
          </w:p>
          <w:p w14:paraId="76DF41CC" w14:textId="6D5237AE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lub równoważny</w:t>
            </w:r>
          </w:p>
        </w:tc>
        <w:tc>
          <w:tcPr>
            <w:tcW w:w="1309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7A879707" w14:textId="1A615ECA" w:rsidR="00FC0163" w:rsidRPr="002D0579" w:rsidRDefault="00FC016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 xml:space="preserve">Przekątna: </w:t>
            </w:r>
            <w:r w:rsidRPr="002D0579">
              <w:rPr>
                <w:rFonts w:ascii="Arial" w:hAnsi="Arial"/>
                <w:sz w:val="22"/>
                <w:szCs w:val="22"/>
              </w:rPr>
              <w:tab/>
              <w:t>min. 23.5"</w:t>
            </w:r>
          </w:p>
          <w:p w14:paraId="3EB9DC5B" w14:textId="49AEC769" w:rsidR="00FC0163" w:rsidRPr="002D0579" w:rsidRDefault="00FC016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>Panel:</w:t>
            </w:r>
            <w:r w:rsidRPr="002D0579">
              <w:rPr>
                <w:rFonts w:ascii="Arial" w:hAnsi="Arial"/>
                <w:sz w:val="22"/>
                <w:szCs w:val="22"/>
              </w:rPr>
              <w:tab/>
              <w:t>LED, matowe wykończenie</w:t>
            </w:r>
          </w:p>
          <w:p w14:paraId="7B476FCA" w14:textId="6ECD779E" w:rsidR="00FC0163" w:rsidRPr="002D0579" w:rsidRDefault="00FC016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>Rozdzielczość fizyczna:1920 x 1080 @75Hz</w:t>
            </w:r>
          </w:p>
          <w:p w14:paraId="7E988553" w14:textId="7124EBAB" w:rsidR="00FC0163" w:rsidRPr="002D0579" w:rsidRDefault="00FC016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 xml:space="preserve">Format obrazu: </w:t>
            </w:r>
            <w:r w:rsidRPr="002D0579">
              <w:rPr>
                <w:rFonts w:ascii="Arial" w:hAnsi="Arial"/>
                <w:sz w:val="22"/>
                <w:szCs w:val="22"/>
              </w:rPr>
              <w:tab/>
              <w:t>16:9</w:t>
            </w:r>
          </w:p>
          <w:p w14:paraId="3C3FC58D" w14:textId="1E823E4E" w:rsidR="00FC0163" w:rsidRPr="002D0579" w:rsidRDefault="00FC016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>Jasność:</w:t>
            </w:r>
            <w:r w:rsidRPr="002D0579">
              <w:rPr>
                <w:rFonts w:ascii="Arial" w:hAnsi="Arial"/>
                <w:sz w:val="22"/>
                <w:szCs w:val="22"/>
              </w:rPr>
              <w:tab/>
              <w:t>250 cd/m² typowa</w:t>
            </w:r>
          </w:p>
          <w:p w14:paraId="758A8A8F" w14:textId="6FE240CF" w:rsidR="00FC0163" w:rsidRPr="002D0579" w:rsidRDefault="00FC016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lastRenderedPageBreak/>
              <w:t>Kontrast statyczny:</w:t>
            </w:r>
            <w:r w:rsidRPr="002D0579">
              <w:rPr>
                <w:rFonts w:ascii="Arial" w:hAnsi="Arial"/>
                <w:sz w:val="22"/>
                <w:szCs w:val="22"/>
              </w:rPr>
              <w:tab/>
              <w:t>3 000:1 typowy</w:t>
            </w:r>
          </w:p>
          <w:p w14:paraId="1B740FC7" w14:textId="426B2292" w:rsidR="00FC0163" w:rsidRPr="002D0579" w:rsidRDefault="00FC016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 xml:space="preserve">Czas reakcji (GTG): </w:t>
            </w:r>
            <w:r w:rsidRPr="002D0579">
              <w:rPr>
                <w:rFonts w:ascii="Arial" w:hAnsi="Arial"/>
                <w:sz w:val="22"/>
                <w:szCs w:val="22"/>
              </w:rPr>
              <w:tab/>
              <w:t>4ms</w:t>
            </w:r>
          </w:p>
          <w:p w14:paraId="4F225537" w14:textId="231A0A8A" w:rsidR="00FC0163" w:rsidRPr="002D0579" w:rsidRDefault="00FC016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 xml:space="preserve">Wejście sygnału: </w:t>
            </w:r>
            <w:r w:rsidRPr="002D0579">
              <w:rPr>
                <w:rFonts w:ascii="Arial" w:hAnsi="Arial"/>
                <w:sz w:val="22"/>
                <w:szCs w:val="22"/>
              </w:rPr>
              <w:tab/>
              <w:t xml:space="preserve">1x HDMI oraz 1x </w:t>
            </w:r>
            <w:proofErr w:type="spellStart"/>
            <w:r w:rsidRPr="002D0579">
              <w:rPr>
                <w:rFonts w:ascii="Arial" w:hAnsi="Arial"/>
                <w:sz w:val="22"/>
                <w:szCs w:val="22"/>
              </w:rPr>
              <w:t>DisplayPort</w:t>
            </w:r>
            <w:proofErr w:type="spellEnd"/>
          </w:p>
          <w:p w14:paraId="732BEBEE" w14:textId="2DA2F9A0" w:rsidR="00FC0163" w:rsidRPr="002D0579" w:rsidRDefault="00FC016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>USB HUB:</w:t>
            </w:r>
            <w:r w:rsidRPr="002D0579">
              <w:rPr>
                <w:rFonts w:ascii="Arial" w:hAnsi="Arial"/>
                <w:sz w:val="22"/>
                <w:szCs w:val="22"/>
              </w:rPr>
              <w:tab/>
              <w:t xml:space="preserve">3 porty USB 2.0 w tym 1x USB-UP i 2x USB-DOWN </w:t>
            </w:r>
          </w:p>
          <w:p w14:paraId="63C37D9D" w14:textId="77777777" w:rsidR="00FC0163" w:rsidRPr="002D0579" w:rsidRDefault="00FC016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>Audio:</w:t>
            </w:r>
            <w:r w:rsidRPr="002D0579">
              <w:rPr>
                <w:rFonts w:ascii="Arial" w:hAnsi="Arial"/>
                <w:sz w:val="22"/>
                <w:szCs w:val="22"/>
              </w:rPr>
              <w:tab/>
              <w:t>1x wejście, 1x wyjście słuchawkowe</w:t>
            </w:r>
          </w:p>
          <w:p w14:paraId="60F94C20" w14:textId="77777777" w:rsidR="00FC0163" w:rsidRPr="002D0579" w:rsidRDefault="00FC0163" w:rsidP="003F3538">
            <w:pPr>
              <w:pStyle w:val="TableContents"/>
              <w:tabs>
                <w:tab w:val="left" w:pos="202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>Wbudowane głośniki stereo.</w:t>
            </w:r>
          </w:p>
          <w:p w14:paraId="6DEC1B01" w14:textId="24EE5848" w:rsidR="00FC0163" w:rsidRPr="002D0579" w:rsidRDefault="00FC0163" w:rsidP="00D60840">
            <w:pPr>
              <w:pStyle w:val="TableContents"/>
              <w:tabs>
                <w:tab w:val="left" w:pos="2646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2D0579">
              <w:rPr>
                <w:rFonts w:ascii="Arial" w:hAnsi="Arial"/>
                <w:sz w:val="22"/>
                <w:szCs w:val="22"/>
              </w:rPr>
              <w:t>Wyposażenie dodatkowe:</w:t>
            </w:r>
            <w:r w:rsidRPr="002D0579">
              <w:rPr>
                <w:rFonts w:ascii="Arial" w:hAnsi="Arial"/>
                <w:sz w:val="22"/>
                <w:szCs w:val="22"/>
              </w:rPr>
              <w:tab/>
              <w:t xml:space="preserve">kabel zasilający, kabel HDMI oraz kabel </w:t>
            </w:r>
            <w:proofErr w:type="spellStart"/>
            <w:r w:rsidRPr="002D0579">
              <w:rPr>
                <w:rFonts w:ascii="Arial" w:hAnsi="Arial"/>
                <w:sz w:val="22"/>
                <w:szCs w:val="22"/>
              </w:rPr>
              <w:t>DisplayPort</w:t>
            </w:r>
            <w:proofErr w:type="spellEnd"/>
          </w:p>
        </w:tc>
      </w:tr>
      <w:tr w:rsidR="00FC0163" w14:paraId="61328BE7" w14:textId="77777777" w:rsidTr="00FC0163">
        <w:tc>
          <w:tcPr>
            <w:tcW w:w="1322" w:type="dxa"/>
            <w:shd w:val="clear" w:color="auto" w:fill="FFFFFF"/>
          </w:tcPr>
          <w:p w14:paraId="3C82639B" w14:textId="36B88550" w:rsidR="00FC0163" w:rsidRPr="00FC0163" w:rsidRDefault="00FC0163" w:rsidP="00FC0163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C0163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802E6FE" w14:textId="17A1FD62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 x Skaner </w:t>
            </w:r>
            <w:r w:rsidRPr="00FB6A3C">
              <w:rPr>
                <w:rFonts w:ascii="Arial" w:hAnsi="Arial"/>
                <w:sz w:val="22"/>
                <w:szCs w:val="22"/>
              </w:rPr>
              <w:t xml:space="preserve">FUJITSU </w:t>
            </w:r>
            <w:r>
              <w:rPr>
                <w:rFonts w:ascii="Arial" w:hAnsi="Arial"/>
                <w:sz w:val="22"/>
                <w:szCs w:val="22"/>
              </w:rPr>
              <w:t>FI</w:t>
            </w:r>
            <w:r w:rsidRPr="00FB6A3C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7140</w:t>
            </w:r>
          </w:p>
          <w:p w14:paraId="2359AA65" w14:textId="5719C598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lub równoważny</w:t>
            </w:r>
          </w:p>
        </w:tc>
        <w:tc>
          <w:tcPr>
            <w:tcW w:w="1309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4A661DC0" w14:textId="77777777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Typ skanera: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>biurowy, dokumentowy (duplex) z automatycznym podajnikiem dokumentów (ADF)</w:t>
            </w:r>
          </w:p>
          <w:p w14:paraId="170D5F0E" w14:textId="6CF8B67F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Tryb skanowania: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 xml:space="preserve">jednostronne </w:t>
            </w:r>
            <w:r>
              <w:rPr>
                <w:rFonts w:ascii="Arial" w:hAnsi="Arial"/>
                <w:sz w:val="22"/>
                <w:szCs w:val="22"/>
              </w:rPr>
              <w:t>i</w:t>
            </w:r>
            <w:r w:rsidRPr="007629DC">
              <w:rPr>
                <w:rFonts w:ascii="Arial" w:hAnsi="Arial"/>
                <w:sz w:val="22"/>
                <w:szCs w:val="22"/>
              </w:rPr>
              <w:t xml:space="preserve"> dwustronne, kolor (24-bit) / skala szarości (8-bit) / monochromia (1-bit)</w:t>
            </w:r>
          </w:p>
          <w:p w14:paraId="77046C42" w14:textId="77777777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Dobowy cykl pracy: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>dzienna wydajność niezawodnej pracy min. 3000 stron</w:t>
            </w:r>
          </w:p>
          <w:p w14:paraId="7FBA0773" w14:textId="77777777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Rozdzielczość optyczna: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 xml:space="preserve">co najmniej 600x600 </w:t>
            </w:r>
            <w:proofErr w:type="spellStart"/>
            <w:r w:rsidRPr="007629DC">
              <w:rPr>
                <w:rFonts w:ascii="Arial" w:hAnsi="Arial"/>
                <w:sz w:val="22"/>
                <w:szCs w:val="22"/>
              </w:rPr>
              <w:t>dpi</w:t>
            </w:r>
            <w:proofErr w:type="spellEnd"/>
          </w:p>
          <w:p w14:paraId="1EBCC123" w14:textId="77777777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Szybkość skanowania: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>min. 30 stron/min</w:t>
            </w:r>
          </w:p>
          <w:p w14:paraId="4A4A2704" w14:textId="3CD9DCB6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Obsługiwane formaty nośników: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629DC">
              <w:rPr>
                <w:rFonts w:ascii="Arial" w:hAnsi="Arial"/>
                <w:sz w:val="22"/>
                <w:szCs w:val="22"/>
              </w:rPr>
              <w:t>Zakres zawierający przedział: min. A8 – maksimum A4 oraz skanowanie długich dokumentów (ADF)</w:t>
            </w:r>
          </w:p>
          <w:p w14:paraId="19C7B35A" w14:textId="77777777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Podajnik papieru: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>pojemność na min. 50 arkuszy papieru, podajnik musi obsługiwać małe dokumenty formatu A8, orientacja pionowa i pozioma, posiadać czujnik podwójnego pobierania</w:t>
            </w:r>
          </w:p>
          <w:p w14:paraId="1D383094" w14:textId="6F91B534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Rozdzielczość wyjściowa: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629DC">
              <w:rPr>
                <w:rFonts w:ascii="Arial" w:hAnsi="Arial"/>
                <w:sz w:val="22"/>
                <w:szCs w:val="22"/>
              </w:rPr>
              <w:t xml:space="preserve">wymagane minimum 100/150/200/300/600/1200 </w:t>
            </w:r>
            <w:proofErr w:type="spellStart"/>
            <w:r w:rsidRPr="007629DC">
              <w:rPr>
                <w:rFonts w:ascii="Arial" w:hAnsi="Arial"/>
                <w:sz w:val="22"/>
                <w:szCs w:val="22"/>
              </w:rPr>
              <w:t>dpi</w:t>
            </w:r>
            <w:proofErr w:type="spellEnd"/>
            <w:r w:rsidRPr="007629DC">
              <w:rPr>
                <w:rFonts w:ascii="Arial" w:hAnsi="Arial"/>
                <w:sz w:val="22"/>
                <w:szCs w:val="22"/>
              </w:rPr>
              <w:t xml:space="preserve"> (w kolorze 24-bit, skali szarości 8-bit i w monochromii 1-bit)</w:t>
            </w:r>
          </w:p>
          <w:p w14:paraId="0FAC700A" w14:textId="189C0753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Funkcje przetwarzania obrazu: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629DC">
              <w:rPr>
                <w:rFonts w:ascii="Arial" w:hAnsi="Arial"/>
                <w:sz w:val="22"/>
                <w:szCs w:val="22"/>
              </w:rPr>
              <w:t>wykrywanie i pomijanie pustych stron, automatyczne wykrywanie kolorów, podział obrazu, automatyczne wyrywanie rozmiaru skanowanej strony, oczyszczanie kolorów, usuwanie kolorów, eksport skanowanego pojedynczego i wielostronicowego pliku/plików do formatu m.in. do takich formatów jak TIFF, JPEG, RTF, BMP, PDF, oraz posiadać funkcję OCR (przeszukiwalne pliki PDF, Word i Excel)</w:t>
            </w:r>
          </w:p>
          <w:p w14:paraId="3A691D9E" w14:textId="1D046A91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Rodzaje interfejsów: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>USB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7629DC">
              <w:rPr>
                <w:rFonts w:ascii="Arial" w:hAnsi="Arial"/>
                <w:sz w:val="22"/>
                <w:szCs w:val="22"/>
              </w:rPr>
              <w:t xml:space="preserve"> </w:t>
            </w:r>
            <w:commentRangeStart w:id="2"/>
            <w:r w:rsidRPr="007D2594">
              <w:rPr>
                <w:rFonts w:ascii="Arial" w:hAnsi="Arial"/>
                <w:strike/>
                <w:color w:val="FF0000"/>
                <w:sz w:val="22"/>
                <w:szCs w:val="22"/>
              </w:rPr>
              <w:t xml:space="preserve">Ethernet RJ45 (LAN 10/100 </w:t>
            </w:r>
            <w:proofErr w:type="spellStart"/>
            <w:r w:rsidRPr="007D2594">
              <w:rPr>
                <w:rFonts w:ascii="Arial" w:hAnsi="Arial"/>
                <w:strike/>
                <w:color w:val="FF0000"/>
                <w:sz w:val="22"/>
                <w:szCs w:val="22"/>
              </w:rPr>
              <w:t>MBit</w:t>
            </w:r>
            <w:proofErr w:type="spellEnd"/>
            <w:r w:rsidRPr="007D2594">
              <w:rPr>
                <w:rFonts w:ascii="Arial" w:hAnsi="Arial"/>
                <w:strike/>
                <w:color w:val="FF0000"/>
                <w:sz w:val="22"/>
                <w:szCs w:val="22"/>
              </w:rPr>
              <w:t>/s)</w:t>
            </w:r>
            <w:commentRangeEnd w:id="2"/>
            <w:r w:rsidR="0084672C" w:rsidRPr="007D2594">
              <w:rPr>
                <w:rStyle w:val="Odwoaniedokomentarza"/>
                <w:rFonts w:cs="Mangal"/>
                <w:color w:val="FF0000"/>
              </w:rPr>
              <w:commentReference w:id="2"/>
            </w:r>
          </w:p>
          <w:p w14:paraId="6DA20525" w14:textId="59155518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Rodzaj zasilania: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>sieciowe 230V, długość przewodu zasilającego min. 1,5 m. (rodzaj wtyczki sieciowej - typ E)</w:t>
            </w:r>
          </w:p>
          <w:p w14:paraId="7BAC58F8" w14:textId="2DD03F16" w:rsidR="00FC0163" w:rsidRPr="007629DC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Wyposażenie dodatkowe: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629DC">
              <w:rPr>
                <w:rFonts w:ascii="Arial" w:hAnsi="Arial"/>
                <w:sz w:val="22"/>
                <w:szCs w:val="22"/>
              </w:rPr>
              <w:t>okablowanie umożliwiające podłączenie urządzenia do stanu gotowości do pracy</w:t>
            </w:r>
          </w:p>
          <w:p w14:paraId="41EAA115" w14:textId="2910F307" w:rsidR="00FC0163" w:rsidRDefault="00FC0163" w:rsidP="00D756A6">
            <w:pPr>
              <w:pStyle w:val="TableContents"/>
              <w:ind w:left="2504" w:hanging="2504"/>
              <w:jc w:val="both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Oprogramowanie:</w:t>
            </w:r>
            <w:r w:rsidRPr="007629DC">
              <w:rPr>
                <w:rFonts w:ascii="Arial" w:hAnsi="Arial"/>
                <w:sz w:val="22"/>
                <w:szCs w:val="22"/>
              </w:rPr>
              <w:tab/>
              <w:t>sterowniki do drukarki zapewniające prawidłowe działanie urządzenia w systemie Windows 10 (32-bit/64-bit)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7629DC">
              <w:rPr>
                <w:rFonts w:ascii="Arial" w:hAnsi="Arial"/>
                <w:sz w:val="22"/>
                <w:szCs w:val="22"/>
              </w:rPr>
              <w:t>sterowniki TWAIN/ISIS/WIA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7629DC">
              <w:rPr>
                <w:rFonts w:ascii="Arial" w:hAnsi="Arial"/>
                <w:sz w:val="22"/>
                <w:szCs w:val="22"/>
              </w:rPr>
              <w:t>oprogramowanie umożliwiające konfigurację różnych ustawień działania urządzenia, zarządzania materiałami eksploatacyjnymi, aplikacja umożliwiająca skanowanie obrazów i dokumentów.</w:t>
            </w:r>
          </w:p>
        </w:tc>
      </w:tr>
      <w:tr w:rsidR="00FC0163" w14:paraId="45F104C3" w14:textId="77777777" w:rsidTr="00FC0163">
        <w:tc>
          <w:tcPr>
            <w:tcW w:w="1322" w:type="dxa"/>
            <w:shd w:val="clear" w:color="auto" w:fill="FFFFFF"/>
          </w:tcPr>
          <w:p w14:paraId="7396EE3E" w14:textId="5FDF0BE0" w:rsidR="00FC0163" w:rsidRPr="00FC0163" w:rsidRDefault="00FC0163" w:rsidP="00FC0163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C0163">
              <w:rPr>
                <w:rFonts w:ascii="Arial" w:hAnsi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33DCD3A" w14:textId="0859A32D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x D</w:t>
            </w:r>
            <w:r w:rsidRPr="00FB6A3C">
              <w:rPr>
                <w:rFonts w:ascii="Arial" w:hAnsi="Arial"/>
                <w:sz w:val="22"/>
                <w:szCs w:val="22"/>
              </w:rPr>
              <w:t>rukarka kodów kreskowych</w:t>
            </w:r>
            <w:r>
              <w:rPr>
                <w:rFonts w:ascii="Arial" w:hAnsi="Arial"/>
                <w:sz w:val="22"/>
                <w:szCs w:val="22"/>
              </w:rPr>
              <w:t xml:space="preserve"> ZEBRA model GK-420T (co najmniej </w:t>
            </w:r>
            <w:r w:rsidRPr="00FB6A3C">
              <w:rPr>
                <w:rFonts w:ascii="Arial" w:hAnsi="Arial"/>
                <w:sz w:val="22"/>
                <w:szCs w:val="22"/>
              </w:rPr>
              <w:t>GK42-102220-000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0531A053" w14:textId="0987BC3E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lub równoważna</w:t>
            </w:r>
          </w:p>
        </w:tc>
        <w:tc>
          <w:tcPr>
            <w:tcW w:w="1309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1CDC4B0B" w14:textId="77777777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lastRenderedPageBreak/>
              <w:t>Technologia  druku: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termotransferowa – odporna na światło, temperaturę, uszkodzenia mechaniczne, wilgoć i inne czynniki, zapewniająca odpowiednią trwałość druku – nie tracący na jakości.</w:t>
            </w:r>
          </w:p>
          <w:p w14:paraId="4A37ACDA" w14:textId="77777777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Rozdzielczość drukowania: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203 DPI</w:t>
            </w:r>
          </w:p>
          <w:p w14:paraId="71241B23" w14:textId="6EFE38F8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Rozmiar etykiety: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szerokość druku max. 104 mm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3C6916">
              <w:rPr>
                <w:rFonts w:ascii="Arial" w:hAnsi="Arial"/>
                <w:sz w:val="22"/>
                <w:szCs w:val="22"/>
              </w:rPr>
              <w:t>długość druku max. 991 mm</w:t>
            </w:r>
          </w:p>
          <w:p w14:paraId="1131F51E" w14:textId="77777777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Prędkość druku: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127 mm/s lub szybsza</w:t>
            </w:r>
          </w:p>
          <w:p w14:paraId="2EB20F94" w14:textId="08B68F6F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lastRenderedPageBreak/>
              <w:t>Taśma termotransferowa: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długość taśmy max. 74 m.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C6916">
              <w:rPr>
                <w:rFonts w:ascii="Arial" w:hAnsi="Arial"/>
                <w:sz w:val="22"/>
                <w:szCs w:val="22"/>
              </w:rPr>
              <w:t>max. średnica zewnętrzna rolki z etykietami 127 mm</w:t>
            </w:r>
          </w:p>
          <w:p w14:paraId="000C6614" w14:textId="77777777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Średnica gilzy: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12,7 mm</w:t>
            </w:r>
          </w:p>
          <w:p w14:paraId="1A2F6021" w14:textId="3B033323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Rodzaje interfejsów: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USB,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C6916">
              <w:rPr>
                <w:rFonts w:ascii="Arial" w:hAnsi="Arial"/>
                <w:sz w:val="22"/>
                <w:szCs w:val="22"/>
              </w:rPr>
              <w:t xml:space="preserve"> Ethernet RJ45 (LAN 10/100 MBit/s),</w:t>
            </w:r>
          </w:p>
          <w:p w14:paraId="737FBC5C" w14:textId="3727B76E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Drukowane kody kreskowe: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1D (liniowe/paskowe),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C6916">
              <w:rPr>
                <w:rFonts w:ascii="Arial" w:hAnsi="Arial"/>
                <w:sz w:val="22"/>
                <w:szCs w:val="22"/>
              </w:rPr>
              <w:t>2D (dwuwymiarowe),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C6916">
              <w:rPr>
                <w:rFonts w:ascii="Arial" w:hAnsi="Arial"/>
                <w:sz w:val="22"/>
                <w:szCs w:val="22"/>
              </w:rPr>
              <w:t>GS1 Databar,</w:t>
            </w:r>
          </w:p>
          <w:p w14:paraId="63E7EF68" w14:textId="1C16A908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Rodzaj zasilania: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sieciowe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C6916">
              <w:rPr>
                <w:rFonts w:ascii="Arial" w:hAnsi="Arial"/>
                <w:sz w:val="22"/>
                <w:szCs w:val="22"/>
              </w:rPr>
              <w:t>230V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3C6916">
              <w:rPr>
                <w:rFonts w:ascii="Arial" w:hAnsi="Arial"/>
                <w:sz w:val="22"/>
                <w:szCs w:val="22"/>
              </w:rPr>
              <w:t>długość przewodu zasilającego min. 1,5 m. (rodzaj  wtyczki sieciowej – typ E)</w:t>
            </w:r>
          </w:p>
          <w:p w14:paraId="53D858A6" w14:textId="77777777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Języki programowania: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obsługa języka programowania drukarki – wymagane EZPL (EPL i ZPL) oraz XML</w:t>
            </w:r>
          </w:p>
          <w:p w14:paraId="484EDA92" w14:textId="7E289B59" w:rsidR="00FC0163" w:rsidRPr="003C6916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Inne cechy: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wymiana głowicy drukującej i wałka bez pomocy narzędzi.</w:t>
            </w:r>
          </w:p>
          <w:p w14:paraId="57AEF261" w14:textId="77777777" w:rsidR="00FC0163" w:rsidRPr="00607410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Wyposażenie dodatkowe: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okablowanie umożliwiające podłączenie urządzenia do stanu gotowości do pracy,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C6916">
              <w:rPr>
                <w:rFonts w:ascii="Arial" w:hAnsi="Arial"/>
                <w:sz w:val="22"/>
                <w:szCs w:val="22"/>
              </w:rPr>
              <w:t xml:space="preserve">kompatybilny </w:t>
            </w:r>
            <w:r w:rsidRPr="00607410">
              <w:rPr>
                <w:rFonts w:ascii="Arial" w:hAnsi="Arial"/>
                <w:color w:val="auto"/>
                <w:sz w:val="22"/>
                <w:szCs w:val="22"/>
              </w:rPr>
              <w:t>dyspenser (</w:t>
            </w:r>
            <w:proofErr w:type="spellStart"/>
            <w:r w:rsidRPr="00607410">
              <w:rPr>
                <w:rFonts w:ascii="Arial" w:hAnsi="Arial"/>
                <w:color w:val="auto"/>
                <w:sz w:val="22"/>
                <w:szCs w:val="22"/>
              </w:rPr>
              <w:t>odklejak</w:t>
            </w:r>
            <w:proofErr w:type="spellEnd"/>
            <w:r w:rsidRPr="00607410">
              <w:rPr>
                <w:rFonts w:ascii="Arial" w:hAnsi="Arial"/>
                <w:color w:val="auto"/>
                <w:sz w:val="22"/>
                <w:szCs w:val="22"/>
              </w:rPr>
              <w:t xml:space="preserve">), </w:t>
            </w:r>
          </w:p>
          <w:p w14:paraId="1EBEC34C" w14:textId="77777777" w:rsidR="00FC0163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607410">
              <w:rPr>
                <w:rFonts w:ascii="Arial" w:hAnsi="Arial"/>
                <w:color w:val="auto"/>
                <w:sz w:val="22"/>
                <w:szCs w:val="22"/>
              </w:rPr>
              <w:t>Materiały eksploatacyjne</w:t>
            </w:r>
            <w:r>
              <w:rPr>
                <w:rFonts w:ascii="Arial" w:hAnsi="Arial"/>
                <w:color w:val="auto"/>
                <w:sz w:val="22"/>
                <w:szCs w:val="22"/>
              </w:rPr>
              <w:t xml:space="preserve"> (do każdej drukarki taki sam zestaw):</w:t>
            </w:r>
          </w:p>
          <w:p w14:paraId="1E061966" w14:textId="21719DC8" w:rsidR="00FC0163" w:rsidRPr="00607410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607410">
              <w:rPr>
                <w:rFonts w:ascii="Arial" w:hAnsi="Arial"/>
                <w:color w:val="auto"/>
                <w:sz w:val="22"/>
                <w:szCs w:val="22"/>
              </w:rPr>
              <w:tab/>
              <w:t>etykiety TTR 50x30 x 1000szt</w:t>
            </w:r>
          </w:p>
          <w:p w14:paraId="03519B60" w14:textId="2E460432" w:rsidR="00FC0163" w:rsidRPr="00607410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607410">
              <w:rPr>
                <w:rFonts w:ascii="Arial" w:hAnsi="Arial"/>
                <w:color w:val="auto"/>
                <w:sz w:val="22"/>
                <w:szCs w:val="22"/>
              </w:rPr>
              <w:tab/>
              <w:t>etykiety TTR 100x60mm / 1000 szt.</w:t>
            </w:r>
          </w:p>
          <w:p w14:paraId="3EC801FE" w14:textId="0813C535" w:rsidR="00FC0163" w:rsidRPr="00607410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607410">
              <w:rPr>
                <w:rFonts w:ascii="Arial" w:hAnsi="Arial"/>
                <w:color w:val="auto"/>
                <w:sz w:val="22"/>
                <w:szCs w:val="22"/>
              </w:rPr>
              <w:tab/>
              <w:t>taśma TTR 110mm x 74m</w:t>
            </w:r>
          </w:p>
          <w:p w14:paraId="5BE0462D" w14:textId="79A5B786" w:rsidR="00FC0163" w:rsidRDefault="00FC0163" w:rsidP="00F83976">
            <w:pPr>
              <w:pStyle w:val="TableContents"/>
              <w:tabs>
                <w:tab w:val="left" w:pos="3151"/>
              </w:tabs>
              <w:ind w:left="2788" w:hanging="2788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Oprogramowanie: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sterowniki do drukarki zapewniające prawidłowe działanie urządzenia w systemie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C6916">
              <w:rPr>
                <w:rFonts w:ascii="Arial" w:hAnsi="Arial"/>
                <w:sz w:val="22"/>
                <w:szCs w:val="22"/>
              </w:rPr>
              <w:t>Windows 10 (32-bit/64-bit)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3C6916">
              <w:rPr>
                <w:rFonts w:ascii="Arial" w:hAnsi="Arial"/>
                <w:sz w:val="22"/>
                <w:szCs w:val="22"/>
              </w:rPr>
              <w:t xml:space="preserve"> oprogramowanie do projektowania etykiet – Zebra Designer.</w:t>
            </w:r>
          </w:p>
        </w:tc>
      </w:tr>
      <w:tr w:rsidR="00FC0163" w14:paraId="2312F839" w14:textId="77777777" w:rsidTr="00FC0163">
        <w:tc>
          <w:tcPr>
            <w:tcW w:w="1322" w:type="dxa"/>
            <w:shd w:val="clear" w:color="auto" w:fill="FFFFFF"/>
          </w:tcPr>
          <w:p w14:paraId="011B80D7" w14:textId="0AD78AF6" w:rsidR="00FC0163" w:rsidRPr="00FC0163" w:rsidRDefault="00FC0163" w:rsidP="00FC0163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C0163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C3C26BE" w14:textId="003EB7BD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x S</w:t>
            </w:r>
            <w:r w:rsidRPr="00FB6A3C">
              <w:rPr>
                <w:rFonts w:ascii="Arial" w:hAnsi="Arial"/>
                <w:sz w:val="22"/>
                <w:szCs w:val="22"/>
              </w:rPr>
              <w:t>kaner kodów kreskowych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6916">
              <w:rPr>
                <w:rFonts w:ascii="Arial" w:hAnsi="Arial"/>
                <w:sz w:val="22"/>
                <w:szCs w:val="22"/>
              </w:rPr>
              <w:t>Datalogic</w:t>
            </w:r>
            <w:proofErr w:type="spellEnd"/>
            <w:r w:rsidRPr="003C691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C6916">
              <w:rPr>
                <w:rFonts w:ascii="Arial" w:hAnsi="Arial"/>
                <w:sz w:val="22"/>
                <w:szCs w:val="22"/>
              </w:rPr>
              <w:t>QuickScan</w:t>
            </w:r>
            <w:proofErr w:type="spellEnd"/>
            <w:r w:rsidRPr="003C6916">
              <w:rPr>
                <w:rFonts w:ascii="Arial" w:hAnsi="Arial"/>
                <w:sz w:val="22"/>
                <w:szCs w:val="22"/>
              </w:rPr>
              <w:t xml:space="preserve"> QD2430-BKK1 2D Area Imager</w:t>
            </w:r>
          </w:p>
          <w:p w14:paraId="1B9DE6B0" w14:textId="1AA703F1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lub równoważny</w:t>
            </w:r>
          </w:p>
        </w:tc>
        <w:tc>
          <w:tcPr>
            <w:tcW w:w="1309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6FAA0089" w14:textId="77777777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Typ czytnika: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skaner ręczny</w:t>
            </w:r>
          </w:p>
          <w:p w14:paraId="67E36C2C" w14:textId="77777777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Typ połączenia: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przewodowy</w:t>
            </w:r>
          </w:p>
          <w:p w14:paraId="6298AEF1" w14:textId="6FAB21C8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Rodzaj zasilania: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sieciowe 230V, długość przewodu zasilającego min. 1,5 m. (rodzaj wtyczki sieciowej – typ E)</w:t>
            </w:r>
          </w:p>
          <w:p w14:paraId="167C303D" w14:textId="77777777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Rodzaj czytnika (technika odczytu):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area imager</w:t>
            </w:r>
          </w:p>
          <w:p w14:paraId="35536216" w14:textId="77777777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Sposób wyzwalania odczytu: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przycisk oraz możliwość pracy automatycznej – bez potrzeby wciskania przycisku odczytu skaner sam powinien wykryć i odczytać kod który znajduje się w polu widzenia.</w:t>
            </w:r>
          </w:p>
          <w:p w14:paraId="5CCD5907" w14:textId="42D90A01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Odczytywane kody kreskowe: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1D (liniowe/paskowe),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C6916">
              <w:rPr>
                <w:rFonts w:ascii="Arial" w:hAnsi="Arial"/>
                <w:sz w:val="22"/>
                <w:szCs w:val="22"/>
              </w:rPr>
              <w:t>2D (dwuwymiarowe), GS1 Databar.</w:t>
            </w:r>
          </w:p>
          <w:p w14:paraId="4CDD3CE1" w14:textId="77777777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Sygnalizacja: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min. świetlna</w:t>
            </w:r>
          </w:p>
          <w:p w14:paraId="5E756DAF" w14:textId="77777777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Szybkość skanowania: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min. 20 skanów/sek.</w:t>
            </w:r>
          </w:p>
          <w:p w14:paraId="78A03891" w14:textId="20AF28B9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Rodzaj interfejs</w:t>
            </w:r>
            <w:r>
              <w:rPr>
                <w:rFonts w:ascii="Arial" w:hAnsi="Arial"/>
                <w:sz w:val="22"/>
                <w:szCs w:val="22"/>
              </w:rPr>
              <w:t>u</w:t>
            </w:r>
            <w:r w:rsidRPr="003C6916">
              <w:rPr>
                <w:rFonts w:ascii="Arial" w:hAnsi="Arial"/>
                <w:sz w:val="22"/>
                <w:szCs w:val="22"/>
              </w:rPr>
              <w:t>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USB</w:t>
            </w:r>
          </w:p>
          <w:p w14:paraId="7D3957C6" w14:textId="77777777" w:rsidR="00FC0163" w:rsidRPr="003C6916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Wyposażenie dodatkowe: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kompatybilna podstawka do pracy automatycznej, okablowanie umożliwiające podłączenie urządzenia do stanu gotowości do pracy</w:t>
            </w:r>
          </w:p>
          <w:p w14:paraId="13A7AFE1" w14:textId="1BE936CD" w:rsidR="00FC0163" w:rsidRDefault="00FC0163" w:rsidP="00D756A6">
            <w:pPr>
              <w:pStyle w:val="TableContents"/>
              <w:tabs>
                <w:tab w:val="left" w:pos="2326"/>
              </w:tabs>
              <w:ind w:left="2362" w:hanging="2362"/>
              <w:jc w:val="both"/>
              <w:rPr>
                <w:rFonts w:ascii="Arial" w:hAnsi="Arial"/>
                <w:sz w:val="22"/>
                <w:szCs w:val="22"/>
              </w:rPr>
            </w:pPr>
            <w:r w:rsidRPr="003C6916">
              <w:rPr>
                <w:rFonts w:ascii="Arial" w:hAnsi="Arial"/>
                <w:sz w:val="22"/>
                <w:szCs w:val="22"/>
              </w:rPr>
              <w:t>Oprogramowanie:</w:t>
            </w:r>
            <w:r w:rsidRPr="003C6916">
              <w:rPr>
                <w:rFonts w:ascii="Arial" w:hAnsi="Arial"/>
                <w:sz w:val="22"/>
                <w:szCs w:val="22"/>
              </w:rPr>
              <w:tab/>
              <w:t>sterowniki do czytnika zapewniające prawidłowe działanie urządzenia w systemie Windows 10 (32-bit/64-bit)</w:t>
            </w:r>
          </w:p>
        </w:tc>
      </w:tr>
      <w:tr w:rsidR="00FC0163" w14:paraId="5560DE4D" w14:textId="77777777" w:rsidTr="00FC0163">
        <w:tc>
          <w:tcPr>
            <w:tcW w:w="1322" w:type="dxa"/>
            <w:vMerge w:val="restart"/>
            <w:shd w:val="clear" w:color="auto" w:fill="FFFFFF"/>
          </w:tcPr>
          <w:p w14:paraId="51C72F2A" w14:textId="70D6CB70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Wymagania wspólne dla wszystkich części</w:t>
            </w:r>
          </w:p>
        </w:tc>
        <w:tc>
          <w:tcPr>
            <w:tcW w:w="241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C81A244" w14:textId="172A6DE9" w:rsidR="00FC0163" w:rsidRDefault="00FC0163" w:rsidP="00FC016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 prawny i techniczny:</w:t>
            </w:r>
          </w:p>
        </w:tc>
        <w:tc>
          <w:tcPr>
            <w:tcW w:w="1309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12E4D7DD" w14:textId="4B33B1CF" w:rsidR="00FC0163" w:rsidRDefault="00FC0163" w:rsidP="007629DC">
            <w:pPr>
              <w:pStyle w:val="TableContents"/>
              <w:ind w:left="5"/>
              <w:rPr>
                <w:rFonts w:ascii="Arial" w:hAnsi="Arial"/>
                <w:sz w:val="22"/>
                <w:szCs w:val="22"/>
              </w:rPr>
            </w:pPr>
            <w:r w:rsidRPr="007629DC">
              <w:rPr>
                <w:rFonts w:ascii="Arial" w:hAnsi="Arial"/>
                <w:sz w:val="22"/>
                <w:szCs w:val="22"/>
              </w:rPr>
              <w:t>Całość dostarczanego sprzętu musi być fabrycznie nowa</w:t>
            </w:r>
            <w:r>
              <w:rPr>
                <w:rFonts w:ascii="Arial" w:hAnsi="Arial"/>
                <w:sz w:val="22"/>
                <w:szCs w:val="22"/>
              </w:rPr>
              <w:t xml:space="preserve">, nie refabrykowana i </w:t>
            </w:r>
            <w:r w:rsidRPr="007629DC">
              <w:rPr>
                <w:rFonts w:ascii="Arial" w:hAnsi="Arial"/>
                <w:sz w:val="22"/>
                <w:szCs w:val="22"/>
              </w:rPr>
              <w:t xml:space="preserve">wcześniej nieużywana. </w:t>
            </w:r>
          </w:p>
          <w:p w14:paraId="3B99406F" w14:textId="37AD6ABE" w:rsidR="00FC0163" w:rsidRDefault="00FC0163" w:rsidP="007629DC">
            <w:pPr>
              <w:pStyle w:val="TableContents"/>
              <w:ind w:left="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Wszystkie dostarczone licencje:</w:t>
            </w:r>
          </w:p>
          <w:p w14:paraId="0149B546" w14:textId="740F09C1" w:rsidR="00FC0163" w:rsidRDefault="00FC0163" w:rsidP="00A5538E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mogą być używane (rejestrowane) wcześniej</w:t>
            </w:r>
          </w:p>
          <w:p w14:paraId="163F636A" w14:textId="46997BD4" w:rsidR="00FC0163" w:rsidRDefault="00FC0163" w:rsidP="00A5538E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muszą umożliwiać zarejestrowanie licencji na koncie Zamawiającego</w:t>
            </w:r>
          </w:p>
          <w:p w14:paraId="03BBF4D5" w14:textId="0F426F29" w:rsidR="00FC0163" w:rsidRDefault="00FC0163" w:rsidP="00A5538E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muszą być nieograniczone w czasie</w:t>
            </w:r>
          </w:p>
          <w:p w14:paraId="4C7C3DEF" w14:textId="38D29E8E" w:rsidR="00FC0163" w:rsidRPr="00ED1848" w:rsidRDefault="00FC0163" w:rsidP="00ED1848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muszą umożliwiać swobodne ich przenoszenie pomiędzy komputerami</w:t>
            </w:r>
          </w:p>
        </w:tc>
      </w:tr>
      <w:tr w:rsidR="00FC0163" w14:paraId="31020746" w14:textId="77777777" w:rsidTr="00FC0163">
        <w:tc>
          <w:tcPr>
            <w:tcW w:w="1322" w:type="dxa"/>
            <w:vMerge/>
            <w:shd w:val="clear" w:color="auto" w:fill="FFFFFF"/>
          </w:tcPr>
          <w:p w14:paraId="1DF5B91C" w14:textId="77777777" w:rsidR="00FC0163" w:rsidRDefault="00FC0163" w:rsidP="00A553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003D2012" w14:textId="61694129" w:rsidR="00FC0163" w:rsidRDefault="00FC0163" w:rsidP="00A553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Wsparcie techniczne:</w:t>
            </w:r>
          </w:p>
        </w:tc>
        <w:tc>
          <w:tcPr>
            <w:tcW w:w="13090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7FDA0FB9" w14:textId="77777777" w:rsidR="00FC0163" w:rsidRDefault="00FC0163" w:rsidP="0071400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Darmowa aktualizacja oprogramowania do najnowszej oferowanej przez Producenta podwersji.</w:t>
            </w:r>
          </w:p>
          <w:p w14:paraId="67E0AAB6" w14:textId="2318F568" w:rsidR="00FC0163" w:rsidRDefault="00FC0163" w:rsidP="0071400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 wszystkie elementy wymagana minimum 24 miesięczna gwarancja.</w:t>
            </w:r>
          </w:p>
        </w:tc>
      </w:tr>
    </w:tbl>
    <w:p w14:paraId="0B3FF618" w14:textId="77777777" w:rsidR="00831035" w:rsidRDefault="00831035">
      <w:pPr>
        <w:pStyle w:val="Standard"/>
        <w:rPr>
          <w:rFonts w:ascii="Arial" w:hAnsi="Arial"/>
          <w:sz w:val="22"/>
          <w:szCs w:val="22"/>
        </w:rPr>
      </w:pPr>
    </w:p>
    <w:p w14:paraId="74C49ED2" w14:textId="50B72ED0" w:rsidR="00831035" w:rsidRDefault="00757F74" w:rsidP="00EA1B0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sz w:val="22"/>
          <w:szCs w:val="22"/>
        </w:rPr>
        <w:t>: Wykonawca oświadcza, że podane przez niego informacje są zgodne z prawdą i że w przypadku wyboru jego oferty poniesie on pełną odpowiedzialność za realizację zamówienia zgodnie z wymienionymi tu warunkami</w:t>
      </w:r>
      <w:r w:rsidR="0071400C">
        <w:rPr>
          <w:rFonts w:ascii="Arial" w:hAnsi="Arial"/>
          <w:sz w:val="22"/>
          <w:szCs w:val="22"/>
        </w:rPr>
        <w:t>.</w:t>
      </w:r>
    </w:p>
    <w:sectPr w:rsidR="00831035">
      <w:footerReference w:type="default" r:id="rId11"/>
      <w:pgSz w:w="16838" w:h="11906" w:orient="landscape"/>
      <w:pgMar w:top="1020" w:right="1020" w:bottom="1409" w:left="1020" w:header="708" w:footer="102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yszard Sałek" w:date="2020-11-24T08:12:00Z" w:initials="RS">
    <w:p w14:paraId="33DBBEF2" w14:textId="412A5D2D" w:rsidR="0084672C" w:rsidRDefault="0084672C">
      <w:pPr>
        <w:pStyle w:val="Tekstkomentarza"/>
      </w:pPr>
      <w:r>
        <w:rPr>
          <w:rStyle w:val="Odwoaniedokomentarza"/>
        </w:rPr>
        <w:annotationRef/>
      </w:r>
      <w:r>
        <w:t>Zmiana dnia 24.11.2020</w:t>
      </w:r>
    </w:p>
  </w:comment>
  <w:comment w:id="1" w:author="Ryszard Sałek" w:date="2020-11-24T08:12:00Z" w:initials="RS">
    <w:p w14:paraId="3F4F8974" w14:textId="77777777" w:rsidR="0084672C" w:rsidRDefault="0084672C" w:rsidP="0084672C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Zmiana dnia 24.11.2020</w:t>
      </w:r>
    </w:p>
    <w:p w14:paraId="14AC13B1" w14:textId="6958FFB4" w:rsidR="0084672C" w:rsidRDefault="0084672C">
      <w:pPr>
        <w:pStyle w:val="Tekstkomentarza"/>
      </w:pPr>
    </w:p>
  </w:comment>
  <w:comment w:id="2" w:author="Ryszard Sałek" w:date="2020-11-24T08:04:00Z" w:initials="RS">
    <w:p w14:paraId="466F9F3C" w14:textId="7E0F57F6" w:rsidR="0084672C" w:rsidRDefault="0084672C">
      <w:pPr>
        <w:pStyle w:val="Tekstkomentarza"/>
      </w:pPr>
      <w:r>
        <w:rPr>
          <w:rStyle w:val="Odwoaniedokomentarza"/>
        </w:rPr>
        <w:annotationRef/>
      </w:r>
      <w:r>
        <w:t>Usunięte dnia 24.11.2020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DBBEF2" w15:done="0"/>
  <w15:commentEx w15:paraId="14AC13B1" w15:done="0"/>
  <w15:commentEx w15:paraId="466F9F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3EDA" w16cex:dateUtc="2020-11-24T07:12:00Z"/>
  <w16cex:commentExtensible w16cex:durableId="23673EEA" w16cex:dateUtc="2020-11-24T07:12:00Z"/>
  <w16cex:commentExtensible w16cex:durableId="23673D05" w16cex:dateUtc="2020-11-24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DBBEF2" w16cid:durableId="23673EDA"/>
  <w16cid:commentId w16cid:paraId="14AC13B1" w16cid:durableId="23673EEA"/>
  <w16cid:commentId w16cid:paraId="466F9F3C" w16cid:durableId="23673D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05C0B" w14:textId="77777777" w:rsidR="00475D55" w:rsidRDefault="00757F74">
      <w:r>
        <w:separator/>
      </w:r>
    </w:p>
  </w:endnote>
  <w:endnote w:type="continuationSeparator" w:id="0">
    <w:p w14:paraId="5F93829D" w14:textId="77777777" w:rsidR="00475D55" w:rsidRDefault="0075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044A" w14:textId="77777777" w:rsidR="00F93146" w:rsidRDefault="00757F74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z </w:t>
    </w:r>
    <w:r w:rsidR="001B0077">
      <w:fldChar w:fldCharType="begin"/>
    </w:r>
    <w:r w:rsidR="001B0077">
      <w:instrText xml:space="preserve"> NUMPAGES </w:instrText>
    </w:r>
    <w:r w:rsidR="001B0077">
      <w:fldChar w:fldCharType="separate"/>
    </w:r>
    <w:r>
      <w:t>4</w:t>
    </w:r>
    <w:r w:rsidR="001B0077">
      <w:fldChar w:fldCharType="end"/>
    </w:r>
    <w:r>
      <w:tab/>
    </w:r>
    <w:r>
      <w:rPr>
        <w:i/>
        <w:color w:val="000000"/>
        <w:sz w:val="20"/>
        <w:szCs w:val="20"/>
      </w:rPr>
      <w:t>Załącznik nr 1 do Zaproszenia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50AC2" w14:textId="77777777" w:rsidR="00475D55" w:rsidRDefault="00757F74">
      <w:r>
        <w:rPr>
          <w:color w:val="000000"/>
        </w:rPr>
        <w:separator/>
      </w:r>
    </w:p>
  </w:footnote>
  <w:footnote w:type="continuationSeparator" w:id="0">
    <w:p w14:paraId="52609DE8" w14:textId="77777777" w:rsidR="00475D55" w:rsidRDefault="0075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7478"/>
    <w:multiLevelType w:val="multilevel"/>
    <w:tmpl w:val="FBD0E29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9B2ACA"/>
    <w:multiLevelType w:val="multilevel"/>
    <w:tmpl w:val="787E1BDC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CAF20F7"/>
    <w:multiLevelType w:val="multilevel"/>
    <w:tmpl w:val="C54A3CA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D393B00"/>
    <w:multiLevelType w:val="multilevel"/>
    <w:tmpl w:val="3E3ABB7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8B30B49"/>
    <w:multiLevelType w:val="multilevel"/>
    <w:tmpl w:val="3C1092C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A8F63D2"/>
    <w:multiLevelType w:val="multilevel"/>
    <w:tmpl w:val="54800B5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42D57EF"/>
    <w:multiLevelType w:val="multilevel"/>
    <w:tmpl w:val="8C4CD22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AD443E2"/>
    <w:multiLevelType w:val="multilevel"/>
    <w:tmpl w:val="083E87C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yszard Sałek">
    <w15:presenceInfo w15:providerId="None" w15:userId="Ryszard Sał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5"/>
    <w:rsid w:val="00015026"/>
    <w:rsid w:val="00032316"/>
    <w:rsid w:val="00046A0E"/>
    <w:rsid w:val="000735EA"/>
    <w:rsid w:val="00152E28"/>
    <w:rsid w:val="001B0077"/>
    <w:rsid w:val="001B2C51"/>
    <w:rsid w:val="002D0579"/>
    <w:rsid w:val="00305E2B"/>
    <w:rsid w:val="003557E4"/>
    <w:rsid w:val="003B2981"/>
    <w:rsid w:val="003C6916"/>
    <w:rsid w:val="003F3538"/>
    <w:rsid w:val="00417A44"/>
    <w:rsid w:val="00475D55"/>
    <w:rsid w:val="004C0B19"/>
    <w:rsid w:val="005E0C0A"/>
    <w:rsid w:val="00607410"/>
    <w:rsid w:val="00693A31"/>
    <w:rsid w:val="0071400C"/>
    <w:rsid w:val="00757F74"/>
    <w:rsid w:val="007629DC"/>
    <w:rsid w:val="007B5EC5"/>
    <w:rsid w:val="007D2594"/>
    <w:rsid w:val="00831035"/>
    <w:rsid w:val="0084672C"/>
    <w:rsid w:val="009E2E22"/>
    <w:rsid w:val="00A45215"/>
    <w:rsid w:val="00A4795B"/>
    <w:rsid w:val="00A5538E"/>
    <w:rsid w:val="00A914C9"/>
    <w:rsid w:val="00B14EE5"/>
    <w:rsid w:val="00B64C84"/>
    <w:rsid w:val="00D60840"/>
    <w:rsid w:val="00D756A6"/>
    <w:rsid w:val="00EA1B05"/>
    <w:rsid w:val="00ED1848"/>
    <w:rsid w:val="00EE052F"/>
    <w:rsid w:val="00F83976"/>
    <w:rsid w:val="00FB3816"/>
    <w:rsid w:val="00FB6A3C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5E1C"/>
  <w15:docId w15:val="{225988C9-7C2C-41B1-B6DB-450F025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rFonts w:ascii="Liberation Serif" w:eastAsia="SimSun" w:hAnsi="Liberation Serif" w:cs="Liberation Serif"/>
      <w:b/>
      <w:bCs/>
      <w:sz w:val="48"/>
      <w:szCs w:val="48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spacing w:before="200" w:after="0"/>
      <w:outlineLvl w:val="1"/>
    </w:pPr>
    <w:rPr>
      <w:rFonts w:ascii="Liberation Serif" w:eastAsia="SimSun" w:hAnsi="Liberation Serif" w:cs="Liberation Serif"/>
      <w:b/>
      <w:bCs/>
      <w:sz w:val="36"/>
      <w:szCs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Mangal"/>
      <w:color w:val="1F4D78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53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EndnoteSymbol">
    <w:name w:val="Endnote Symbol"/>
    <w:basedOn w:val="Standard"/>
    <w:rPr>
      <w:rFonts w:cs="Mangal"/>
      <w:sz w:val="20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VisitedInternetLink">
    <w:name w:val="Visited Internet 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Calibri Light" w:hAnsi="Calibri Light" w:cs="Mangal"/>
      <w:color w:val="1F4D78"/>
      <w:szCs w:val="21"/>
    </w:rPr>
  </w:style>
  <w:style w:type="character" w:customStyle="1" w:styleId="ListLabel1">
    <w:name w:val="ListLabel 1"/>
    <w:rPr>
      <w:rFonts w:cs="Symbol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4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00C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00C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00C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00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00C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046A0E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qFormat/>
    <w:rsid w:val="00046A0E"/>
    <w:pPr>
      <w:suppressLineNumbers/>
      <w:autoSpaceDN/>
      <w:textAlignment w:val="auto"/>
    </w:pPr>
    <w:rPr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538"/>
    <w:rPr>
      <w:rFonts w:asciiTheme="majorHAnsi" w:eastAsiaTheme="majorEastAsia" w:hAnsiTheme="majorHAnsi" w:cs="Mangal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Nowak</dc:creator>
  <cp:lastModifiedBy>Ryszard Sałek</cp:lastModifiedBy>
  <cp:revision>9</cp:revision>
  <cp:lastPrinted>2020-10-06T11:41:00Z</cp:lastPrinted>
  <dcterms:created xsi:type="dcterms:W3CDTF">2020-11-20T07:43:00Z</dcterms:created>
  <dcterms:modified xsi:type="dcterms:W3CDTF">2020-11-24T07:13:00Z</dcterms:modified>
</cp:coreProperties>
</file>