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line="264" w:lineRule="auto"/>
        <w:ind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KOP.261.03.2024</w:t>
      </w:r>
      <w:r>
        <w:rPr>
          <w:rFonts w:asciiTheme="majorHAnsi" w:hAnsiTheme="majorHAnsi"/>
          <w:sz w:val="24"/>
          <w:szCs w:val="24"/>
        </w:rPr>
        <w:t xml:space="preserve">          </w: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Załącznik nr </w:t>
      </w:r>
      <w:r>
        <w:rPr>
          <w:rFonts w:asciiTheme="majorHAnsi" w:hAnsiTheme="majorHAnsi"/>
          <w:sz w:val="24"/>
          <w:szCs w:val="24"/>
        </w:rPr>
        <w:t xml:space="preserve">2</w:t>
      </w:r>
      <w:r>
        <w:rPr>
          <w:rFonts w:asciiTheme="majorHAnsi" w:hAnsiTheme="majorHAnsi"/>
          <w:sz w:val="24"/>
          <w:szCs w:val="24"/>
        </w:rPr>
        <w:t xml:space="preserve"> do </w:t>
      </w:r>
      <w:r>
        <w:rPr>
          <w:rFonts w:asciiTheme="majorHAnsi" w:hAnsiTheme="majorHAnsi"/>
          <w:sz w:val="24"/>
          <w:szCs w:val="24"/>
        </w:rPr>
        <w:t xml:space="preserve"> SWZ </w:t>
      </w:r>
      <w:r>
        <w:rPr>
          <w:rFonts w:asciiTheme="majorHAnsi" w:hAnsiTheme="majorHAnsi"/>
          <w:sz w:val="24"/>
          <w:szCs w:val="24"/>
        </w:rPr>
      </w:r>
    </w:p>
    <w:p>
      <w:pPr>
        <w:pBdr/>
        <w:spacing w:after="600" w:line="264" w:lineRule="auto"/>
        <w:ind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Formularz oferty</w:t>
      </w:r>
      <w:r>
        <w:rPr>
          <w:rFonts w:asciiTheme="majorHAnsi" w:hAnsiTheme="majorHAnsi"/>
          <w:b/>
          <w:sz w:val="32"/>
          <w:szCs w:val="32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</w:rPr>
        <w:t xml:space="preserve">Z</w:t>
      </w:r>
      <w:r>
        <w:rPr>
          <w:rFonts w:ascii="Cambria" w:hAnsi="Cambria"/>
        </w:rPr>
        <w:t xml:space="preserve">AMAWIAJĄCY</w:t>
      </w:r>
      <w:r>
        <w:rPr>
          <w:rFonts w:ascii="Cambria" w:hAnsi="Cambria"/>
        </w:rPr>
        <w:t xml:space="preserve">:</w:t>
      </w:r>
      <w:r>
        <w:rPr>
          <w:rFonts w:ascii="Cambria" w:hAnsi="Cambria"/>
        </w:rPr>
        <w:t xml:space="preserve">                            </w:t>
      </w:r>
      <w:r>
        <w:rPr>
          <w:rFonts w:ascii="Cambria" w:hAnsi="Cambria"/>
        </w:rPr>
      </w:r>
    </w:p>
    <w:p>
      <w:pPr>
        <w:pBdr/>
        <w:spacing w:after="0" w:line="264" w:lineRule="auto"/>
        <w:ind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Wielkopolski Ośrodek Doradztwa Rolniczego w Poznaniu</w:t>
      </w:r>
      <w:r>
        <w:rPr>
          <w:rFonts w:ascii="Cambria" w:hAnsi="Cambria"/>
          <w:b/>
          <w:sz w:val="24"/>
          <w:szCs w:val="24"/>
        </w:rPr>
      </w:r>
    </w:p>
    <w:p>
      <w:pPr>
        <w:pBdr/>
        <w:spacing w:after="0" w:line="264" w:lineRule="auto"/>
        <w:ind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ul. Sieradzka 29</w:t>
      </w:r>
      <w:r>
        <w:rPr>
          <w:rFonts w:ascii="Cambria" w:hAnsi="Cambria"/>
          <w:b/>
          <w:sz w:val="24"/>
          <w:szCs w:val="24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60-163 Poznań</w:t>
      </w:r>
      <w:r>
        <w:rPr>
          <w:rFonts w:ascii="Cambria" w:hAnsi="Cambria"/>
          <w:b/>
          <w:sz w:val="24"/>
          <w:szCs w:val="24"/>
        </w:rPr>
      </w:r>
    </w:p>
    <w:p>
      <w:pPr>
        <w:pBdr/>
        <w:spacing w:after="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</w:rPr>
      </w:r>
      <w:r>
        <w:rPr>
          <w:rFonts w:ascii="Cambria" w:hAnsi="Cambria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</w:rPr>
        <w:t xml:space="preserve">W</w:t>
      </w:r>
      <w:r>
        <w:rPr>
          <w:rFonts w:ascii="Cambria" w:hAnsi="Cambria"/>
        </w:rPr>
        <w:t xml:space="preserve">YKONAWCA</w:t>
      </w:r>
      <w:r>
        <w:rPr>
          <w:rFonts w:ascii="Cambria" w:hAnsi="Cambria"/>
        </w:rPr>
        <w:t xml:space="preserve">:</w:t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</w:rPr>
        <w:t xml:space="preserve">Nazwa: </w:t>
      </w: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Adres</w:t>
      </w:r>
      <w:r>
        <w:rPr>
          <w:rFonts w:ascii="Cambria" w:hAnsi="Cambria"/>
          <w:lang w:val="en-GB"/>
        </w:rPr>
        <w:t xml:space="preserve">: </w:t>
      </w:r>
      <w:r>
        <w:rPr>
          <w:rFonts w:ascii="Cambria" w:hAnsi="Cambria"/>
          <w:lang w:val="en-GB"/>
        </w:rPr>
        <w:tab/>
      </w:r>
      <w:r>
        <w:rPr>
          <w:rFonts w:ascii="Cambria" w:hAnsi="Cambria"/>
          <w:lang w:val="en-GB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ab/>
      </w:r>
      <w:r>
        <w:rPr>
          <w:rFonts w:ascii="Cambria" w:hAnsi="Cambria"/>
          <w:lang w:val="en-GB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NIP: </w:t>
      </w:r>
      <w:r>
        <w:rPr>
          <w:rFonts w:ascii="Cambria" w:hAnsi="Cambria"/>
          <w:lang w:val="en-GB"/>
        </w:rPr>
        <w:tab/>
      </w:r>
      <w:r>
        <w:rPr>
          <w:rFonts w:ascii="Cambria" w:hAnsi="Cambria"/>
          <w:lang w:val="en-GB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tel.: </w:t>
      </w:r>
      <w:r>
        <w:rPr>
          <w:rFonts w:ascii="Cambria" w:hAnsi="Cambria"/>
          <w:lang w:val="en-GB"/>
        </w:rPr>
        <w:tab/>
      </w:r>
      <w:r>
        <w:rPr>
          <w:rFonts w:ascii="Cambria" w:hAnsi="Cambria"/>
          <w:lang w:val="en-GB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e-mail: </w:t>
      </w:r>
      <w:r>
        <w:rPr>
          <w:rFonts w:ascii="Cambria" w:hAnsi="Cambria"/>
          <w:lang w:val="en-GB"/>
        </w:rPr>
        <w:tab/>
      </w:r>
      <w:r>
        <w:rPr>
          <w:rFonts w:ascii="Cambria" w:hAnsi="Cambria"/>
          <w:lang w:val="en-GB"/>
        </w:rPr>
      </w:r>
    </w:p>
    <w:p>
      <w:pPr>
        <w:pBdr/>
        <w:spacing w:after="120" w:line="264" w:lineRule="auto"/>
        <w:ind/>
        <w:jc w:val="both"/>
        <w:rPr>
          <w:rFonts w:ascii="Cambria" w:hAnsi="Cambria"/>
          <w:sz w:val="24"/>
          <w:szCs w:val="24"/>
          <w:lang w:val="en-GB"/>
        </w:rPr>
      </w:pPr>
      <w:r>
        <w:rPr>
          <w:rFonts w:ascii="Cambria" w:hAnsi="Cambria"/>
          <w:sz w:val="24"/>
          <w:szCs w:val="24"/>
          <w:lang w:val="en-GB"/>
        </w:rPr>
      </w:r>
      <w:r>
        <w:rPr>
          <w:rFonts w:ascii="Cambria" w:hAnsi="Cambria"/>
          <w:sz w:val="24"/>
          <w:szCs w:val="24"/>
          <w:lang w:val="en-GB"/>
        </w:rPr>
      </w:r>
    </w:p>
    <w:p>
      <w:pPr>
        <w:pBdr/>
        <w:spacing w:after="120" w:line="264" w:lineRule="auto"/>
        <w:ind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Odpowiadając na zaproszenie do udziału w postępowaniu prowadzonym w trybie </w:t>
      </w:r>
      <w:r>
        <w:rPr>
          <w:rFonts w:ascii="Cambria" w:hAnsi="Cambria"/>
          <w:sz w:val="24"/>
          <w:szCs w:val="24"/>
        </w:rPr>
        <w:t xml:space="preserve">podstawowym</w:t>
      </w:r>
      <w:r>
        <w:rPr>
          <w:rFonts w:ascii="Cambria" w:hAnsi="Cambria"/>
          <w:sz w:val="24"/>
          <w:szCs w:val="24"/>
        </w:rPr>
        <w:t xml:space="preserve">, którego przedmiotem jest:</w:t>
      </w:r>
      <w:r>
        <w:rPr>
          <w:rFonts w:ascii="Cambria" w:hAnsi="Cambria"/>
          <w:sz w:val="24"/>
          <w:szCs w:val="24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Dostawa materiałów szkoleniowych </w:t>
      </w:r>
      <w:r>
        <w:rPr>
          <w:rFonts w:ascii="Cambria" w:hAnsi="Cambria"/>
          <w:b/>
          <w:sz w:val="24"/>
          <w:szCs w:val="24"/>
        </w:rPr>
        <w:t xml:space="preserve">(artykułów biurowych)</w:t>
      </w:r>
      <w:r>
        <w:rPr>
          <w:rFonts w:ascii="Cambria" w:hAnsi="Cambria"/>
          <w:b/>
          <w:sz w:val="24"/>
          <w:szCs w:val="24"/>
        </w:rPr>
        <w:t xml:space="preserve"> dla Wielkopolskiego Ośrodka Doradztwa Rolniczego </w:t>
      </w:r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w ramach  interwencji I.14.1 Doskonalenie zawodowe rolników moduł 1 Szkolenia podstawowe dla rolników (I 14.1</w:t>
      </w:r>
      <w:r>
        <w:rPr>
          <w:rFonts w:ascii="Cambria" w:hAnsi="Cambria"/>
          <w:b/>
          <w:sz w:val="24"/>
          <w:szCs w:val="24"/>
        </w:rPr>
        <w:t xml:space="preserve">.1), w ramach PS WPR 2023- 2027,</w:t>
      </w:r>
      <w:r>
        <w:rPr>
          <w:rFonts w:ascii="Cambria" w:hAnsi="Cambria"/>
          <w:sz w:val="24"/>
          <w:szCs w:val="24"/>
        </w:rPr>
        <w:t xml:space="preserve"> o</w:t>
      </w:r>
      <w:r>
        <w:rPr>
          <w:rFonts w:ascii="Cambria" w:hAnsi="Cambria"/>
          <w:sz w:val="24"/>
          <w:szCs w:val="24"/>
        </w:rPr>
        <w:t xml:space="preserve">ferujemy wykonanie przedmiotu zamówienia w zakresie objętym specyfikacją istotnych warunków zamówienia na następujących zasadach:</w:t>
      </w:r>
      <w:r>
        <w:rPr>
          <w:rFonts w:ascii="Cambria" w:hAnsi="Cambria"/>
          <w:sz w:val="24"/>
          <w:szCs w:val="24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  <w:r>
        <w:rPr>
          <w:rFonts w:ascii="Cambria" w:hAnsi="Cambria"/>
          <w:b/>
        </w:rPr>
        <w:t xml:space="preserve">za łączną cenę brutto (wraz z podatkiem VAT):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 xml:space="preserve"> zł</w:t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</w:rPr>
        <w:t xml:space="preserve">słownie złotych </w:t>
      </w: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360" w:line="264" w:lineRule="auto"/>
        <w:ind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Termin dostawy </w:t>
      </w:r>
      <w:r>
        <w:rPr>
          <w:rFonts w:ascii="Cambria" w:hAnsi="Cambria"/>
          <w:sz w:val="18"/>
          <w:szCs w:val="18"/>
        </w:rPr>
        <w:t xml:space="preserve">**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</w:rPr>
        <w:t xml:space="preserve">:    ................... od dnia podpisania umowy</w:t>
      </w:r>
      <w:r>
        <w:rPr>
          <w:rFonts w:ascii="Cambria" w:hAnsi="Cambria"/>
          <w:b/>
        </w:rPr>
        <w:t xml:space="preserve">.</w:t>
      </w:r>
      <w:r>
        <w:rPr>
          <w:rFonts w:ascii="Cambria" w:hAnsi="Cambria"/>
          <w:b/>
        </w:rPr>
      </w:r>
    </w:p>
    <w:p>
      <w:pPr>
        <w:pBdr/>
        <w:tabs>
          <w:tab w:val="right" w:leader="dot" w:pos="9639"/>
        </w:tabs>
        <w:spacing w:after="240" w:line="264" w:lineRule="auto"/>
        <w:ind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**</w:t>
      </w:r>
      <w:r>
        <w:rPr>
          <w:rFonts w:ascii="Cambria" w:hAnsi="Cambria"/>
          <w:sz w:val="18"/>
          <w:szCs w:val="18"/>
        </w:rPr>
        <w:t xml:space="preserve"> Jeżeli Wykonawca   nie wskaże terminu  dostawy, to Zamawiający uzna, że Wykonawca zaoferował  wymagany termin dostawy  </w:t>
      </w:r>
      <w:r>
        <w:rPr>
          <w:rFonts w:ascii="Cambria" w:hAnsi="Cambria"/>
          <w:sz w:val="18"/>
          <w:szCs w:val="18"/>
        </w:rPr>
        <w:t xml:space="preserve">tj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   7 dni od dnia podpisania umowy</w:t>
      </w:r>
      <w:r>
        <w:rPr>
          <w:rFonts w:ascii="Cambria" w:hAnsi="Cambria"/>
          <w:sz w:val="18"/>
          <w:szCs w:val="18"/>
        </w:rPr>
        <w:t xml:space="preserve">. </w:t>
      </w:r>
      <w:bookmarkStart w:id="0" w:name="_GoBack"/>
      <w:r/>
      <w:bookmarkEnd w:id="0"/>
      <w:r/>
      <w:r>
        <w:rPr>
          <w:rFonts w:ascii="Cambria" w:hAnsi="Cambria"/>
          <w:sz w:val="18"/>
          <w:szCs w:val="18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</w:r>
      <w:r>
        <w:rPr>
          <w:rFonts w:ascii="Cambria" w:hAnsi="Cambria"/>
          <w:b/>
          <w:sz w:val="24"/>
          <w:szCs w:val="24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Oświadczamy, że:</w:t>
      </w:r>
      <w:r>
        <w:rPr>
          <w:rFonts w:ascii="Cambria" w:hAnsi="Cambria"/>
          <w:b/>
          <w:sz w:val="24"/>
          <w:szCs w:val="24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</w:t>
      </w:r>
      <w:r>
        <w:rPr>
          <w:rFonts w:ascii="Cambria" w:hAnsi="Cambria"/>
          <w:sz w:val="22"/>
          <w:szCs w:val="22"/>
        </w:rPr>
        <w:t xml:space="preserve"> cenie naszej oferty zostały uwzględnione wszyst</w:t>
      </w:r>
      <w:r>
        <w:rPr>
          <w:rFonts w:ascii="Cambria" w:hAnsi="Cambria"/>
          <w:sz w:val="22"/>
          <w:szCs w:val="22"/>
        </w:rPr>
        <w:t xml:space="preserve">kie koszty wykonania zamówienia.</w:t>
      </w:r>
      <w:r>
        <w:rPr>
          <w:rFonts w:ascii="Cambria" w:hAnsi="Cambria"/>
          <w:sz w:val="22"/>
          <w:szCs w:val="22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</w:t>
      </w:r>
      <w:r>
        <w:rPr>
          <w:rFonts w:ascii="Cambria" w:hAnsi="Cambria"/>
          <w:sz w:val="22"/>
          <w:szCs w:val="22"/>
        </w:rPr>
        <w:t xml:space="preserve">apoznaliśmy się ze specyfikacją istotnych warunków zamówienia i nie wnosimy do niej zastrzeżeń oraz przyjmujemy warunki w niej zawarte;</w:t>
      </w:r>
      <w:r>
        <w:rPr>
          <w:rFonts w:ascii="Cambria" w:hAnsi="Cambria"/>
          <w:sz w:val="22"/>
          <w:szCs w:val="22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</w:t>
      </w:r>
      <w:r>
        <w:rPr>
          <w:rFonts w:ascii="Cambria" w:hAnsi="Cambria"/>
          <w:sz w:val="22"/>
          <w:szCs w:val="22"/>
        </w:rPr>
        <w:t xml:space="preserve">zór</w:t>
      </w:r>
      <w:r>
        <w:rPr>
          <w:rFonts w:ascii="Cambria" w:hAnsi="Cambria"/>
          <w:sz w:val="22"/>
          <w:szCs w:val="22"/>
        </w:rPr>
        <w:t xml:space="preserve">/wory</w:t>
      </w:r>
      <w:r>
        <w:rPr>
          <w:rFonts w:ascii="Cambria" w:hAnsi="Cambria"/>
          <w:sz w:val="22"/>
          <w:szCs w:val="22"/>
        </w:rPr>
        <w:t xml:space="preserve"> umów/y akceptujemy w całości i zobowi</w:t>
      </w:r>
      <w:r>
        <w:rPr>
          <w:rFonts w:ascii="Cambria" w:hAnsi="Cambria"/>
          <w:sz w:val="22"/>
          <w:szCs w:val="22"/>
        </w:rPr>
        <w:t xml:space="preserve">ązujemy się do zawarcia umowy w </w:t>
      </w:r>
      <w:r>
        <w:rPr>
          <w:rFonts w:ascii="Cambria" w:hAnsi="Cambria"/>
          <w:sz w:val="22"/>
          <w:szCs w:val="22"/>
        </w:rPr>
        <w:t xml:space="preserve">miejscu i terminie wskazanym przez Zamawiającego;</w:t>
      </w:r>
      <w:r>
        <w:rPr>
          <w:rFonts w:ascii="Cambria" w:hAnsi="Cambria"/>
          <w:sz w:val="22"/>
          <w:szCs w:val="22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</w:t>
      </w:r>
      <w:r>
        <w:rPr>
          <w:rFonts w:ascii="Cambria" w:hAnsi="Cambria"/>
          <w:sz w:val="22"/>
          <w:szCs w:val="22"/>
        </w:rPr>
        <w:t xml:space="preserve">ważamy się za związanych niniejszą ofertą przez 30 dni od dnia upływu terminu składania ofert</w:t>
      </w:r>
      <w:r>
        <w:rPr>
          <w:rFonts w:ascii="Cambria" w:hAnsi="Cambria"/>
          <w:sz w:val="22"/>
          <w:szCs w:val="22"/>
        </w:rPr>
        <w:t xml:space="preserve">,</w:t>
      </w:r>
      <w:r>
        <w:rPr>
          <w:rFonts w:ascii="Cambria" w:hAnsi="Cambria"/>
          <w:sz w:val="22"/>
          <w:szCs w:val="22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</w:t>
      </w:r>
      <w:r>
        <w:rPr>
          <w:rFonts w:ascii="Cambria" w:hAnsi="Cambria"/>
          <w:sz w:val="22"/>
          <w:szCs w:val="22"/>
        </w:rPr>
        <w:t xml:space="preserve">rzedmiot zamówienia zamierzamy zrealizować sami/powierzyć część zamówienia podwyko</w:t>
      </w:r>
      <w:r>
        <w:rPr>
          <w:rFonts w:ascii="Cambria" w:hAnsi="Cambria"/>
          <w:sz w:val="22"/>
          <w:szCs w:val="22"/>
        </w:rPr>
        <w:t xml:space="preserve">nawcom (</w:t>
      </w:r>
      <w:r>
        <w:rPr>
          <w:rFonts w:ascii="Cambria" w:hAnsi="Cambria"/>
          <w:i/>
          <w:sz w:val="22"/>
          <w:szCs w:val="22"/>
        </w:rPr>
        <w:t xml:space="preserve">niepotrzebne skreślić</w:t>
      </w:r>
      <w:r>
        <w:rPr>
          <w:rFonts w:ascii="Cambria" w:hAnsi="Cambria"/>
          <w:sz w:val="22"/>
          <w:szCs w:val="22"/>
        </w:rPr>
        <w:t xml:space="preserve">) w zakresie:</w:t>
      </w:r>
      <w:r>
        <w:rPr>
          <w:rFonts w:ascii="Cambria" w:hAnsi="Cambria"/>
          <w:sz w:val="22"/>
          <w:szCs w:val="22"/>
        </w:rPr>
      </w:r>
    </w:p>
    <w:p>
      <w:pPr>
        <w:pBdr/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</w:t>
      </w:r>
      <w:r>
        <w:rPr>
          <w:rFonts w:ascii="Cambria" w:hAnsi="Cambria"/>
          <w:sz w:val="22"/>
          <w:szCs w:val="22"/>
        </w:rPr>
        <w:t xml:space="preserve">ypełniliśmy obowiązki informacyjne przewidziane w art. 13 lub art. 14 </w:t>
      </w:r>
      <w:r>
        <w:rPr>
          <w:rFonts w:ascii="Cambria" w:hAnsi="Cambria"/>
          <w:bCs/>
          <w:sz w:val="22"/>
          <w:szCs w:val="22"/>
        </w:rPr>
        <w:t xml:space="preserve">Rozporządzenia o ochronie danych osobowych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RODO wobec osób fizycznych, od których dane osobowe bezpośrednio lub pośrednio pozyskaliśmy w celu ubiegania się o udzielenie zamówienia publicznego w niniejszym postępowaniu.</w:t>
      </w:r>
      <w:r>
        <w:rPr>
          <w:rFonts w:ascii="Cambria" w:hAnsi="Cambria"/>
          <w:sz w:val="22"/>
          <w:szCs w:val="22"/>
        </w:rPr>
      </w:r>
    </w:p>
    <w:p>
      <w:pPr>
        <w:pStyle w:val="758"/>
        <w:numPr>
          <w:ilvl w:val="0"/>
          <w:numId w:val="37"/>
        </w:numPr>
        <w:pBdr/>
        <w:spacing w:after="240" w:line="276" w:lineRule="auto"/>
        <w:ind/>
        <w:jc w:val="both"/>
        <w:rPr>
          <w:rFonts w:eastAsia="Calibri"/>
          <w:lang w:eastAsia="en-US"/>
        </w:rPr>
      </w:pPr>
      <w:r>
        <w:rPr>
          <w:rFonts w:eastAsia="Calibri"/>
        </w:rPr>
        <w:t xml:space="preserve">Wybór niniejszej oferty:</w:t>
      </w:r>
      <w:r>
        <w:rPr>
          <w:rFonts w:eastAsia="Calibri"/>
          <w:lang w:eastAsia="en-US"/>
        </w:rPr>
      </w:r>
    </w:p>
    <w:p>
      <w:pPr>
        <w:pStyle w:val="758"/>
        <w:pBdr/>
        <w:spacing w:after="240" w:line="276" w:lineRule="auto"/>
        <w:ind w:hanging="426" w:left="426"/>
        <w:jc w:val="both"/>
        <w:rPr>
          <w:rFonts w:eastAsia="Calibri"/>
        </w:rPr>
      </w:pPr>
      <w:r>
        <w:rPr>
          <w:rFonts w:eastAsia="Calibri"/>
        </w:rPr>
        <w:t xml:space="preserve">       □ </w:t>
      </w:r>
      <w:r>
        <w:rPr>
          <w:rFonts w:eastAsia="Calibri"/>
          <w:b/>
        </w:rPr>
        <w:t xml:space="preserve">nie prowadzi </w:t>
      </w:r>
      <w:r>
        <w:rPr>
          <w:rFonts w:eastAsia="Calibri"/>
        </w:rPr>
        <w:t xml:space="preserve">do powstania u Zamawiającego obowiązku podatkowego zgodnie </w:t>
      </w:r>
      <w:r>
        <w:rPr>
          <w:rFonts w:eastAsia="Calibri"/>
        </w:rPr>
        <w:br/>
        <w:t xml:space="preserve">z przepisami  o podatku od towarów i usług;</w:t>
      </w:r>
      <w:r>
        <w:rPr>
          <w:rFonts w:eastAsia="Calibri"/>
        </w:rPr>
      </w:r>
    </w:p>
    <w:p>
      <w:pPr>
        <w:pStyle w:val="758"/>
        <w:pBdr/>
        <w:spacing w:after="240" w:line="276" w:lineRule="auto"/>
        <w:ind w:hanging="426" w:left="426"/>
        <w:jc w:val="both"/>
        <w:rPr>
          <w:rFonts w:eastAsia="Calibri"/>
        </w:rPr>
      </w:pPr>
      <w:r>
        <w:rPr>
          <w:rFonts w:eastAsia="Calibri"/>
        </w:rPr>
        <w:t xml:space="preserve">       □ prowadzi do powstania u Zamawiającego obowiązku podatkowego zgodnie </w:t>
      </w:r>
      <w:r>
        <w:rPr>
          <w:rFonts w:eastAsia="Calibri"/>
        </w:rPr>
        <w:br/>
        <w:t xml:space="preserve">z przepisami   o podatku od towarów i usług i wskazujemy poniżej nazwę (rodzaj) towaru lub usługi, których dostawa lub świadczenie będzie prowadzić do jego powstania oraz wskazujemy ich wartość bez kwoty podatku: ………….</w:t>
      </w:r>
      <w:r>
        <w:rPr>
          <w:rFonts w:eastAsia="Calibri"/>
        </w:rPr>
      </w:r>
    </w:p>
    <w:p>
      <w:pPr>
        <w:pStyle w:val="758"/>
        <w:numPr>
          <w:ilvl w:val="0"/>
          <w:numId w:val="37"/>
        </w:numPr>
        <w:pBdr/>
        <w:spacing w:after="240" w:line="264" w:lineRule="auto"/>
        <w:ind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</w:t>
      </w:r>
      <w:r>
        <w:rPr>
          <w:rFonts w:ascii="Cambria" w:hAnsi="Cambria"/>
          <w:sz w:val="22"/>
          <w:szCs w:val="22"/>
        </w:rPr>
        <w:t xml:space="preserve">ntegralną częścią oferty są:</w:t>
      </w:r>
      <w:r>
        <w:rPr>
          <w:rFonts w:ascii="Cambria" w:hAnsi="Cambria"/>
          <w:sz w:val="22"/>
          <w:szCs w:val="22"/>
        </w:rPr>
      </w:r>
    </w:p>
    <w:p>
      <w:pPr>
        <w:pBdr/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Bdr/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tabs>
          <w:tab w:val="center" w:leader="none" w:pos="7088"/>
        </w:tabs>
        <w:spacing w:after="0"/>
        <w:ind/>
        <w:rPr>
          <w:rFonts w:ascii="Cambria" w:hAnsi="Cambria" w:eastAsia="Times New Roman"/>
          <w:lang w:eastAsia="pl-PL"/>
        </w:rPr>
      </w:pPr>
      <w:r>
        <w:rPr>
          <w:rFonts w:ascii="Cambria" w:hAnsi="Cambria" w:eastAsia="Times New Roman"/>
          <w:sz w:val="18"/>
          <w:szCs w:val="18"/>
          <w:lang w:eastAsia="pl-PL"/>
        </w:rPr>
        <w:tab/>
      </w:r>
      <w:r>
        <w:rPr>
          <w:rFonts w:ascii="Cambria" w:hAnsi="Cambria" w:eastAsia="Times New Roman"/>
          <w:lang w:eastAsia="pl-PL"/>
        </w:rPr>
        <w:t xml:space="preserve">……………………………………………………………………………………..</w:t>
      </w:r>
      <w:r>
        <w:rPr>
          <w:rFonts w:ascii="Cambria" w:hAnsi="Cambria" w:eastAsia="Times New Roman"/>
          <w:lang w:eastAsia="pl-PL"/>
        </w:rPr>
      </w:r>
    </w:p>
    <w:p>
      <w:pPr>
        <w:pBdr/>
        <w:tabs>
          <w:tab w:val="center" w:leader="none" w:pos="7088"/>
        </w:tabs>
        <w:spacing w:after="0"/>
        <w:ind/>
        <w:rPr>
          <w:rFonts w:ascii="Cambria" w:hAnsi="Cambria" w:eastAsia="Times New Roman"/>
          <w:sz w:val="18"/>
          <w:szCs w:val="18"/>
          <w:lang w:eastAsia="pl-PL"/>
        </w:rPr>
      </w:pPr>
      <w:r>
        <w:rPr>
          <w:rFonts w:ascii="Cambria" w:hAnsi="Cambria" w:eastAsia="Times New Roman"/>
          <w:sz w:val="18"/>
          <w:szCs w:val="18"/>
          <w:lang w:eastAsia="pl-PL"/>
        </w:rPr>
        <w:tab/>
      </w:r>
      <w:r>
        <w:rPr>
          <w:rFonts w:ascii="Cambria" w:hAnsi="Cambria" w:eastAsia="Times New Roman"/>
          <w:sz w:val="18"/>
          <w:szCs w:val="18"/>
          <w:lang w:eastAsia="pl-PL"/>
        </w:rPr>
        <w:t xml:space="preserve">Podpis i pieczęć osoby/osób uprawnionej/</w:t>
      </w:r>
      <w:r>
        <w:rPr>
          <w:rFonts w:ascii="Cambria" w:hAnsi="Cambria" w:eastAsia="Times New Roman"/>
          <w:sz w:val="18"/>
          <w:szCs w:val="18"/>
          <w:lang w:eastAsia="pl-PL"/>
        </w:rPr>
        <w:t xml:space="preserve">ych</w:t>
      </w:r>
      <w:r>
        <w:rPr>
          <w:rFonts w:ascii="Cambria" w:hAnsi="Cambria" w:eastAsia="Times New Roman"/>
          <w:sz w:val="18"/>
          <w:szCs w:val="18"/>
          <w:lang w:eastAsia="pl-PL"/>
        </w:rPr>
        <w:t xml:space="preserve"> </w:t>
      </w:r>
      <w:r>
        <w:rPr>
          <w:rFonts w:ascii="Cambria" w:hAnsi="Cambria" w:eastAsia="Times New Roman"/>
          <w:sz w:val="18"/>
          <w:szCs w:val="18"/>
          <w:lang w:eastAsia="pl-PL"/>
        </w:rPr>
      </w:r>
    </w:p>
    <w:p>
      <w:pPr>
        <w:pBdr/>
        <w:tabs>
          <w:tab w:val="center" w:leader="none" w:pos="7088"/>
        </w:tabs>
        <w:spacing w:after="0"/>
        <w:ind/>
        <w:rPr>
          <w:rFonts w:ascii="Cambria" w:hAnsi="Cambria" w:eastAsia="Times New Roman"/>
          <w:sz w:val="18"/>
          <w:szCs w:val="18"/>
          <w:lang w:eastAsia="pl-PL"/>
        </w:rPr>
      </w:pPr>
      <w:r>
        <w:rPr>
          <w:rFonts w:ascii="Cambria" w:hAnsi="Cambria" w:eastAsia="Times New Roman"/>
          <w:sz w:val="18"/>
          <w:szCs w:val="18"/>
          <w:lang w:eastAsia="pl-PL"/>
        </w:rPr>
        <w:tab/>
      </w:r>
      <w:r>
        <w:rPr>
          <w:rFonts w:ascii="Cambria" w:hAnsi="Cambria" w:eastAsia="Times New Roman"/>
          <w:sz w:val="18"/>
          <w:szCs w:val="18"/>
          <w:lang w:eastAsia="pl-PL"/>
        </w:rPr>
        <w:t xml:space="preserve">do reprezentowania Wykonawcy</w:t>
      </w:r>
      <w:r>
        <w:rPr>
          <w:rFonts w:ascii="Cambria" w:hAnsi="Cambria" w:eastAsia="Times New Roman"/>
          <w:sz w:val="18"/>
          <w:szCs w:val="18"/>
          <w:lang w:eastAsia="pl-PL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240" w:line="264" w:lineRule="auto"/>
        <w:ind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………………………………….. dnia ……………………………………</w:t>
      </w:r>
      <w:r>
        <w:rPr>
          <w:rFonts w:ascii="Cambria" w:hAnsi="Cambria"/>
          <w:sz w:val="24"/>
          <w:szCs w:val="24"/>
        </w:rPr>
      </w:r>
    </w:p>
    <w:sectPr>
      <w:headerReference w:type="default" r:id="rId9"/>
      <w:footnotePr/>
      <w:endnotePr/>
      <w:type w:val="nextPage"/>
      <w:pgSz w:h="16838" w:orient="landscape" w:w="11906"/>
      <w:pgMar w:top="1134" w:right="851" w:bottom="1134" w:left="1418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/>
        <w:ind/>
        <w:rPr/>
      </w:pPr>
      <w:r>
        <w:separator/>
      </w:r>
      <w:r/>
    </w:p>
  </w:endnote>
  <w:endnote w:type="continuationSeparator" w:id="0">
    <w:p>
      <w:pPr>
        <w:pBdr/>
        <w:spacing w:after="0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Wingdings">
    <w:panose1 w:val="05010000000000000000"/>
  </w:font>
  <w:font w:name="Symbol">
    <w:panose1 w:val="05010000000000000000"/>
  </w:font>
  <w:font w:name="Cambria">
    <w:panose1 w:val="02040503050406030204"/>
  </w:font>
  <w:font w:name="OpenSymbol">
    <w:panose1 w:val="05010000000000000000"/>
  </w:font>
  <w:font w:name="Courier New">
    <w:panose1 w:val="02070309020205020404"/>
  </w:font>
  <w:font w:name="Mangal">
    <w:panose1 w:val="02040503050406030204"/>
  </w:font>
  <w:font w:name="Lucida Sans Unicode">
    <w:panose1 w:val="020B060303080402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/>
        <w:ind/>
        <w:rPr/>
      </w:pPr>
      <w:r>
        <w:separator/>
      </w:r>
      <w:r/>
    </w:p>
  </w:footnote>
  <w:footnote w:type="continuationSeparator" w:id="0">
    <w:p>
      <w:pPr>
        <w:pBdr/>
        <w:spacing w:after="0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  <w:pBdr/>
      <w:spacing/>
      <w:ind/>
      <w:rPr/>
    </w:pPr>
    <w:r>
      <w:rPr>
        <w:lang w:eastAsia="pl-PL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753100" cy="962025"/>
              <wp:effectExtent l="0" t="0" r="0" b="9525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3100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53.00pt;height:75.75pt;mso-wrap-distance-left:0.00pt;mso-wrap-distance-top:0.00pt;mso-wrap-distance-right:0.00pt;mso-wrap-distance-bottom:0.00pt;z-index:1;" stroked="f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436" w:left="720"/>
      </w:pPr>
      <w:rPr>
        <w:rFonts w:hint="default"/>
        <w:b w:val="0"/>
      </w:rPr>
      <w:start w:val="1"/>
      <w:suff w:val="space"/>
    </w:lvl>
    <w:lvl w:ilvl="1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abstractNum w:abstractNumId="3">
    <w:lvl w:ilvl="0">
      <w:isLgl w:val="false"/>
      <w:lvlJc w:val="left"/>
      <w:lvlText w:val="%1."/>
      <w:numFmt w:val="lowerLetter"/>
      <w:pPr>
        <w:pBdr/>
        <w:spacing/>
        <w:ind w:hanging="360" w:left="144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space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space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1146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866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586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306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026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746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466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186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906"/>
      </w:pPr>
      <w:rPr>
        <w:rFonts w:hint="default" w:ascii="Wingdings" w:hAnsi="Wingdings"/>
      </w:rPr>
      <w:start w:val="1"/>
      <w:suff w:val="space"/>
    </w:lvl>
  </w:abstractNum>
  <w:abstractNum w:abstractNumId="7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>
        <w:rFonts w:hint="default"/>
        <w:b w:val="0"/>
        <w:color w:val="auto"/>
      </w:rPr>
      <w:start w:val="6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cs="Times New Roman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>
        <w:rFonts w:cs="Times New Roman"/>
      </w:rPr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>
        <w:rFonts w:cs="Times New Roman"/>
      </w:rPr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>
        <w:rFonts w:cs="Times New Roman"/>
      </w:rPr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>
        <w:rFonts w:cs="Times New Roman"/>
      </w:rPr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>
        <w:rFonts w:cs="Times New Roman"/>
      </w:rPr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>
        <w:rFonts w:cs="Times New Roman"/>
      </w:rPr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>
        <w:rFonts w:cs="Times New Roman"/>
      </w:rPr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>
        <w:rFonts w:cs="Times New Roman"/>
      </w:rPr>
      <w:start w:val="1"/>
      <w:suff w:val="space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space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7">
    <w:lvl w:ilvl="0">
      <w:isLgl w:val="false"/>
      <w:lvlJc w:val="left"/>
      <w:lvlText w:val="%1)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288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360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432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504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576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648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720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792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8640"/>
      </w:pPr>
      <w:rPr/>
      <w:start w:val="1"/>
      <w:suff w:val="space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21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3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4">
    <w:lvl w:ilvl="0">
      <w:isLgl w:val="false"/>
      <w:lvlJc w:val="left"/>
      <w:lvlText w:val="%1."/>
      <w:numFmt w:val="decimal"/>
      <w:pPr>
        <w:pBdr/>
        <w:spacing/>
        <w:ind w:hanging="360" w:left="1080"/>
      </w:pPr>
      <w:rPr>
        <w:rFonts w:hint="default"/>
      </w:rPr>
      <w:start w:val="2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space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6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27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>
        <w:rFonts w:hint="default"/>
        <w:b w:val="0"/>
        <w:color w:val="auto"/>
        <w:sz w:val="24"/>
        <w:szCs w:val="24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space"/>
    </w:lvl>
  </w:abstractNum>
  <w:abstractNum w:abstractNumId="29">
    <w:lvl w:ilvl="0">
      <w:isLgl w:val="false"/>
      <w:lvlJc w:val="left"/>
      <w:lvlText w:val="%1."/>
      <w:numFmt w:val="lowerLetter"/>
      <w:pPr>
        <w:pBdr/>
        <w:spacing/>
        <w:ind w:hanging="360" w:left="144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space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pStyle w:val="753"/>
      <w:rPr>
        <w:rFonts w:hint="default"/>
      </w:rPr>
      <w:start w:val="4"/>
      <w:suff w:val="space"/>
    </w:lvl>
    <w:lvl w:ilvl="1">
      <w:isLgl w:val="false"/>
      <w:lvlJc w:val="left"/>
      <w:lvlText w:val="%2)"/>
      <w:numFmt w:val="decimal"/>
      <w:pPr>
        <w:pBdr/>
        <w:tabs>
          <w:tab w:val="num" w:leader="none" w:pos="1368"/>
        </w:tabs>
        <w:spacing/>
        <w:ind w:hanging="360" w:left="1368"/>
      </w:pPr>
      <w:rPr>
        <w:rFonts w:hint="default"/>
      </w:rPr>
      <w:start w:val="2"/>
      <w:suff w:val="space"/>
    </w:lvl>
    <w:lvl w:ilvl="2">
      <w:isLgl w:val="false"/>
      <w:lvlJc w:val="left"/>
      <w:lvlText w:val="(%3)"/>
      <w:numFmt w:val="decimal"/>
      <w:pPr>
        <w:pBdr/>
        <w:tabs>
          <w:tab w:val="num" w:leader="none" w:pos="2628"/>
        </w:tabs>
        <w:spacing/>
        <w:ind w:hanging="720" w:left="2628"/>
      </w:pPr>
      <w:rPr>
        <w:rFonts w:hint="default"/>
      </w:rPr>
      <w:start w:val="2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08"/>
        </w:tabs>
        <w:spacing/>
        <w:ind w:hanging="360" w:left="2808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num" w:leader="none" w:pos="3528"/>
        </w:tabs>
        <w:spacing/>
        <w:ind w:hanging="360" w:left="3528"/>
      </w:pPr>
      <w:rPr/>
      <w:start w:val="1"/>
      <w:suff w:val="space"/>
    </w:lvl>
    <w:lvl w:ilvl="5">
      <w:isLgl w:val="false"/>
      <w:lvlJc w:val="left"/>
      <w:lvlText w:val="%6)"/>
      <w:numFmt w:val="lowerLetter"/>
      <w:pPr>
        <w:pBdr/>
        <w:tabs>
          <w:tab w:val="num" w:leader="none" w:pos="4428"/>
        </w:tabs>
        <w:spacing/>
        <w:ind w:hanging="360" w:left="4428"/>
      </w:pPr>
      <w:rPr>
        <w:rFonts w:hint="default"/>
      </w:rPr>
      <w:start w:val="5"/>
      <w:suff w:val="space"/>
    </w:lvl>
    <w:lvl w:ilvl="6">
      <w:isLgl w:val="false"/>
      <w:lvlJc w:val="left"/>
      <w:lvlText w:val="-"/>
      <w:numFmt w:val="bullet"/>
      <w:pPr>
        <w:pBdr/>
        <w:tabs>
          <w:tab w:val="num" w:leader="none" w:pos="4968"/>
        </w:tabs>
        <w:spacing/>
        <w:ind w:hanging="360" w:left="4968"/>
      </w:pPr>
      <w:rPr>
        <w:rFonts w:hint="default" w:ascii="Times New Roman" w:hAnsi="Times New Roman" w:eastAsia="Times New Roman" w:cs="Times New Roman"/>
      </w:rPr>
      <w:start w:val="1"/>
      <w:suff w:val="space"/>
    </w:lvl>
    <w:lvl w:ilvl="7">
      <w:isLgl w:val="false"/>
      <w:lvlJc w:val="left"/>
      <w:lvlText w:val=""/>
      <w:numFmt w:val="bullet"/>
      <w:pPr>
        <w:pBdr/>
        <w:tabs>
          <w:tab w:val="num" w:leader="none" w:pos="5688"/>
        </w:tabs>
        <w:spacing/>
        <w:ind w:hanging="360" w:left="5688"/>
      </w:pPr>
      <w:rPr>
        <w:rFonts w:hint="default" w:ascii="Symbol" w:hAnsi="Symbol"/>
      </w:rPr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num" w:leader="none" w:pos="6408"/>
        </w:tabs>
        <w:spacing/>
        <w:ind w:hanging="180" w:left="6408"/>
      </w:pPr>
      <w:rPr/>
      <w:start w:val="1"/>
      <w:suff w:val="space"/>
    </w:lvl>
  </w:abstractNum>
  <w:abstractNum w:abstractNumId="33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34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35">
    <w:lvl w:ilvl="0">
      <w:isLgl w:val="false"/>
      <w:lvlJc w:val="left"/>
      <w:lvlText w:val="%1."/>
      <w:numFmt w:val="decimal"/>
      <w:pPr>
        <w:pBdr/>
        <w:spacing/>
        <w:ind w:hanging="360" w:left="1146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space"/>
    </w:lvl>
  </w:abstractNum>
  <w:abstractNum w:abstractNumId="36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sz w:val="22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num w:numId="1">
    <w:abstractNumId w:val="32"/>
  </w:num>
  <w:num w:numId="2">
    <w:abstractNumId w:val="4"/>
  </w:num>
  <w:num w:numId="3">
    <w:abstractNumId w:val="1"/>
  </w:num>
  <w:num w:numId="4">
    <w:abstractNumId w:val="22"/>
  </w:num>
  <w:num w:numId="5">
    <w:abstractNumId w:val="36"/>
  </w:num>
  <w:num w:numId="6">
    <w:abstractNumId w:val="15"/>
  </w:num>
  <w:num w:numId="7">
    <w:abstractNumId w:val="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9"/>
  </w:num>
  <w:num w:numId="11">
    <w:abstractNumId w:val="37"/>
  </w:num>
  <w:num w:numId="12">
    <w:abstractNumId w:val="21"/>
  </w:num>
  <w:num w:numId="13">
    <w:abstractNumId w:val="19"/>
  </w:num>
  <w:num w:numId="14">
    <w:abstractNumId w:val="27"/>
  </w:num>
  <w:num w:numId="15">
    <w:abstractNumId w:val="16"/>
  </w:num>
  <w:num w:numId="16">
    <w:abstractNumId w:val="30"/>
  </w:num>
  <w:num w:numId="17">
    <w:abstractNumId w:val="9"/>
  </w:num>
  <w:num w:numId="18">
    <w:abstractNumId w:val="25"/>
  </w:num>
  <w:num w:numId="19">
    <w:abstractNumId w:val="24"/>
  </w:num>
  <w:num w:numId="20">
    <w:abstractNumId w:val="14"/>
  </w:num>
  <w:num w:numId="21">
    <w:abstractNumId w:val="6"/>
  </w:num>
  <w:num w:numId="22">
    <w:abstractNumId w:val="20"/>
  </w:num>
  <w:num w:numId="23">
    <w:abstractNumId w:val="31"/>
  </w:num>
  <w:num w:numId="24">
    <w:abstractNumId w:val="10"/>
  </w:num>
  <w:num w:numId="25">
    <w:abstractNumId w:val="12"/>
  </w:num>
  <w:num w:numId="26">
    <w:abstractNumId w:val="26"/>
  </w:num>
  <w:num w:numId="27">
    <w:abstractNumId w:val="35"/>
  </w:num>
  <w:num w:numId="28">
    <w:abstractNumId w:val="18"/>
  </w:num>
  <w:num w:numId="29">
    <w:abstractNumId w:val="5"/>
  </w:num>
  <w:num w:numId="30">
    <w:abstractNumId w:val="23"/>
  </w:num>
  <w:num w:numId="31">
    <w:abstractNumId w:val="34"/>
  </w:num>
  <w:num w:numId="32">
    <w:abstractNumId w:val="33"/>
  </w:num>
  <w:num w:numId="33">
    <w:abstractNumId w:val="28"/>
  </w:num>
  <w:num w:numId="34">
    <w:abstractNumId w:val="8"/>
  </w:num>
  <w:num w:numId="35">
    <w:abstractNumId w:val="17"/>
  </w:num>
  <w:num w:numId="36">
    <w:abstractNumId w:val="7"/>
  </w:num>
  <w:num w:numId="37">
    <w:abstractNumId w:val="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pl-PL" w:eastAsia="pl-PL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54"/>
    <w:link w:val="75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52"/>
    <w:next w:val="752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54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752"/>
    <w:next w:val="752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54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52"/>
    <w:next w:val="752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54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2"/>
    <w:next w:val="752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54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2"/>
    <w:next w:val="752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54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2"/>
    <w:next w:val="752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54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2"/>
    <w:next w:val="752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54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2"/>
    <w:next w:val="752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54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52"/>
    <w:next w:val="752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754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752"/>
    <w:next w:val="752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754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52"/>
    <w:next w:val="752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52"/>
    <w:next w:val="752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754"/>
    <w:link w:val="818"/>
    <w:uiPriority w:val="99"/>
    <w:pPr>
      <w:pBdr/>
      <w:spacing/>
      <w:ind/>
    </w:pPr>
  </w:style>
  <w:style w:type="character" w:styleId="45">
    <w:name w:val="Footer Char"/>
    <w:basedOn w:val="754"/>
    <w:link w:val="819"/>
    <w:uiPriority w:val="99"/>
    <w:pPr>
      <w:pBdr/>
      <w:spacing/>
      <w:ind/>
    </w:pPr>
  </w:style>
  <w:style w:type="paragraph" w:styleId="46">
    <w:name w:val="Caption"/>
    <w:basedOn w:val="752"/>
    <w:next w:val="75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19"/>
    <w:uiPriority w:val="99"/>
    <w:pPr>
      <w:pBdr/>
      <w:spacing/>
      <w:ind/>
    </w:pPr>
  </w:style>
  <w:style w:type="table" w:styleId="49">
    <w:name w:val="Table Grid Light"/>
    <w:basedOn w:val="75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75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5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7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7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7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752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754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752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754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752"/>
    <w:next w:val="752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752"/>
    <w:next w:val="752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752"/>
    <w:next w:val="752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752"/>
    <w:next w:val="752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52"/>
    <w:next w:val="752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52"/>
    <w:next w:val="752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52"/>
    <w:next w:val="752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52"/>
    <w:next w:val="752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52"/>
    <w:next w:val="752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52"/>
    <w:next w:val="752"/>
    <w:uiPriority w:val="99"/>
    <w:unhideWhenUsed/>
    <w:pPr>
      <w:pBdr/>
      <w:spacing w:after="0" w:afterAutospacing="0"/>
      <w:ind/>
    </w:pPr>
  </w:style>
  <w:style w:type="paragraph" w:styleId="752" w:default="1">
    <w:name w:val="Normal"/>
    <w:qFormat/>
    <w:pPr>
      <w:pBdr/>
      <w:spacing w:after="200"/>
      <w:ind/>
    </w:pPr>
    <w:rPr>
      <w:sz w:val="22"/>
      <w:szCs w:val="22"/>
      <w:lang w:eastAsia="en-US"/>
    </w:rPr>
  </w:style>
  <w:style w:type="paragraph" w:styleId="753">
    <w:name w:val="Heading 1"/>
    <w:basedOn w:val="752"/>
    <w:next w:val="752"/>
    <w:link w:val="757"/>
    <w:qFormat/>
    <w:pPr>
      <w:keepNext w:val="true"/>
      <w:numPr>
        <w:ilvl w:val="0"/>
        <w:numId w:val="1"/>
      </w:numPr>
      <w:pBdr/>
      <w:tabs>
        <w:tab w:val="left" w:leader="none" w:pos="2120"/>
      </w:tabs>
      <w:spacing w:after="120" w:before="120"/>
      <w:ind/>
      <w:jc w:val="both"/>
      <w:outlineLvl w:val="0"/>
    </w:pPr>
    <w:rPr>
      <w:rFonts w:ascii="Verdana" w:hAnsi="Verdana" w:eastAsia="Times New Roman"/>
      <w:b/>
      <w:bCs/>
      <w:smallCaps/>
      <w:color w:val="000000"/>
      <w:sz w:val="24"/>
      <w:szCs w:val="24"/>
      <w:lang w:eastAsia="pl-PL"/>
    </w:rPr>
  </w:style>
  <w:style w:type="character" w:styleId="754" w:default="1">
    <w:name w:val="Default Paragraph Font"/>
    <w:uiPriority w:val="1"/>
    <w:semiHidden/>
    <w:unhideWhenUsed/>
    <w:pPr>
      <w:pBdr/>
      <w:spacing/>
      <w:ind/>
    </w:pPr>
  </w:style>
  <w:style w:type="table" w:styleId="75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6" w:default="1">
    <w:name w:val="No List"/>
    <w:uiPriority w:val="99"/>
    <w:semiHidden/>
    <w:unhideWhenUsed/>
    <w:pPr>
      <w:pBdr/>
      <w:spacing/>
      <w:ind/>
    </w:pPr>
  </w:style>
  <w:style w:type="character" w:styleId="757" w:customStyle="1">
    <w:name w:val="Nagłówek 1 Znak"/>
    <w:basedOn w:val="754"/>
    <w:link w:val="753"/>
    <w:pPr>
      <w:pBdr/>
      <w:spacing/>
      <w:ind/>
    </w:pPr>
    <w:rPr>
      <w:rFonts w:ascii="Verdana" w:hAnsi="Verdana" w:eastAsia="Times New Roman"/>
      <w:b/>
      <w:bCs/>
      <w:smallCaps/>
      <w:color w:val="000000"/>
      <w:sz w:val="24"/>
      <w:szCs w:val="24"/>
    </w:rPr>
  </w:style>
  <w:style w:type="paragraph" w:styleId="758">
    <w:name w:val="List Paragraph"/>
    <w:basedOn w:val="752"/>
    <w:uiPriority w:val="34"/>
    <w:qFormat/>
    <w:pPr>
      <w:pBdr/>
      <w:spacing w:after="0"/>
      <w:ind w:left="720"/>
      <w:contextualSpacing w:val="true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759">
    <w:name w:val="Body Text"/>
    <w:basedOn w:val="752"/>
    <w:link w:val="760"/>
    <w:pPr>
      <w:pBdr/>
      <w:spacing w:after="0"/>
      <w:ind/>
      <w:jc w:val="both"/>
    </w:pPr>
    <w:rPr>
      <w:rFonts w:ascii="Arial" w:hAnsi="Arial" w:eastAsia="Times New Roman" w:cs="Arial"/>
      <w:b/>
      <w:bCs/>
      <w:i/>
      <w:iCs/>
      <w:sz w:val="24"/>
      <w:szCs w:val="24"/>
      <w:lang w:eastAsia="pl-PL"/>
    </w:rPr>
  </w:style>
  <w:style w:type="character" w:styleId="760" w:customStyle="1">
    <w:name w:val="Tekst podstawowy Znak"/>
    <w:basedOn w:val="754"/>
    <w:link w:val="759"/>
    <w:pPr>
      <w:pBdr/>
      <w:spacing/>
      <w:ind/>
    </w:pPr>
    <w:rPr>
      <w:rFonts w:ascii="Arial" w:hAnsi="Arial" w:eastAsia="Times New Roman" w:cs="Arial"/>
      <w:b/>
      <w:bCs/>
      <w:i/>
      <w:iCs/>
      <w:sz w:val="24"/>
      <w:szCs w:val="24"/>
    </w:rPr>
  </w:style>
  <w:style w:type="paragraph" w:styleId="761" w:customStyle="1">
    <w:name w:val="Standard"/>
    <w:pPr>
      <w:widowControl w:val="false"/>
      <w:pBdr/>
      <w:spacing/>
      <w:ind/>
    </w:pPr>
    <w:rPr>
      <w:rFonts w:ascii="Times New Roman" w:hAnsi="Times New Roman" w:eastAsia="Times New Roman"/>
      <w:sz w:val="24"/>
      <w:szCs w:val="24"/>
    </w:rPr>
  </w:style>
  <w:style w:type="table" w:styleId="762">
    <w:name w:val="Table Grid"/>
    <w:basedOn w:val="755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63" w:customStyle="1">
    <w:name w:val="Zawartość tabeli"/>
    <w:basedOn w:val="752"/>
    <w:pPr>
      <w:widowControl w:val="false"/>
      <w:suppressLineNumbers w:val="true"/>
      <w:pBdr/>
      <w:spacing w:after="0"/>
      <w:ind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764" w:customStyle="1">
    <w:name w:val="attribute_name_text"/>
    <w:basedOn w:val="754"/>
    <w:pPr>
      <w:pBdr/>
      <w:spacing/>
      <w:ind/>
    </w:pPr>
  </w:style>
  <w:style w:type="paragraph" w:styleId="765" w:customStyle="1">
    <w:name w:val="Default"/>
    <w:pPr>
      <w:pBdr/>
      <w:spacing/>
      <w:ind/>
    </w:pPr>
    <w:rPr>
      <w:rFonts w:ascii="Cambria" w:hAnsi="Cambria" w:eastAsia="Times New Roman" w:cs="Cambria"/>
      <w:color w:val="000000"/>
      <w:sz w:val="24"/>
      <w:szCs w:val="24"/>
    </w:rPr>
  </w:style>
  <w:style w:type="character" w:styleId="766" w:customStyle="1">
    <w:name w:val="WW8Num1z0"/>
    <w:pPr>
      <w:pBdr/>
      <w:spacing/>
      <w:ind/>
    </w:pPr>
    <w:rPr>
      <w:rFonts w:ascii="Symbol" w:hAnsi="Symbol"/>
    </w:rPr>
  </w:style>
  <w:style w:type="character" w:styleId="767" w:customStyle="1">
    <w:name w:val="WW8Num1z1"/>
    <w:pPr>
      <w:pBdr/>
      <w:spacing/>
      <w:ind/>
    </w:pPr>
    <w:rPr>
      <w:rFonts w:ascii="Courier New" w:hAnsi="Courier New" w:cs="Courier New"/>
    </w:rPr>
  </w:style>
  <w:style w:type="character" w:styleId="768" w:customStyle="1">
    <w:name w:val="WW8Num1z2"/>
    <w:pPr>
      <w:pBdr/>
      <w:spacing/>
      <w:ind/>
    </w:pPr>
    <w:rPr>
      <w:rFonts w:ascii="Wingdings" w:hAnsi="Wingdings"/>
    </w:rPr>
  </w:style>
  <w:style w:type="character" w:styleId="769" w:customStyle="1">
    <w:name w:val="WW8Num3z0"/>
    <w:pPr>
      <w:pBdr/>
      <w:spacing/>
      <w:ind/>
    </w:pPr>
    <w:rPr>
      <w:rFonts w:ascii="Symbol" w:hAnsi="Symbol"/>
    </w:rPr>
  </w:style>
  <w:style w:type="character" w:styleId="770" w:customStyle="1">
    <w:name w:val="WW8Num3z1"/>
    <w:pPr>
      <w:pBdr/>
      <w:spacing/>
      <w:ind/>
    </w:pPr>
    <w:rPr>
      <w:rFonts w:ascii="Courier New" w:hAnsi="Courier New" w:cs="Courier New"/>
    </w:rPr>
  </w:style>
  <w:style w:type="character" w:styleId="771" w:customStyle="1">
    <w:name w:val="WW8Num3z2"/>
    <w:pPr>
      <w:pBdr/>
      <w:spacing/>
      <w:ind/>
    </w:pPr>
    <w:rPr>
      <w:rFonts w:ascii="Wingdings" w:hAnsi="Wingdings"/>
    </w:rPr>
  </w:style>
  <w:style w:type="character" w:styleId="772" w:customStyle="1">
    <w:name w:val="WW8Num4z0"/>
    <w:pPr>
      <w:pBdr/>
      <w:spacing/>
      <w:ind/>
    </w:pPr>
    <w:rPr>
      <w:rFonts w:ascii="Symbol" w:hAnsi="Symbol"/>
    </w:rPr>
  </w:style>
  <w:style w:type="character" w:styleId="773" w:customStyle="1">
    <w:name w:val="WW8Num4z1"/>
    <w:pPr>
      <w:pBdr/>
      <w:spacing/>
      <w:ind/>
    </w:pPr>
    <w:rPr>
      <w:rFonts w:ascii="Courier New" w:hAnsi="Courier New" w:cs="Courier New"/>
    </w:rPr>
  </w:style>
  <w:style w:type="character" w:styleId="774" w:customStyle="1">
    <w:name w:val="WW8Num4z2"/>
    <w:pPr>
      <w:pBdr/>
      <w:spacing/>
      <w:ind/>
    </w:pPr>
    <w:rPr>
      <w:rFonts w:ascii="Wingdings" w:hAnsi="Wingdings"/>
    </w:rPr>
  </w:style>
  <w:style w:type="character" w:styleId="775" w:customStyle="1">
    <w:name w:val="WW8Num6z0"/>
    <w:pPr>
      <w:pBdr/>
      <w:spacing/>
      <w:ind/>
    </w:pPr>
    <w:rPr>
      <w:rFonts w:ascii="Times New Roman" w:hAnsi="Times New Roman" w:eastAsia="Times New Roman" w:cs="Times New Roman"/>
    </w:rPr>
  </w:style>
  <w:style w:type="character" w:styleId="776" w:customStyle="1">
    <w:name w:val="WW8Num6z1"/>
    <w:pPr>
      <w:pBdr/>
      <w:spacing/>
      <w:ind/>
    </w:pPr>
    <w:rPr>
      <w:rFonts w:ascii="Courier New" w:hAnsi="Courier New" w:cs="Courier New"/>
    </w:rPr>
  </w:style>
  <w:style w:type="character" w:styleId="777" w:customStyle="1">
    <w:name w:val="WW8Num6z2"/>
    <w:pPr>
      <w:pBdr/>
      <w:spacing/>
      <w:ind/>
    </w:pPr>
    <w:rPr>
      <w:rFonts w:ascii="Wingdings" w:hAnsi="Wingdings"/>
    </w:rPr>
  </w:style>
  <w:style w:type="character" w:styleId="778" w:customStyle="1">
    <w:name w:val="WW8Num6z3"/>
    <w:pPr>
      <w:pBdr/>
      <w:spacing/>
      <w:ind/>
    </w:pPr>
    <w:rPr>
      <w:rFonts w:ascii="Symbol" w:hAnsi="Symbol"/>
    </w:rPr>
  </w:style>
  <w:style w:type="character" w:styleId="779" w:customStyle="1">
    <w:name w:val="WW8Num9z0"/>
    <w:pPr>
      <w:pBdr/>
      <w:spacing/>
      <w:ind/>
    </w:pPr>
    <w:rPr>
      <w:rFonts w:ascii="Symbol" w:hAnsi="Symbol"/>
    </w:rPr>
  </w:style>
  <w:style w:type="character" w:styleId="780" w:customStyle="1">
    <w:name w:val="WW8Num9z1"/>
    <w:pPr>
      <w:pBdr/>
      <w:spacing/>
      <w:ind/>
    </w:pPr>
    <w:rPr>
      <w:rFonts w:ascii="Courier New" w:hAnsi="Courier New" w:cs="Courier New"/>
    </w:rPr>
  </w:style>
  <w:style w:type="character" w:styleId="781" w:customStyle="1">
    <w:name w:val="WW8Num9z2"/>
    <w:pPr>
      <w:pBdr/>
      <w:spacing/>
      <w:ind/>
    </w:pPr>
    <w:rPr>
      <w:rFonts w:ascii="Wingdings" w:hAnsi="Wingdings"/>
    </w:rPr>
  </w:style>
  <w:style w:type="character" w:styleId="782" w:customStyle="1">
    <w:name w:val="WW8Num10z0"/>
    <w:pPr>
      <w:pBdr/>
      <w:spacing/>
      <w:ind/>
    </w:pPr>
    <w:rPr>
      <w:rFonts w:ascii="Symbol" w:hAnsi="Symbol"/>
    </w:rPr>
  </w:style>
  <w:style w:type="character" w:styleId="783" w:customStyle="1">
    <w:name w:val="WW8Num10z1"/>
    <w:pPr>
      <w:pBdr/>
      <w:spacing/>
      <w:ind/>
    </w:pPr>
    <w:rPr>
      <w:rFonts w:ascii="Courier New" w:hAnsi="Courier New" w:cs="Courier New"/>
    </w:rPr>
  </w:style>
  <w:style w:type="character" w:styleId="784" w:customStyle="1">
    <w:name w:val="WW8Num10z2"/>
    <w:pPr>
      <w:pBdr/>
      <w:spacing/>
      <w:ind/>
    </w:pPr>
    <w:rPr>
      <w:rFonts w:ascii="Wingdings" w:hAnsi="Wingdings"/>
    </w:rPr>
  </w:style>
  <w:style w:type="character" w:styleId="785" w:customStyle="1">
    <w:name w:val="WW8Num11z0"/>
    <w:pPr>
      <w:pBdr/>
      <w:spacing/>
      <w:ind/>
    </w:pPr>
    <w:rPr>
      <w:rFonts w:ascii="Symbol" w:hAnsi="Symbol"/>
    </w:rPr>
  </w:style>
  <w:style w:type="character" w:styleId="786" w:customStyle="1">
    <w:name w:val="WW8Num11z1"/>
    <w:pPr>
      <w:pBdr/>
      <w:spacing/>
      <w:ind/>
    </w:pPr>
    <w:rPr>
      <w:rFonts w:ascii="Symbol" w:hAnsi="Symbol"/>
      <w:sz w:val="24"/>
      <w:szCs w:val="24"/>
    </w:rPr>
  </w:style>
  <w:style w:type="character" w:styleId="787" w:customStyle="1">
    <w:name w:val="WW8Num11z2"/>
    <w:pPr>
      <w:pBdr/>
      <w:spacing/>
      <w:ind/>
    </w:pPr>
    <w:rPr>
      <w:rFonts w:ascii="Wingdings" w:hAnsi="Wingdings"/>
    </w:rPr>
  </w:style>
  <w:style w:type="character" w:styleId="788" w:customStyle="1">
    <w:name w:val="WW8Num11z4"/>
    <w:pPr>
      <w:pBdr/>
      <w:spacing/>
      <w:ind/>
    </w:pPr>
    <w:rPr>
      <w:rFonts w:ascii="Courier New" w:hAnsi="Courier New" w:cs="Courier New"/>
    </w:rPr>
  </w:style>
  <w:style w:type="character" w:styleId="789" w:customStyle="1">
    <w:name w:val="WW8Num13z0"/>
    <w:pPr>
      <w:pBdr/>
      <w:spacing/>
      <w:ind/>
    </w:pPr>
    <w:rPr>
      <w:rFonts w:ascii="Symbol" w:hAnsi="Symbol"/>
    </w:rPr>
  </w:style>
  <w:style w:type="character" w:styleId="790" w:customStyle="1">
    <w:name w:val="WW8Num13z1"/>
    <w:pPr>
      <w:pBdr/>
      <w:spacing/>
      <w:ind/>
    </w:pPr>
    <w:rPr>
      <w:rFonts w:ascii="Courier New" w:hAnsi="Courier New" w:cs="Courier New"/>
    </w:rPr>
  </w:style>
  <w:style w:type="character" w:styleId="791" w:customStyle="1">
    <w:name w:val="WW8Num13z2"/>
    <w:pPr>
      <w:pBdr/>
      <w:spacing/>
      <w:ind/>
    </w:pPr>
    <w:rPr>
      <w:rFonts w:ascii="Wingdings" w:hAnsi="Wingdings"/>
    </w:rPr>
  </w:style>
  <w:style w:type="character" w:styleId="792" w:customStyle="1">
    <w:name w:val="Domyślna czcionka akapitu1"/>
    <w:pPr>
      <w:pBdr/>
      <w:spacing/>
      <w:ind/>
    </w:pPr>
  </w:style>
  <w:style w:type="character" w:styleId="793" w:customStyle="1">
    <w:name w:val="Odwołanie do komentarza1"/>
    <w:basedOn w:val="792"/>
    <w:pPr>
      <w:pBdr/>
      <w:spacing/>
      <w:ind/>
    </w:pPr>
    <w:rPr>
      <w:sz w:val="16"/>
      <w:szCs w:val="16"/>
    </w:rPr>
  </w:style>
  <w:style w:type="character" w:styleId="794" w:customStyle="1">
    <w:name w:val="Tekst komentarza Znak"/>
    <w:basedOn w:val="792"/>
    <w:pPr>
      <w:pBdr/>
      <w:spacing/>
      <w:ind/>
    </w:pPr>
  </w:style>
  <w:style w:type="character" w:styleId="795" w:customStyle="1">
    <w:name w:val="Temat komentarza Znak"/>
    <w:basedOn w:val="794"/>
    <w:pPr>
      <w:pBdr/>
      <w:spacing/>
      <w:ind/>
    </w:pPr>
    <w:rPr>
      <w:b/>
      <w:bCs/>
    </w:rPr>
  </w:style>
  <w:style w:type="character" w:styleId="796" w:customStyle="1">
    <w:name w:val="Tekst dymka Znak"/>
    <w:basedOn w:val="792"/>
    <w:pPr>
      <w:pBdr/>
      <w:spacing/>
      <w:ind/>
    </w:pPr>
    <w:rPr>
      <w:rFonts w:ascii="Tahoma" w:hAnsi="Tahoma" w:cs="Tahoma"/>
      <w:sz w:val="16"/>
      <w:szCs w:val="16"/>
    </w:rPr>
  </w:style>
  <w:style w:type="character" w:styleId="797" w:customStyle="1">
    <w:name w:val="Tekst podstawowy wcięty Znak"/>
    <w:basedOn w:val="792"/>
    <w:pPr>
      <w:pBdr/>
      <w:spacing/>
      <w:ind/>
    </w:pPr>
    <w:rPr>
      <w:color w:val="000000"/>
    </w:rPr>
  </w:style>
  <w:style w:type="character" w:styleId="798" w:customStyle="1">
    <w:name w:val="Symbole wypunktowania"/>
    <w:pPr>
      <w:pBdr/>
      <w:spacing/>
      <w:ind/>
    </w:pPr>
    <w:rPr>
      <w:rFonts w:ascii="OpenSymbol" w:hAnsi="OpenSymbol" w:eastAsia="OpenSymbol" w:cs="OpenSymbol"/>
    </w:rPr>
  </w:style>
  <w:style w:type="paragraph" w:styleId="799" w:customStyle="1">
    <w:name w:val="Nagłówek1"/>
    <w:basedOn w:val="752"/>
    <w:next w:val="759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  <w:lang w:eastAsia="ar-SA"/>
    </w:rPr>
  </w:style>
  <w:style w:type="paragraph" w:styleId="800" w:customStyle="1">
    <w:name w:val="Podpis1"/>
    <w:basedOn w:val="752"/>
    <w:pPr>
      <w:suppressLineNumbers w:val="true"/>
      <w:pBdr/>
      <w:spacing w:after="120" w:before="120"/>
      <w:ind/>
    </w:pPr>
    <w:rPr>
      <w:rFonts w:ascii="Times New Roman" w:hAnsi="Times New Roman" w:eastAsia="Times New Roman" w:cs="Tahoma"/>
      <w:i/>
      <w:iCs/>
      <w:sz w:val="24"/>
      <w:szCs w:val="24"/>
      <w:lang w:eastAsia="ar-SA"/>
    </w:rPr>
  </w:style>
  <w:style w:type="paragraph" w:styleId="801" w:customStyle="1">
    <w:name w:val="Indeks"/>
    <w:basedOn w:val="752"/>
    <w:pPr>
      <w:suppressLineNumbers w:val="true"/>
      <w:pBdr/>
      <w:spacing w:after="0"/>
      <w:ind/>
    </w:pPr>
    <w:rPr>
      <w:rFonts w:ascii="Times New Roman" w:hAnsi="Times New Roman" w:eastAsia="Times New Roman" w:cs="Tahoma"/>
      <w:sz w:val="24"/>
      <w:szCs w:val="24"/>
      <w:lang w:eastAsia="ar-SA"/>
    </w:rPr>
  </w:style>
  <w:style w:type="paragraph" w:styleId="802" w:customStyle="1">
    <w:name w:val="Tekst komentarza1"/>
    <w:basedOn w:val="752"/>
    <w:pPr>
      <w:pBdr/>
      <w:spacing w:after="0"/>
      <w:ind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803">
    <w:name w:val="annotation text"/>
    <w:basedOn w:val="752"/>
    <w:link w:val="804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804" w:customStyle="1">
    <w:name w:val="Tekst komentarza Znak1"/>
    <w:basedOn w:val="754"/>
    <w:link w:val="803"/>
    <w:uiPriority w:val="99"/>
    <w:semiHidden/>
    <w:pPr>
      <w:pBdr/>
      <w:spacing/>
      <w:ind/>
    </w:pPr>
    <w:rPr>
      <w:lang w:eastAsia="en-US"/>
    </w:rPr>
  </w:style>
  <w:style w:type="paragraph" w:styleId="805">
    <w:name w:val="annotation subject"/>
    <w:basedOn w:val="802"/>
    <w:next w:val="802"/>
    <w:link w:val="806"/>
    <w:pPr>
      <w:pBdr/>
      <w:spacing/>
      <w:ind/>
    </w:pPr>
    <w:rPr>
      <w:b/>
      <w:bCs/>
    </w:rPr>
  </w:style>
  <w:style w:type="character" w:styleId="806" w:customStyle="1">
    <w:name w:val="Temat komentarza Znak1"/>
    <w:basedOn w:val="804"/>
    <w:link w:val="805"/>
    <w:pPr>
      <w:pBdr/>
      <w:spacing/>
      <w:ind/>
    </w:pPr>
    <w:rPr>
      <w:rFonts w:ascii="Times New Roman" w:hAnsi="Times New Roman" w:eastAsia="Times New Roman"/>
      <w:b/>
      <w:bCs/>
      <w:lang w:eastAsia="ar-SA"/>
    </w:rPr>
  </w:style>
  <w:style w:type="paragraph" w:styleId="807">
    <w:name w:val="Balloon Text"/>
    <w:basedOn w:val="752"/>
    <w:link w:val="808"/>
    <w:pPr>
      <w:pBdr/>
      <w:spacing w:after="0"/>
      <w:ind/>
    </w:pPr>
    <w:rPr>
      <w:rFonts w:ascii="Tahoma" w:hAnsi="Tahoma" w:eastAsia="Times New Roman" w:cs="Tahoma"/>
      <w:sz w:val="16"/>
      <w:szCs w:val="16"/>
      <w:lang w:eastAsia="ar-SA"/>
    </w:rPr>
  </w:style>
  <w:style w:type="character" w:styleId="808" w:customStyle="1">
    <w:name w:val="Tekst dymka Znak1"/>
    <w:basedOn w:val="754"/>
    <w:link w:val="807"/>
    <w:pPr>
      <w:pBdr/>
      <w:spacing/>
      <w:ind/>
    </w:pPr>
    <w:rPr>
      <w:rFonts w:ascii="Tahoma" w:hAnsi="Tahoma" w:eastAsia="Times New Roman" w:cs="Tahoma"/>
      <w:sz w:val="16"/>
      <w:szCs w:val="16"/>
      <w:lang w:eastAsia="ar-SA"/>
    </w:rPr>
  </w:style>
  <w:style w:type="character" w:styleId="809" w:customStyle="1">
    <w:name w:val="Tekst podstawowy wcięty Znak1"/>
    <w:basedOn w:val="754"/>
    <w:link w:val="810"/>
    <w:semiHidden/>
    <w:pPr>
      <w:pBdr/>
      <w:spacing/>
      <w:ind/>
    </w:pPr>
    <w:rPr>
      <w:rFonts w:ascii="Times New Roman" w:hAnsi="Times New Roman" w:eastAsia="Times New Roman"/>
      <w:color w:val="000000"/>
      <w:lang w:eastAsia="ar-SA"/>
    </w:rPr>
  </w:style>
  <w:style w:type="paragraph" w:styleId="810">
    <w:name w:val="Body Text Indent"/>
    <w:basedOn w:val="752"/>
    <w:link w:val="809"/>
    <w:semiHidden/>
    <w:pPr>
      <w:pBdr/>
      <w:spacing w:after="0"/>
      <w:ind w:left="426"/>
      <w:jc w:val="both"/>
    </w:pPr>
    <w:rPr>
      <w:rFonts w:ascii="Times New Roman" w:hAnsi="Times New Roman" w:eastAsia="Times New Roman"/>
      <w:color w:val="000000"/>
      <w:sz w:val="20"/>
      <w:szCs w:val="20"/>
      <w:lang w:eastAsia="ar-SA"/>
    </w:rPr>
  </w:style>
  <w:style w:type="paragraph" w:styleId="811" w:customStyle="1">
    <w:name w:val="Standardowy w lewo"/>
    <w:basedOn w:val="752"/>
    <w:pPr>
      <w:pBdr/>
      <w:spacing w:after="0"/>
      <w:ind/>
      <w:jc w:val="both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812" w:customStyle="1">
    <w:name w:val="Nagłówek tabeli"/>
    <w:basedOn w:val="763"/>
    <w:pPr>
      <w:widowControl w:val="true"/>
      <w:pBdr/>
      <w:spacing/>
      <w:ind/>
      <w:jc w:val="center"/>
    </w:pPr>
    <w:rPr>
      <w:rFonts w:eastAsia="Times New Roman" w:cs="Times New Roman"/>
      <w:b/>
      <w:bCs/>
      <w:lang w:eastAsia="ar-SA" w:bidi="ar-SA"/>
    </w:rPr>
  </w:style>
  <w:style w:type="character" w:styleId="813" w:customStyle="1">
    <w:name w:val="Font Style62"/>
    <w:basedOn w:val="754"/>
    <w:pPr>
      <w:pBdr/>
      <w:spacing/>
      <w:ind/>
    </w:pPr>
    <w:rPr>
      <w:rFonts w:ascii="Arial" w:hAnsi="Arial"/>
      <w:sz w:val="18"/>
    </w:rPr>
  </w:style>
  <w:style w:type="paragraph" w:styleId="814" w:customStyle="1">
    <w:name w:val="tekst"/>
    <w:basedOn w:val="752"/>
    <w:pPr>
      <w:pBdr/>
      <w:spacing w:after="120"/>
      <w:ind/>
    </w:pPr>
    <w:rPr>
      <w:rFonts w:ascii="Arial" w:hAnsi="Arial" w:eastAsia="MS Mincho" w:cs="Arial"/>
      <w:lang w:eastAsia="ja-JP"/>
    </w:rPr>
  </w:style>
  <w:style w:type="character" w:styleId="815" w:customStyle="1">
    <w:name w:val="body"/>
    <w:basedOn w:val="754"/>
    <w:pPr>
      <w:pBdr/>
      <w:spacing/>
      <w:ind/>
    </w:pPr>
  </w:style>
  <w:style w:type="character" w:styleId="816" w:customStyle="1">
    <w:name w:val="apple-style-span"/>
    <w:basedOn w:val="754"/>
    <w:pPr>
      <w:pBdr/>
      <w:spacing/>
      <w:ind/>
    </w:pPr>
  </w:style>
  <w:style w:type="character" w:styleId="817" w:customStyle="1">
    <w:name w:val="Nagłówek Znak"/>
    <w:basedOn w:val="754"/>
    <w:link w:val="818"/>
    <w:uiPriority w:val="99"/>
    <w:pPr>
      <w:pBdr/>
      <w:spacing/>
      <w:ind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818">
    <w:name w:val="Header"/>
    <w:basedOn w:val="752"/>
    <w:link w:val="817"/>
    <w:uiPriority w:val="99"/>
    <w:unhideWhenUsed/>
    <w:pPr>
      <w:pBdr/>
      <w:tabs>
        <w:tab w:val="center" w:leader="none" w:pos="4536"/>
        <w:tab w:val="right" w:leader="none" w:pos="9072"/>
      </w:tabs>
      <w:spacing w:after="0"/>
      <w:ind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819">
    <w:name w:val="Footer"/>
    <w:basedOn w:val="752"/>
    <w:link w:val="820"/>
    <w:uiPriority w:val="99"/>
    <w:unhideWhenUsed/>
    <w:pPr>
      <w:pBdr/>
      <w:tabs>
        <w:tab w:val="center" w:leader="none" w:pos="4536"/>
        <w:tab w:val="right" w:leader="none" w:pos="9072"/>
      </w:tabs>
      <w:spacing w:after="0"/>
      <w:ind/>
    </w:pPr>
    <w:rPr>
      <w:rFonts w:ascii="Times New Roman" w:hAnsi="Times New Roman" w:eastAsia="Times New Roman"/>
      <w:sz w:val="24"/>
      <w:szCs w:val="24"/>
      <w:lang w:eastAsia="ar-SA"/>
    </w:rPr>
  </w:style>
  <w:style w:type="character" w:styleId="820" w:customStyle="1">
    <w:name w:val="Stopka Znak"/>
    <w:basedOn w:val="754"/>
    <w:link w:val="819"/>
    <w:uiPriority w:val="99"/>
    <w:pPr>
      <w:pBdr/>
      <w:spacing/>
      <w:ind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821">
    <w:name w:val="No Spacing"/>
    <w:uiPriority w:val="99"/>
    <w:qFormat/>
    <w:pPr>
      <w:pBdr/>
      <w:spacing/>
      <w:ind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822">
    <w:name w:val="Hyperlink"/>
    <w:basedOn w:val="754"/>
    <w:unhideWhenUsed/>
    <w:pPr>
      <w:pBdr/>
      <w:spacing/>
      <w:ind/>
    </w:pPr>
    <w:rPr>
      <w:color w:val="0000ff" w:themeColor="hyperlink"/>
      <w:u w:val="single"/>
    </w:rPr>
  </w:style>
  <w:style w:type="character" w:styleId="823" w:customStyle="1">
    <w:name w:val="tooltipster"/>
    <w:basedOn w:val="754"/>
    <w:pPr>
      <w:pBdr/>
      <w:spacing/>
      <w:ind/>
    </w:pPr>
  </w:style>
  <w:style w:type="paragraph" w:styleId="824">
    <w:name w:val="Plain Text"/>
    <w:basedOn w:val="752"/>
    <w:link w:val="825"/>
    <w:uiPriority w:val="99"/>
    <w:semiHidden/>
    <w:unhideWhenUsed/>
    <w:pPr>
      <w:pBdr/>
      <w:spacing w:after="0"/>
      <w:ind/>
    </w:pPr>
    <w:rPr>
      <w:rFonts w:eastAsiaTheme="minorHAnsi"/>
      <w:lang w:eastAsia="pl-PL"/>
    </w:rPr>
  </w:style>
  <w:style w:type="character" w:styleId="825" w:customStyle="1">
    <w:name w:val="Zwykły tekst Znak"/>
    <w:basedOn w:val="754"/>
    <w:link w:val="824"/>
    <w:uiPriority w:val="99"/>
    <w:semiHidden/>
    <w:pPr>
      <w:pBdr/>
      <w:spacing/>
      <w:ind/>
    </w:pPr>
    <w:rPr>
      <w:rFonts w:eastAsiaTheme="minorHAnsi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Windows User</dc:creator>
  <cp:keywords/>
  <dc:description/>
  <cp:lastModifiedBy>Marlena Zaleśna-Tytyk</cp:lastModifiedBy>
  <cp:revision>13</cp:revision>
  <dcterms:created xsi:type="dcterms:W3CDTF">2022-05-31T07:01:00Z</dcterms:created>
  <dcterms:modified xsi:type="dcterms:W3CDTF">2024-02-26T12:28:36Z</dcterms:modified>
</cp:coreProperties>
</file>