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4067" w14:textId="524C31A8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Załącznik nr 3</w:t>
      </w:r>
      <w:r w:rsidR="00457C64">
        <w:rPr>
          <w:rFonts w:asciiTheme="minorHAnsi" w:hAnsiTheme="minorHAnsi" w:cstheme="minorHAnsi"/>
          <w:b/>
          <w:bCs/>
          <w:sz w:val="22"/>
          <w:szCs w:val="22"/>
        </w:rPr>
        <w:t>A do SWZ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5F03F564" w:rsidR="00CB152B" w:rsidRPr="00CB152B" w:rsidRDefault="00BA22A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BA22A4">
        <w:rPr>
          <w:rFonts w:asciiTheme="minorHAnsi" w:hAnsiTheme="minorHAnsi" w:cstheme="minorHAnsi"/>
          <w:b/>
          <w:bCs/>
          <w:sz w:val="22"/>
          <w:szCs w:val="22"/>
        </w:rPr>
        <w:t>paraty do ambulatoryjnego 24-godzinnego monitorowania ciśnienia tętniczego wraz z oprogramowaniem i niezbędnymi akcesoriami – 24 sztuki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308"/>
        <w:gridCol w:w="5458"/>
        <w:gridCol w:w="4500"/>
      </w:tblGrid>
      <w:tr w:rsidR="00596BFD" w:rsidRPr="00CB152B" w14:paraId="032698E6" w14:textId="77777777" w:rsidTr="006D7093">
        <w:trPr>
          <w:trHeight w:val="56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28615F0D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potwierdzające wymagania Zamawiającego (należy uzupełnić </w:t>
            </w:r>
            <w:r w:rsidRPr="00BA22A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wszystkie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wymagane pola </w:t>
            </w:r>
            <w:r w:rsidRPr="00BA22A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podając parametry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oferowanego produktu </w:t>
            </w:r>
            <w:r w:rsidRPr="00BA22A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lub wpisać tak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596BFD" w:rsidRPr="00CB152B" w14:paraId="288F52EB" w14:textId="77777777" w:rsidTr="006D7093">
        <w:trPr>
          <w:trHeight w:val="29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5B971331" w:rsidR="00596BFD" w:rsidRPr="00596BFD" w:rsidRDefault="00BA22A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22A4">
              <w:rPr>
                <w:rFonts w:asciiTheme="minorHAnsi" w:hAnsiTheme="minorHAnsi" w:cstheme="minorHAnsi"/>
                <w:sz w:val="20"/>
                <w:szCs w:val="20"/>
              </w:rPr>
              <w:t>Aparat mierzący ciśnienie tętnicze metodą oscylometryczną.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10E0DEA6" w14:textId="77777777" w:rsidTr="006D7093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342B485B" w:rsidR="00596BFD" w:rsidRPr="00596BFD" w:rsidRDefault="00BA22A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22A4">
              <w:rPr>
                <w:rFonts w:asciiTheme="minorHAnsi" w:hAnsiTheme="minorHAnsi" w:cstheme="minorHAnsi"/>
                <w:sz w:val="20"/>
                <w:szCs w:val="20"/>
              </w:rPr>
              <w:t>Aparat pozwalający programować wybraną częstotliwość pomiarów ciśnienia tętniczego w ciągu doby, zapewniający możliwość pomiaru przez co najmniej 24 godziny.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1C4D5F53" w:rsidR="00596BFD" w:rsidRPr="00CB152B" w:rsidRDefault="00596BFD" w:rsidP="00CB152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96BFD" w:rsidRPr="00CB152B" w14:paraId="5F667C5C" w14:textId="77777777" w:rsidTr="006D7093">
        <w:trPr>
          <w:trHeight w:val="26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97C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295C3735" w:rsidR="00596BFD" w:rsidRPr="00596BFD" w:rsidRDefault="00BA22A4" w:rsidP="00E711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22A4">
              <w:rPr>
                <w:rFonts w:asciiTheme="minorHAnsi" w:hAnsiTheme="minorHAnsi" w:cstheme="minorHAnsi"/>
                <w:sz w:val="20"/>
                <w:szCs w:val="20"/>
              </w:rPr>
              <w:t>Aparat zapewnia możliwość ustawiania różnych schematów pomiarowych w ciągu doby. Umożliwia pomiary z częstotliwością co najmniej 6 razy na godzinę.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5F4EBD2E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0BEBD601" w14:textId="77777777" w:rsidTr="006D7093">
        <w:trPr>
          <w:trHeight w:val="13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02B6A0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1C7E273B" w:rsidR="00596BFD" w:rsidRPr="00BA22A4" w:rsidRDefault="00BA22A4" w:rsidP="00BA22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22A4">
              <w:rPr>
                <w:rFonts w:asciiTheme="minorHAnsi" w:hAnsiTheme="minorHAnsi" w:cstheme="minorHAnsi"/>
                <w:sz w:val="20"/>
                <w:szCs w:val="20"/>
              </w:rPr>
              <w:t>Aparat mierzy ciśnienia obejmujące co najmniej zakres 60-280 mmHg.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64DF9156" w14:textId="77777777" w:rsidTr="006D7093">
        <w:trPr>
          <w:trHeight w:val="33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911" w14:textId="36CE10A3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904F" w14:textId="11535500" w:rsidR="00596BFD" w:rsidRPr="00596BFD" w:rsidRDefault="00BA22A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22A4">
              <w:rPr>
                <w:rFonts w:asciiTheme="minorHAnsi" w:hAnsiTheme="minorHAnsi" w:cstheme="minorHAnsi"/>
                <w:sz w:val="20"/>
                <w:szCs w:val="20"/>
              </w:rPr>
              <w:t>Aparat zasilany akumulatorami typu AA/LR6.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E3D8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70E586E3" w14:textId="77777777" w:rsidTr="006D7093">
        <w:trPr>
          <w:trHeight w:val="29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069B4B98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04B66AE2" w:rsidR="00596BFD" w:rsidRPr="00596BFD" w:rsidRDefault="00BA22A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22A4">
              <w:rPr>
                <w:rFonts w:asciiTheme="minorHAnsi" w:hAnsiTheme="minorHAnsi" w:cstheme="minorHAnsi"/>
                <w:sz w:val="20"/>
                <w:szCs w:val="20"/>
              </w:rPr>
              <w:t>Aparat o klasie szczelności nie mniejszej niż IP22.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338B1BB8" w14:textId="77777777" w:rsidTr="006D7093">
        <w:trPr>
          <w:trHeight w:val="26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49F12FA4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3B2E8FC9" w:rsidR="00596BFD" w:rsidRPr="00596BFD" w:rsidRDefault="00BA22A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22A4">
              <w:rPr>
                <w:rFonts w:asciiTheme="minorHAnsi" w:hAnsiTheme="minorHAnsi" w:cstheme="minorHAnsi"/>
                <w:sz w:val="20"/>
                <w:szCs w:val="20"/>
              </w:rPr>
              <w:t>Aparat wykrywa niemiarową pracę serca.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392A2DD7" w14:textId="77777777" w:rsidTr="006D7093">
        <w:trPr>
          <w:trHeight w:val="3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1A0AC47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106156FE" w:rsidR="00596BFD" w:rsidRPr="00596BFD" w:rsidRDefault="00BA22A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22A4">
              <w:rPr>
                <w:rFonts w:asciiTheme="minorHAnsi" w:hAnsiTheme="minorHAnsi" w:cstheme="minorHAnsi"/>
                <w:sz w:val="20"/>
                <w:szCs w:val="20"/>
              </w:rPr>
              <w:t>Aparat, którego masa (z wyłączeniem baterii) jest nie większa niż 125 gramów, największy wymiar nie przekracza 100 milimetrów, a suma trzech wymiarów (długość, szerokość, wysokość) nie przekracza 190 milimetrów.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69792C36" w14:textId="77777777" w:rsidTr="006D7093">
        <w:trPr>
          <w:trHeight w:val="24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AC85" w14:textId="4796C143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16FA" w14:textId="28D500E6" w:rsidR="00596BFD" w:rsidRPr="00596BFD" w:rsidRDefault="00BA22A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22A4">
              <w:rPr>
                <w:rFonts w:asciiTheme="minorHAnsi" w:hAnsiTheme="minorHAnsi" w:cstheme="minorHAnsi"/>
                <w:sz w:val="20"/>
                <w:szCs w:val="20"/>
              </w:rPr>
              <w:t>Aparat walidowany jednym z wymienionych protokołów międzynarodowych towarzystw naukowych AAMI/ESH/ISO 2018; ANSI/AAMI/ISO 2013 lub2009; ESH-IP 2010</w:t>
            </w:r>
            <w:r w:rsidR="00780947">
              <w:rPr>
                <w:rFonts w:asciiTheme="minorHAnsi" w:hAnsiTheme="minorHAnsi" w:cstheme="minorHAnsi"/>
                <w:sz w:val="20"/>
                <w:szCs w:val="20"/>
              </w:rPr>
              <w:t xml:space="preserve"> lub równoważne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3230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3724D" w:rsidRPr="00CB152B" w14:paraId="181E0917" w14:textId="77777777" w:rsidTr="006D7093">
        <w:trPr>
          <w:trHeight w:val="25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6E8E" w14:textId="4026D1F0" w:rsidR="00F3724D" w:rsidRDefault="00F3724D" w:rsidP="00BA22A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CAECD59" w14:textId="4939D2C9" w:rsidR="00F3724D" w:rsidRPr="00596BFD" w:rsidRDefault="00F3724D" w:rsidP="00BA22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724D">
              <w:rPr>
                <w:rFonts w:asciiTheme="minorHAnsi" w:hAnsiTheme="minorHAnsi" w:cstheme="minorHAnsi"/>
                <w:sz w:val="20"/>
                <w:szCs w:val="20"/>
              </w:rPr>
              <w:t>Z każdym aparatem zostanie dostarczone: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82E34" w14:textId="24A49D66" w:rsidR="00F3724D" w:rsidRPr="00596BFD" w:rsidRDefault="00F3724D" w:rsidP="00BA22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724D">
              <w:rPr>
                <w:rFonts w:asciiTheme="minorHAnsi" w:hAnsiTheme="minorHAnsi" w:cstheme="minorHAnsi"/>
                <w:sz w:val="20"/>
                <w:szCs w:val="20"/>
              </w:rPr>
              <w:t>oprogramowanie z licencją na co najmniej 1 stanowisko komputerowe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5B08" w14:textId="77777777" w:rsidR="00F3724D" w:rsidRPr="00CB152B" w:rsidRDefault="00F3724D" w:rsidP="00BA22A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3724D" w:rsidRPr="00CB152B" w14:paraId="1F107810" w14:textId="77777777" w:rsidTr="006D7093">
        <w:trPr>
          <w:trHeight w:val="25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2C50AA52" w:rsidR="00F3724D" w:rsidRDefault="00F3724D" w:rsidP="00BA22A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52C02" w14:textId="77777777" w:rsidR="00F3724D" w:rsidRPr="00596BFD" w:rsidRDefault="00F3724D" w:rsidP="00BA22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6195D" w14:textId="2CB38395" w:rsidR="00F3724D" w:rsidRPr="00596BFD" w:rsidRDefault="00F3724D" w:rsidP="00BA22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724D">
              <w:rPr>
                <w:rFonts w:asciiTheme="minorHAnsi" w:hAnsiTheme="minorHAnsi" w:cstheme="minorHAnsi"/>
                <w:sz w:val="20"/>
                <w:szCs w:val="20"/>
              </w:rPr>
              <w:t>torebka/etui na aparat pozwalające na zawieszenie na ramieniu pacjenta oraz na przytroczenie do paska na biodrach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7777777" w:rsidR="00F3724D" w:rsidRPr="00CB152B" w:rsidRDefault="00F3724D" w:rsidP="00BA22A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3724D" w:rsidRPr="00CB152B" w14:paraId="297A39DC" w14:textId="77777777" w:rsidTr="006D7093">
        <w:trPr>
          <w:trHeight w:val="32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2DA2E63B" w:rsidR="00F3724D" w:rsidRDefault="00F3724D" w:rsidP="00BA22A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AD719" w14:textId="77777777" w:rsidR="00F3724D" w:rsidRPr="00596BFD" w:rsidRDefault="00F3724D" w:rsidP="00BA22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0EAF3" w14:textId="090B7170" w:rsidR="00F3724D" w:rsidRPr="00596BFD" w:rsidRDefault="00F3724D" w:rsidP="00BA22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724D">
              <w:rPr>
                <w:rFonts w:asciiTheme="minorHAnsi" w:hAnsiTheme="minorHAnsi" w:cstheme="minorHAnsi"/>
                <w:sz w:val="20"/>
                <w:szCs w:val="20"/>
              </w:rPr>
              <w:t>2 zestawy akumulatorów (poprzez zestaw rozumie się taką liczbę akumulatorów, która jest potrzebna każdorazowo do wykonania badania proponowanym aparatem) o pojemności nie mniejszej niż 2500 mAh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77777777" w:rsidR="00F3724D" w:rsidRPr="00CB152B" w:rsidRDefault="00F3724D" w:rsidP="00BA22A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3724D" w:rsidRPr="00CB152B" w14:paraId="07C6FB6B" w14:textId="77777777" w:rsidTr="006D7093">
        <w:trPr>
          <w:trHeight w:val="56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5D672220" w:rsidR="00F3724D" w:rsidRDefault="00F3724D" w:rsidP="00BA22A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4FF66" w14:textId="77777777" w:rsidR="00F3724D" w:rsidRPr="00596BFD" w:rsidRDefault="00F3724D" w:rsidP="00BA22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05DAE" w14:textId="1125D41C" w:rsidR="00F3724D" w:rsidRPr="00596BFD" w:rsidRDefault="00F3724D" w:rsidP="00BA22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724D">
              <w:rPr>
                <w:rFonts w:asciiTheme="minorHAnsi" w:hAnsiTheme="minorHAnsi" w:cstheme="minorHAnsi"/>
                <w:sz w:val="20"/>
                <w:szCs w:val="20"/>
              </w:rPr>
              <w:t>ładowarka do akumulatorów, z możliwością ładowania jednocześnie nie mniej niż 4 akumulatorów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7777777" w:rsidR="00F3724D" w:rsidRPr="00CB152B" w:rsidRDefault="00F3724D" w:rsidP="00BA22A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3724D" w:rsidRPr="00CB152B" w14:paraId="22D68F83" w14:textId="77777777" w:rsidTr="006D7093">
        <w:trPr>
          <w:trHeight w:val="110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4DA" w14:textId="58950468" w:rsidR="00F3724D" w:rsidRDefault="00F3724D" w:rsidP="00BA22A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37F60" w14:textId="77777777" w:rsidR="00F3724D" w:rsidRPr="00596BFD" w:rsidRDefault="00F3724D" w:rsidP="00BA22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9CBA0" w14:textId="53A8763B" w:rsidR="00F3724D" w:rsidRPr="00596BFD" w:rsidRDefault="00F3724D" w:rsidP="00BA22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724D">
              <w:rPr>
                <w:rFonts w:asciiTheme="minorHAnsi" w:hAnsiTheme="minorHAnsi" w:cstheme="minorHAnsi"/>
                <w:sz w:val="20"/>
                <w:szCs w:val="20"/>
              </w:rPr>
              <w:t>2 mankiety przeznaczone do pomiarów na lewym ramieniu o każdym obwodzie z zakresu od 20 do 30 centymetrów. Dopuszcza się, żeby deklarowany zakres był szerszy niż podany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717" w14:textId="77777777" w:rsidR="00F3724D" w:rsidRPr="00CB152B" w:rsidRDefault="00F3724D" w:rsidP="00BA22A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3724D" w:rsidRPr="00CB152B" w14:paraId="27B5A753" w14:textId="77777777" w:rsidTr="006D7093">
        <w:trPr>
          <w:trHeight w:val="28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6E83" w14:textId="67D7015D" w:rsidR="00F3724D" w:rsidRDefault="00F3724D" w:rsidP="00BA22A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47EA3" w14:textId="77777777" w:rsidR="00F3724D" w:rsidRPr="00596BFD" w:rsidRDefault="00F3724D" w:rsidP="00BA22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85EEB" w14:textId="558E09D9" w:rsidR="00F3724D" w:rsidRPr="00596BFD" w:rsidRDefault="00F3724D" w:rsidP="00BA22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724D">
              <w:rPr>
                <w:rFonts w:asciiTheme="minorHAnsi" w:hAnsiTheme="minorHAnsi" w:cstheme="minorHAnsi"/>
                <w:sz w:val="20"/>
                <w:szCs w:val="20"/>
              </w:rPr>
              <w:t>1 mankiet przeznaczony do pomiarów na lewym ramieniu o każdym obwodzie z zakresu od 28 do 38 centymetrów. Dopuszcza się, żeby deklarowany zakres był szerszy niż podany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5A94" w14:textId="77777777" w:rsidR="00F3724D" w:rsidRPr="00CB152B" w:rsidRDefault="00F3724D" w:rsidP="00BA22A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3724D" w:rsidRPr="00CB152B" w14:paraId="477BF2B2" w14:textId="77777777" w:rsidTr="006D7093">
        <w:trPr>
          <w:trHeight w:val="31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2546" w14:textId="3E5C4917" w:rsidR="00F3724D" w:rsidRDefault="00F3724D" w:rsidP="00BA22A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7F1D6" w14:textId="77777777" w:rsidR="00F3724D" w:rsidRPr="00596BFD" w:rsidRDefault="00F3724D" w:rsidP="00BA22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DD588" w14:textId="0748C494" w:rsidR="00F3724D" w:rsidRPr="00596BFD" w:rsidRDefault="00F3724D" w:rsidP="00BA22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724D">
              <w:rPr>
                <w:rFonts w:asciiTheme="minorHAnsi" w:hAnsiTheme="minorHAnsi" w:cstheme="minorHAnsi"/>
                <w:sz w:val="20"/>
                <w:szCs w:val="20"/>
              </w:rPr>
              <w:t>kabel do przesyłania danych z aparatu do komputera przez port USB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99D9" w14:textId="77777777" w:rsidR="00F3724D" w:rsidRPr="00CB152B" w:rsidRDefault="00F3724D" w:rsidP="00BA22A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3724D" w:rsidRPr="00CB152B" w14:paraId="49BBDE97" w14:textId="77777777" w:rsidTr="006D7093">
        <w:trPr>
          <w:trHeight w:val="26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B55" w14:textId="756CDE4E" w:rsidR="00F3724D" w:rsidRDefault="00F3724D" w:rsidP="00BA22A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5CD54" w14:textId="13CA00F4" w:rsidR="00F3724D" w:rsidRPr="00596BFD" w:rsidRDefault="00F3724D" w:rsidP="00BA22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724D">
              <w:rPr>
                <w:rFonts w:asciiTheme="minorHAnsi" w:hAnsiTheme="minorHAnsi" w:cstheme="minorHAnsi"/>
                <w:sz w:val="20"/>
                <w:szCs w:val="20"/>
              </w:rPr>
              <w:t>12 mankietów dedykowanych pomiarom na prawym ramieniu o obwodzie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724D">
              <w:rPr>
                <w:rFonts w:asciiTheme="minorHAnsi" w:hAnsiTheme="minorHAnsi" w:cstheme="minorHAnsi"/>
                <w:sz w:val="20"/>
                <w:szCs w:val="20"/>
              </w:rPr>
              <w:t>o każdym obwodzie z zakresu od 20 do 30 centymetrów. Dopuszcza się, żeby deklarowany zakres był szerszy niż podany</w:t>
            </w:r>
            <w:r w:rsidR="004501C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D400" w14:textId="77777777" w:rsidR="00F3724D" w:rsidRPr="00CB152B" w:rsidRDefault="00F3724D" w:rsidP="00BA22A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3724D" w:rsidRPr="00CB152B" w14:paraId="53F270F2" w14:textId="77777777" w:rsidTr="006D7093">
        <w:trPr>
          <w:trHeight w:val="37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66E2" w14:textId="6C994634" w:rsidR="00F3724D" w:rsidRDefault="00F3724D" w:rsidP="00BA22A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5B649" w14:textId="3AD4F3C3" w:rsidR="00F3724D" w:rsidRPr="00596BFD" w:rsidRDefault="00F3724D" w:rsidP="00BA22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724D">
              <w:rPr>
                <w:rFonts w:asciiTheme="minorHAnsi" w:hAnsiTheme="minorHAnsi" w:cstheme="minorHAnsi"/>
                <w:sz w:val="20"/>
                <w:szCs w:val="20"/>
              </w:rPr>
              <w:t>Oprogramowanie do obsługi zapisów z aparatów zapewnia możliwość eksportu zapisów monitorowania do plików w formacie .csv i/lub .xls   i/lub .xlsx zawierających niezaszyfrowane dane obejmujące co najmniej zestawienie godzin i dat pomiarów oraz wartości zmierzonych za każdym razem ciśnień skurczowego, rozkurczowego, częstości tętna a także godzinę udania się na spoczynek nocny oraz wstania, imię i nazwisko pacjenta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licencja na każdy z aparatów.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BB40" w14:textId="77777777" w:rsidR="00F3724D" w:rsidRPr="00CB152B" w:rsidRDefault="00F3724D" w:rsidP="00BA22A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7C92FF12" w14:textId="77777777" w:rsidR="00055C6A" w:rsidRPr="00CB152B" w:rsidRDefault="00055C6A" w:rsidP="00CB152B">
      <w:pPr>
        <w:rPr>
          <w:rFonts w:asciiTheme="minorHAnsi" w:hAnsiTheme="minorHAnsi" w:cstheme="minorHAnsi"/>
          <w:sz w:val="20"/>
          <w:szCs w:val="20"/>
        </w:rPr>
      </w:pPr>
    </w:p>
    <w:p w14:paraId="1BA20323" w14:textId="1FCC040B" w:rsidR="00A530BD" w:rsidRPr="00CB152B" w:rsidRDefault="006D7093" w:rsidP="006D7093">
      <w:pPr>
        <w:tabs>
          <w:tab w:val="left" w:pos="5245"/>
        </w:tabs>
        <w:suppressAutoHyphens/>
        <w:spacing w:after="120" w:line="276" w:lineRule="auto"/>
        <w:ind w:left="8505"/>
        <w:rPr>
          <w:rFonts w:asciiTheme="minorHAnsi" w:hAnsiTheme="minorHAnsi" w:cstheme="minorHAnsi"/>
        </w:rPr>
      </w:pPr>
      <w:r w:rsidRPr="00892A2C">
        <w:rPr>
          <w:rFonts w:ascii="Arial Narrow" w:hAnsi="Arial Narrow"/>
          <w:i/>
          <w:color w:val="FF0000"/>
          <w:sz w:val="20"/>
          <w:szCs w:val="20"/>
        </w:rPr>
        <w:t xml:space="preserve">Formularz należy złożyć w formie elektronicznej </w:t>
      </w:r>
      <w:r w:rsidRPr="00892A2C">
        <w:rPr>
          <w:rFonts w:ascii="Arial Narrow" w:hAnsi="Arial Narrow"/>
          <w:i/>
          <w:color w:val="FF0000"/>
          <w:sz w:val="20"/>
          <w:szCs w:val="20"/>
        </w:rPr>
        <w:br/>
        <w:t xml:space="preserve">        (kwalifikowany podpis elektroniczny)                 </w:t>
      </w:r>
      <w:r w:rsidRPr="00892A2C">
        <w:rPr>
          <w:rFonts w:ascii="Arial Narrow" w:hAnsi="Arial Narrow"/>
          <w:i/>
          <w:color w:val="FF0000"/>
          <w:sz w:val="20"/>
          <w:szCs w:val="20"/>
        </w:rPr>
        <w:br/>
        <w:t xml:space="preserve">      lub w postaci elektronicznej opatrzonej </w:t>
      </w:r>
      <w:r w:rsidRPr="00892A2C">
        <w:rPr>
          <w:rFonts w:ascii="Arial Narrow" w:hAnsi="Arial Narrow"/>
          <w:i/>
          <w:color w:val="FF0000"/>
          <w:sz w:val="20"/>
          <w:szCs w:val="20"/>
        </w:rPr>
        <w:br/>
        <w:t xml:space="preserve">  podpisem zaufanym lub podpisem osobistym</w:t>
      </w:r>
    </w:p>
    <w:sectPr w:rsidR="00A530BD" w:rsidRPr="00CB152B" w:rsidSect="00787B4C">
      <w:headerReference w:type="default" r:id="rId10"/>
      <w:footerReference w:type="defaul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5742" w14:textId="77777777" w:rsidR="004120C3" w:rsidRDefault="004120C3" w:rsidP="00DF1622">
      <w:r>
        <w:separator/>
      </w:r>
    </w:p>
  </w:endnote>
  <w:endnote w:type="continuationSeparator" w:id="0">
    <w:p w14:paraId="457B1068" w14:textId="77777777" w:rsidR="004120C3" w:rsidRDefault="004120C3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500"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3F94" w14:textId="77777777" w:rsidR="004120C3" w:rsidRDefault="004120C3" w:rsidP="00DF1622">
      <w:r>
        <w:separator/>
      </w:r>
    </w:p>
  </w:footnote>
  <w:footnote w:type="continuationSeparator" w:id="0">
    <w:p w14:paraId="66E941B5" w14:textId="77777777" w:rsidR="004120C3" w:rsidRDefault="004120C3" w:rsidP="00DF1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AC3A" w14:textId="5ACD3907" w:rsidR="006D7093" w:rsidRDefault="006D7093" w:rsidP="006D7093">
    <w:pPr>
      <w:pStyle w:val="Nagwek"/>
      <w:jc w:val="center"/>
    </w:pPr>
    <w:r w:rsidRPr="00847B58">
      <w:rPr>
        <w:noProof/>
      </w:rPr>
      <w:drawing>
        <wp:inline distT="0" distB="0" distL="0" distR="0" wp14:anchorId="0E119D09" wp14:editId="54C20D6D">
          <wp:extent cx="5752465" cy="1352550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B7863"/>
    <w:multiLevelType w:val="hybridMultilevel"/>
    <w:tmpl w:val="BE5A0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8"/>
  </w:num>
  <w:num w:numId="4">
    <w:abstractNumId w:val="16"/>
  </w:num>
  <w:num w:numId="5">
    <w:abstractNumId w:val="0"/>
  </w:num>
  <w:num w:numId="6">
    <w:abstractNumId w:val="5"/>
  </w:num>
  <w:num w:numId="7">
    <w:abstractNumId w:val="27"/>
  </w:num>
  <w:num w:numId="8">
    <w:abstractNumId w:val="26"/>
  </w:num>
  <w:num w:numId="9">
    <w:abstractNumId w:val="8"/>
  </w:num>
  <w:num w:numId="10">
    <w:abstractNumId w:val="15"/>
  </w:num>
  <w:num w:numId="11">
    <w:abstractNumId w:val="22"/>
  </w:num>
  <w:num w:numId="12">
    <w:abstractNumId w:val="18"/>
  </w:num>
  <w:num w:numId="13">
    <w:abstractNumId w:val="11"/>
  </w:num>
  <w:num w:numId="14">
    <w:abstractNumId w:val="9"/>
  </w:num>
  <w:num w:numId="15">
    <w:abstractNumId w:val="24"/>
  </w:num>
  <w:num w:numId="16">
    <w:abstractNumId w:val="4"/>
  </w:num>
  <w:num w:numId="17">
    <w:abstractNumId w:val="3"/>
  </w:num>
  <w:num w:numId="18">
    <w:abstractNumId w:val="7"/>
  </w:num>
  <w:num w:numId="19">
    <w:abstractNumId w:val="21"/>
  </w:num>
  <w:num w:numId="20">
    <w:abstractNumId w:val="23"/>
  </w:num>
  <w:num w:numId="21">
    <w:abstractNumId w:val="10"/>
  </w:num>
  <w:num w:numId="22">
    <w:abstractNumId w:val="13"/>
  </w:num>
  <w:num w:numId="23">
    <w:abstractNumId w:val="25"/>
  </w:num>
  <w:num w:numId="24">
    <w:abstractNumId w:val="20"/>
  </w:num>
  <w:num w:numId="25">
    <w:abstractNumId w:val="1"/>
  </w:num>
  <w:num w:numId="26">
    <w:abstractNumId w:val="6"/>
  </w:num>
  <w:num w:numId="27">
    <w:abstractNumId w:val="14"/>
  </w:num>
  <w:num w:numId="28">
    <w:abstractNumId w:val="1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D49FE"/>
    <w:rsid w:val="00154807"/>
    <w:rsid w:val="00163B84"/>
    <w:rsid w:val="001739CB"/>
    <w:rsid w:val="0022367C"/>
    <w:rsid w:val="0028306A"/>
    <w:rsid w:val="002B2A36"/>
    <w:rsid w:val="00360AA9"/>
    <w:rsid w:val="003D5FFF"/>
    <w:rsid w:val="003F622F"/>
    <w:rsid w:val="004120C3"/>
    <w:rsid w:val="004501C5"/>
    <w:rsid w:val="00450F5E"/>
    <w:rsid w:val="00457C64"/>
    <w:rsid w:val="004923A3"/>
    <w:rsid w:val="00545473"/>
    <w:rsid w:val="005571E4"/>
    <w:rsid w:val="00596BFD"/>
    <w:rsid w:val="00660753"/>
    <w:rsid w:val="00687BC3"/>
    <w:rsid w:val="006D7093"/>
    <w:rsid w:val="007631AA"/>
    <w:rsid w:val="007716E2"/>
    <w:rsid w:val="00780947"/>
    <w:rsid w:val="00787B4C"/>
    <w:rsid w:val="007B7481"/>
    <w:rsid w:val="007E47B6"/>
    <w:rsid w:val="00806170"/>
    <w:rsid w:val="008F7993"/>
    <w:rsid w:val="00A530BD"/>
    <w:rsid w:val="00AB2A0C"/>
    <w:rsid w:val="00AE3E3D"/>
    <w:rsid w:val="00B54F87"/>
    <w:rsid w:val="00BA22A4"/>
    <w:rsid w:val="00BB0763"/>
    <w:rsid w:val="00BC3AEB"/>
    <w:rsid w:val="00C61C27"/>
    <w:rsid w:val="00C72AF1"/>
    <w:rsid w:val="00C74500"/>
    <w:rsid w:val="00CA4C9A"/>
    <w:rsid w:val="00CB152B"/>
    <w:rsid w:val="00CC07C0"/>
    <w:rsid w:val="00CC2945"/>
    <w:rsid w:val="00D14C18"/>
    <w:rsid w:val="00D25389"/>
    <w:rsid w:val="00DA4F81"/>
    <w:rsid w:val="00DB586C"/>
    <w:rsid w:val="00DF1622"/>
    <w:rsid w:val="00E7115A"/>
    <w:rsid w:val="00EA2CB6"/>
    <w:rsid w:val="00EB4831"/>
    <w:rsid w:val="00F004AE"/>
    <w:rsid w:val="00F17659"/>
    <w:rsid w:val="00F3724D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7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724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24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2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2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Justyna Bittner-Dobak (p011969)</cp:lastModifiedBy>
  <cp:revision>7</cp:revision>
  <cp:lastPrinted>2020-11-23T06:37:00Z</cp:lastPrinted>
  <dcterms:created xsi:type="dcterms:W3CDTF">2023-04-19T12:33:00Z</dcterms:created>
  <dcterms:modified xsi:type="dcterms:W3CDTF">2023-05-05T06:27:00Z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