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1</w:t>
      </w:r>
      <w:r w:rsidR="00CB4A37">
        <w:rPr>
          <w:rFonts w:ascii="Calibri" w:hAnsi="Calibri" w:cs="Calibri"/>
          <w:sz w:val="22"/>
          <w:szCs w:val="22"/>
          <w:lang w:eastAsia="en-US"/>
        </w:rPr>
        <w:t>8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.03.2024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B8704D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Dotyczy: postępowania na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Sukcesywne d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>ostaw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y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drobnego sprzętu laboratoryjnego dla Zakładów UMB do celów nau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kowo-badawczych z podziałem na 4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części</w:t>
      </w:r>
      <w:r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B8704D" w:rsidRDefault="00FD137E" w:rsidP="00B8704D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4E4080"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AZP.25.1.</w:t>
      </w:r>
      <w:r w:rsidR="005A13DD" w:rsidRPr="00B8704D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</w:t>
      </w:r>
      <w:r w:rsidR="00480554" w:rsidRPr="00B8704D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</w:p>
    <w:p w:rsidR="008F6D55" w:rsidRPr="00145CB0" w:rsidRDefault="008F6D55" w:rsidP="008F6D55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145CB0">
        <w:rPr>
          <w:rFonts w:ascii="Calibri" w:hAnsi="Calibri" w:cs="Calibri"/>
          <w:b/>
          <w:bCs/>
          <w:iCs/>
          <w:sz w:val="22"/>
          <w:szCs w:val="22"/>
          <w:lang w:eastAsia="en-US"/>
        </w:rPr>
        <w:t>Strona internetowa prowadzonego postępowania:</w:t>
      </w:r>
      <w:r w:rsidRPr="00145CB0">
        <w:rPr>
          <w:rFonts w:ascii="Calibri" w:eastAsia="Times New Roman" w:hAnsi="Calibri" w:cs="Calibri"/>
          <w:b/>
          <w:i/>
          <w:color w:val="5B9BD5"/>
          <w:sz w:val="22"/>
          <w:szCs w:val="22"/>
        </w:rPr>
        <w:t xml:space="preserve"> https://platformazakupowa.pl/pn/umb</w:t>
      </w:r>
    </w:p>
    <w:p w:rsidR="008F6D55" w:rsidRPr="008F2353" w:rsidRDefault="008F6D55" w:rsidP="008F6D55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o wyborze oferty n</w:t>
      </w:r>
      <w:r w:rsidR="00CB4A37">
        <w:rPr>
          <w:rFonts w:ascii="Calibri" w:hAnsi="Calibri"/>
          <w:b/>
          <w:sz w:val="32"/>
          <w:szCs w:val="32"/>
          <w:lang w:eastAsia="ar-SA"/>
        </w:rPr>
        <w:t>ajkorzystniejszej na część 2</w:t>
      </w:r>
    </w:p>
    <w:p w:rsidR="008F6D55" w:rsidRPr="00145CB0" w:rsidRDefault="008F6D55" w:rsidP="008F6D55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>3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poz. 1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605 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8F6D55" w:rsidRPr="008430E9" w:rsidTr="008F6D55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8F6D55" w:rsidRPr="008430E9" w:rsidTr="008F6D55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55" w:rsidRPr="008430E9" w:rsidRDefault="00CE4279" w:rsidP="008F6D5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8F6D55" w:rsidRPr="00CB2C97" w:rsidRDefault="00CE4279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E4279" w:rsidRPr="00CB2C97" w:rsidRDefault="00CE4279" w:rsidP="00CE427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LIFE TECHNOLOGIES POLSKA Sp. z o.o.</w:t>
            </w:r>
          </w:p>
          <w:p w:rsidR="008F6D55" w:rsidRPr="00CB2C97" w:rsidRDefault="00CE4279" w:rsidP="00CE427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l. Bonifraterska 17, 00-203 Warszawa 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NIP 1180039931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8F6D55" w:rsidRPr="00CB2C97" w:rsidRDefault="00CE4279" w:rsidP="008F6D5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157 156,00</w:t>
            </w:r>
          </w:p>
        </w:tc>
      </w:tr>
    </w:tbl>
    <w:p w:rsidR="008F6D55" w:rsidRPr="00145CB0" w:rsidRDefault="008F6D55" w:rsidP="008F6D5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8F6D55" w:rsidRPr="00145CB0" w:rsidRDefault="008F6D55" w:rsidP="008F6D55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3544"/>
        <w:gridCol w:w="1276"/>
        <w:gridCol w:w="1275"/>
        <w:gridCol w:w="993"/>
      </w:tblGrid>
      <w:tr w:rsidR="008F6D55" w:rsidRPr="004A7DFD" w:rsidTr="00CE4279">
        <w:trPr>
          <w:trHeight w:val="886"/>
        </w:trPr>
        <w:tc>
          <w:tcPr>
            <w:tcW w:w="1134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 60%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"termin dostawy" 4</w:t>
            </w: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0%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sz w:val="20"/>
              </w:rPr>
              <w:t>Łączna punktacja</w:t>
            </w:r>
          </w:p>
        </w:tc>
      </w:tr>
      <w:tr w:rsidR="008F6D55" w:rsidRPr="004A7DFD" w:rsidTr="00CE4279">
        <w:trPr>
          <w:trHeight w:val="695"/>
        </w:trPr>
        <w:tc>
          <w:tcPr>
            <w:tcW w:w="1134" w:type="dxa"/>
            <w:vAlign w:val="center"/>
            <w:hideMark/>
          </w:tcPr>
          <w:p w:rsidR="008F6D55" w:rsidRPr="004A7DFD" w:rsidRDefault="00CE4279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  <w:hideMark/>
          </w:tcPr>
          <w:p w:rsidR="008F6D55" w:rsidRPr="00CB2C97" w:rsidRDefault="00CE4279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79" w:rsidRPr="00CB2C97" w:rsidRDefault="00CE4279" w:rsidP="00CE427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LIFE TECHNOLOGIES POLSKA Sp. z o.o.</w:t>
            </w:r>
          </w:p>
          <w:p w:rsidR="008F6D55" w:rsidRPr="00CE4279" w:rsidRDefault="00CE4279" w:rsidP="00CE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l. Bonifraterska 17, 00-203 Warszawa </w:t>
            </w:r>
            <w:bookmarkStart w:id="0" w:name="_GoBack"/>
            <w:bookmarkEnd w:id="0"/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NIP 1180039931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6D55" w:rsidRPr="004A7DFD" w:rsidRDefault="00CE4279" w:rsidP="008F6D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28,57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F6D55" w:rsidRPr="004A7DFD" w:rsidRDefault="00CE4279" w:rsidP="008F6D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88,57</w:t>
            </w:r>
          </w:p>
        </w:tc>
      </w:tr>
    </w:tbl>
    <w:p w:rsidR="008F6D55" w:rsidRPr="00145CB0" w:rsidRDefault="008F6D55" w:rsidP="008F6D55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8F6D55" w:rsidRPr="00145CB0" w:rsidRDefault="008F6D55" w:rsidP="008F6D55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8F6D55" w:rsidRPr="00145CB0" w:rsidRDefault="008F6D55" w:rsidP="008F6D55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mgr Konrad Raczkowski /podpis na oryginale/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36316F" w:rsidRP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  <w:r w:rsidRPr="004A7DFD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4A7DFD">
        <w:rPr>
          <w:rFonts w:ascii="Calibri" w:hAnsi="Calibri" w:cs="Calibri"/>
          <w:sz w:val="20"/>
          <w:lang w:eastAsia="en-US"/>
        </w:rPr>
        <w:t>wszyscy Wykonawcy, którzy złożyli oferty</w:t>
      </w:r>
    </w:p>
    <w:sectPr w:rsidR="0036316F" w:rsidRPr="008F6D55" w:rsidSect="008F6D55">
      <w:headerReference w:type="default" r:id="rId8"/>
      <w:footerReference w:type="default" r:id="rId9"/>
      <w:pgSz w:w="11906" w:h="16838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B1" w:rsidRDefault="00717AB1" w:rsidP="00CF2240">
      <w:r>
        <w:separator/>
      </w:r>
    </w:p>
  </w:endnote>
  <w:endnote w:type="continuationSeparator" w:id="0">
    <w:p w:rsidR="00717AB1" w:rsidRDefault="00717AB1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B1" w:rsidRDefault="00717AB1" w:rsidP="00CF2240">
      <w:r>
        <w:separator/>
      </w:r>
    </w:p>
  </w:footnote>
  <w:footnote w:type="continuationSeparator" w:id="0">
    <w:p w:rsidR="00717AB1" w:rsidRDefault="00717AB1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1CD9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818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17AB1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6D55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2730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A37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4279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B711A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2556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F2E7-7488-43F0-853A-674FB0ED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2024-03-13T07:53:00Z</cp:lastPrinted>
  <dcterms:created xsi:type="dcterms:W3CDTF">2024-03-18T09:15:00Z</dcterms:created>
  <dcterms:modified xsi:type="dcterms:W3CDTF">2024-03-18T09:18:00Z</dcterms:modified>
</cp:coreProperties>
</file>