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06C6DFDE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273A26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84/24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55502A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22</w:t>
      </w:r>
      <w:r w:rsidR="00A861A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.0</w:t>
      </w:r>
      <w:r w:rsidR="00273A26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7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2F55DA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2B07B" w14:textId="07A73A94" w:rsidR="00336DF5" w:rsidRPr="00297386" w:rsidRDefault="00273A26" w:rsidP="00336DF5">
      <w:pPr>
        <w:widowControl w:val="0"/>
        <w:suppressAutoHyphens/>
        <w:spacing w:after="0" w:line="100" w:lineRule="atLeast"/>
        <w:ind w:left="1276" w:right="64" w:hanging="142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  <w:r w:rsidRPr="00297386">
        <w:rPr>
          <w:rFonts w:ascii="Times New Roman" w:eastAsia="Times New Roman" w:hAnsi="Times New Roman" w:cs="Times New Roman"/>
          <w:b/>
        </w:rPr>
        <w:t xml:space="preserve">Dostawa </w:t>
      </w:r>
      <w:bookmarkStart w:id="0" w:name="_Hlk172203750"/>
      <w:r w:rsidRPr="00297386">
        <w:rPr>
          <w:rFonts w:ascii="Times New Roman" w:eastAsia="Times New Roman" w:hAnsi="Times New Roman" w:cs="Times New Roman"/>
          <w:b/>
        </w:rPr>
        <w:t xml:space="preserve">sprzętu kardiologicznego w tym cewników diagnostycznych, ablacyjnych </w:t>
      </w:r>
      <w:r w:rsidR="00297386">
        <w:rPr>
          <w:rFonts w:ascii="Times New Roman" w:eastAsia="Times New Roman" w:hAnsi="Times New Roman" w:cs="Times New Roman"/>
          <w:b/>
        </w:rPr>
        <w:br/>
      </w:r>
      <w:r w:rsidRPr="00297386">
        <w:rPr>
          <w:rFonts w:ascii="Times New Roman" w:eastAsia="Times New Roman" w:hAnsi="Times New Roman" w:cs="Times New Roman"/>
          <w:b/>
        </w:rPr>
        <w:t>i sprzętu do zabiegów elektrofizjologicznych</w:t>
      </w:r>
    </w:p>
    <w:bookmarkEnd w:id="0"/>
    <w:p w14:paraId="5AE93D8B" w14:textId="77777777" w:rsidR="00336DF5" w:rsidRPr="00297386" w:rsidRDefault="00336DF5" w:rsidP="00336DF5">
      <w:pPr>
        <w:widowControl w:val="0"/>
        <w:suppressAutoHyphens/>
        <w:spacing w:after="0" w:line="100" w:lineRule="atLeast"/>
        <w:ind w:right="-6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40EAD5B0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C1492C3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C4F03CE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4E51BBD2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309F33CB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6692B7AE" w14:textId="77777777" w:rsid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724A1498" w14:textId="77777777" w:rsidR="00273A26" w:rsidRDefault="00273A26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03AB87C" w14:textId="77777777" w:rsidR="00273A26" w:rsidRDefault="00273A26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9C76A5D" w14:textId="77777777" w:rsidR="00273A26" w:rsidRDefault="00273A26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669ED7EE" w14:textId="77777777" w:rsidR="00273A26" w:rsidRPr="00336DF5" w:rsidRDefault="00273A26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59D6C3F" w14:textId="77777777" w:rsidR="00336DF5" w:rsidRPr="00336DF5" w:rsidRDefault="00336DF5" w:rsidP="00336DF5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34E8528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Kody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CPV:</w:t>
      </w:r>
    </w:p>
    <w:p w14:paraId="165701F6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33.14.12.00-2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Cewniki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</w:p>
    <w:p w14:paraId="750B78DA" w14:textId="2F4A65D1" w:rsidR="009C0D00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33.19.00.00-8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Różne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urządzenia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i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produkty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medyczne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1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1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67A6A857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273A26">
        <w:rPr>
          <w:rFonts w:ascii="Times New Roman" w:eastAsia="Times New Roman" w:hAnsi="Times New Roman" w:cs="Times New Roman"/>
          <w:b/>
          <w:lang w:eastAsia="pl-PL"/>
        </w:rPr>
        <w:t>84/24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24581619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561ED9">
        <w:rPr>
          <w:rFonts w:ascii="Times New Roman" w:eastAsia="Andale Sans UI" w:hAnsi="Times New Roman" w:cs="Tahoma"/>
          <w:kern w:val="1"/>
          <w:lang w:eastAsia="fa-IR" w:bidi="fa-IR"/>
        </w:rPr>
        <w:t>Magdalena Ulińska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2CD3A07C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  <w:bookmarkStart w:id="2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20A90">
        <w:rPr>
          <w:rFonts w:ascii="Times New Roman" w:eastAsia="Arial" w:hAnsi="Times New Roman" w:cs="Times New Roman"/>
          <w:bCs/>
          <w:iCs/>
          <w:lang w:eastAsia="pl-PL"/>
        </w:rPr>
        <w:t xml:space="preserve">Grzegorz </w:t>
      </w:r>
      <w:r w:rsidR="00561ED9">
        <w:rPr>
          <w:rFonts w:ascii="Times New Roman" w:eastAsia="Arial" w:hAnsi="Times New Roman" w:cs="Times New Roman"/>
          <w:bCs/>
          <w:iCs/>
          <w:lang w:eastAsia="pl-PL"/>
        </w:rPr>
        <w:t>Skonieczny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2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0FE5EACC" w14:textId="77777777" w:rsidR="003C0B2E" w:rsidRPr="003C0B2E" w:rsidRDefault="003C0B2E" w:rsidP="003C0B2E">
      <w:pPr>
        <w:widowControl w:val="0"/>
        <w:suppressAutoHyphens/>
        <w:autoSpaceDE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6EB0876" w14:textId="77777777" w:rsidR="00B57A5E" w:rsidRPr="003C0B2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C0B2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Miejsce i termin składania ofert.</w:t>
      </w:r>
    </w:p>
    <w:p w14:paraId="41B06A90" w14:textId="2C2F246B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D30810">
        <w:rPr>
          <w:rFonts w:ascii="Times New Roman" w:eastAsia="Arial" w:hAnsi="Times New Roman" w:cs="Times New Roman"/>
          <w:b/>
          <w:bCs/>
          <w:lang w:eastAsia="ar-SA"/>
        </w:rPr>
        <w:t>03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.0</w:t>
      </w:r>
      <w:r w:rsidR="002D36E0">
        <w:rPr>
          <w:rFonts w:ascii="Times New Roman" w:eastAsia="Arial" w:hAnsi="Times New Roman" w:cs="Times New Roman"/>
          <w:b/>
          <w:bCs/>
          <w:lang w:eastAsia="ar-SA"/>
        </w:rPr>
        <w:t>9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1930211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081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03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</w:t>
      </w:r>
      <w:r w:rsidR="002D36E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9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5E90B251" w:rsidR="009862CB" w:rsidRPr="00F76E68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Wyjątkiem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tej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zasady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konieczność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złożenia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wraz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z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przez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Wykonawców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dwóch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odrębnych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oświadczeń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wstępnych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zakresie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braku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podstaw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do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wykluczenia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o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mowa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  <w:t xml:space="preserve">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Formularzu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„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“ (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1 do SWZ) 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pkt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V</w:t>
      </w:r>
      <w:r w:rsidR="00F86A6D"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I</w:t>
      </w:r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i VII.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3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3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4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4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37F3F492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4A771A">
        <w:rPr>
          <w:rFonts w:cs="Times New Roman"/>
          <w:bCs/>
        </w:rPr>
        <w:t>ust</w:t>
      </w:r>
      <w:proofErr w:type="spellEnd"/>
      <w:r w:rsidR="004A771A">
        <w:rPr>
          <w:rFonts w:cs="Times New Roman"/>
          <w:bCs/>
        </w:rPr>
        <w:t xml:space="preserve">. 1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5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5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235CF9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35CF9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3FD8D75B" w:rsidR="002452FB" w:rsidRPr="00235CF9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</w:t>
      </w:r>
      <w:r w:rsidR="00625EF0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="004A771A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="004A771A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="00625EF0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6" w:name="_Hlk102381273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</w:t>
      </w:r>
      <w:r w:rsidR="00235CF9"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br/>
      </w:r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o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="00235CF9"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br/>
      </w:r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235CF9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6"/>
    <w:p w14:paraId="0230A3D2" w14:textId="3A7186F7" w:rsidR="002452FB" w:rsidRPr="00235CF9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235CF9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8 do SWZ.</w:t>
      </w:r>
    </w:p>
    <w:p w14:paraId="6B6B4437" w14:textId="42615607" w:rsidR="008C76E6" w:rsidRPr="00235CF9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  <w:sz w:val="22"/>
          <w:szCs w:val="22"/>
        </w:rPr>
      </w:pPr>
      <w:proofErr w:type="spellStart"/>
      <w:r w:rsidRPr="00235CF9">
        <w:rPr>
          <w:bCs/>
          <w:iCs/>
          <w:sz w:val="22"/>
          <w:szCs w:val="22"/>
        </w:rPr>
        <w:t>Oświadczenie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Wykonawcy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składane</w:t>
      </w:r>
      <w:proofErr w:type="spellEnd"/>
      <w:r w:rsidRPr="00235CF9">
        <w:rPr>
          <w:bCs/>
          <w:iCs/>
          <w:sz w:val="22"/>
          <w:szCs w:val="22"/>
        </w:rPr>
        <w:t xml:space="preserve"> na </w:t>
      </w:r>
      <w:proofErr w:type="spellStart"/>
      <w:r w:rsidRPr="00235CF9">
        <w:rPr>
          <w:bCs/>
          <w:iCs/>
          <w:sz w:val="22"/>
          <w:szCs w:val="22"/>
        </w:rPr>
        <w:t>podstawie</w:t>
      </w:r>
      <w:proofErr w:type="spellEnd"/>
      <w:r w:rsidRPr="00235CF9">
        <w:rPr>
          <w:bCs/>
          <w:iCs/>
          <w:sz w:val="22"/>
          <w:szCs w:val="22"/>
        </w:rPr>
        <w:t xml:space="preserve"> art. 5k </w:t>
      </w:r>
      <w:proofErr w:type="spellStart"/>
      <w:r w:rsidRPr="00235CF9">
        <w:rPr>
          <w:bCs/>
          <w:iCs/>
          <w:sz w:val="22"/>
          <w:szCs w:val="22"/>
        </w:rPr>
        <w:t>ust</w:t>
      </w:r>
      <w:proofErr w:type="spellEnd"/>
      <w:r w:rsidRPr="00235CF9">
        <w:rPr>
          <w:bCs/>
          <w:iCs/>
          <w:sz w:val="22"/>
          <w:szCs w:val="22"/>
        </w:rPr>
        <w:t xml:space="preserve">. 1 na </w:t>
      </w:r>
      <w:proofErr w:type="spellStart"/>
      <w:r w:rsidRPr="00235CF9">
        <w:rPr>
          <w:bCs/>
          <w:iCs/>
          <w:sz w:val="22"/>
          <w:szCs w:val="22"/>
        </w:rPr>
        <w:t>mocy</w:t>
      </w:r>
      <w:proofErr w:type="spellEnd"/>
      <w:r w:rsidRPr="00235CF9">
        <w:rPr>
          <w:bCs/>
          <w:iCs/>
          <w:sz w:val="22"/>
          <w:szCs w:val="22"/>
        </w:rPr>
        <w:t xml:space="preserve"> art. 1 </w:t>
      </w:r>
      <w:proofErr w:type="spellStart"/>
      <w:r w:rsidRPr="00235CF9">
        <w:rPr>
          <w:bCs/>
          <w:iCs/>
          <w:sz w:val="22"/>
          <w:szCs w:val="22"/>
        </w:rPr>
        <w:t>pkt</w:t>
      </w:r>
      <w:proofErr w:type="spellEnd"/>
      <w:r w:rsidRPr="00235CF9">
        <w:rPr>
          <w:bCs/>
          <w:iCs/>
          <w:sz w:val="22"/>
          <w:szCs w:val="22"/>
        </w:rPr>
        <w:t xml:space="preserve"> 23 </w:t>
      </w:r>
      <w:proofErr w:type="spellStart"/>
      <w:r w:rsidRPr="00235CF9">
        <w:rPr>
          <w:bCs/>
          <w:iCs/>
          <w:sz w:val="22"/>
          <w:szCs w:val="22"/>
        </w:rPr>
        <w:t>rozporządzenia</w:t>
      </w:r>
      <w:proofErr w:type="spellEnd"/>
      <w:r w:rsidRPr="00235CF9">
        <w:rPr>
          <w:bCs/>
          <w:iCs/>
          <w:sz w:val="22"/>
          <w:szCs w:val="22"/>
        </w:rPr>
        <w:t xml:space="preserve"> Rady (UE) 2022/576 z </w:t>
      </w:r>
      <w:proofErr w:type="spellStart"/>
      <w:r w:rsidRPr="00235CF9">
        <w:rPr>
          <w:bCs/>
          <w:iCs/>
          <w:sz w:val="22"/>
          <w:szCs w:val="22"/>
        </w:rPr>
        <w:t>dnia</w:t>
      </w:r>
      <w:proofErr w:type="spellEnd"/>
      <w:r w:rsidRPr="00235CF9">
        <w:rPr>
          <w:bCs/>
          <w:iCs/>
          <w:sz w:val="22"/>
          <w:szCs w:val="22"/>
        </w:rPr>
        <w:t xml:space="preserve"> 8 </w:t>
      </w:r>
      <w:proofErr w:type="spellStart"/>
      <w:r w:rsidRPr="00235CF9">
        <w:rPr>
          <w:bCs/>
          <w:iCs/>
          <w:sz w:val="22"/>
          <w:szCs w:val="22"/>
        </w:rPr>
        <w:t>kwietnia</w:t>
      </w:r>
      <w:proofErr w:type="spellEnd"/>
      <w:r w:rsidRPr="00235CF9">
        <w:rPr>
          <w:bCs/>
          <w:iCs/>
          <w:sz w:val="22"/>
          <w:szCs w:val="22"/>
        </w:rPr>
        <w:t xml:space="preserve"> 2022 r. w </w:t>
      </w:r>
      <w:proofErr w:type="spellStart"/>
      <w:r w:rsidRPr="00235CF9">
        <w:rPr>
          <w:bCs/>
          <w:iCs/>
          <w:sz w:val="22"/>
          <w:szCs w:val="22"/>
        </w:rPr>
        <w:t>sprawie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zmiany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rozporządzenia</w:t>
      </w:r>
      <w:proofErr w:type="spellEnd"/>
      <w:r w:rsidRPr="00235CF9">
        <w:rPr>
          <w:bCs/>
          <w:iCs/>
          <w:sz w:val="22"/>
          <w:szCs w:val="22"/>
        </w:rPr>
        <w:t xml:space="preserve"> Rady (UE) </w:t>
      </w:r>
      <w:proofErr w:type="spellStart"/>
      <w:r w:rsidRPr="00235CF9">
        <w:rPr>
          <w:bCs/>
          <w:iCs/>
          <w:sz w:val="22"/>
          <w:szCs w:val="22"/>
        </w:rPr>
        <w:t>nr</w:t>
      </w:r>
      <w:proofErr w:type="spellEnd"/>
      <w:r w:rsidRPr="00235CF9">
        <w:rPr>
          <w:bCs/>
          <w:iCs/>
          <w:sz w:val="22"/>
          <w:szCs w:val="22"/>
        </w:rPr>
        <w:t xml:space="preserve"> 833/2014 z </w:t>
      </w:r>
      <w:proofErr w:type="spellStart"/>
      <w:r w:rsidRPr="00235CF9">
        <w:rPr>
          <w:bCs/>
          <w:iCs/>
          <w:sz w:val="22"/>
          <w:szCs w:val="22"/>
        </w:rPr>
        <w:t>dnia</w:t>
      </w:r>
      <w:proofErr w:type="spellEnd"/>
      <w:r w:rsidRPr="00235CF9">
        <w:rPr>
          <w:bCs/>
          <w:iCs/>
          <w:sz w:val="22"/>
          <w:szCs w:val="22"/>
        </w:rPr>
        <w:t xml:space="preserve"> 31 </w:t>
      </w:r>
      <w:proofErr w:type="spellStart"/>
      <w:r w:rsidRPr="00235CF9">
        <w:rPr>
          <w:bCs/>
          <w:iCs/>
          <w:sz w:val="22"/>
          <w:szCs w:val="22"/>
        </w:rPr>
        <w:t>lipca</w:t>
      </w:r>
      <w:proofErr w:type="spellEnd"/>
      <w:r w:rsidRPr="00235CF9">
        <w:rPr>
          <w:bCs/>
          <w:iCs/>
          <w:sz w:val="22"/>
          <w:szCs w:val="22"/>
        </w:rPr>
        <w:t xml:space="preserve"> 2014 </w:t>
      </w:r>
      <w:proofErr w:type="spellStart"/>
      <w:r w:rsidRPr="00235CF9">
        <w:rPr>
          <w:bCs/>
          <w:iCs/>
          <w:sz w:val="22"/>
          <w:szCs w:val="22"/>
        </w:rPr>
        <w:t>dotyczącego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środków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ograniczających</w:t>
      </w:r>
      <w:proofErr w:type="spellEnd"/>
      <w:r w:rsidRPr="00235CF9">
        <w:rPr>
          <w:bCs/>
          <w:iCs/>
          <w:sz w:val="22"/>
          <w:szCs w:val="22"/>
        </w:rPr>
        <w:t xml:space="preserve"> w </w:t>
      </w:r>
      <w:proofErr w:type="spellStart"/>
      <w:r w:rsidRPr="00235CF9">
        <w:rPr>
          <w:bCs/>
          <w:iCs/>
          <w:sz w:val="22"/>
          <w:szCs w:val="22"/>
        </w:rPr>
        <w:t>związku</w:t>
      </w:r>
      <w:proofErr w:type="spellEnd"/>
      <w:r w:rsidRPr="00235CF9">
        <w:rPr>
          <w:bCs/>
          <w:iCs/>
          <w:sz w:val="22"/>
          <w:szCs w:val="22"/>
        </w:rPr>
        <w:t xml:space="preserve"> z </w:t>
      </w:r>
      <w:proofErr w:type="spellStart"/>
      <w:r w:rsidRPr="00235CF9">
        <w:rPr>
          <w:bCs/>
          <w:iCs/>
          <w:sz w:val="22"/>
          <w:szCs w:val="22"/>
        </w:rPr>
        <w:t>działaniami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Rosji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destabilizującymi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sytuację</w:t>
      </w:r>
      <w:proofErr w:type="spellEnd"/>
      <w:r w:rsidRPr="00235CF9">
        <w:rPr>
          <w:bCs/>
          <w:iCs/>
          <w:sz w:val="22"/>
          <w:szCs w:val="22"/>
        </w:rPr>
        <w:t xml:space="preserve"> na </w:t>
      </w:r>
      <w:proofErr w:type="spellStart"/>
      <w:r w:rsidRPr="00235CF9">
        <w:rPr>
          <w:bCs/>
          <w:iCs/>
          <w:sz w:val="22"/>
          <w:szCs w:val="22"/>
        </w:rPr>
        <w:t>Ukrainie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r w:rsidR="00235CF9">
        <w:rPr>
          <w:bCs/>
          <w:iCs/>
          <w:sz w:val="22"/>
          <w:szCs w:val="22"/>
        </w:rPr>
        <w:br/>
      </w:r>
      <w:r w:rsidRPr="00235CF9">
        <w:rPr>
          <w:bCs/>
          <w:iCs/>
          <w:sz w:val="22"/>
          <w:szCs w:val="22"/>
        </w:rPr>
        <w:t xml:space="preserve">o </w:t>
      </w:r>
      <w:proofErr w:type="spellStart"/>
      <w:r w:rsidRPr="00235CF9">
        <w:rPr>
          <w:bCs/>
          <w:iCs/>
          <w:sz w:val="22"/>
          <w:szCs w:val="22"/>
        </w:rPr>
        <w:t>niepodleganiu</w:t>
      </w:r>
      <w:proofErr w:type="spellEnd"/>
      <w:r w:rsidRPr="00235CF9">
        <w:rPr>
          <w:bCs/>
          <w:iCs/>
          <w:sz w:val="22"/>
          <w:szCs w:val="22"/>
        </w:rPr>
        <w:t xml:space="preserve"> </w:t>
      </w:r>
      <w:proofErr w:type="spellStart"/>
      <w:r w:rsidRPr="00235CF9">
        <w:rPr>
          <w:bCs/>
          <w:iCs/>
          <w:sz w:val="22"/>
          <w:szCs w:val="22"/>
        </w:rPr>
        <w:t>wykluczeniu</w:t>
      </w:r>
      <w:proofErr w:type="spellEnd"/>
      <w:r w:rsidRPr="00235CF9">
        <w:rPr>
          <w:bCs/>
          <w:iCs/>
          <w:sz w:val="22"/>
          <w:szCs w:val="22"/>
        </w:rPr>
        <w:t xml:space="preserve"> z </w:t>
      </w:r>
      <w:proofErr w:type="spellStart"/>
      <w:r w:rsidRPr="00235CF9">
        <w:rPr>
          <w:bCs/>
          <w:iCs/>
          <w:sz w:val="22"/>
          <w:szCs w:val="22"/>
        </w:rPr>
        <w:t>postępowania</w:t>
      </w:r>
      <w:proofErr w:type="spellEnd"/>
    </w:p>
    <w:p w14:paraId="30538713" w14:textId="5BC07A81" w:rsidR="008C76E6" w:rsidRPr="00235CF9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235CF9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235CF9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235CF9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zostać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wykluczony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każdym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45E5814" w14:textId="67DFB8E7" w:rsidR="00B57A5E" w:rsidRPr="00235CF9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podlega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wykluczeniu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108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1, 2 i 5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109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 i 7‒10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amawiającemu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spełnił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łącznie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następujące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przesłanki</w:t>
      </w:r>
      <w:proofErr w:type="spellEnd"/>
      <w:r w:rsidRPr="00235CF9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2E171EF" w14:textId="77777777" w:rsidR="003C0B2E" w:rsidRPr="00B57A5E" w:rsidRDefault="003C0B2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62599252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Nr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2D36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2D36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51 15</w:t>
      </w:r>
      <w:r w:rsidR="00237AD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0</w:t>
      </w:r>
      <w:r w:rsidR="002D36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,00</w:t>
      </w:r>
      <w:r w:rsidR="00237AD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6C59E980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D36E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190 275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68668825" w:rsidR="00F7600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D36E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78 705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D20A9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043E4300" w14:textId="77777777" w:rsidR="00DB07A4" w:rsidRDefault="00DB07A4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6C94000" w14:textId="1698F01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33A1AE9E" w14:textId="77777777" w:rsidR="000E78C1" w:rsidRDefault="000E78C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niższej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wartość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o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niższej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09D7B75A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44611F44" w14:textId="15976812" w:rsidR="003C0B2E" w:rsidRPr="00235CF9" w:rsidRDefault="00B57A5E" w:rsidP="00235CF9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88720E" w14:textId="77777777" w:rsidR="00235CF9" w:rsidRPr="00B57A5E" w:rsidRDefault="00235CF9" w:rsidP="00235CF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EDBDB71" w14:textId="4CDD1CAB" w:rsidR="003C0B2E" w:rsidRPr="00235CF9" w:rsidRDefault="00B57A5E" w:rsidP="00B8254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66750B39" w14:textId="77777777" w:rsidR="00235CF9" w:rsidRPr="00B82546" w:rsidRDefault="00235CF9" w:rsidP="00235CF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7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7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3C0B2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254F03F3" w14:textId="53884562" w:rsidR="00274D31" w:rsidRPr="00235CF9" w:rsidRDefault="00B57A5E" w:rsidP="00336DF5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235CF9">
        <w:rPr>
          <w:sz w:val="22"/>
          <w:szCs w:val="22"/>
        </w:rPr>
        <w:t xml:space="preserve"> </w:t>
      </w:r>
      <w:proofErr w:type="spellStart"/>
      <w:r w:rsidRPr="00235CF9">
        <w:rPr>
          <w:sz w:val="22"/>
          <w:szCs w:val="22"/>
        </w:rPr>
        <w:t>Przedmiotem</w:t>
      </w:r>
      <w:proofErr w:type="spellEnd"/>
      <w:r w:rsidRPr="00235CF9">
        <w:rPr>
          <w:sz w:val="22"/>
          <w:szCs w:val="22"/>
        </w:rPr>
        <w:t xml:space="preserve"> </w:t>
      </w:r>
      <w:proofErr w:type="spellStart"/>
      <w:r w:rsidRPr="00235CF9">
        <w:rPr>
          <w:sz w:val="22"/>
          <w:szCs w:val="22"/>
        </w:rPr>
        <w:t>zamówienia</w:t>
      </w:r>
      <w:proofErr w:type="spellEnd"/>
      <w:r w:rsidRPr="00235CF9">
        <w:rPr>
          <w:sz w:val="22"/>
          <w:szCs w:val="22"/>
        </w:rPr>
        <w:t xml:space="preserve"> </w:t>
      </w:r>
      <w:proofErr w:type="spellStart"/>
      <w:r w:rsidRPr="00235CF9">
        <w:rPr>
          <w:sz w:val="22"/>
          <w:szCs w:val="22"/>
        </w:rPr>
        <w:t>jest</w:t>
      </w:r>
      <w:bookmarkStart w:id="8" w:name="_Hlk156204923"/>
      <w:proofErr w:type="spellEnd"/>
      <w:r w:rsidR="00336DF5" w:rsidRPr="00235CF9">
        <w:rPr>
          <w:b/>
          <w:bCs/>
          <w:sz w:val="22"/>
          <w:szCs w:val="22"/>
          <w:lang w:val="pl-PL"/>
        </w:rPr>
        <w:t xml:space="preserve"> </w:t>
      </w:r>
      <w:bookmarkEnd w:id="8"/>
      <w:r w:rsidR="00336DF5" w:rsidRPr="00235CF9">
        <w:rPr>
          <w:b/>
          <w:bCs/>
          <w:sz w:val="22"/>
          <w:szCs w:val="22"/>
          <w:lang w:val="pl-PL"/>
        </w:rPr>
        <w:t>d</w:t>
      </w:r>
      <w:proofErr w:type="spellStart"/>
      <w:r w:rsidR="00336DF5" w:rsidRPr="00235CF9">
        <w:rPr>
          <w:b/>
          <w:bCs/>
          <w:sz w:val="22"/>
          <w:szCs w:val="22"/>
        </w:rPr>
        <w:t>ostawa</w:t>
      </w:r>
      <w:proofErr w:type="spellEnd"/>
      <w:r w:rsidR="00336DF5" w:rsidRPr="00235CF9">
        <w:rPr>
          <w:b/>
          <w:bCs/>
          <w:sz w:val="22"/>
          <w:szCs w:val="22"/>
        </w:rPr>
        <w:t xml:space="preserve"> </w:t>
      </w:r>
      <w:proofErr w:type="spellStart"/>
      <w:r w:rsidR="001042CE" w:rsidRPr="00235CF9">
        <w:rPr>
          <w:b/>
          <w:bCs/>
          <w:sz w:val="22"/>
          <w:szCs w:val="22"/>
        </w:rPr>
        <w:t>sprzętu</w:t>
      </w:r>
      <w:proofErr w:type="spellEnd"/>
      <w:r w:rsidR="001042CE" w:rsidRPr="00235CF9">
        <w:rPr>
          <w:b/>
          <w:bCs/>
          <w:sz w:val="22"/>
          <w:szCs w:val="22"/>
        </w:rPr>
        <w:t xml:space="preserve"> </w:t>
      </w:r>
      <w:proofErr w:type="spellStart"/>
      <w:r w:rsidR="001042CE" w:rsidRPr="00235CF9">
        <w:rPr>
          <w:b/>
          <w:bCs/>
          <w:sz w:val="22"/>
          <w:szCs w:val="22"/>
        </w:rPr>
        <w:t>kardiologicznego</w:t>
      </w:r>
      <w:proofErr w:type="spellEnd"/>
      <w:r w:rsidR="001042CE" w:rsidRPr="00235CF9">
        <w:rPr>
          <w:b/>
          <w:bCs/>
          <w:sz w:val="22"/>
          <w:szCs w:val="22"/>
        </w:rPr>
        <w:t xml:space="preserve"> w </w:t>
      </w:r>
      <w:proofErr w:type="spellStart"/>
      <w:r w:rsidR="001042CE" w:rsidRPr="00235CF9">
        <w:rPr>
          <w:b/>
          <w:bCs/>
          <w:sz w:val="22"/>
          <w:szCs w:val="22"/>
        </w:rPr>
        <w:t>tym</w:t>
      </w:r>
      <w:proofErr w:type="spellEnd"/>
      <w:r w:rsidR="001042CE" w:rsidRPr="00235CF9">
        <w:rPr>
          <w:b/>
          <w:bCs/>
          <w:sz w:val="22"/>
          <w:szCs w:val="22"/>
        </w:rPr>
        <w:t xml:space="preserve"> </w:t>
      </w:r>
      <w:proofErr w:type="spellStart"/>
      <w:r w:rsidR="001042CE" w:rsidRPr="00235CF9">
        <w:rPr>
          <w:b/>
          <w:bCs/>
          <w:sz w:val="22"/>
          <w:szCs w:val="22"/>
        </w:rPr>
        <w:t>cewników</w:t>
      </w:r>
      <w:proofErr w:type="spellEnd"/>
      <w:r w:rsidR="001042CE" w:rsidRPr="00235CF9">
        <w:rPr>
          <w:b/>
          <w:bCs/>
          <w:sz w:val="22"/>
          <w:szCs w:val="22"/>
        </w:rPr>
        <w:t xml:space="preserve"> </w:t>
      </w:r>
      <w:proofErr w:type="spellStart"/>
      <w:r w:rsidR="001042CE" w:rsidRPr="00235CF9">
        <w:rPr>
          <w:b/>
          <w:bCs/>
          <w:sz w:val="22"/>
          <w:szCs w:val="22"/>
        </w:rPr>
        <w:t>diagnostycznych</w:t>
      </w:r>
      <w:proofErr w:type="spellEnd"/>
      <w:r w:rsidR="001042CE" w:rsidRPr="00235CF9">
        <w:rPr>
          <w:b/>
          <w:bCs/>
          <w:sz w:val="22"/>
          <w:szCs w:val="22"/>
        </w:rPr>
        <w:t xml:space="preserve">, </w:t>
      </w:r>
      <w:proofErr w:type="spellStart"/>
      <w:r w:rsidR="001042CE" w:rsidRPr="00235CF9">
        <w:rPr>
          <w:b/>
          <w:bCs/>
          <w:sz w:val="22"/>
          <w:szCs w:val="22"/>
        </w:rPr>
        <w:t>ablacyjnych</w:t>
      </w:r>
      <w:proofErr w:type="spellEnd"/>
      <w:r w:rsidR="001042CE" w:rsidRPr="00235CF9">
        <w:rPr>
          <w:b/>
          <w:bCs/>
          <w:sz w:val="22"/>
          <w:szCs w:val="22"/>
        </w:rPr>
        <w:t xml:space="preserve"> i </w:t>
      </w:r>
      <w:proofErr w:type="spellStart"/>
      <w:r w:rsidR="001042CE" w:rsidRPr="00235CF9">
        <w:rPr>
          <w:b/>
          <w:bCs/>
          <w:sz w:val="22"/>
          <w:szCs w:val="22"/>
        </w:rPr>
        <w:t>sprzętu</w:t>
      </w:r>
      <w:proofErr w:type="spellEnd"/>
      <w:r w:rsidR="001042CE" w:rsidRPr="00235CF9">
        <w:rPr>
          <w:b/>
          <w:bCs/>
          <w:sz w:val="22"/>
          <w:szCs w:val="22"/>
        </w:rPr>
        <w:t xml:space="preserve"> do </w:t>
      </w:r>
      <w:proofErr w:type="spellStart"/>
      <w:r w:rsidR="001042CE" w:rsidRPr="00235CF9">
        <w:rPr>
          <w:b/>
          <w:bCs/>
          <w:sz w:val="22"/>
          <w:szCs w:val="22"/>
        </w:rPr>
        <w:t>zabiegów</w:t>
      </w:r>
      <w:proofErr w:type="spellEnd"/>
      <w:r w:rsidR="001042CE" w:rsidRPr="00235CF9">
        <w:rPr>
          <w:b/>
          <w:bCs/>
          <w:sz w:val="22"/>
          <w:szCs w:val="22"/>
        </w:rPr>
        <w:t xml:space="preserve"> </w:t>
      </w:r>
      <w:proofErr w:type="spellStart"/>
      <w:r w:rsidR="001042CE" w:rsidRPr="00235CF9">
        <w:rPr>
          <w:b/>
          <w:bCs/>
          <w:sz w:val="22"/>
          <w:szCs w:val="22"/>
        </w:rPr>
        <w:t>elektrofizjologicznych</w:t>
      </w:r>
      <w:proofErr w:type="spellEnd"/>
      <w:r w:rsidR="00336DF5" w:rsidRPr="00235CF9">
        <w:rPr>
          <w:b/>
          <w:bCs/>
          <w:sz w:val="22"/>
          <w:szCs w:val="22"/>
        </w:rPr>
        <w:t>.</w:t>
      </w:r>
    </w:p>
    <w:p w14:paraId="604758BF" w14:textId="77777777" w:rsidR="003C0B2E" w:rsidRPr="00235CF9" w:rsidRDefault="003C0B2E" w:rsidP="00336DF5">
      <w:pPr>
        <w:pStyle w:val="Akapitzlist"/>
        <w:ind w:left="792"/>
        <w:jc w:val="both"/>
        <w:rPr>
          <w:b/>
          <w:bCs/>
          <w:sz w:val="22"/>
          <w:szCs w:val="22"/>
        </w:rPr>
      </w:pPr>
    </w:p>
    <w:p w14:paraId="0F569DC7" w14:textId="4081DB24" w:rsidR="00336DF5" w:rsidRPr="00235CF9" w:rsidRDefault="00336DF5" w:rsidP="00EF6404">
      <w:pPr>
        <w:pStyle w:val="Akapitzlist"/>
        <w:spacing w:line="276" w:lineRule="auto"/>
        <w:ind w:left="792"/>
        <w:jc w:val="both"/>
        <w:rPr>
          <w:b/>
          <w:bCs/>
          <w:sz w:val="22"/>
          <w:szCs w:val="22"/>
        </w:rPr>
      </w:pPr>
      <w:proofErr w:type="spellStart"/>
      <w:r w:rsidRPr="00235CF9">
        <w:rPr>
          <w:b/>
          <w:bCs/>
          <w:sz w:val="22"/>
          <w:szCs w:val="22"/>
        </w:rPr>
        <w:t>Zadanie</w:t>
      </w:r>
      <w:proofErr w:type="spellEnd"/>
      <w:r w:rsidRPr="00235CF9">
        <w:rPr>
          <w:b/>
          <w:bCs/>
          <w:sz w:val="22"/>
          <w:szCs w:val="22"/>
        </w:rPr>
        <w:t xml:space="preserve"> </w:t>
      </w:r>
      <w:proofErr w:type="spellStart"/>
      <w:r w:rsidRPr="00235CF9">
        <w:rPr>
          <w:b/>
          <w:bCs/>
          <w:sz w:val="22"/>
          <w:szCs w:val="22"/>
        </w:rPr>
        <w:t>Nr</w:t>
      </w:r>
      <w:proofErr w:type="spellEnd"/>
      <w:r w:rsidRPr="00235CF9">
        <w:rPr>
          <w:b/>
          <w:bCs/>
          <w:sz w:val="22"/>
          <w:szCs w:val="22"/>
        </w:rPr>
        <w:t xml:space="preserve"> 1 - </w:t>
      </w:r>
      <w:proofErr w:type="spellStart"/>
      <w:r w:rsidRPr="00235CF9">
        <w:rPr>
          <w:b/>
          <w:bCs/>
          <w:sz w:val="22"/>
          <w:szCs w:val="22"/>
        </w:rPr>
        <w:t>dostawa</w:t>
      </w:r>
      <w:proofErr w:type="spellEnd"/>
      <w:r w:rsidR="00783906" w:rsidRPr="00235CF9">
        <w:rPr>
          <w:sz w:val="22"/>
          <w:szCs w:val="22"/>
        </w:rPr>
        <w:t xml:space="preserve"> </w:t>
      </w:r>
      <w:proofErr w:type="spellStart"/>
      <w:r w:rsidR="00783906" w:rsidRPr="00235CF9">
        <w:rPr>
          <w:b/>
          <w:bCs/>
          <w:sz w:val="22"/>
          <w:szCs w:val="22"/>
        </w:rPr>
        <w:t>cewników</w:t>
      </w:r>
      <w:proofErr w:type="spellEnd"/>
      <w:r w:rsidR="00DB07A4" w:rsidRPr="00235CF9">
        <w:rPr>
          <w:b/>
          <w:bCs/>
          <w:sz w:val="22"/>
          <w:szCs w:val="22"/>
        </w:rPr>
        <w:t xml:space="preserve"> </w:t>
      </w:r>
      <w:proofErr w:type="spellStart"/>
      <w:r w:rsidR="00783906" w:rsidRPr="00235CF9">
        <w:rPr>
          <w:b/>
          <w:bCs/>
          <w:sz w:val="22"/>
          <w:szCs w:val="22"/>
        </w:rPr>
        <w:t>ablacyjnych</w:t>
      </w:r>
      <w:proofErr w:type="spellEnd"/>
      <w:r w:rsidR="00DB07A4" w:rsidRPr="00235CF9">
        <w:rPr>
          <w:b/>
          <w:bCs/>
          <w:sz w:val="22"/>
          <w:szCs w:val="22"/>
        </w:rPr>
        <w:t>;</w:t>
      </w:r>
    </w:p>
    <w:p w14:paraId="02B33642" w14:textId="4A479E83" w:rsidR="00DB07A4" w:rsidRPr="00235CF9" w:rsidRDefault="00DB07A4" w:rsidP="00EF6404">
      <w:pPr>
        <w:pStyle w:val="Akapitzlist"/>
        <w:spacing w:line="276" w:lineRule="auto"/>
        <w:ind w:left="792"/>
        <w:jc w:val="both"/>
        <w:rPr>
          <w:b/>
          <w:bCs/>
          <w:sz w:val="22"/>
          <w:szCs w:val="22"/>
        </w:rPr>
      </w:pPr>
      <w:proofErr w:type="spellStart"/>
      <w:r w:rsidRPr="00235CF9">
        <w:rPr>
          <w:b/>
          <w:bCs/>
          <w:sz w:val="22"/>
          <w:szCs w:val="22"/>
        </w:rPr>
        <w:t>Zadanie</w:t>
      </w:r>
      <w:proofErr w:type="spellEnd"/>
      <w:r w:rsidRPr="00235CF9">
        <w:rPr>
          <w:b/>
          <w:bCs/>
          <w:sz w:val="22"/>
          <w:szCs w:val="22"/>
        </w:rPr>
        <w:t xml:space="preserve"> </w:t>
      </w:r>
      <w:proofErr w:type="spellStart"/>
      <w:r w:rsidRPr="00235CF9">
        <w:rPr>
          <w:b/>
          <w:bCs/>
          <w:sz w:val="22"/>
          <w:szCs w:val="22"/>
        </w:rPr>
        <w:t>Nr</w:t>
      </w:r>
      <w:proofErr w:type="spellEnd"/>
      <w:r w:rsidRPr="00235CF9">
        <w:rPr>
          <w:b/>
          <w:bCs/>
          <w:sz w:val="22"/>
          <w:szCs w:val="22"/>
        </w:rPr>
        <w:t xml:space="preserve"> 2 – </w:t>
      </w:r>
      <w:proofErr w:type="spellStart"/>
      <w:r w:rsidRPr="00235CF9">
        <w:rPr>
          <w:b/>
          <w:bCs/>
          <w:sz w:val="22"/>
          <w:szCs w:val="22"/>
        </w:rPr>
        <w:t>dostawa</w:t>
      </w:r>
      <w:proofErr w:type="spellEnd"/>
      <w:r w:rsidRPr="00235CF9">
        <w:rPr>
          <w:b/>
          <w:bCs/>
          <w:sz w:val="22"/>
          <w:szCs w:val="22"/>
        </w:rPr>
        <w:t xml:space="preserve"> </w:t>
      </w:r>
      <w:proofErr w:type="spellStart"/>
      <w:r w:rsidR="002D36E0" w:rsidRPr="00235CF9">
        <w:rPr>
          <w:b/>
          <w:bCs/>
          <w:sz w:val="22"/>
          <w:szCs w:val="22"/>
        </w:rPr>
        <w:t>elektrod</w:t>
      </w:r>
      <w:proofErr w:type="spellEnd"/>
      <w:r w:rsidR="002D36E0" w:rsidRPr="00235CF9">
        <w:rPr>
          <w:b/>
          <w:bCs/>
          <w:sz w:val="22"/>
          <w:szCs w:val="22"/>
        </w:rPr>
        <w:t xml:space="preserve"> </w:t>
      </w:r>
      <w:proofErr w:type="spellStart"/>
      <w:r w:rsidR="002D36E0" w:rsidRPr="00235CF9">
        <w:rPr>
          <w:b/>
          <w:bCs/>
          <w:sz w:val="22"/>
          <w:szCs w:val="22"/>
        </w:rPr>
        <w:t>diagnostycznych</w:t>
      </w:r>
      <w:proofErr w:type="spellEnd"/>
      <w:r w:rsidR="002D36E0" w:rsidRPr="00235CF9">
        <w:rPr>
          <w:b/>
          <w:bCs/>
          <w:sz w:val="22"/>
          <w:szCs w:val="22"/>
        </w:rPr>
        <w:t xml:space="preserve">, </w:t>
      </w:r>
      <w:proofErr w:type="spellStart"/>
      <w:r w:rsidR="002D36E0" w:rsidRPr="00235CF9">
        <w:rPr>
          <w:b/>
          <w:bCs/>
          <w:sz w:val="22"/>
          <w:szCs w:val="22"/>
        </w:rPr>
        <w:t>przedłużaczy</w:t>
      </w:r>
      <w:proofErr w:type="spellEnd"/>
      <w:r w:rsidR="002D36E0" w:rsidRPr="00235CF9">
        <w:rPr>
          <w:b/>
          <w:bCs/>
          <w:sz w:val="22"/>
          <w:szCs w:val="22"/>
        </w:rPr>
        <w:t xml:space="preserve">, </w:t>
      </w:r>
      <w:proofErr w:type="spellStart"/>
      <w:r w:rsidR="002D36E0" w:rsidRPr="00235CF9">
        <w:rPr>
          <w:b/>
          <w:bCs/>
          <w:sz w:val="22"/>
          <w:szCs w:val="22"/>
        </w:rPr>
        <w:t>introduktorów</w:t>
      </w:r>
      <w:proofErr w:type="spellEnd"/>
      <w:r w:rsidR="002D36E0" w:rsidRPr="00235CF9">
        <w:rPr>
          <w:b/>
          <w:bCs/>
          <w:sz w:val="22"/>
          <w:szCs w:val="22"/>
        </w:rPr>
        <w:t xml:space="preserve">, </w:t>
      </w:r>
      <w:proofErr w:type="spellStart"/>
      <w:r w:rsidR="002D36E0" w:rsidRPr="00235CF9">
        <w:rPr>
          <w:b/>
          <w:bCs/>
          <w:sz w:val="22"/>
          <w:szCs w:val="22"/>
        </w:rPr>
        <w:t>igeł</w:t>
      </w:r>
      <w:proofErr w:type="spellEnd"/>
      <w:r w:rsidR="002D36E0" w:rsidRPr="00235CF9">
        <w:rPr>
          <w:b/>
          <w:bCs/>
          <w:sz w:val="22"/>
          <w:szCs w:val="22"/>
        </w:rPr>
        <w:t xml:space="preserve"> do </w:t>
      </w:r>
      <w:proofErr w:type="spellStart"/>
      <w:r w:rsidR="002D36E0" w:rsidRPr="00235CF9">
        <w:rPr>
          <w:b/>
          <w:bCs/>
          <w:sz w:val="22"/>
          <w:szCs w:val="22"/>
        </w:rPr>
        <w:t>punkcji</w:t>
      </w:r>
      <w:proofErr w:type="spellEnd"/>
      <w:r w:rsidR="002D36E0" w:rsidRPr="00235CF9">
        <w:rPr>
          <w:b/>
          <w:bCs/>
          <w:sz w:val="22"/>
          <w:szCs w:val="22"/>
        </w:rPr>
        <w:t xml:space="preserve"> </w:t>
      </w:r>
      <w:proofErr w:type="spellStart"/>
      <w:r w:rsidR="002D36E0" w:rsidRPr="00235CF9">
        <w:rPr>
          <w:b/>
          <w:bCs/>
          <w:sz w:val="22"/>
          <w:szCs w:val="22"/>
        </w:rPr>
        <w:t>transseptalnej</w:t>
      </w:r>
      <w:proofErr w:type="spellEnd"/>
      <w:r w:rsidR="002D36E0" w:rsidRPr="00235CF9">
        <w:rPr>
          <w:b/>
          <w:bCs/>
          <w:sz w:val="22"/>
          <w:szCs w:val="22"/>
        </w:rPr>
        <w:t>;</w:t>
      </w:r>
    </w:p>
    <w:p w14:paraId="26A446AE" w14:textId="73C2FE2D" w:rsidR="00336DF5" w:rsidRDefault="00DB07A4" w:rsidP="00EF6404">
      <w:pPr>
        <w:pStyle w:val="Akapitzlist"/>
        <w:spacing w:line="276" w:lineRule="auto"/>
        <w:ind w:left="792"/>
        <w:jc w:val="both"/>
        <w:rPr>
          <w:b/>
          <w:bCs/>
          <w:sz w:val="22"/>
          <w:szCs w:val="22"/>
        </w:rPr>
      </w:pPr>
      <w:proofErr w:type="spellStart"/>
      <w:r w:rsidRPr="00235CF9">
        <w:rPr>
          <w:b/>
          <w:bCs/>
          <w:sz w:val="22"/>
          <w:szCs w:val="22"/>
        </w:rPr>
        <w:t>Zadanie</w:t>
      </w:r>
      <w:proofErr w:type="spellEnd"/>
      <w:r w:rsidRPr="00235CF9">
        <w:rPr>
          <w:b/>
          <w:bCs/>
          <w:sz w:val="22"/>
          <w:szCs w:val="22"/>
        </w:rPr>
        <w:t xml:space="preserve"> </w:t>
      </w:r>
      <w:proofErr w:type="spellStart"/>
      <w:r w:rsidRPr="00235CF9">
        <w:rPr>
          <w:b/>
          <w:bCs/>
          <w:sz w:val="22"/>
          <w:szCs w:val="22"/>
        </w:rPr>
        <w:t>Nr</w:t>
      </w:r>
      <w:proofErr w:type="spellEnd"/>
      <w:r w:rsidRPr="00235CF9">
        <w:rPr>
          <w:b/>
          <w:bCs/>
          <w:sz w:val="22"/>
          <w:szCs w:val="22"/>
        </w:rPr>
        <w:t xml:space="preserve"> 3 </w:t>
      </w:r>
      <w:r w:rsidR="00DD2D39" w:rsidRPr="00235CF9">
        <w:rPr>
          <w:b/>
          <w:bCs/>
          <w:sz w:val="22"/>
          <w:szCs w:val="22"/>
        </w:rPr>
        <w:t xml:space="preserve">- </w:t>
      </w:r>
      <w:proofErr w:type="spellStart"/>
      <w:r w:rsidRPr="00235CF9">
        <w:rPr>
          <w:b/>
          <w:bCs/>
          <w:sz w:val="22"/>
          <w:szCs w:val="22"/>
        </w:rPr>
        <w:t>dostawa</w:t>
      </w:r>
      <w:proofErr w:type="spellEnd"/>
      <w:r w:rsidRPr="00235CF9">
        <w:rPr>
          <w:b/>
          <w:bCs/>
          <w:sz w:val="22"/>
          <w:szCs w:val="22"/>
        </w:rPr>
        <w:t xml:space="preserve"> </w:t>
      </w:r>
      <w:proofErr w:type="spellStart"/>
      <w:r w:rsidR="00B02594" w:rsidRPr="00235CF9">
        <w:rPr>
          <w:b/>
          <w:bCs/>
          <w:sz w:val="22"/>
          <w:szCs w:val="22"/>
        </w:rPr>
        <w:t>elektrod</w:t>
      </w:r>
      <w:proofErr w:type="spellEnd"/>
      <w:r w:rsidR="00B02594" w:rsidRPr="00235CF9">
        <w:rPr>
          <w:b/>
          <w:bCs/>
          <w:sz w:val="22"/>
          <w:szCs w:val="22"/>
        </w:rPr>
        <w:t xml:space="preserve"> </w:t>
      </w:r>
      <w:proofErr w:type="spellStart"/>
      <w:r w:rsidR="00B02594" w:rsidRPr="00235CF9">
        <w:rPr>
          <w:b/>
          <w:bCs/>
          <w:sz w:val="22"/>
          <w:szCs w:val="22"/>
        </w:rPr>
        <w:t>diagnostycznych</w:t>
      </w:r>
      <w:proofErr w:type="spellEnd"/>
      <w:r w:rsidR="00B02594" w:rsidRPr="00235CF9">
        <w:rPr>
          <w:b/>
          <w:bCs/>
          <w:sz w:val="22"/>
          <w:szCs w:val="22"/>
        </w:rPr>
        <w:t xml:space="preserve"> i </w:t>
      </w:r>
      <w:proofErr w:type="spellStart"/>
      <w:r w:rsidR="00B02594" w:rsidRPr="00235CF9">
        <w:rPr>
          <w:b/>
          <w:bCs/>
          <w:sz w:val="22"/>
          <w:szCs w:val="22"/>
        </w:rPr>
        <w:t>elektrofizjologicznych</w:t>
      </w:r>
      <w:proofErr w:type="spellEnd"/>
      <w:r w:rsidRPr="00235CF9">
        <w:rPr>
          <w:b/>
          <w:bCs/>
          <w:sz w:val="22"/>
          <w:szCs w:val="22"/>
        </w:rPr>
        <w:t>;</w:t>
      </w:r>
    </w:p>
    <w:p w14:paraId="1773CEF4" w14:textId="77777777" w:rsidR="00235CF9" w:rsidRPr="00235CF9" w:rsidRDefault="00235CF9" w:rsidP="00B02594">
      <w:pPr>
        <w:pStyle w:val="Akapitzlist"/>
        <w:ind w:left="792"/>
        <w:jc w:val="both"/>
        <w:rPr>
          <w:b/>
          <w:bCs/>
          <w:sz w:val="22"/>
          <w:szCs w:val="22"/>
        </w:rPr>
      </w:pPr>
    </w:p>
    <w:p w14:paraId="06B8B509" w14:textId="0D9BAED9" w:rsidR="00DB6108" w:rsidRPr="00EF6404" w:rsidRDefault="00336F55" w:rsidP="00EF6404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235CF9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lastRenderedPageBreak/>
        <w:t xml:space="preserve">Specyfikacje asortymentowo-ilościowo-cenowe określają Załączniki od </w:t>
      </w:r>
      <w:r w:rsidRPr="00235CF9"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  <w:t>Nr 2/1</w:t>
      </w:r>
      <w:r w:rsidRPr="00235CF9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do </w:t>
      </w:r>
      <w:r w:rsidRPr="00235CF9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2/</w:t>
      </w:r>
      <w:r w:rsidR="00B02594" w:rsidRPr="00235CF9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3</w:t>
      </w:r>
      <w:r w:rsidRPr="00235CF9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do SWZ, które Wykonawca zobowiązany jest wypełnić i załączyć do oferty.</w:t>
      </w:r>
    </w:p>
    <w:p w14:paraId="68B6E7C0" w14:textId="212389BF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</w:t>
      </w:r>
      <w:r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/1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</w:t>
      </w:r>
      <w:r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/</w:t>
      </w:r>
      <w:r w:rsidR="00B02594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3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2817F760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9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danej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kart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katalogowych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egzemplarza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próbnego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65DFB" w:rsidRPr="00965DFB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50D733E4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2265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9"/>
    <w:bookmarkEnd w:id="10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60F8C3DE" w14:textId="79304C5B" w:rsidR="002D14A8" w:rsidRPr="00AA3715" w:rsidRDefault="00B57A5E" w:rsidP="00AA3715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4509B742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DF08F9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DF08F9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57696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6C88E387" w:rsidR="00B57A5E" w:rsidRPr="004F7629" w:rsidRDefault="00B57A5E" w:rsidP="002D14A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99AF580" w14:textId="77777777" w:rsidR="004F7629" w:rsidRPr="00274D31" w:rsidRDefault="004F7629" w:rsidP="004F7629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0240A230" w14:textId="4191AC13" w:rsidR="00B57A5E" w:rsidRPr="00274D31" w:rsidRDefault="004F7629" w:rsidP="004F7629">
      <w:pPr>
        <w:widowControl w:val="0"/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0C97D6E2" w:rsidR="00B57A5E" w:rsidRPr="00274D31" w:rsidRDefault="004F7629" w:rsidP="004F7629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>10</w:t>
      </w:r>
      <w:r w:rsidR="00465297" w:rsidRPr="004F7629">
        <w:rPr>
          <w:rFonts w:ascii="Times New Roman" w:eastAsia="Andale Sans UI" w:hAnsi="Times New Roman" w:cs="Times New Roman"/>
          <w:kern w:val="1"/>
          <w:lang w:val="de-DE" w:eastAsia="fa-IR" w:bidi="fa-IR"/>
        </w:rPr>
        <w:t>.2.</w:t>
      </w:r>
      <w:r w:rsidR="00465297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428D5450" w:rsidR="00B57A5E" w:rsidRPr="00274D31" w:rsidRDefault="004F7629" w:rsidP="004F7629">
      <w:pPr>
        <w:widowControl w:val="0"/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4698888E" w:rsidR="00B57A5E" w:rsidRPr="00274D31" w:rsidRDefault="004F7629" w:rsidP="004F7629">
      <w:pPr>
        <w:widowControl w:val="0"/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3633A2AB" w:rsidR="00B57A5E" w:rsidRPr="00274D31" w:rsidRDefault="004F7629" w:rsidP="004F7629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3EF76870" w:rsidR="00B57A5E" w:rsidRDefault="004F7629" w:rsidP="004F7629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>10</w:t>
      </w:r>
      <w:r w:rsidR="00465297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6CE68BEE" w14:textId="77777777" w:rsidR="004F7629" w:rsidRPr="00274D31" w:rsidRDefault="004F7629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5E8F5D3C" w14:textId="6AEE9614" w:rsidR="00AA3715" w:rsidRPr="00B50D20" w:rsidRDefault="0031086E" w:rsidP="00235CF9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4ACBD254" w14:textId="7C45DB9F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2D14A8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79E809FD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2D14A8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540DF403" w14:textId="77777777" w:rsidR="00235CF9" w:rsidRDefault="00235CF9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D7E569" w14:textId="77777777" w:rsidR="004F7629" w:rsidRDefault="004F7629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46966F13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1</w:t>
      </w:r>
      <w:r w:rsidR="002D14A8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2CEBF436" w14:textId="77777777" w:rsidR="00AA3715" w:rsidRDefault="00AA3715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 w:rsidP="00235CF9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485168F0" w:rsidR="00B57A5E" w:rsidRPr="00235CF9" w:rsidRDefault="00B57A5E" w:rsidP="000234E5">
      <w:pPr>
        <w:pStyle w:val="Akapitzlist"/>
        <w:numPr>
          <w:ilvl w:val="0"/>
          <w:numId w:val="111"/>
        </w:numPr>
        <w:spacing w:line="240" w:lineRule="auto"/>
        <w:ind w:left="284" w:hanging="284"/>
        <w:jc w:val="both"/>
        <w:rPr>
          <w:rFonts w:eastAsia="Lucida Sans Unicode"/>
          <w:b/>
          <w:sz w:val="22"/>
          <w:szCs w:val="22"/>
          <w:lang w:bidi="en-US"/>
        </w:rPr>
      </w:pPr>
      <w:r w:rsidRPr="00235CF9">
        <w:rPr>
          <w:rFonts w:eastAsia="Lucida Sans Unicode"/>
          <w:b/>
          <w:sz w:val="22"/>
          <w:szCs w:val="22"/>
          <w:lang w:bidi="en-US"/>
        </w:rPr>
        <w:t>Termin</w:t>
      </w:r>
      <w:r w:rsidRPr="00235CF9">
        <w:rPr>
          <w:rFonts w:eastAsia="Times New Roman" w:cs="Times New Roman"/>
          <w:b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b/>
          <w:sz w:val="22"/>
          <w:szCs w:val="22"/>
          <w:lang w:bidi="en-US"/>
        </w:rPr>
        <w:t>obowi</w:t>
      </w:r>
      <w:r w:rsidR="00DE5859" w:rsidRPr="00235CF9">
        <w:rPr>
          <w:rFonts w:eastAsia="Lucida Sans Unicode"/>
          <w:b/>
          <w:sz w:val="22"/>
          <w:szCs w:val="22"/>
          <w:lang w:bidi="en-US"/>
        </w:rPr>
        <w:t>ą</w:t>
      </w:r>
      <w:r w:rsidRPr="00235CF9">
        <w:rPr>
          <w:rFonts w:eastAsia="Lucida Sans Unicode"/>
          <w:b/>
          <w:sz w:val="22"/>
          <w:szCs w:val="22"/>
          <w:lang w:bidi="en-US"/>
        </w:rPr>
        <w:t>zywania</w:t>
      </w:r>
      <w:proofErr w:type="spellEnd"/>
      <w:r w:rsidRPr="00235CF9">
        <w:rPr>
          <w:rFonts w:eastAsia="Times New Roman" w:cs="Times New Roman"/>
          <w:b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b/>
          <w:sz w:val="22"/>
          <w:szCs w:val="22"/>
          <w:lang w:bidi="en-US"/>
        </w:rPr>
        <w:t>umowy</w:t>
      </w:r>
      <w:proofErr w:type="spellEnd"/>
      <w:r w:rsidRPr="00235CF9">
        <w:rPr>
          <w:rFonts w:eastAsia="Lucida Sans Unicode"/>
          <w:sz w:val="22"/>
          <w:szCs w:val="22"/>
          <w:lang w:bidi="en-US"/>
        </w:rPr>
        <w:t xml:space="preserve"> </w:t>
      </w:r>
      <w:r w:rsidR="00DB07A4" w:rsidRPr="00235CF9">
        <w:rPr>
          <w:rFonts w:eastAsia="Lucida Sans Unicode"/>
          <w:b/>
          <w:bCs/>
          <w:sz w:val="22"/>
          <w:szCs w:val="22"/>
          <w:lang w:bidi="en-US"/>
        </w:rPr>
        <w:t>12</w:t>
      </w:r>
      <w:r w:rsidRPr="00235CF9">
        <w:rPr>
          <w:rFonts w:eastAsia="Lucida Sans Unicode"/>
          <w:b/>
          <w:bCs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b/>
          <w:bCs/>
          <w:sz w:val="22"/>
          <w:szCs w:val="22"/>
          <w:lang w:bidi="en-US"/>
        </w:rPr>
        <w:t>miesi</w:t>
      </w:r>
      <w:r w:rsidR="00DB07A4" w:rsidRPr="00235CF9">
        <w:rPr>
          <w:rFonts w:eastAsia="Lucida Sans Unicode"/>
          <w:b/>
          <w:bCs/>
          <w:sz w:val="22"/>
          <w:szCs w:val="22"/>
          <w:lang w:bidi="en-US"/>
        </w:rPr>
        <w:t>ęcy</w:t>
      </w:r>
      <w:proofErr w:type="spellEnd"/>
      <w:r w:rsidR="007B235F" w:rsidRPr="00235CF9">
        <w:rPr>
          <w:rFonts w:eastAsia="Lucida Sans Unicode"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sz w:val="22"/>
          <w:szCs w:val="22"/>
          <w:lang w:bidi="en-US"/>
        </w:rPr>
        <w:t>licząc</w:t>
      </w:r>
      <w:proofErr w:type="spellEnd"/>
      <w:r w:rsidRPr="00235CF9">
        <w:rPr>
          <w:rFonts w:eastAsia="Lucida Sans Unicode"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sz w:val="22"/>
          <w:szCs w:val="22"/>
          <w:lang w:bidi="en-US"/>
        </w:rPr>
        <w:t>od</w:t>
      </w:r>
      <w:proofErr w:type="spellEnd"/>
      <w:r w:rsidRPr="00235CF9">
        <w:rPr>
          <w:rFonts w:eastAsia="Lucida Sans Unicode"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sz w:val="22"/>
          <w:szCs w:val="22"/>
          <w:lang w:bidi="en-US"/>
        </w:rPr>
        <w:t>daty</w:t>
      </w:r>
      <w:proofErr w:type="spellEnd"/>
      <w:r w:rsidRPr="00235CF9">
        <w:rPr>
          <w:rFonts w:eastAsia="Lucida Sans Unicode"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sz w:val="22"/>
          <w:szCs w:val="22"/>
          <w:lang w:bidi="en-US"/>
        </w:rPr>
        <w:t>zawarcia</w:t>
      </w:r>
      <w:proofErr w:type="spellEnd"/>
      <w:r w:rsidRPr="00235CF9">
        <w:rPr>
          <w:rFonts w:eastAsia="Lucida Sans Unicode"/>
          <w:sz w:val="22"/>
          <w:szCs w:val="22"/>
          <w:lang w:bidi="en-US"/>
        </w:rPr>
        <w:t xml:space="preserve"> </w:t>
      </w:r>
      <w:proofErr w:type="spellStart"/>
      <w:r w:rsidRPr="00235CF9">
        <w:rPr>
          <w:rFonts w:eastAsia="Lucida Sans Unicode"/>
          <w:sz w:val="22"/>
          <w:szCs w:val="22"/>
          <w:lang w:bidi="en-US"/>
        </w:rPr>
        <w:t>umowy</w:t>
      </w:r>
      <w:proofErr w:type="spellEnd"/>
      <w:r w:rsidR="007B235F" w:rsidRPr="00235CF9">
        <w:rPr>
          <w:rFonts w:eastAsia="Lucida Sans Unicode"/>
          <w:sz w:val="22"/>
          <w:szCs w:val="22"/>
          <w:lang w:bidi="en-US"/>
        </w:rPr>
        <w:t>;</w:t>
      </w:r>
    </w:p>
    <w:p w14:paraId="07D42169" w14:textId="76D3F768" w:rsidR="00B57A5E" w:rsidRPr="00235CF9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  <w:r w:rsidRPr="00235CF9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2. </w:t>
      </w:r>
      <w:r w:rsidRPr="00235CF9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Warunki i termin dostawy: </w:t>
      </w:r>
      <w:r w:rsidRPr="00235CF9">
        <w:rPr>
          <w:rFonts w:ascii="Times New Roman" w:eastAsia="Andale Sans UI" w:hAnsi="Times New Roman" w:cs="Times New Roman"/>
          <w:bCs/>
          <w:kern w:val="1"/>
          <w:lang w:eastAsia="pl-PL" w:bidi="fa-IR"/>
        </w:rPr>
        <w:t xml:space="preserve">Wykonawca zobowiązany będzie dostarczać przedmiot zamówienia </w:t>
      </w:r>
      <w:r w:rsidR="00235CF9">
        <w:rPr>
          <w:rFonts w:ascii="Times New Roman" w:eastAsia="Andale Sans UI" w:hAnsi="Times New Roman" w:cs="Times New Roman"/>
          <w:bCs/>
          <w:kern w:val="1"/>
          <w:lang w:eastAsia="pl-PL" w:bidi="fa-IR"/>
        </w:rPr>
        <w:br/>
      </w:r>
      <w:r w:rsidRPr="00235CF9">
        <w:rPr>
          <w:rFonts w:ascii="Times New Roman" w:eastAsia="Andale Sans UI" w:hAnsi="Times New Roman" w:cs="Times New Roman"/>
          <w:bCs/>
          <w:kern w:val="1"/>
          <w:lang w:eastAsia="pl-PL" w:bidi="fa-IR"/>
        </w:rPr>
        <w:t xml:space="preserve">w terminie określonym w ofercie, </w:t>
      </w:r>
      <w:r w:rsidRPr="00235CF9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nie krócej jednak niż w ciągu 1 pełnego dnia roboczego i nie dłużej niż w ciągu </w:t>
      </w:r>
      <w:r w:rsidR="00525850" w:rsidRPr="00235CF9">
        <w:rPr>
          <w:rFonts w:ascii="Times New Roman" w:eastAsia="Andale Sans UI" w:hAnsi="Times New Roman" w:cs="Times New Roman"/>
          <w:b/>
          <w:kern w:val="1"/>
          <w:lang w:eastAsia="pl-PL" w:bidi="fa-IR"/>
        </w:rPr>
        <w:t>3</w:t>
      </w:r>
      <w:r w:rsidRPr="00235CF9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 pełnych dni roboczych</w:t>
      </w:r>
      <w:r w:rsidRPr="00235CF9">
        <w:rPr>
          <w:rFonts w:ascii="Times New Roman" w:eastAsia="Andale Sans UI" w:hAnsi="Times New Roman" w:cs="Times New Roman"/>
          <w:bCs/>
          <w:kern w:val="1"/>
          <w:lang w:eastAsia="pl-PL" w:bidi="fa-IR"/>
        </w:rPr>
        <w:t>, licząc od momentu złożenia pisemnego zamówienia</w:t>
      </w:r>
      <w:r w:rsidRPr="00235CF9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8ECB02" w14:textId="621C6823" w:rsidR="0091540D" w:rsidRPr="00235CF9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>3</w:t>
      </w:r>
      <w:r w:rsidR="00B57A5E"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. Termin realizacji dostawy przedmiotu zamówienia należy określić w </w:t>
      </w:r>
      <w:r w:rsidR="00B57A5E" w:rsidRPr="00235CF9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formularzu ofertowym</w:t>
      </w:r>
      <w:r w:rsidR="00B57A5E"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</w:t>
      </w:r>
      <w:r w:rsidR="00130F0F"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>Z</w:t>
      </w:r>
      <w:r w:rsidR="00B57A5E"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235CF9">
        <w:rPr>
          <w:rFonts w:ascii="Times New Roman" w:eastAsia="Andale Sans UI" w:hAnsi="Times New Roman" w:cs="Tahoma"/>
          <w:kern w:val="1"/>
          <w:lang w:eastAsia="fa-IR" w:bidi="fa-IR"/>
        </w:rPr>
        <w:t xml:space="preserve">magazynu Zamawiającego zlokalizowanego w Toruniu (87-100) przy </w:t>
      </w:r>
      <w:r w:rsidR="001678DC"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ul. </w:t>
      </w:r>
      <w:r w:rsidR="001E7FE6" w:rsidRPr="00235CF9">
        <w:rPr>
          <w:rFonts w:ascii="Times New Roman" w:eastAsia="Andale Sans UI" w:hAnsi="Times New Roman" w:cs="Tahoma"/>
          <w:bCs/>
          <w:kern w:val="1"/>
          <w:lang w:eastAsia="fa-IR" w:bidi="fa-IR"/>
        </w:rPr>
        <w:t>Św. Józefa 53-59.</w:t>
      </w:r>
    </w:p>
    <w:p w14:paraId="0F4019B3" w14:textId="77777777" w:rsidR="00AA3715" w:rsidRPr="0091540D" w:rsidRDefault="00AA3715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 w:rsidP="00235CF9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567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5747F051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0234E5">
        <w:rPr>
          <w:rFonts w:ascii="Times New Roman" w:eastAsia="Times New Roman" w:hAnsi="Times New Roman" w:cs="Times New Roman"/>
          <w:b/>
          <w:lang w:val="de-DE" w:eastAsia="pl-PL"/>
        </w:rPr>
        <w:t>1 705,00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36D8D038" w:rsidR="00B57A5E" w:rsidRPr="00FE544A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2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0234E5">
        <w:rPr>
          <w:rFonts w:ascii="Times New Roman" w:eastAsia="Times New Roman" w:hAnsi="Times New Roman" w:cs="Times New Roman"/>
          <w:b/>
          <w:lang w:val="de-DE" w:eastAsia="pl-PL"/>
        </w:rPr>
        <w:t>6 342,50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403D0C18" w:rsidR="00FD46BC" w:rsidRPr="00FE544A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3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0234E5">
        <w:rPr>
          <w:rFonts w:ascii="Times New Roman" w:eastAsia="Times New Roman" w:hAnsi="Times New Roman" w:cs="Times New Roman"/>
          <w:b/>
          <w:lang w:val="de-DE" w:eastAsia="pl-PL"/>
        </w:rPr>
        <w:t xml:space="preserve"> 2 623,50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10021B9D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273A26">
        <w:rPr>
          <w:rFonts w:ascii="Times New Roman" w:eastAsia="Andale Sans UI" w:hAnsi="Times New Roman" w:cs="Tahoma"/>
          <w:b/>
          <w:kern w:val="1"/>
          <w:lang w:eastAsia="fa-IR" w:bidi="fa-IR"/>
        </w:rPr>
        <w:t>84/24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lastRenderedPageBreak/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4D471861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495238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01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="000234E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12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05515F83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0234E5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642CCA65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2F55D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3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44F1EF3E" w14:textId="77777777" w:rsidR="00AA3715" w:rsidRDefault="00AA3715" w:rsidP="00AA371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58D833B" w14:textId="77777777" w:rsidR="003C0B2E" w:rsidRDefault="003C0B2E" w:rsidP="003C0B2E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</w:p>
    <w:p w14:paraId="5306DEEE" w14:textId="5CF95DBA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2195031D" w14:textId="77777777" w:rsidR="003C0B2E" w:rsidRPr="00721F34" w:rsidRDefault="003C0B2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68830473" w14:textId="77777777" w:rsidR="00235CF9" w:rsidRDefault="00235CF9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C7C199" w14:textId="77777777" w:rsidR="00235CF9" w:rsidRDefault="00235CF9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DD51FC" w14:textId="77777777" w:rsidR="003C0B2E" w:rsidRPr="00BC5421" w:rsidRDefault="003C0B2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lastRenderedPageBreak/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AA3715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DA53FE" w14:textId="77777777" w:rsidR="00AA3715" w:rsidRPr="00B57A5E" w:rsidRDefault="00AA3715" w:rsidP="00AA3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234E5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4A05021C" w14:textId="77777777" w:rsidR="000234E5" w:rsidRDefault="000234E5" w:rsidP="000234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0AC63E9" w14:textId="77777777" w:rsidR="00235CF9" w:rsidRDefault="00235CF9" w:rsidP="000234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8D7BA2F" w14:textId="77777777" w:rsidR="00235CF9" w:rsidRDefault="00235CF9" w:rsidP="000234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8526BEA" w14:textId="77777777" w:rsidR="00235CF9" w:rsidRPr="00B56662" w:rsidRDefault="00235CF9" w:rsidP="000234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lastRenderedPageBreak/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455B3F2D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0234E5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3</w:t>
      </w:r>
      <w:r w:rsidR="00876A20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40997717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</w:t>
      </w:r>
      <w:r w:rsidR="00235C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E461FC9" w14:textId="77777777" w:rsidR="00B849FA" w:rsidRDefault="00B849F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2E4D71E" w14:textId="77777777" w:rsidR="00B849FA" w:rsidRDefault="00B849F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1E252520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273A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84/24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3C0B2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Dane wykonawcy:</w:t>
      </w:r>
    </w:p>
    <w:p w14:paraId="3422D369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3C0B2E" w:rsidRDefault="00B57A5E" w:rsidP="003C0B2E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3C0B2E" w:rsidRDefault="00B57A5E" w:rsidP="008B0BE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  <w:t xml:space="preserve">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(kod, miejscowość, ulica, powiat, województwo)</w:t>
      </w:r>
    </w:p>
    <w:p w14:paraId="021D148B" w14:textId="77777777" w:rsidR="00B57A5E" w:rsidRPr="003C0B2E" w:rsidRDefault="00B57A5E" w:rsidP="003C0B2E">
      <w:pPr>
        <w:widowControl w:val="0"/>
        <w:numPr>
          <w:ilvl w:val="0"/>
          <w:numId w:val="16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3C0B2E" w:rsidRDefault="00B57A5E" w:rsidP="008B0BE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(wypełnić, jeśli jest inny niż adres siedziby)</w:t>
      </w:r>
    </w:p>
    <w:p w14:paraId="7E47B284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Telefon..........................................</w:t>
      </w:r>
    </w:p>
    <w:p w14:paraId="1F985D07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Fax................................................</w:t>
      </w:r>
    </w:p>
    <w:p w14:paraId="33359EC0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E-mail...........................................</w:t>
      </w:r>
    </w:p>
    <w:p w14:paraId="2B17F0FC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NIP……………………………….</w:t>
      </w:r>
    </w:p>
    <w:p w14:paraId="5084C717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PESEL (dotyczy osób fizycznych)  …………………………….</w:t>
      </w:r>
    </w:p>
    <w:p w14:paraId="10D6AB81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REGON…………………………..</w:t>
      </w:r>
    </w:p>
    <w:p w14:paraId="167E27CB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BDO: …………………………….</w:t>
      </w:r>
    </w:p>
    <w:p w14:paraId="00C94581" w14:textId="1BC49BA6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Rodzaj Wykonawcy: </w:t>
      </w:r>
      <w:r w:rsid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13D5BCC5" w:rsidR="001D7A47" w:rsidRPr="003C0B2E" w:rsidRDefault="001D7A47" w:rsidP="008B0BE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e-mail i numer faksu na który Zamawiający będzie mógł składać zamówienia……………………………………………………………………………</w:t>
      </w:r>
    </w:p>
    <w:p w14:paraId="447C2687" w14:textId="77777777" w:rsidR="00B57A5E" w:rsidRPr="003C0B2E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9DED984" w14:textId="77777777" w:rsidR="00B57A5E" w:rsidRPr="003C0B2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Przedmiot oferty:</w:t>
      </w:r>
    </w:p>
    <w:p w14:paraId="704D511C" w14:textId="77777777" w:rsidR="000234E5" w:rsidRPr="000234E5" w:rsidRDefault="00B57A5E" w:rsidP="000234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dotyczy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przetargu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nieograniczonego</w:t>
      </w:r>
      <w:proofErr w:type="spellEnd"/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ogłoszonego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Wojewódzki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Szpital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Zespolony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im. L. 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Rydygiera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Toruniu</w:t>
      </w:r>
      <w:proofErr w:type="spellEnd"/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na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dostawę </w:t>
      </w:r>
      <w:r w:rsidR="000234E5" w:rsidRPr="000234E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kardiologicznego w tym cewników diagnostycznych, ablacyjnych i sprzętu do zabiegów elektrofizjologicznych</w:t>
      </w:r>
    </w:p>
    <w:p w14:paraId="5D49A233" w14:textId="612D9F13" w:rsidR="00B57A5E" w:rsidRPr="003C0B2E" w:rsidRDefault="00A47F31" w:rsidP="000234E5">
      <w:pPr>
        <w:spacing w:after="0" w:line="276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opublikowanego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publikacji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ogłoszenia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…………</w:t>
      </w:r>
      <w:r w:rsidR="00E14C8B"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….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…,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numer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wydania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Dz. U. S:</w:t>
      </w:r>
      <w:r w:rsidR="00E14C8B"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…………</w:t>
      </w:r>
    </w:p>
    <w:p w14:paraId="6D22370F" w14:textId="77777777" w:rsidR="00E14C8B" w:rsidRPr="003C0B2E" w:rsidRDefault="00E14C8B" w:rsidP="008B0BE9">
      <w:pPr>
        <w:widowControl w:val="0"/>
        <w:suppressAutoHyphens/>
        <w:spacing w:after="0" w:line="276" w:lineRule="auto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14:paraId="6CE059F0" w14:textId="03CA66C8" w:rsidR="00B57A5E" w:rsidRPr="003C0B2E" w:rsidRDefault="00B57A5E" w:rsidP="008B0BE9">
      <w:pPr>
        <w:widowControl w:val="0"/>
        <w:numPr>
          <w:ilvl w:val="0"/>
          <w:numId w:val="18"/>
        </w:numPr>
        <w:suppressAutoHyphens/>
        <w:spacing w:after="120" w:line="276" w:lineRule="auto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Wpłata wadium:</w:t>
      </w:r>
    </w:p>
    <w:p w14:paraId="75E73D1A" w14:textId="77777777" w:rsidR="00B57A5E" w:rsidRPr="003C0B2E" w:rsidRDefault="00B57A5E" w:rsidP="008B0BE9">
      <w:pPr>
        <w:widowControl w:val="0"/>
        <w:numPr>
          <w:ilvl w:val="0"/>
          <w:numId w:val="17"/>
        </w:numPr>
        <w:suppressAutoHyphens/>
        <w:spacing w:after="0" w:line="276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Forma i kwota wniesionego wadium: …………………………………………….. </w:t>
      </w:r>
    </w:p>
    <w:p w14:paraId="3E57D9A4" w14:textId="79864761" w:rsidR="00B57A5E" w:rsidRPr="003C0B2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Nazwa banku i numer konta, na jakie Zamawiający ma dokonać zwrotu wadium wpłaconego w pieniądzu: </w:t>
      </w:r>
      <w:r w:rsidR="002B221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.............................</w:t>
      </w:r>
      <w:r w:rsidR="002B221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...............................</w:t>
      </w:r>
    </w:p>
    <w:p w14:paraId="50111929" w14:textId="69175394" w:rsidR="009824F7" w:rsidRPr="002B2219" w:rsidRDefault="00B57A5E" w:rsidP="002B2219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Cena przedmiotu zamówienia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PLN, </w:t>
      </w:r>
      <w:r w:rsidRPr="003C0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11" w:name="_Hlk162251940"/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Default="00B57A5E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705872F5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09DA048D" w14:textId="5228601E" w:rsidR="009824F7" w:rsidRPr="008B0BE9" w:rsidRDefault="009824F7" w:rsidP="008B0BE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  <w:bookmarkEnd w:id="11"/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7DCC4830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20FA59CB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F537A11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007EB64C" w14:textId="77777777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824261A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DD67888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67DACA84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5FCB76DE" w14:textId="25B5A79A" w:rsidR="00A85CCB" w:rsidRPr="000234E5" w:rsidRDefault="009824F7" w:rsidP="000234E5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lastRenderedPageBreak/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2717B384" w14:textId="77777777" w:rsidR="00AA3715" w:rsidRPr="00865082" w:rsidRDefault="00AA3715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379BFFE7" w:rsidR="00B57A5E" w:rsidRPr="000234E5" w:rsidRDefault="00B57A5E" w:rsidP="000234E5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8B0BE9" w:rsidRPr="000234E5">
        <w:rPr>
          <w:rFonts w:ascii="Times New Roman" w:eastAsia="Lucida Sans Unicode" w:hAnsi="Times New Roman" w:cs="Tahoma"/>
          <w:b/>
          <w:bCs/>
          <w:kern w:val="1"/>
          <w:lang w:bidi="en-US"/>
        </w:rPr>
        <w:t>12</w:t>
      </w:r>
      <w:r w:rsidRPr="000234E5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miesi</w:t>
      </w:r>
      <w:r w:rsidR="008B0BE9" w:rsidRPr="000234E5">
        <w:rPr>
          <w:rFonts w:ascii="Times New Roman" w:eastAsia="Lucida Sans Unicode" w:hAnsi="Times New Roman" w:cs="Tahoma"/>
          <w:b/>
          <w:bCs/>
          <w:kern w:val="1"/>
          <w:lang w:bidi="en-US"/>
        </w:rPr>
        <w:t>ęcy</w:t>
      </w:r>
      <w:r w:rsidRPr="000234E5">
        <w:rPr>
          <w:rFonts w:ascii="Times New Roman" w:eastAsia="Lucida Sans Unicode" w:hAnsi="Times New Roman" w:cs="Tahoma"/>
          <w:kern w:val="1"/>
          <w:lang w:bidi="en-US"/>
        </w:rPr>
        <w:t>,</w:t>
      </w:r>
      <w:r w:rsidR="008903CD" w:rsidRPr="000234E5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0234E5">
        <w:rPr>
          <w:rFonts w:ascii="Times New Roman" w:eastAsia="Lucida Sans Unicode" w:hAnsi="Times New Roman" w:cs="Tahoma"/>
          <w:kern w:val="1"/>
          <w:lang w:bidi="en-US"/>
        </w:rPr>
        <w:t xml:space="preserve"> licząc od daty zawarcia umowy</w:t>
      </w:r>
      <w:r w:rsidR="008903CD" w:rsidRPr="000234E5">
        <w:rPr>
          <w:rFonts w:ascii="Times New Roman" w:eastAsia="Lucida Sans Unicode" w:hAnsi="Times New Roman" w:cs="Tahoma"/>
          <w:kern w:val="1"/>
          <w:lang w:bidi="en-US"/>
        </w:rPr>
        <w:t>;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3E6EF8D" w14:textId="4156EB7D" w:rsidR="00B57A5E" w:rsidRPr="000234E5" w:rsidRDefault="00B57A5E" w:rsidP="00887C67">
      <w:pPr>
        <w:widowControl w:val="0"/>
        <w:numPr>
          <w:ilvl w:val="0"/>
          <w:numId w:val="85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0234E5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Oświadczenie wymagane od Wykonawcy w zakresie wypełnienia obowiązków informacyjnych przewidzianych w art. 13 lub art. 14 </w:t>
      </w:r>
      <w:proofErr w:type="spellStart"/>
      <w:r w:rsidRPr="000234E5">
        <w:rPr>
          <w:rFonts w:ascii="Times New Roman" w:eastAsia="Andale Sans UI" w:hAnsi="Times New Roman" w:cs="Tahoma"/>
          <w:b/>
          <w:kern w:val="1"/>
          <w:lang w:eastAsia="fa-IR" w:bidi="fa-IR"/>
        </w:rPr>
        <w:t>RODO</w:t>
      </w:r>
      <w:r w:rsidRPr="000234E5">
        <w:rPr>
          <w:rFonts w:ascii="Times New Roman" w:eastAsia="Andale Sans UI" w:hAnsi="Times New Roman" w:cs="Tahoma"/>
          <w:kern w:val="1"/>
          <w:lang w:eastAsia="fa-IR" w:bidi="fa-IR"/>
        </w:rPr>
        <w:t>.</w:t>
      </w:r>
      <w:r w:rsidRPr="000234E5">
        <w:rPr>
          <w:rFonts w:ascii="Times New Roman" w:eastAsia="Calibri" w:hAnsi="Times New Roman" w:cs="Times New Roman"/>
          <w:lang w:eastAsia="pl-PL"/>
        </w:rPr>
        <w:t>Oświadczam</w:t>
      </w:r>
      <w:proofErr w:type="spellEnd"/>
      <w:r w:rsidRPr="000234E5">
        <w:rPr>
          <w:rFonts w:ascii="Times New Roman" w:eastAsia="Calibri" w:hAnsi="Times New Roman" w:cs="Times New Roman"/>
          <w:lang w:eastAsia="pl-PL"/>
        </w:rPr>
        <w:t>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0234E5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0234E5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 w:rsidRPr="000234E5">
        <w:rPr>
          <w:rFonts w:ascii="Times New Roman" w:eastAsia="Calibri" w:hAnsi="Times New Roman" w:cs="Times New Roman"/>
          <w:lang w:eastAsia="pl-PL"/>
        </w:rPr>
        <w:t>m</w:t>
      </w:r>
      <w:r w:rsidRPr="000234E5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244BF22D" w14:textId="77777777" w:rsidR="000234E5" w:rsidRDefault="000234E5" w:rsidP="000234E5">
      <w:pPr>
        <w:pStyle w:val="Akapitzlist"/>
      </w:pPr>
    </w:p>
    <w:p w14:paraId="1CDB4DFF" w14:textId="77777777" w:rsidR="000234E5" w:rsidRPr="00B57A5E" w:rsidRDefault="000234E5" w:rsidP="000234E5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7E2B122" w14:textId="77777777" w:rsidR="00AA3715" w:rsidRDefault="00AA371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33243B08" w14:textId="77777777" w:rsidR="00AA3715" w:rsidRDefault="00AA371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75026BAA" w14:textId="77777777" w:rsidR="000234E5" w:rsidRPr="00B57A5E" w:rsidRDefault="000234E5" w:rsidP="000234E5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49F61C60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9FC4DB6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5277358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3E41140C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3972754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FA3FEE0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36BB90C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54EEC4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BDCE9C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1B9C369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1585C2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1514D9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3F0840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7FC8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353D1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C5B5EC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70F656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A4DADF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3F554F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9324DB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DC6D97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02CE3C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3043740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AF2FF8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AF90D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D83F5E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97AD80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C5073FE" w14:textId="77777777" w:rsidR="00297ECD" w:rsidRDefault="00297ECD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3</w:t>
      </w:r>
    </w:p>
    <w:p w14:paraId="7F53A17A" w14:textId="3C45212B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273A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84/24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4</w:t>
      </w:r>
    </w:p>
    <w:p w14:paraId="2FC78567" w14:textId="492BA56F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273A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84/24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127D9E" w14:textId="77777777" w:rsidR="000234E5" w:rsidRDefault="000234E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68EEE3" w14:textId="77777777" w:rsidR="000234E5" w:rsidRPr="00B57A5E" w:rsidRDefault="000234E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1EA25AC6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273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C01E36A" w:rsidR="00B57A5E" w:rsidRPr="00740DD9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740DD9">
        <w:rPr>
          <w:rFonts w:ascii="Times New Roman" w:eastAsia="Times New Roman" w:hAnsi="Times New Roman" w:cs="Times New Roman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740DD9">
        <w:rPr>
          <w:rFonts w:ascii="Times New Roman" w:eastAsia="Times New Roman" w:hAnsi="Times New Roman" w:cs="Times New Roman"/>
          <w:b/>
          <w:lang w:eastAsia="ar-SA"/>
        </w:rPr>
        <w:t>d</w:t>
      </w:r>
      <w:proofErr w:type="spellStart"/>
      <w:r w:rsidRPr="00740DD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ostaw</w:t>
      </w:r>
      <w:r w:rsidR="00DD409E" w:rsidRPr="00740DD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ę</w:t>
      </w:r>
      <w:proofErr w:type="spellEnd"/>
      <w:r w:rsidR="00B1325D" w:rsidRPr="00740DD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36527D" w:rsidRPr="00740DD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  <w:r w:rsidR="00B1325D" w:rsidRPr="00740DD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……..</w:t>
      </w:r>
      <w:r w:rsidRPr="00740DD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…………………………………..</w:t>
      </w:r>
      <w:r w:rsidRPr="00740DD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Pr="00740DD9">
        <w:rPr>
          <w:rFonts w:ascii="Times New Roman" w:eastAsia="Times New Roman" w:hAnsi="Times New Roman" w:cs="Times New Roman"/>
          <w:lang w:eastAsia="ar-SA"/>
        </w:rPr>
        <w:t>zwanych w dalszej treści przedmiotem umowy,</w:t>
      </w:r>
    </w:p>
    <w:p w14:paraId="2645E7E0" w14:textId="77777777" w:rsidR="00B57A5E" w:rsidRPr="00740DD9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740DD9">
        <w:rPr>
          <w:rFonts w:ascii="Times New Roman" w:eastAsia="Andale Sans UI" w:hAnsi="Times New Roman" w:cs="Tahoma"/>
          <w:kern w:val="1"/>
          <w:lang w:eastAsia="fa-IR" w:bidi="fa-IR"/>
        </w:rPr>
        <w:t>Integralną część niniejszej umowy stanowi:</w:t>
      </w:r>
    </w:p>
    <w:p w14:paraId="62DD3AB7" w14:textId="77777777" w:rsidR="00B57A5E" w:rsidRPr="00740DD9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740DD9">
        <w:rPr>
          <w:rFonts w:ascii="Times New Roman" w:eastAsia="Andale Sans UI" w:hAnsi="Times New Roman" w:cs="Tahoma"/>
          <w:kern w:val="1"/>
          <w:lang w:eastAsia="fa-IR" w:bidi="fa-IR"/>
        </w:rPr>
        <w:t>specyfikacja asortymentowo- ilościowo-cenowa – Załącznik Nr …...</w:t>
      </w:r>
    </w:p>
    <w:p w14:paraId="2D5B0B2F" w14:textId="127C1D00" w:rsidR="00B57A5E" w:rsidRPr="00740DD9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740DD9">
        <w:rPr>
          <w:rFonts w:ascii="Times New Roman" w:eastAsia="Andale Sans UI" w:hAnsi="Times New Roman" w:cs="Tahoma"/>
          <w:kern w:val="1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 w:rsidRPr="00740DD9">
        <w:rPr>
          <w:rFonts w:ascii="Times New Roman" w:eastAsia="Andale Sans UI" w:hAnsi="Times New Roman" w:cs="Tahoma"/>
          <w:kern w:val="1"/>
          <w:lang w:eastAsia="fa-IR" w:bidi="fa-IR"/>
        </w:rPr>
        <w:t>4</w:t>
      </w:r>
      <w:r w:rsidRPr="00740DD9">
        <w:rPr>
          <w:rFonts w:ascii="Times New Roman" w:eastAsia="Andale Sans UI" w:hAnsi="Times New Roman" w:cs="Tahoma"/>
          <w:kern w:val="1"/>
          <w:lang w:eastAsia="fa-IR" w:bidi="fa-IR"/>
        </w:rPr>
        <w:t xml:space="preserve"> r.</w:t>
      </w:r>
    </w:p>
    <w:p w14:paraId="18B92623" w14:textId="3DEC9D7C" w:rsidR="00551516" w:rsidRPr="00740DD9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57C4F" w:rsidRPr="00740DD9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740DD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740DD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740DD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740DD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740DD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740DD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740DD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A4115C1" w14:textId="27BA9575" w:rsidR="00551516" w:rsidRPr="00740DD9" w:rsidRDefault="00551516" w:rsidP="00740DD9">
      <w:pPr>
        <w:pStyle w:val="Akapitzlist"/>
        <w:numPr>
          <w:ilvl w:val="0"/>
          <w:numId w:val="72"/>
        </w:numPr>
        <w:snapToGrid w:val="0"/>
        <w:spacing w:line="240" w:lineRule="auto"/>
        <w:jc w:val="both"/>
        <w:rPr>
          <w:rFonts w:cs="Times New Roman"/>
          <w:bCs/>
          <w:sz w:val="22"/>
          <w:szCs w:val="22"/>
        </w:rPr>
      </w:pPr>
      <w:proofErr w:type="spellStart"/>
      <w:r w:rsidRPr="00740DD9">
        <w:rPr>
          <w:rFonts w:cs="Times New Roman"/>
          <w:bCs/>
          <w:sz w:val="22"/>
          <w:szCs w:val="22"/>
        </w:rPr>
        <w:t>Zamawiający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zastrzega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sobie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prawo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do </w:t>
      </w:r>
      <w:proofErr w:type="spellStart"/>
      <w:r w:rsidRPr="00740DD9">
        <w:rPr>
          <w:rFonts w:cs="Times New Roman"/>
          <w:bCs/>
          <w:sz w:val="22"/>
          <w:szCs w:val="22"/>
        </w:rPr>
        <w:t>zakupu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mniejszej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ilości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przedmiotu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umowy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przy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czym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gwarantuje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realizację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na </w:t>
      </w:r>
      <w:proofErr w:type="spellStart"/>
      <w:r w:rsidRPr="00740DD9">
        <w:rPr>
          <w:rFonts w:cs="Times New Roman"/>
          <w:bCs/>
          <w:sz w:val="22"/>
          <w:szCs w:val="22"/>
        </w:rPr>
        <w:t>poziomie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minimum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80% </w:t>
      </w:r>
      <w:proofErr w:type="spellStart"/>
      <w:r w:rsidRPr="00740DD9">
        <w:rPr>
          <w:rFonts w:cs="Times New Roman"/>
          <w:bCs/>
          <w:sz w:val="22"/>
          <w:szCs w:val="22"/>
        </w:rPr>
        <w:t>zamówienia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podstawowego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740DD9">
        <w:rPr>
          <w:rFonts w:cs="Times New Roman"/>
          <w:bCs/>
          <w:sz w:val="22"/>
          <w:szCs w:val="22"/>
        </w:rPr>
        <w:t>Niezrealizowanie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pozostałej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części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nie </w:t>
      </w:r>
      <w:proofErr w:type="spellStart"/>
      <w:r w:rsidRPr="00740DD9">
        <w:rPr>
          <w:rFonts w:cs="Times New Roman"/>
          <w:bCs/>
          <w:sz w:val="22"/>
          <w:szCs w:val="22"/>
        </w:rPr>
        <w:t>będzie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skutkowało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roszczeniami</w:t>
      </w:r>
      <w:proofErr w:type="spellEnd"/>
      <w:r w:rsidR="00BA660C"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odszkodowawczymi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ze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strony</w:t>
      </w:r>
      <w:proofErr w:type="spellEnd"/>
      <w:r w:rsidRPr="00740DD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DD9">
        <w:rPr>
          <w:rFonts w:cs="Times New Roman"/>
          <w:bCs/>
          <w:sz w:val="22"/>
          <w:szCs w:val="22"/>
        </w:rPr>
        <w:t>Wykonawcy</w:t>
      </w:r>
      <w:proofErr w:type="spellEnd"/>
      <w:r w:rsidRPr="00740DD9">
        <w:rPr>
          <w:rFonts w:cs="Times New Roman"/>
          <w:bCs/>
          <w:sz w:val="22"/>
          <w:szCs w:val="22"/>
        </w:rPr>
        <w:t>.</w:t>
      </w:r>
    </w:p>
    <w:p w14:paraId="0EE9504F" w14:textId="77777777" w:rsidR="00740DD9" w:rsidRPr="00740DD9" w:rsidRDefault="00740DD9" w:rsidP="00740DD9">
      <w:pPr>
        <w:pStyle w:val="Akapitzlist"/>
        <w:snapToGrid w:val="0"/>
        <w:spacing w:line="240" w:lineRule="auto"/>
        <w:ind w:left="360"/>
        <w:jc w:val="both"/>
        <w:rPr>
          <w:rFonts w:cs="Times New Roman"/>
          <w:bCs/>
        </w:rPr>
      </w:pPr>
    </w:p>
    <w:p w14:paraId="65FBC903" w14:textId="5DEC86F2" w:rsidR="00551516" w:rsidRPr="00740DD9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lastRenderedPageBreak/>
        <w:t xml:space="preserve">6.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wszelkie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obowiązujące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Polsce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potrzebne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należytego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wykonania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niniejszej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umowy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szczególności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jest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sprzedaży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                             i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dostarczania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przedmiotu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umowy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niniejszą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umowę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sposób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zgodny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                                  z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obowiązującymi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przepisami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z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najwyższą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starannością</w:t>
      </w:r>
      <w:proofErr w:type="spellEnd"/>
      <w:r w:rsidRPr="00740DD9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7E2EC66A" w:rsidR="00B57A5E" w:rsidRPr="00740DD9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Umowa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zostaje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zawarta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na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okres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od</w:t>
      </w:r>
      <w:proofErr w:type="spellEnd"/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 xml:space="preserve"> ……..-.</w:t>
      </w:r>
      <w:r w:rsidR="00391953"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.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.</w:t>
      </w:r>
      <w:r w:rsidR="00391953"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.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.-</w:t>
      </w:r>
      <w:r w:rsidR="00BA660C"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……..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 xml:space="preserve"> r. do …….-</w:t>
      </w:r>
      <w:r w:rsidR="00391953"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…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.</w:t>
      </w:r>
      <w:r w:rsidR="00391953"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.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-</w:t>
      </w:r>
      <w:r w:rsidR="00BA660C"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>……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 xml:space="preserve"> r.</w:t>
      </w:r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,</w:t>
      </w:r>
      <w:r w:rsidR="00391953"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bądź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wcześniejszego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wyczerpania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kwoty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określonej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§</w:t>
      </w:r>
      <w:r w:rsidRPr="00740DD9">
        <w:rPr>
          <w:rFonts w:ascii="Times New Roman" w:eastAsia="Times New Roman" w:hAnsi="Times New Roman" w:cs="Times New Roman"/>
          <w:b/>
          <w:kern w:val="1"/>
          <w:lang w:val="de-DE" w:eastAsia="ar-SA" w:bidi="fa-IR"/>
        </w:rPr>
        <w:t xml:space="preserve"> </w:t>
      </w:r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5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pkt.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1</w:t>
      </w:r>
    </w:p>
    <w:p w14:paraId="355D3F43" w14:textId="398DAC4F" w:rsidR="00B57A5E" w:rsidRPr="00740DD9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Zamawiający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przewiduje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możliwość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aneksowania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terminu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przypadku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jej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niezrealizowania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pod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względem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wartościowym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obowiązującym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terminie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umownym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w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tym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okolicznościach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r w:rsid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br/>
      </w:r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o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których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>mowa</w:t>
      </w:r>
      <w:proofErr w:type="spellEnd"/>
      <w:r w:rsidRPr="00740DD9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r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 xml:space="preserve">§ </w:t>
      </w:r>
      <w:r w:rsidR="00133E1E"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>6</w:t>
      </w:r>
      <w:r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>ust</w:t>
      </w:r>
      <w:proofErr w:type="spellEnd"/>
      <w:r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 xml:space="preserve">. 1 </w:t>
      </w:r>
      <w:proofErr w:type="spellStart"/>
      <w:r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>umowy</w:t>
      </w:r>
      <w:proofErr w:type="spellEnd"/>
      <w:r w:rsidRPr="00740DD9">
        <w:rPr>
          <w:rFonts w:ascii="Times New Roman" w:eastAsia="Times New Roman" w:hAnsi="Times New Roman" w:cs="Times New Roman"/>
          <w:bCs/>
          <w:kern w:val="1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2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2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4127A110" w:rsidR="00B57A5E" w:rsidRPr="00740DD9" w:rsidRDefault="00B57A5E" w:rsidP="0055502A">
      <w:pPr>
        <w:widowControl w:val="0"/>
        <w:numPr>
          <w:ilvl w:val="0"/>
          <w:numId w:val="9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zobowiązuje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dostarczać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……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roboczych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koszt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własny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</w:t>
      </w:r>
      <w:r w:rsidR="0091540D"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91540D" w:rsidRPr="00740DD9">
        <w:rPr>
          <w:rFonts w:ascii="Times New Roman" w:eastAsia="Andale Sans UI" w:hAnsi="Times New Roman" w:cs="Tahoma"/>
          <w:kern w:val="1"/>
          <w:lang w:eastAsia="fa-IR" w:bidi="fa-IR"/>
        </w:rPr>
        <w:t xml:space="preserve">magazynu Zamawiającego zlokalizowanego </w:t>
      </w:r>
      <w:r w:rsidR="00740DD9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="0091540D" w:rsidRPr="00740DD9">
        <w:rPr>
          <w:rFonts w:ascii="Times New Roman" w:eastAsia="Andale Sans UI" w:hAnsi="Times New Roman" w:cs="Tahoma"/>
          <w:kern w:val="1"/>
          <w:lang w:eastAsia="fa-IR" w:bidi="fa-IR"/>
        </w:rPr>
        <w:t xml:space="preserve">w Toruniu (87-100) przy </w:t>
      </w:r>
      <w:r w:rsidR="001678DC" w:rsidRPr="00740DD9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ul. </w:t>
      </w:r>
      <w:r w:rsidR="001E7FE6" w:rsidRPr="00740DD9">
        <w:rPr>
          <w:rFonts w:ascii="Times New Roman" w:eastAsia="Andale Sans UI" w:hAnsi="Times New Roman" w:cs="Tahoma"/>
          <w:bCs/>
          <w:kern w:val="1"/>
          <w:lang w:eastAsia="fa-IR" w:bidi="fa-IR"/>
        </w:rPr>
        <w:t>Św. Józefa 53-59.</w:t>
      </w:r>
    </w:p>
    <w:p w14:paraId="17314343" w14:textId="62B68077" w:rsidR="00B57A5E" w:rsidRPr="00740DD9" w:rsidRDefault="00B57A5E" w:rsidP="0055502A">
      <w:pPr>
        <w:widowControl w:val="0"/>
        <w:numPr>
          <w:ilvl w:val="0"/>
          <w:numId w:val="9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odbywać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formie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pisemnej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faksu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……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e-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mailem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…... </w:t>
      </w:r>
    </w:p>
    <w:p w14:paraId="57EE1A82" w14:textId="77777777" w:rsidR="00B57A5E" w:rsidRPr="00740DD9" w:rsidRDefault="00B57A5E" w:rsidP="0055502A">
      <w:pPr>
        <w:widowControl w:val="0"/>
        <w:numPr>
          <w:ilvl w:val="0"/>
          <w:numId w:val="9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40DD9">
        <w:rPr>
          <w:rFonts w:ascii="Times New Roman" w:eastAsia="Andale Sans UI" w:hAnsi="Times New Roman" w:cs="Tahoma"/>
          <w:kern w:val="1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6A6FB050" w:rsidR="00BA0181" w:rsidRPr="00740DD9" w:rsidRDefault="00BA0181" w:rsidP="0055502A">
      <w:pPr>
        <w:widowControl w:val="0"/>
        <w:numPr>
          <w:ilvl w:val="0"/>
          <w:numId w:val="9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ma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prawo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zwrotu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dostarczonego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niezgodności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względem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ilościowym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9031B5"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asortymentowym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koszt</w:t>
      </w:r>
      <w:proofErr w:type="spellEnd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="00306306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  <w:r w:rsidRPr="00740DD9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</w:p>
    <w:p w14:paraId="647BDDC4" w14:textId="6EAE72A9" w:rsidR="00B57A5E" w:rsidRPr="00740DD9" w:rsidRDefault="00B57A5E" w:rsidP="0055502A">
      <w:pPr>
        <w:widowControl w:val="0"/>
        <w:numPr>
          <w:ilvl w:val="0"/>
          <w:numId w:val="9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Wykonawca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zapewnia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termin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ważności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na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dostarczany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sukcesywnie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przedmiot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umowy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                 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przez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okres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minimum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12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miesięcy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dostawy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 xml:space="preserve"> do </w:t>
      </w:r>
      <w:proofErr w:type="spellStart"/>
      <w:r w:rsidRPr="00740DD9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740DD9">
        <w:rPr>
          <w:rFonts w:ascii="Times New Roman" w:eastAsia="Times New Roman" w:hAnsi="Times New Roman" w:cs="Times New Roman"/>
          <w:lang w:val="de-DE" w:eastAsia="pl-PL"/>
        </w:rPr>
        <w:t>.</w:t>
      </w:r>
    </w:p>
    <w:p w14:paraId="575C9EF1" w14:textId="77777777" w:rsidR="0001177A" w:rsidRDefault="0001177A" w:rsidP="0001177A">
      <w:pPr>
        <w:spacing w:after="0"/>
        <w:ind w:left="567" w:hanging="567"/>
        <w:jc w:val="both"/>
        <w:rPr>
          <w:rFonts w:ascii="Times New Roman" w:hAnsi="Times New Roman" w:cs="Times New Roman"/>
          <w:color w:val="000000"/>
          <w:kern w:val="3"/>
        </w:rPr>
      </w:pPr>
    </w:p>
    <w:p w14:paraId="4FA24054" w14:textId="77777777" w:rsidR="0055502A" w:rsidRPr="00F36890" w:rsidRDefault="0055502A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8"/>
          <w:szCs w:val="8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3C7B63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1.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Strony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ustalają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że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z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tytułu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nieterminowej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Zamawiający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może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naliczyć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Wykonawcy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kary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umowne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wysokości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:</w:t>
      </w:r>
    </w:p>
    <w:p w14:paraId="51789375" w14:textId="4D32418A" w:rsidR="00B57A5E" w:rsidRPr="003C7B63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a) 0,5%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3C7B63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7D66A30C" w:rsidR="00B57A5E" w:rsidRPr="003C7B63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2. Z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tytułu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nienależytego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wykonania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z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wyłączeniem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określonej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ust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1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pkt.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br/>
        <w:t xml:space="preserve">a i b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Wykonawca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zobowiązany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będzie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zapłacić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Zamawiającemu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karę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umowną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wysokości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10%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="00AB5605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nienależycie</w:t>
      </w:r>
      <w:proofErr w:type="spellEnd"/>
      <w:r w:rsidR="00AB5605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AB5605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wykonanej</w:t>
      </w:r>
      <w:proofErr w:type="spellEnd"/>
      <w:r w:rsidR="00AB5605"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umowy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val="de-DE" w:eastAsia="ar-SA" w:bidi="fa-IR"/>
        </w:rPr>
        <w:t>.</w:t>
      </w:r>
    </w:p>
    <w:p w14:paraId="66DFBCB4" w14:textId="77777777" w:rsidR="00B57A5E" w:rsidRPr="003C7B63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3C7B63">
        <w:rPr>
          <w:rFonts w:ascii="Times New Roman" w:eastAsia="Calibri" w:hAnsi="Times New Roman" w:cs="Times New Roman"/>
        </w:rPr>
        <w:t xml:space="preserve">Wykonawca zapłaci Zamawiającemu karę umowną w przypadku odstąpienia od umowy </w:t>
      </w:r>
      <w:r w:rsidRPr="003C7B63">
        <w:rPr>
          <w:rFonts w:ascii="Times New Roman" w:eastAsia="Calibri" w:hAnsi="Times New Roman" w:cs="Times New Roman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3C7B63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3C7B63">
        <w:rPr>
          <w:rFonts w:ascii="Times New Roman" w:eastAsia="Calibri" w:hAnsi="Times New Roman" w:cs="Times New Roman"/>
        </w:rPr>
        <w:t xml:space="preserve">Zamawiający zapłaci Wykonawcy karę umowną w przypadku odstąpienia od umowy </w:t>
      </w:r>
      <w:r w:rsidRPr="003C7B63">
        <w:rPr>
          <w:rFonts w:ascii="Times New Roman" w:eastAsia="Calibri" w:hAnsi="Times New Roman" w:cs="Times New Roman"/>
        </w:rPr>
        <w:br/>
        <w:t>z przyczyn leżących po stronie Zamawiaj</w:t>
      </w:r>
      <w:r w:rsidR="00151C8E" w:rsidRPr="003C7B63">
        <w:rPr>
          <w:rFonts w:ascii="Times New Roman" w:eastAsia="Calibri" w:hAnsi="Times New Roman" w:cs="Times New Roman"/>
        </w:rPr>
        <w:t>ą</w:t>
      </w:r>
      <w:r w:rsidRPr="003C7B63">
        <w:rPr>
          <w:rFonts w:ascii="Times New Roman" w:eastAsia="Calibri" w:hAnsi="Times New Roman" w:cs="Times New Roman"/>
        </w:rPr>
        <w:t>cego w wysokości 10% ceny brutto przedmiotu umowy lub ewentualnie jej części, wobec której nastąpiło odstąpienie.</w:t>
      </w:r>
    </w:p>
    <w:p w14:paraId="1091F743" w14:textId="1E17B039" w:rsidR="00233BE1" w:rsidRPr="003C7B63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3C7B63">
        <w:rPr>
          <w:rFonts w:ascii="Times New Roman" w:eastAsia="Calibri" w:hAnsi="Times New Roman" w:cs="Times New Roman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3C7B63" w:rsidRDefault="00B57A5E">
      <w:pPr>
        <w:pStyle w:val="Akapitzlist"/>
        <w:numPr>
          <w:ilvl w:val="0"/>
          <w:numId w:val="93"/>
        </w:numPr>
        <w:spacing w:line="240" w:lineRule="auto"/>
        <w:jc w:val="both"/>
        <w:rPr>
          <w:sz w:val="22"/>
          <w:szCs w:val="22"/>
        </w:rPr>
      </w:pPr>
      <w:proofErr w:type="spellStart"/>
      <w:r w:rsidRPr="003C7B63">
        <w:rPr>
          <w:sz w:val="22"/>
          <w:szCs w:val="22"/>
        </w:rPr>
        <w:t>Każda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ze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Stron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umowy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może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żądać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odszkodowania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uzupełniającego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przewyższającego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wartość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wskazanych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wyżej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kar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umownych</w:t>
      </w:r>
      <w:proofErr w:type="spellEnd"/>
      <w:r w:rsidRPr="003C7B63">
        <w:rPr>
          <w:sz w:val="22"/>
          <w:szCs w:val="22"/>
        </w:rPr>
        <w:t xml:space="preserve"> do </w:t>
      </w:r>
      <w:proofErr w:type="spellStart"/>
      <w:r w:rsidRPr="003C7B63">
        <w:rPr>
          <w:sz w:val="22"/>
          <w:szCs w:val="22"/>
        </w:rPr>
        <w:t>pełnej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wysokości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wyrządzonej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szkody</w:t>
      </w:r>
      <w:proofErr w:type="spellEnd"/>
      <w:r w:rsidRPr="003C7B63">
        <w:rPr>
          <w:sz w:val="22"/>
          <w:szCs w:val="22"/>
        </w:rPr>
        <w:t xml:space="preserve"> na </w:t>
      </w:r>
      <w:proofErr w:type="spellStart"/>
      <w:r w:rsidRPr="003C7B63">
        <w:rPr>
          <w:sz w:val="22"/>
          <w:szCs w:val="22"/>
        </w:rPr>
        <w:t>zasadach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ogólnych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Kodeksu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Cywilnego</w:t>
      </w:r>
      <w:proofErr w:type="spellEnd"/>
      <w:r w:rsidRPr="003C7B63">
        <w:rPr>
          <w:sz w:val="22"/>
          <w:szCs w:val="22"/>
        </w:rPr>
        <w:t>.</w:t>
      </w:r>
    </w:p>
    <w:p w14:paraId="4B502CD3" w14:textId="63ACDAF0" w:rsidR="00B57A5E" w:rsidRPr="003C7B63" w:rsidRDefault="00B57A5E">
      <w:pPr>
        <w:pStyle w:val="Akapitzlist"/>
        <w:numPr>
          <w:ilvl w:val="0"/>
          <w:numId w:val="93"/>
        </w:numPr>
        <w:spacing w:line="240" w:lineRule="auto"/>
        <w:jc w:val="both"/>
        <w:rPr>
          <w:sz w:val="22"/>
          <w:szCs w:val="22"/>
        </w:rPr>
      </w:pP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Zamawiający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ma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prawo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dokonać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zakupu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niedostarczonego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w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terminie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przedmiotu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umowy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u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innego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Wykonawcy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jeśli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zwłoka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w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dostawie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przekroczy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6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dni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lub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dostarczonego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przedmiotu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obarczonego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wadą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, a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różnicą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między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ceną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zakupu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zastępczego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, a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ceną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umowną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obciążyć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Wykonawcę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z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którym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podpisana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jest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Pr="003C7B63">
        <w:rPr>
          <w:rFonts w:eastAsia="Times New Roman" w:cs="Times New Roman"/>
          <w:sz w:val="22"/>
          <w:szCs w:val="22"/>
          <w:lang w:eastAsia="ar-SA"/>
        </w:rPr>
        <w:t>umowa</w:t>
      </w:r>
      <w:proofErr w:type="spellEnd"/>
      <w:r w:rsidRPr="003C7B63">
        <w:rPr>
          <w:rFonts w:eastAsia="Times New Roman" w:cs="Times New Roman"/>
          <w:sz w:val="22"/>
          <w:szCs w:val="22"/>
          <w:lang w:eastAsia="ar-SA"/>
        </w:rPr>
        <w:t>.</w:t>
      </w:r>
    </w:p>
    <w:p w14:paraId="1E07A6E3" w14:textId="4E643ACF" w:rsidR="00B57A5E" w:rsidRPr="003C7B63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bookmarkStart w:id="13" w:name="_Hlk129951075"/>
      <w:r w:rsidRPr="003C7B63">
        <w:rPr>
          <w:rFonts w:ascii="Times New Roman" w:eastAsia="TimesNewRoman" w:hAnsi="Times New Roman" w:cs="Times New Roman"/>
        </w:rPr>
        <w:lastRenderedPageBreak/>
        <w:t xml:space="preserve">Łączna maksymalna wysokość kar umownych, których mogą dochodzić Strony, wynosić będzie </w:t>
      </w:r>
      <w:r w:rsidR="0068459E" w:rsidRPr="003C7B63">
        <w:rPr>
          <w:rFonts w:ascii="Times New Roman" w:eastAsia="TimesNewRoman" w:hAnsi="Times New Roman" w:cs="Times New Roman"/>
        </w:rPr>
        <w:t>3</w:t>
      </w:r>
      <w:r w:rsidR="00481246" w:rsidRPr="003C7B63">
        <w:rPr>
          <w:rFonts w:ascii="Times New Roman" w:eastAsia="TimesNewRoman" w:hAnsi="Times New Roman" w:cs="Times New Roman"/>
        </w:rPr>
        <w:t>0</w:t>
      </w:r>
      <w:r w:rsidRPr="003C7B63">
        <w:rPr>
          <w:rFonts w:ascii="Times New Roman" w:eastAsia="TimesNewRoman" w:hAnsi="Times New Roman" w:cs="Times New Roman"/>
        </w:rPr>
        <w:t>% wartości brutto</w:t>
      </w:r>
      <w:bookmarkEnd w:id="13"/>
      <w:r w:rsidRPr="003C7B63">
        <w:rPr>
          <w:rFonts w:ascii="Times New Roman" w:eastAsia="TimesNewRoman" w:hAnsi="Times New Roman" w:cs="Times New Roman"/>
        </w:rPr>
        <w:t>.</w:t>
      </w:r>
    </w:p>
    <w:p w14:paraId="73032D4A" w14:textId="77777777" w:rsidR="00F36890" w:rsidRPr="003C7B63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3C7B63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3C7B63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3C7B63" w:rsidRDefault="00B57A5E" w:rsidP="00DE0956">
      <w:pPr>
        <w:pStyle w:val="Akapitzlist"/>
        <w:numPr>
          <w:ilvl w:val="0"/>
          <w:numId w:val="87"/>
        </w:numPr>
        <w:jc w:val="both"/>
        <w:rPr>
          <w:sz w:val="22"/>
          <w:szCs w:val="22"/>
          <w:lang w:val="pl-PL"/>
        </w:rPr>
      </w:pPr>
      <w:proofErr w:type="spellStart"/>
      <w:r w:rsidRPr="003C7B63">
        <w:rPr>
          <w:sz w:val="22"/>
          <w:szCs w:val="22"/>
        </w:rPr>
        <w:t>Należność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za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dostawę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płatna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będzie</w:t>
      </w:r>
      <w:proofErr w:type="spellEnd"/>
      <w:r w:rsidRPr="003C7B63">
        <w:rPr>
          <w:sz w:val="22"/>
          <w:szCs w:val="22"/>
        </w:rPr>
        <w:t xml:space="preserve"> w </w:t>
      </w:r>
      <w:proofErr w:type="spellStart"/>
      <w:r w:rsidRPr="003C7B63">
        <w:rPr>
          <w:sz w:val="22"/>
          <w:szCs w:val="22"/>
        </w:rPr>
        <w:t>terminie</w:t>
      </w:r>
      <w:proofErr w:type="spellEnd"/>
      <w:r w:rsidRPr="003C7B63">
        <w:rPr>
          <w:sz w:val="22"/>
          <w:szCs w:val="22"/>
        </w:rPr>
        <w:t xml:space="preserve"> </w:t>
      </w:r>
      <w:r w:rsidR="005602E4" w:rsidRPr="003C7B63">
        <w:rPr>
          <w:b/>
          <w:sz w:val="22"/>
          <w:szCs w:val="22"/>
        </w:rPr>
        <w:t>6</w:t>
      </w:r>
      <w:r w:rsidRPr="003C7B63">
        <w:rPr>
          <w:b/>
          <w:sz w:val="22"/>
          <w:szCs w:val="22"/>
        </w:rPr>
        <w:t xml:space="preserve">0 </w:t>
      </w:r>
      <w:proofErr w:type="spellStart"/>
      <w:r w:rsidRPr="003C7B63">
        <w:rPr>
          <w:b/>
          <w:sz w:val="22"/>
          <w:szCs w:val="22"/>
        </w:rPr>
        <w:t>dni</w:t>
      </w:r>
      <w:proofErr w:type="spellEnd"/>
      <w:r w:rsidRPr="003C7B63">
        <w:rPr>
          <w:sz w:val="22"/>
          <w:szCs w:val="22"/>
        </w:rPr>
        <w:t xml:space="preserve">, </w:t>
      </w:r>
      <w:proofErr w:type="spellStart"/>
      <w:r w:rsidRPr="003C7B63">
        <w:rPr>
          <w:sz w:val="22"/>
          <w:szCs w:val="22"/>
        </w:rPr>
        <w:t>licząc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od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daty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otrzymania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przez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Zamawiającego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prawidłowo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wystawionej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faktury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przez</w:t>
      </w:r>
      <w:proofErr w:type="spellEnd"/>
      <w:r w:rsidRPr="003C7B63">
        <w:rPr>
          <w:sz w:val="22"/>
          <w:szCs w:val="22"/>
        </w:rPr>
        <w:t xml:space="preserve"> </w:t>
      </w:r>
      <w:proofErr w:type="spellStart"/>
      <w:r w:rsidRPr="003C7B63">
        <w:rPr>
          <w:sz w:val="22"/>
          <w:szCs w:val="22"/>
        </w:rPr>
        <w:t>Wykonawcę</w:t>
      </w:r>
      <w:proofErr w:type="spellEnd"/>
      <w:r w:rsidRPr="003C7B63">
        <w:rPr>
          <w:sz w:val="22"/>
          <w:szCs w:val="22"/>
        </w:rPr>
        <w:t>.</w:t>
      </w:r>
      <w:r w:rsidR="00DE0956" w:rsidRPr="003C7B63">
        <w:rPr>
          <w:sz w:val="22"/>
          <w:szCs w:val="22"/>
        </w:rPr>
        <w:t xml:space="preserve"> </w:t>
      </w:r>
      <w:r w:rsidR="00DE0956" w:rsidRPr="003C7B63">
        <w:rPr>
          <w:sz w:val="22"/>
          <w:szCs w:val="22"/>
          <w:lang w:val="pl-PL"/>
        </w:rPr>
        <w:t>Zamawiający dopuszcza możliwość przesyłania ustrukturyzowanych faktur elektronicznych za pośrednictwem</w:t>
      </w:r>
      <w:r w:rsidR="006D55E6" w:rsidRPr="003C7B63">
        <w:rPr>
          <w:sz w:val="22"/>
          <w:szCs w:val="22"/>
          <w:lang w:val="pl-PL"/>
        </w:rPr>
        <w:t xml:space="preserve"> </w:t>
      </w:r>
      <w:r w:rsidR="00DE0956" w:rsidRPr="003C7B63">
        <w:rPr>
          <w:sz w:val="22"/>
          <w:szCs w:val="22"/>
          <w:lang w:val="pl-PL"/>
        </w:rPr>
        <w:t xml:space="preserve">platformy elektronicznego fakturowania (efaktura.gov.pl, Broker </w:t>
      </w:r>
      <w:bookmarkStart w:id="14" w:name="_Hlk160192757"/>
      <w:proofErr w:type="spellStart"/>
      <w:r w:rsidR="00DE0956" w:rsidRPr="003C7B63">
        <w:rPr>
          <w:sz w:val="22"/>
          <w:szCs w:val="22"/>
          <w:lang w:val="pl-PL"/>
        </w:rPr>
        <w:t>PEFexpert</w:t>
      </w:r>
      <w:proofErr w:type="spellEnd"/>
      <w:r w:rsidR="00DE0956" w:rsidRPr="003C7B63">
        <w:rPr>
          <w:sz w:val="22"/>
          <w:szCs w:val="22"/>
          <w:lang w:val="pl-PL"/>
        </w:rPr>
        <w:t>)</w:t>
      </w:r>
      <w:bookmarkEnd w:id="14"/>
      <w:r w:rsidR="00DE0956" w:rsidRPr="003C7B63">
        <w:rPr>
          <w:sz w:val="22"/>
          <w:szCs w:val="22"/>
          <w:lang w:val="pl-PL"/>
        </w:rPr>
        <w:t>.</w:t>
      </w:r>
    </w:p>
    <w:p w14:paraId="3B14E327" w14:textId="68850AA8" w:rsidR="00B57A5E" w:rsidRPr="003C7B63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Należność za dostarczony przedmiot umowy Zamawiający </w:t>
      </w:r>
      <w:r w:rsidR="00C63F98" w:rsidRPr="003C7B63">
        <w:rPr>
          <w:rFonts w:ascii="Times New Roman" w:eastAsia="Andale Sans UI" w:hAnsi="Times New Roman" w:cs="Tahoma"/>
          <w:kern w:val="1"/>
          <w:lang w:eastAsia="fa-IR" w:bidi="fa-IR"/>
        </w:rPr>
        <w:t>przekazywał będzie</w:t>
      </w: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 na rachunek Wykonawcy  podany na fakturze.</w:t>
      </w:r>
    </w:p>
    <w:p w14:paraId="2B5B2676" w14:textId="0C1F0B5E" w:rsidR="00B57A5E" w:rsidRPr="003C7B63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Ceny jednostkowe usług podane w ofercie obowiązywać będą przez okres trwania umowy, </w:t>
      </w:r>
      <w:r w:rsidR="007F72BB" w:rsidRPr="003C7B63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z zastrzeżeniem postanowień określonych </w:t>
      </w:r>
      <w:r w:rsidR="00DC0075"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od </w:t>
      </w: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>ust. 5</w:t>
      </w:r>
      <w:r w:rsidR="00DC0075"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 - 1</w:t>
      </w:r>
      <w:r w:rsidR="009B1437">
        <w:rPr>
          <w:rFonts w:ascii="Times New Roman" w:eastAsia="Andale Sans UI" w:hAnsi="Times New Roman" w:cs="Tahoma"/>
          <w:kern w:val="1"/>
          <w:lang w:eastAsia="fa-IR" w:bidi="fa-IR"/>
        </w:rPr>
        <w:t>1</w:t>
      </w:r>
      <w:r w:rsidR="00DC0075" w:rsidRPr="003C7B63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6CF9B06" w14:textId="77777777" w:rsidR="008D30E0" w:rsidRPr="003C7B63" w:rsidRDefault="008D30E0" w:rsidP="009B1437">
      <w:pPr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C7B63">
        <w:rPr>
          <w:rFonts w:ascii="Times New Roman" w:hAnsi="Times New Roman" w:cs="Times New Roman"/>
          <w:bCs/>
        </w:rPr>
        <w:t>W przypadku zmiany obowiązującej stawki podatku VAT w okresie trwania umowy Wykonawca ma prawo doliczyć do cen netto ustalonych w umowie należny podatek VAT według obowiązującej stawki. Zmiana ta nie będzie wymagała aneksu.</w:t>
      </w:r>
    </w:p>
    <w:p w14:paraId="16B11139" w14:textId="0E0005F8" w:rsidR="00041F3E" w:rsidRPr="003C7B63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Stosownie do treści art. 439 ust. 1 i 2 ustawy </w:t>
      </w:r>
      <w:proofErr w:type="spellStart"/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>Pzp</w:t>
      </w:r>
      <w:proofErr w:type="spellEnd"/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>, Zamawiający przewiduje możliwość zmiany wysokości wynagrodzenia należnego Wykonawcy z tytułu wykonywania umowy odpowiednio do wzrostu lub spadku cen materiałów lub kosztów związanych z realizacją zamówienia. Waloryzacja będzie się odbywać przede wszystkim w oparciu o publikowany przez Główny Urząd Statystyczny roczny lub półroczny, w zależności od okresu waloryzacji, wskaźnik cen towarów i usług  konsumpcyjnych</w:t>
      </w:r>
      <w:r w:rsidR="00551516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, </w:t>
      </w:r>
      <w:r w:rsidR="00551516" w:rsidRPr="003C7B63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 w:rsidRPr="003C7B63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3C7B63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3C7B63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3C7B63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3C7B63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3C7B63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6FCB2D88" w:rsidR="00041F3E" w:rsidRPr="003C7B63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Pierwsza waloryzacja może być dokonana nie wcześniej niż 6 miesięcy od zawarcia umowy </w:t>
      </w:r>
      <w:r w:rsidR="007F72BB" w:rsidRPr="003C7B63">
        <w:rPr>
          <w:rFonts w:ascii="Times New Roman" w:eastAsia="SimSun" w:hAnsi="Times New Roman" w:cs="Times New Roman"/>
          <w:color w:val="000000"/>
          <w:lang w:eastAsia="hi-IN" w:bidi="hi-IN"/>
        </w:rPr>
        <w:br/>
      </w: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2CB93580" w:rsidR="00041F3E" w:rsidRPr="003C7B63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lang w:eastAsia="hi-IN" w:bidi="hi-IN"/>
        </w:rPr>
      </w:pP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Waloryzacja następuje na wniosek Strony, który musi zawierać uzasadnienie faktyczne</w:t>
      </w: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br/>
        <w:t>i wskazanie podstaw zmiany oraz dokładne wyliczenie kwoty wynagrodzenia należnego Wykonawcy po zmianie umowy</w:t>
      </w:r>
      <w:r w:rsidR="008112AC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. Maksymalna wartość zmiany wynagrodzenia, o której mowa </w:t>
      </w:r>
      <w:r w:rsidR="007F72BB" w:rsidRPr="003C7B63">
        <w:rPr>
          <w:rFonts w:ascii="Times New Roman" w:eastAsia="SimSun" w:hAnsi="Times New Roman" w:cs="Times New Roman"/>
          <w:color w:val="000000"/>
          <w:lang w:eastAsia="hi-IN" w:bidi="hi-IN"/>
        </w:rPr>
        <w:br/>
      </w:r>
      <w:r w:rsidR="008112AC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w ust. </w:t>
      </w:r>
      <w:r w:rsidR="00982163" w:rsidRPr="003C7B63">
        <w:rPr>
          <w:rFonts w:ascii="Times New Roman" w:eastAsia="SimSun" w:hAnsi="Times New Roman" w:cs="Times New Roman"/>
          <w:color w:val="000000"/>
          <w:lang w:eastAsia="hi-IN" w:bidi="hi-IN"/>
        </w:rPr>
        <w:t>8</w:t>
      </w:r>
      <w:r w:rsidR="008112AC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powyżej, wyniesie łącznie nie więcej niż 2</w:t>
      </w:r>
      <w:r w:rsidR="00C40410">
        <w:rPr>
          <w:rFonts w:ascii="Times New Roman" w:eastAsia="SimSun" w:hAnsi="Times New Roman" w:cs="Times New Roman"/>
          <w:color w:val="000000"/>
          <w:lang w:eastAsia="hi-IN" w:bidi="hi-IN"/>
        </w:rPr>
        <w:t>0</w:t>
      </w:r>
      <w:r w:rsidR="008112AC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% wartości całkowitego wynagrodzenia brutto Wykonawcy, określonego w § </w:t>
      </w:r>
      <w:r w:rsidR="00991D1F" w:rsidRPr="003C7B63">
        <w:rPr>
          <w:rFonts w:ascii="Times New Roman" w:eastAsia="SimSun" w:hAnsi="Times New Roman" w:cs="Times New Roman"/>
          <w:color w:val="000000"/>
          <w:lang w:eastAsia="hi-IN" w:bidi="hi-IN"/>
        </w:rPr>
        <w:t>5</w:t>
      </w:r>
      <w:r w:rsidR="008112AC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ust. </w:t>
      </w:r>
      <w:r w:rsidR="00991D1F" w:rsidRPr="003C7B63">
        <w:rPr>
          <w:rFonts w:ascii="Times New Roman" w:eastAsia="SimSun" w:hAnsi="Times New Roman" w:cs="Times New Roman"/>
          <w:color w:val="000000"/>
          <w:lang w:eastAsia="hi-IN" w:bidi="hi-IN"/>
        </w:rPr>
        <w:t>1</w:t>
      </w:r>
      <w:r w:rsidR="008112AC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Umowy.</w:t>
      </w:r>
    </w:p>
    <w:p w14:paraId="6071A0D1" w14:textId="5EB562C1" w:rsidR="00041F3E" w:rsidRPr="003C7B63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W wyniku dokonania waloryzacji, odpowiedniej zmianie ulega wynagrodzenie określone</w:t>
      </w: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</w:t>
      </w: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3C7B63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>Waloryzacja, nie ma wpływu na wzajemne zobowiązania Stron, z zastrzeżeniem wyraźnie</w:t>
      </w: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3C7B63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SimSun" w:hAnsi="Times New Roman" w:cs="Times New Roman"/>
          <w:color w:val="000000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0863F2CF" w:rsidR="00551516" w:rsidRPr="003C7B63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którego wynagrodzenie zostało zmienione zgodnie z zasadami określonymi                                         w ust. </w:t>
      </w:r>
      <w:r w:rsidR="00740DD9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3C7B63">
        <w:rPr>
          <w:rFonts w:ascii="Times New Roman" w:eastAsia="Times New Roman" w:hAnsi="Times New Roman" w:cs="Times New Roman"/>
          <w:color w:val="000000"/>
          <w:lang w:eastAsia="pl-PL"/>
        </w:rPr>
        <w:t>-1</w:t>
      </w:r>
      <w:r w:rsidR="00740DD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C7B63">
        <w:rPr>
          <w:rFonts w:ascii="Times New Roman" w:eastAsia="Times New Roman" w:hAnsi="Times New Roman" w:cs="Times New Roman"/>
          <w:color w:val="000000"/>
          <w:lang w:eastAsia="pl-PL"/>
        </w:rPr>
        <w:t xml:space="preserve">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3C7B63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Times New Roman" w:hAnsi="Times New Roman" w:cs="Times New Roman"/>
          <w:color w:val="000000"/>
          <w:lang w:eastAsia="pl-PL"/>
        </w:rPr>
        <w:t xml:space="preserve">1) przedmiotem umowy są dostawy; </w:t>
      </w:r>
    </w:p>
    <w:p w14:paraId="657A0CE9" w14:textId="361B679F" w:rsidR="00551516" w:rsidRPr="003C7B63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7B63">
        <w:rPr>
          <w:rFonts w:ascii="Times New Roman" w:eastAsia="Times New Roman" w:hAnsi="Times New Roman" w:cs="Times New Roman"/>
          <w:color w:val="000000"/>
          <w:lang w:eastAsia="pl-PL"/>
        </w:rPr>
        <w:t>2) okres obowiązywania umowy przekracza 6 miesięcy.</w:t>
      </w:r>
    </w:p>
    <w:p w14:paraId="6054B98E" w14:textId="1AE17387" w:rsidR="00B57A5E" w:rsidRPr="003C7B63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C7B63">
        <w:rPr>
          <w:rFonts w:ascii="Times New Roman" w:eastAsia="Andale Sans UI" w:hAnsi="Times New Roman" w:cs="Times New Roman"/>
          <w:kern w:val="1"/>
          <w:lang w:eastAsia="fa-IR" w:bidi="fa-IR"/>
        </w:rPr>
        <w:lastRenderedPageBreak/>
        <w:t xml:space="preserve">Wykonawca ma prawo naliczyć Zamawiającemu odsetki ustawowe za opóźnienie </w:t>
      </w:r>
      <w:r w:rsidRPr="003C7B63">
        <w:rPr>
          <w:rFonts w:ascii="Times New Roman" w:eastAsia="Andale Sans UI" w:hAnsi="Times New Roman" w:cs="Times New Roman"/>
          <w:kern w:val="1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3C7B63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3C7B63">
        <w:rPr>
          <w:rFonts w:ascii="Times New Roman" w:eastAsia="Andale Sans UI" w:hAnsi="Times New Roman" w:cs="Times New Roman"/>
          <w:kern w:val="1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2580737F" w:rsidR="00B57A5E" w:rsidRPr="003C7B63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3C7B63">
        <w:rPr>
          <w:rFonts w:ascii="Times New Roman" w:eastAsia="Andale Sans UI" w:hAnsi="Times New Roman" w:cs="Times New Roman"/>
          <w:kern w:val="1"/>
          <w:lang w:eastAsia="fa-IR" w:bidi="fa-IR"/>
        </w:rPr>
        <w:t>Wszelkie umowy nazwane, uregulowane w Kodeksie cywilnym oraz umowy nienazwane, nieuregulowane przepisami prawa cywilnego (jak factoring, forfaiting i in.), mające na celu przeniesienie na osoby trzecie wierzytelności zarówno wymagalnych, jak i niewymagalnych, istniejących jak i nieistniejących, na dzień zawarcia umowy,  zawarte przez Wykonawcę bez zgody</w:t>
      </w:r>
      <w:r w:rsidRPr="003C7B63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Zamawiającego – są nieważne.</w:t>
      </w:r>
    </w:p>
    <w:p w14:paraId="4F1979DA" w14:textId="77777777" w:rsidR="00B57A5E" w:rsidRPr="003C7B63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437A051" w14:textId="77777777" w:rsidR="009B1437" w:rsidRDefault="009B1437" w:rsidP="0055502A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65EDB4C2" w14:textId="77777777" w:rsidR="009B1437" w:rsidRDefault="009B1437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2BB63072" w14:textId="650E0549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9B1437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B1437">
        <w:rPr>
          <w:rFonts w:ascii="Times New Roman" w:eastAsia="Calibri" w:hAnsi="Times New Roman" w:cs="Times New Roman"/>
        </w:rPr>
        <w:t xml:space="preserve">1. </w:t>
      </w:r>
      <w:r w:rsidRPr="009B1437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9B1437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9B1437">
        <w:rPr>
          <w:rFonts w:ascii="Times New Roman" w:eastAsia="Calibri" w:hAnsi="Times New Roman" w:cs="Times New Roman"/>
          <w:color w:val="000000"/>
        </w:rPr>
        <w:t>, Zamawiający dopuszcza</w:t>
      </w:r>
      <w:r w:rsidRPr="009B1437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9B1437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9B1437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9B1437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24F311A0" w:rsidR="00551516" w:rsidRPr="00551516" w:rsidRDefault="00551516" w:rsidP="009B1437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</w:t>
      </w:r>
      <w:r w:rsidR="009B1437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br/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5D947FAE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6F18F68F" w14:textId="77777777" w:rsidR="00AA3715" w:rsidRDefault="00AA3715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0A868" w14:textId="0FF96EB6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5AC02B2E" w:rsidR="00B57A5E" w:rsidRPr="003C7B63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razie zaistnienia istotnej zmiany okoliczności powodującej, że wykonanie umowy nie leży </w:t>
      </w:r>
      <w:r w:rsidR="007F72BB" w:rsidRPr="003C7B63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7F72BB" w:rsidRPr="003C7B63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>W tym przypadku, Wykonawca może żądać wyłącznie wynagrodzenia należnego z tytułu wykonania części umowy.</w:t>
      </w:r>
    </w:p>
    <w:p w14:paraId="08D33758" w14:textId="77777777" w:rsidR="00B57A5E" w:rsidRPr="003C7B63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Zamawiający może odstąpić od umowy w trybie natychmiastowym, jeżeli zachodzi </w:t>
      </w: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3C7B63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3C7B63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1945705C" w:rsidR="00B57A5E" w:rsidRPr="003C7B63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 w:rsidRPr="003C7B63">
        <w:rPr>
          <w:rFonts w:ascii="Times New Roman" w:eastAsia="Times New Roman" w:hAnsi="Times New Roman" w:cs="Times New Roman"/>
          <w:lang w:eastAsia="ar-SA"/>
        </w:rPr>
        <w:br/>
      </w:r>
      <w:r w:rsidRPr="003C7B63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</w:t>
      </w:r>
      <w:r w:rsidR="007F72BB" w:rsidRPr="003C7B63">
        <w:rPr>
          <w:rFonts w:ascii="Times New Roman" w:eastAsia="Times New Roman" w:hAnsi="Times New Roman" w:cs="Times New Roman"/>
          <w:lang w:eastAsia="ar-SA"/>
        </w:rPr>
        <w:br/>
      </w:r>
      <w:r w:rsidRPr="003C7B63">
        <w:rPr>
          <w:rFonts w:ascii="Times New Roman" w:eastAsia="Times New Roman" w:hAnsi="Times New Roman" w:cs="Times New Roman"/>
          <w:lang w:eastAsia="ar-SA"/>
        </w:rPr>
        <w:t xml:space="preserve">z naruszeniem przepisów prawa Unii Europejskiej. </w:t>
      </w:r>
    </w:p>
    <w:p w14:paraId="1EBAD614" w14:textId="77777777" w:rsidR="00B57A5E" w:rsidRPr="003C7B63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Pr="003C7B63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3C7B63">
        <w:rPr>
          <w:rFonts w:ascii="Times New Roman" w:eastAsia="Times New Roman" w:hAnsi="Times New Roman" w:cs="Times New Roman"/>
          <w:kern w:val="1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6B509615" w14:textId="77777777" w:rsidR="003C7B63" w:rsidRDefault="003C7B63" w:rsidP="0055502A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4229DC97" w14:textId="7B401A94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7F72BB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>1. Wykonawca oświadcza, że znana jest mu treść postanowień ustawy o zapewni</w:t>
      </w:r>
      <w:r w:rsidR="0060360D" w:rsidRPr="007F72BB">
        <w:rPr>
          <w:rFonts w:ascii="Times New Roman" w:eastAsia="Times New Roman" w:hAnsi="Times New Roman" w:cs="Times New Roman"/>
          <w:kern w:val="1"/>
          <w:lang w:eastAsia="fa-IR" w:bidi="fa-IR"/>
        </w:rPr>
        <w:t>a</w:t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niu dostępności osobom ze szczególnymi potrzebami z 19 lipca 2019r. tj. </w:t>
      </w:r>
      <w:r w:rsidR="00111446" w:rsidRPr="007F72BB">
        <w:rPr>
          <w:rFonts w:ascii="Times New Roman" w:eastAsia="Times New Roman" w:hAnsi="Times New Roman" w:cs="Times New Roman"/>
          <w:kern w:val="1"/>
          <w:lang w:eastAsia="fa-IR" w:bidi="fa-IR"/>
        </w:rPr>
        <w:t>(Dz.U. z 2022 poz. 2240).</w:t>
      </w:r>
    </w:p>
    <w:p w14:paraId="650CE1DD" w14:textId="080E17CB" w:rsidR="005342A7" w:rsidRPr="007F72BB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2. Wykonawca zobowiązuje się do realizacji przedmiotu umowy z uwzględnieniem - </w:t>
      </w:r>
      <w:r w:rsidRPr="007F72BB">
        <w:rPr>
          <w:rFonts w:ascii="Times New Roman" w:eastAsia="Times New Roman" w:hAnsi="Times New Roman" w:cs="Times New Roman"/>
          <w:i/>
          <w:kern w:val="1"/>
          <w:lang w:eastAsia="fa-IR" w:bidi="fa-IR"/>
        </w:rPr>
        <w:t>o ile to możliwe przy uwzględnieniu specyfiki niniejszego zamówienia</w:t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 - minimalnych wymagań służących zapewnieniu dostępności osobom ze szczególnymi potrzebami, o których mowa w art. 6 ustawy wskazanej w ust.1.</w:t>
      </w:r>
    </w:p>
    <w:p w14:paraId="0120E1DE" w14:textId="6A43D1CC" w:rsidR="00B57A5E" w:rsidRPr="007F72BB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3.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Biorąc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pod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uwagę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charakter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specyfikę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przedmiotu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zamówienia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uznano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,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że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 nie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ma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potrzeby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określania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treści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umowy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szczegółowych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warunków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służących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zapewnieniu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dostępności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osobom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ze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szczególnymi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potrzebami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zakresie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tego</w:t>
      </w:r>
      <w:proofErr w:type="spellEnd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i/>
          <w:kern w:val="1"/>
          <w:lang w:val="de-DE" w:eastAsia="fa-IR" w:bidi="fa-IR"/>
        </w:rPr>
        <w:t>zamówienia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5" w:name="_Hlk94083146"/>
    </w:p>
    <w:p w14:paraId="16DB1822" w14:textId="77777777" w:rsidR="007F72BB" w:rsidRDefault="007F72BB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6585C30F" w14:textId="2D3CF6F6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5"/>
    <w:p w14:paraId="6B18B439" w14:textId="2DC6DD9A" w:rsidR="006640E7" w:rsidRPr="007F72BB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sprawie majątkowej, w której zawarcie ugody jest dopuszczalne, każda ze Stron umowy, </w:t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6AADEBD3" w14:textId="77777777" w:rsidR="007F72BB" w:rsidRDefault="007F72BB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264A77D9" w14:textId="6DD39FFF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Pr="007F72BB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przypadku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niezawarcia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ugody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drodze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pozasądowej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rozwiązania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sporu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Strony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poddadzą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spór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wynikający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niniejszej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umowy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rozstrzygnięciu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sądu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właściwego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miejscowo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wg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siedziby</w:t>
      </w:r>
      <w:proofErr w:type="spellEnd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kern w:val="1"/>
          <w:lang w:val="de-DE" w:eastAsia="fa-IR" w:bidi="fa-IR"/>
        </w:rPr>
        <w:t>Zamawiajacego</w:t>
      </w:r>
      <w:proofErr w:type="spellEnd"/>
      <w:r w:rsidRPr="007F72BB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.</w:t>
      </w:r>
    </w:p>
    <w:p w14:paraId="0C5D8499" w14:textId="77777777" w:rsidR="000569ED" w:rsidRPr="007F72BB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</w:pPr>
    </w:p>
    <w:p w14:paraId="5ABCEDBE" w14:textId="77777777" w:rsidR="00BA660C" w:rsidRDefault="00BA660C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85AC3C2" w14:textId="04480A39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7F72BB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 w:rsidRPr="007F72BB">
        <w:rPr>
          <w:rFonts w:ascii="Times New Roman" w:eastAsia="Times New Roman" w:hAnsi="Times New Roman" w:cs="Times New Roman"/>
          <w:kern w:val="1"/>
          <w:lang w:eastAsia="fa-IR" w:bidi="fa-IR"/>
        </w:rPr>
        <w:t>K</w:t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odeksu </w:t>
      </w:r>
      <w:r w:rsidR="006640E7" w:rsidRPr="007F72BB">
        <w:rPr>
          <w:rFonts w:ascii="Times New Roman" w:eastAsia="Times New Roman" w:hAnsi="Times New Roman" w:cs="Times New Roman"/>
          <w:kern w:val="1"/>
          <w:lang w:eastAsia="fa-IR" w:bidi="fa-IR"/>
        </w:rPr>
        <w:t>C</w:t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>ywilnego.</w:t>
      </w:r>
    </w:p>
    <w:p w14:paraId="43485B20" w14:textId="77777777" w:rsidR="00AA3715" w:rsidRDefault="00AA3715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6" w:name="_Hlk93914783"/>
    </w:p>
    <w:p w14:paraId="397E98A4" w14:textId="2BB7BFDD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6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250337E5" w:rsidR="00501974" w:rsidRPr="007F72BB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Wszelkie zmiany w umowie pod rygorem nieważności muszą być dokonane w formie pisemnej, </w:t>
      </w:r>
      <w:r w:rsidR="009B1437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>z zastrzeżeniem zmiany wynikającej z § 5 ust. 5</w:t>
      </w:r>
      <w:r w:rsidR="009B1437">
        <w:rPr>
          <w:rFonts w:ascii="Times New Roman" w:eastAsia="Times New Roman" w:hAnsi="Times New Roman" w:cs="Times New Roman"/>
          <w:kern w:val="1"/>
          <w:lang w:eastAsia="fa-IR" w:bidi="fa-IR"/>
        </w:rPr>
        <w:t>.</w:t>
      </w:r>
    </w:p>
    <w:p w14:paraId="4CBBF57A" w14:textId="77777777" w:rsidR="00FB2D7F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24D344A" w14:textId="77777777" w:rsidR="00FB2D7F" w:rsidRPr="00602CAC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1FF6FCA" w:rsidR="00B57A5E" w:rsidRPr="007F72BB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Strony zobowiązują się do natychmiastowego informowania o każdej zmianie adresu lub numeru telefonu. W razie niezrealizowania tego zobowiązania pisma dostarczane pod adres wskazany </w:t>
      </w:r>
      <w:r w:rsidR="009B1437">
        <w:rPr>
          <w:rFonts w:ascii="Times New Roman" w:eastAsia="Times New Roman" w:hAnsi="Times New Roman" w:cs="Times New Roman"/>
          <w:kern w:val="1"/>
          <w:lang w:eastAsia="fa-IR" w:bidi="fa-IR"/>
        </w:rPr>
        <w:br/>
      </w: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>w niniejszej umowie uważa się za doręczone.</w:t>
      </w:r>
    </w:p>
    <w:p w14:paraId="3750DC9E" w14:textId="77777777" w:rsidR="005342A7" w:rsidRPr="007F72BB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7F72BB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7F72BB">
        <w:rPr>
          <w:rFonts w:ascii="Times New Roman" w:eastAsia="Times New Roman" w:hAnsi="Times New Roman" w:cs="Times New Roman"/>
          <w:kern w:val="1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704CD9C3" w14:textId="77777777" w:rsidR="009B1437" w:rsidRPr="004C4E44" w:rsidRDefault="009B1437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AA3715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A37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C35AB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55FDF800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273A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84/24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1B2A4D00" w14:textId="541B1B5E" w:rsidR="002E2541" w:rsidRPr="00875AD1" w:rsidRDefault="00387BD3" w:rsidP="00834FDD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3C7B63" w:rsidRPr="003C7B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cewników diagnostycznych, ablacyjnych </w:t>
      </w:r>
      <w:r w:rsidR="003C7B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</w:r>
      <w:r w:rsidR="003C7B63" w:rsidRPr="003C7B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i sprzętu do zabiegów elektrofizjologicznych</w:t>
      </w: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06224706" w14:textId="77777777" w:rsidR="003C7B63" w:rsidRPr="00B57A5E" w:rsidRDefault="003C7B63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35F5096" w14:textId="77777777" w:rsidR="003C7B63" w:rsidRPr="00B57A5E" w:rsidRDefault="003C7B63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6598BF3D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273A26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84/24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3C7B6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F6D2E20" w14:textId="4D964737" w:rsidR="00501974" w:rsidRDefault="00834FDD" w:rsidP="003C7B63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</w:pPr>
      <w:proofErr w:type="spellStart"/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</w:t>
      </w:r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ostaw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sprzętu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kardiologicznego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w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tym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cewników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diagnostycznych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ablacyjnych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br/>
      </w:r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i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sprzętu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zabiegów</w:t>
      </w:r>
      <w:proofErr w:type="spellEnd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elektrofizjologicznych</w:t>
      </w:r>
      <w:proofErr w:type="spellEnd"/>
    </w:p>
    <w:p w14:paraId="695227D7" w14:textId="77777777" w:rsidR="003C7B63" w:rsidRPr="0011171D" w:rsidRDefault="003C7B63" w:rsidP="003C7B63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4332F1B4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273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E00ECB2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  <w:r w:rsidR="004A771A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>ust. 1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7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7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040475E" w14:textId="11EC6C2C" w:rsidR="004D4B14" w:rsidRPr="00501974" w:rsidRDefault="00834FDD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C7B63" w:rsidRPr="003C7B6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sprzętu kardiologicznego w tym cewników diagnostycznych, ablacyjnych i sprzętu do zabiegów elektrofizjologicznych</w:t>
      </w: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8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8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C35ABF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0F5E4E06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273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2F7408F" w14:textId="643894C2" w:rsidR="00DB56E1" w:rsidRPr="00501974" w:rsidRDefault="00834FDD" w:rsidP="003C7B63">
      <w:pPr>
        <w:widowControl w:val="0"/>
        <w:suppressAutoHyphens/>
        <w:spacing w:after="0" w:line="100" w:lineRule="atLeast"/>
        <w:ind w:left="426" w:right="64" w:hanging="142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ostaw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kardiologicznego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w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tym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diagnostycznych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ablacyjnych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r w:rsid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br/>
      </w:r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i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zabiegów</w:t>
      </w:r>
      <w:proofErr w:type="spellEnd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3C7B63" w:rsidRPr="003C7B6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elektrofizjologicznych</w:t>
      </w:r>
      <w:proofErr w:type="spellEnd"/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19D323C5" w14:textId="5F8DEE5E" w:rsidR="00C146D2" w:rsidRPr="00AA3715" w:rsidRDefault="00C146D2" w:rsidP="00AA371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C35ABF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C35ABF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C35ABF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D4493" w14:textId="77777777" w:rsidR="001B3EF0" w:rsidRDefault="001B3EF0" w:rsidP="00B57A5E">
      <w:pPr>
        <w:spacing w:after="0" w:line="240" w:lineRule="auto"/>
      </w:pPr>
      <w:r>
        <w:separator/>
      </w:r>
    </w:p>
  </w:endnote>
  <w:endnote w:type="continuationSeparator" w:id="0">
    <w:p w14:paraId="2E1C68C3" w14:textId="77777777" w:rsidR="001B3EF0" w:rsidRDefault="001B3EF0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0A8C4" w14:textId="77777777" w:rsidR="001B3EF0" w:rsidRDefault="001B3EF0" w:rsidP="00B57A5E">
      <w:pPr>
        <w:spacing w:after="0" w:line="240" w:lineRule="auto"/>
      </w:pPr>
      <w:r>
        <w:separator/>
      </w:r>
    </w:p>
  </w:footnote>
  <w:footnote w:type="continuationSeparator" w:id="0">
    <w:p w14:paraId="1E9DCD2B" w14:textId="77777777" w:rsidR="001B3EF0" w:rsidRDefault="001B3EF0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A418A4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41A4BA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577B65"/>
    <w:multiLevelType w:val="hybridMultilevel"/>
    <w:tmpl w:val="7A90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C354BAA"/>
    <w:multiLevelType w:val="multilevel"/>
    <w:tmpl w:val="9A28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asciiTheme="minorHAnsi" w:eastAsia="Andale Sans UI" w:hAnsiTheme="minorHAnsi" w:cstheme="minorHAns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8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9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8D7BBB"/>
    <w:multiLevelType w:val="multilevel"/>
    <w:tmpl w:val="93022B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9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5BF0592C"/>
    <w:multiLevelType w:val="hybridMultilevel"/>
    <w:tmpl w:val="73E69EB4"/>
    <w:lvl w:ilvl="0" w:tplc="008E9C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F43BE8"/>
    <w:multiLevelType w:val="multilevel"/>
    <w:tmpl w:val="1856F4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2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4" w15:restartNumberingAfterBreak="0">
    <w:nsid w:val="680A05E0"/>
    <w:multiLevelType w:val="multilevel"/>
    <w:tmpl w:val="5B80B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6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9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3"/>
  </w:num>
  <w:num w:numId="3" w16cid:durableId="250510843">
    <w:abstractNumId w:val="76"/>
    <w:lvlOverride w:ilvl="0">
      <w:startOverride w:val="1"/>
    </w:lvlOverride>
  </w:num>
  <w:num w:numId="4" w16cid:durableId="378558520">
    <w:abstractNumId w:val="60"/>
    <w:lvlOverride w:ilvl="0">
      <w:startOverride w:val="1"/>
    </w:lvlOverride>
  </w:num>
  <w:num w:numId="5" w16cid:durableId="953294122">
    <w:abstractNumId w:val="40"/>
  </w:num>
  <w:num w:numId="6" w16cid:durableId="922836829">
    <w:abstractNumId w:val="64"/>
  </w:num>
  <w:num w:numId="7" w16cid:durableId="881946543">
    <w:abstractNumId w:val="47"/>
  </w:num>
  <w:num w:numId="8" w16cid:durableId="1785996777">
    <w:abstractNumId w:val="65"/>
  </w:num>
  <w:num w:numId="9" w16cid:durableId="1222205006">
    <w:abstractNumId w:val="44"/>
  </w:num>
  <w:num w:numId="10" w16cid:durableId="936449434">
    <w:abstractNumId w:val="31"/>
  </w:num>
  <w:num w:numId="11" w16cid:durableId="1754202144">
    <w:abstractNumId w:val="53"/>
  </w:num>
  <w:num w:numId="12" w16cid:durableId="1032731759">
    <w:abstractNumId w:val="43"/>
  </w:num>
  <w:num w:numId="13" w16cid:durableId="2021228142">
    <w:abstractNumId w:val="28"/>
  </w:num>
  <w:num w:numId="14" w16cid:durableId="39668526">
    <w:abstractNumId w:val="17"/>
  </w:num>
  <w:num w:numId="15" w16cid:durableId="1711954847">
    <w:abstractNumId w:val="62"/>
  </w:num>
  <w:num w:numId="16" w16cid:durableId="1227301501">
    <w:abstractNumId w:val="29"/>
  </w:num>
  <w:num w:numId="17" w16cid:durableId="1597514681">
    <w:abstractNumId w:val="78"/>
  </w:num>
  <w:num w:numId="18" w16cid:durableId="1792285785">
    <w:abstractNumId w:val="27"/>
  </w:num>
  <w:num w:numId="19" w16cid:durableId="1149908542">
    <w:abstractNumId w:val="107"/>
  </w:num>
  <w:num w:numId="20" w16cid:durableId="1871797203">
    <w:abstractNumId w:val="72"/>
  </w:num>
  <w:num w:numId="21" w16cid:durableId="928386481">
    <w:abstractNumId w:val="100"/>
  </w:num>
  <w:num w:numId="22" w16cid:durableId="2036610773">
    <w:abstractNumId w:val="10"/>
  </w:num>
  <w:num w:numId="23" w16cid:durableId="1135879143">
    <w:abstractNumId w:val="48"/>
  </w:num>
  <w:num w:numId="24" w16cid:durableId="911890023">
    <w:abstractNumId w:val="105"/>
  </w:num>
  <w:num w:numId="25" w16cid:durableId="939918101">
    <w:abstractNumId w:val="87"/>
  </w:num>
  <w:num w:numId="26" w16cid:durableId="728844300">
    <w:abstractNumId w:val="94"/>
  </w:num>
  <w:num w:numId="27" w16cid:durableId="1450200217">
    <w:abstractNumId w:val="1"/>
  </w:num>
  <w:num w:numId="28" w16cid:durableId="748312148">
    <w:abstractNumId w:val="54"/>
  </w:num>
  <w:num w:numId="29" w16cid:durableId="1298954935">
    <w:abstractNumId w:val="67"/>
  </w:num>
  <w:num w:numId="30" w16cid:durableId="1588072226">
    <w:abstractNumId w:val="109"/>
  </w:num>
  <w:num w:numId="31" w16cid:durableId="202136759">
    <w:abstractNumId w:val="51"/>
  </w:num>
  <w:num w:numId="32" w16cid:durableId="83647132">
    <w:abstractNumId w:val="12"/>
  </w:num>
  <w:num w:numId="33" w16cid:durableId="35203201">
    <w:abstractNumId w:val="89"/>
  </w:num>
  <w:num w:numId="34" w16cid:durableId="601185209">
    <w:abstractNumId w:val="24"/>
  </w:num>
  <w:num w:numId="35" w16cid:durableId="1424763030">
    <w:abstractNumId w:val="61"/>
  </w:num>
  <w:num w:numId="36" w16cid:durableId="379132905">
    <w:abstractNumId w:val="93"/>
  </w:num>
  <w:num w:numId="37" w16cid:durableId="1104425056">
    <w:abstractNumId w:val="16"/>
  </w:num>
  <w:num w:numId="38" w16cid:durableId="1885214257">
    <w:abstractNumId w:val="98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4"/>
  </w:num>
  <w:num w:numId="42" w16cid:durableId="592200093">
    <w:abstractNumId w:val="91"/>
  </w:num>
  <w:num w:numId="43" w16cid:durableId="1631131667">
    <w:abstractNumId w:val="42"/>
  </w:num>
  <w:num w:numId="44" w16cid:durableId="751196468">
    <w:abstractNumId w:val="38"/>
  </w:num>
  <w:num w:numId="45" w16cid:durableId="1336297084">
    <w:abstractNumId w:val="68"/>
  </w:num>
  <w:num w:numId="46" w16cid:durableId="209464342">
    <w:abstractNumId w:val="106"/>
  </w:num>
  <w:num w:numId="47" w16cid:durableId="631253875">
    <w:abstractNumId w:val="9"/>
  </w:num>
  <w:num w:numId="48" w16cid:durableId="960921492">
    <w:abstractNumId w:val="95"/>
  </w:num>
  <w:num w:numId="49" w16cid:durableId="2092504014">
    <w:abstractNumId w:val="50"/>
  </w:num>
  <w:num w:numId="50" w16cid:durableId="95560892">
    <w:abstractNumId w:val="31"/>
  </w:num>
  <w:num w:numId="51" w16cid:durableId="296186810">
    <w:abstractNumId w:val="82"/>
  </w:num>
  <w:num w:numId="52" w16cid:durableId="1890729102">
    <w:abstractNumId w:val="99"/>
  </w:num>
  <w:num w:numId="53" w16cid:durableId="950824583">
    <w:abstractNumId w:val="97"/>
  </w:num>
  <w:num w:numId="54" w16cid:durableId="1918130473">
    <w:abstractNumId w:val="80"/>
  </w:num>
  <w:num w:numId="55" w16cid:durableId="42019600">
    <w:abstractNumId w:val="5"/>
  </w:num>
  <w:num w:numId="56" w16cid:durableId="1495217536">
    <w:abstractNumId w:val="101"/>
  </w:num>
  <w:num w:numId="57" w16cid:durableId="1708681996">
    <w:abstractNumId w:val="6"/>
  </w:num>
  <w:num w:numId="58" w16cid:durableId="1515922275">
    <w:abstractNumId w:val="102"/>
  </w:num>
  <w:num w:numId="59" w16cid:durableId="1532378882">
    <w:abstractNumId w:val="20"/>
  </w:num>
  <w:num w:numId="60" w16cid:durableId="2045861221">
    <w:abstractNumId w:val="71"/>
  </w:num>
  <w:num w:numId="61" w16cid:durableId="252208682">
    <w:abstractNumId w:val="52"/>
  </w:num>
  <w:num w:numId="62" w16cid:durableId="25452801">
    <w:abstractNumId w:val="11"/>
  </w:num>
  <w:num w:numId="63" w16cid:durableId="2074035289">
    <w:abstractNumId w:val="84"/>
  </w:num>
  <w:num w:numId="64" w16cid:durableId="666250089">
    <w:abstractNumId w:val="45"/>
  </w:num>
  <w:num w:numId="65" w16cid:durableId="1857689364">
    <w:abstractNumId w:val="108"/>
  </w:num>
  <w:num w:numId="66" w16cid:durableId="2007784451">
    <w:abstractNumId w:val="90"/>
  </w:num>
  <w:num w:numId="67" w16cid:durableId="1182359338">
    <w:abstractNumId w:val="81"/>
  </w:num>
  <w:num w:numId="68" w16cid:durableId="249891968">
    <w:abstractNumId w:val="58"/>
  </w:num>
  <w:num w:numId="69" w16cid:durableId="1843426823">
    <w:abstractNumId w:val="63"/>
  </w:num>
  <w:num w:numId="70" w16cid:durableId="736977875">
    <w:abstractNumId w:val="74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6"/>
  </w:num>
  <w:num w:numId="75" w16cid:durableId="803818603">
    <w:abstractNumId w:val="30"/>
  </w:num>
  <w:num w:numId="76" w16cid:durableId="249236205">
    <w:abstractNumId w:val="39"/>
  </w:num>
  <w:num w:numId="77" w16cid:durableId="1722287833">
    <w:abstractNumId w:val="4"/>
  </w:num>
  <w:num w:numId="78" w16cid:durableId="1902324471">
    <w:abstractNumId w:val="110"/>
  </w:num>
  <w:num w:numId="79" w16cid:durableId="1789472937">
    <w:abstractNumId w:val="23"/>
  </w:num>
  <w:num w:numId="80" w16cid:durableId="102652225">
    <w:abstractNumId w:val="35"/>
  </w:num>
  <w:num w:numId="81" w16cid:durableId="507870975">
    <w:abstractNumId w:val="32"/>
  </w:num>
  <w:num w:numId="82" w16cid:durableId="1229724594">
    <w:abstractNumId w:val="8"/>
  </w:num>
  <w:num w:numId="83" w16cid:durableId="487134528">
    <w:abstractNumId w:val="85"/>
  </w:num>
  <w:num w:numId="84" w16cid:durableId="1702315907">
    <w:abstractNumId w:val="15"/>
  </w:num>
  <w:num w:numId="85" w16cid:durableId="143355660">
    <w:abstractNumId w:val="96"/>
  </w:num>
  <w:num w:numId="86" w16cid:durableId="338890817">
    <w:abstractNumId w:val="73"/>
  </w:num>
  <w:num w:numId="87" w16cid:durableId="117142083">
    <w:abstractNumId w:val="77"/>
  </w:num>
  <w:num w:numId="88" w16cid:durableId="1678386571">
    <w:abstractNumId w:val="79"/>
  </w:num>
  <w:num w:numId="89" w16cid:durableId="450977993">
    <w:abstractNumId w:val="49"/>
  </w:num>
  <w:num w:numId="90" w16cid:durableId="1482387733">
    <w:abstractNumId w:val="103"/>
  </w:num>
  <w:num w:numId="91" w16cid:durableId="1702440186">
    <w:abstractNumId w:val="66"/>
  </w:num>
  <w:num w:numId="92" w16cid:durableId="681707263">
    <w:abstractNumId w:val="75"/>
  </w:num>
  <w:num w:numId="93" w16cid:durableId="1439905796">
    <w:abstractNumId w:val="36"/>
  </w:num>
  <w:num w:numId="94" w16cid:durableId="1999766627">
    <w:abstractNumId w:val="2"/>
  </w:num>
  <w:num w:numId="95" w16cid:durableId="561789976">
    <w:abstractNumId w:val="46"/>
  </w:num>
  <w:num w:numId="96" w16cid:durableId="661814087">
    <w:abstractNumId w:val="55"/>
  </w:num>
  <w:num w:numId="97" w16cid:durableId="1953055679">
    <w:abstractNumId w:val="92"/>
  </w:num>
  <w:num w:numId="98" w16cid:durableId="1617171589">
    <w:abstractNumId w:val="26"/>
  </w:num>
  <w:num w:numId="99" w16cid:durableId="1625040492">
    <w:abstractNumId w:val="57"/>
  </w:num>
  <w:num w:numId="100" w16cid:durableId="1558275957">
    <w:abstractNumId w:val="70"/>
  </w:num>
  <w:num w:numId="101" w16cid:durableId="364686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7"/>
  </w:num>
  <w:num w:numId="103" w16cid:durableId="1973363427">
    <w:abstractNumId w:val="41"/>
  </w:num>
  <w:num w:numId="104" w16cid:durableId="1051929311">
    <w:abstractNumId w:val="69"/>
  </w:num>
  <w:num w:numId="105" w16cid:durableId="1813935806">
    <w:abstractNumId w:val="88"/>
  </w:num>
  <w:num w:numId="106" w16cid:durableId="1374304547">
    <w:abstractNumId w:val="3"/>
  </w:num>
  <w:num w:numId="107" w16cid:durableId="1489663083">
    <w:abstractNumId w:val="25"/>
  </w:num>
  <w:num w:numId="108" w16cid:durableId="814299594">
    <w:abstractNumId w:val="59"/>
  </w:num>
  <w:num w:numId="109" w16cid:durableId="1780180668">
    <w:abstractNumId w:val="21"/>
  </w:num>
  <w:num w:numId="110" w16cid:durableId="1989700607">
    <w:abstractNumId w:val="33"/>
  </w:num>
  <w:num w:numId="111" w16cid:durableId="451633883">
    <w:abstractNumId w:val="22"/>
  </w:num>
  <w:num w:numId="112" w16cid:durableId="1807090726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34E5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6E41"/>
    <w:rsid w:val="000875D4"/>
    <w:rsid w:val="00092A91"/>
    <w:rsid w:val="00092D29"/>
    <w:rsid w:val="000934EF"/>
    <w:rsid w:val="000A2016"/>
    <w:rsid w:val="000A3649"/>
    <w:rsid w:val="000A45D8"/>
    <w:rsid w:val="000A49E7"/>
    <w:rsid w:val="000B304E"/>
    <w:rsid w:val="000B501C"/>
    <w:rsid w:val="000B7F9C"/>
    <w:rsid w:val="000C096A"/>
    <w:rsid w:val="000D1C5D"/>
    <w:rsid w:val="000D1DB2"/>
    <w:rsid w:val="000E1E8B"/>
    <w:rsid w:val="000E6B81"/>
    <w:rsid w:val="000E71FC"/>
    <w:rsid w:val="000E78C1"/>
    <w:rsid w:val="000F40B0"/>
    <w:rsid w:val="00102030"/>
    <w:rsid w:val="001042CE"/>
    <w:rsid w:val="00104BEC"/>
    <w:rsid w:val="00110296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B3EF0"/>
    <w:rsid w:val="001C288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23B1"/>
    <w:rsid w:val="001E344A"/>
    <w:rsid w:val="001E3FF2"/>
    <w:rsid w:val="001E412C"/>
    <w:rsid w:val="001E7FE6"/>
    <w:rsid w:val="001F2353"/>
    <w:rsid w:val="001F414F"/>
    <w:rsid w:val="001F460B"/>
    <w:rsid w:val="001F4C5C"/>
    <w:rsid w:val="001F517F"/>
    <w:rsid w:val="001F55E1"/>
    <w:rsid w:val="00201E75"/>
    <w:rsid w:val="00202D82"/>
    <w:rsid w:val="002030FA"/>
    <w:rsid w:val="00205348"/>
    <w:rsid w:val="0021582D"/>
    <w:rsid w:val="002178EE"/>
    <w:rsid w:val="00223412"/>
    <w:rsid w:val="00232E4B"/>
    <w:rsid w:val="00233BE1"/>
    <w:rsid w:val="00235365"/>
    <w:rsid w:val="00235CF9"/>
    <w:rsid w:val="00237ADC"/>
    <w:rsid w:val="00244F8B"/>
    <w:rsid w:val="002452FB"/>
    <w:rsid w:val="00246FA6"/>
    <w:rsid w:val="00247D8B"/>
    <w:rsid w:val="00250BA3"/>
    <w:rsid w:val="00253984"/>
    <w:rsid w:val="002562AC"/>
    <w:rsid w:val="00264340"/>
    <w:rsid w:val="00267CCE"/>
    <w:rsid w:val="00273A26"/>
    <w:rsid w:val="0027485B"/>
    <w:rsid w:val="00274D31"/>
    <w:rsid w:val="00282C66"/>
    <w:rsid w:val="00283AA9"/>
    <w:rsid w:val="00292EBB"/>
    <w:rsid w:val="002930C9"/>
    <w:rsid w:val="00297386"/>
    <w:rsid w:val="00297ECD"/>
    <w:rsid w:val="002A163C"/>
    <w:rsid w:val="002A1AE3"/>
    <w:rsid w:val="002A7109"/>
    <w:rsid w:val="002A73CD"/>
    <w:rsid w:val="002A7B49"/>
    <w:rsid w:val="002B2219"/>
    <w:rsid w:val="002C0937"/>
    <w:rsid w:val="002C0F90"/>
    <w:rsid w:val="002C211A"/>
    <w:rsid w:val="002C3AE1"/>
    <w:rsid w:val="002C3E50"/>
    <w:rsid w:val="002C66CB"/>
    <w:rsid w:val="002C6D38"/>
    <w:rsid w:val="002D14A8"/>
    <w:rsid w:val="002D2394"/>
    <w:rsid w:val="002D36E0"/>
    <w:rsid w:val="002D428A"/>
    <w:rsid w:val="002D70AA"/>
    <w:rsid w:val="002E2541"/>
    <w:rsid w:val="002E3EAC"/>
    <w:rsid w:val="002E4E4E"/>
    <w:rsid w:val="002F17E5"/>
    <w:rsid w:val="002F55DA"/>
    <w:rsid w:val="002F6066"/>
    <w:rsid w:val="00302270"/>
    <w:rsid w:val="00306306"/>
    <w:rsid w:val="0031086E"/>
    <w:rsid w:val="00312287"/>
    <w:rsid w:val="00323D56"/>
    <w:rsid w:val="00324785"/>
    <w:rsid w:val="00336DF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67BAF"/>
    <w:rsid w:val="00375C92"/>
    <w:rsid w:val="00386180"/>
    <w:rsid w:val="00387BD3"/>
    <w:rsid w:val="00391953"/>
    <w:rsid w:val="003946AC"/>
    <w:rsid w:val="00394D07"/>
    <w:rsid w:val="0039518D"/>
    <w:rsid w:val="003954BF"/>
    <w:rsid w:val="003967DB"/>
    <w:rsid w:val="003A27E1"/>
    <w:rsid w:val="003B0DAD"/>
    <w:rsid w:val="003B2F22"/>
    <w:rsid w:val="003B3BFB"/>
    <w:rsid w:val="003B453C"/>
    <w:rsid w:val="003C0784"/>
    <w:rsid w:val="003C0B2E"/>
    <w:rsid w:val="003C135C"/>
    <w:rsid w:val="003C7B63"/>
    <w:rsid w:val="003D4817"/>
    <w:rsid w:val="003D770D"/>
    <w:rsid w:val="003D78AB"/>
    <w:rsid w:val="003D7AEA"/>
    <w:rsid w:val="003E0782"/>
    <w:rsid w:val="003E62E7"/>
    <w:rsid w:val="003F53EB"/>
    <w:rsid w:val="00407233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95238"/>
    <w:rsid w:val="004A0D4B"/>
    <w:rsid w:val="004A1E6A"/>
    <w:rsid w:val="004A24F6"/>
    <w:rsid w:val="004A46D7"/>
    <w:rsid w:val="004A4E41"/>
    <w:rsid w:val="004A5180"/>
    <w:rsid w:val="004A771A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E291E"/>
    <w:rsid w:val="004F4A76"/>
    <w:rsid w:val="004F55CB"/>
    <w:rsid w:val="004F61D2"/>
    <w:rsid w:val="004F65ED"/>
    <w:rsid w:val="004F7629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502A"/>
    <w:rsid w:val="00555ECF"/>
    <w:rsid w:val="00557CAC"/>
    <w:rsid w:val="005602E4"/>
    <w:rsid w:val="005605EE"/>
    <w:rsid w:val="00561ED9"/>
    <w:rsid w:val="00570712"/>
    <w:rsid w:val="005738BB"/>
    <w:rsid w:val="00576968"/>
    <w:rsid w:val="00580E3C"/>
    <w:rsid w:val="00585C94"/>
    <w:rsid w:val="00586934"/>
    <w:rsid w:val="0058696B"/>
    <w:rsid w:val="00591874"/>
    <w:rsid w:val="00595458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25EF0"/>
    <w:rsid w:val="006264A2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90702"/>
    <w:rsid w:val="00694245"/>
    <w:rsid w:val="006A472E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33FCA"/>
    <w:rsid w:val="00740DD9"/>
    <w:rsid w:val="00745BA0"/>
    <w:rsid w:val="00746879"/>
    <w:rsid w:val="0075139C"/>
    <w:rsid w:val="00753A6E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3906"/>
    <w:rsid w:val="0078587B"/>
    <w:rsid w:val="007A19A9"/>
    <w:rsid w:val="007A5055"/>
    <w:rsid w:val="007B06E6"/>
    <w:rsid w:val="007B235F"/>
    <w:rsid w:val="007B7394"/>
    <w:rsid w:val="007C18C4"/>
    <w:rsid w:val="007C34D4"/>
    <w:rsid w:val="007C43B1"/>
    <w:rsid w:val="007D3125"/>
    <w:rsid w:val="007D6A98"/>
    <w:rsid w:val="007E3B5A"/>
    <w:rsid w:val="007E47AD"/>
    <w:rsid w:val="007F72BB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4FDD"/>
    <w:rsid w:val="008354BC"/>
    <w:rsid w:val="0083704C"/>
    <w:rsid w:val="0084023C"/>
    <w:rsid w:val="008406FE"/>
    <w:rsid w:val="00841352"/>
    <w:rsid w:val="00841773"/>
    <w:rsid w:val="008425C7"/>
    <w:rsid w:val="00850770"/>
    <w:rsid w:val="00851CBC"/>
    <w:rsid w:val="00860E68"/>
    <w:rsid w:val="00865082"/>
    <w:rsid w:val="00875AD1"/>
    <w:rsid w:val="00876A20"/>
    <w:rsid w:val="00877AF2"/>
    <w:rsid w:val="0088168B"/>
    <w:rsid w:val="00881EF3"/>
    <w:rsid w:val="008822EE"/>
    <w:rsid w:val="0088402C"/>
    <w:rsid w:val="0088584C"/>
    <w:rsid w:val="008903CD"/>
    <w:rsid w:val="008926ED"/>
    <w:rsid w:val="00894842"/>
    <w:rsid w:val="008B0BE9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0E0"/>
    <w:rsid w:val="008D3A4B"/>
    <w:rsid w:val="008D6341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15C71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5DFB"/>
    <w:rsid w:val="00967433"/>
    <w:rsid w:val="00967C0D"/>
    <w:rsid w:val="00971C62"/>
    <w:rsid w:val="00977EE8"/>
    <w:rsid w:val="00982163"/>
    <w:rsid w:val="009824F7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1437"/>
    <w:rsid w:val="009B39EA"/>
    <w:rsid w:val="009B4986"/>
    <w:rsid w:val="009C0D00"/>
    <w:rsid w:val="009C6DFD"/>
    <w:rsid w:val="009C6E80"/>
    <w:rsid w:val="009D40DB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861A2"/>
    <w:rsid w:val="00A9418E"/>
    <w:rsid w:val="00A97F84"/>
    <w:rsid w:val="00AA13AF"/>
    <w:rsid w:val="00AA1C53"/>
    <w:rsid w:val="00AA2761"/>
    <w:rsid w:val="00AA3715"/>
    <w:rsid w:val="00AA49A6"/>
    <w:rsid w:val="00AB2D82"/>
    <w:rsid w:val="00AB5605"/>
    <w:rsid w:val="00AB5ED1"/>
    <w:rsid w:val="00AB6749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02594"/>
    <w:rsid w:val="00B036E2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43A87"/>
    <w:rsid w:val="00B448BC"/>
    <w:rsid w:val="00B50D20"/>
    <w:rsid w:val="00B522B8"/>
    <w:rsid w:val="00B552F1"/>
    <w:rsid w:val="00B56662"/>
    <w:rsid w:val="00B57A5E"/>
    <w:rsid w:val="00B62C6B"/>
    <w:rsid w:val="00B65A4F"/>
    <w:rsid w:val="00B709F4"/>
    <w:rsid w:val="00B70B52"/>
    <w:rsid w:val="00B7277B"/>
    <w:rsid w:val="00B739D4"/>
    <w:rsid w:val="00B74422"/>
    <w:rsid w:val="00B74A9A"/>
    <w:rsid w:val="00B8001F"/>
    <w:rsid w:val="00B82546"/>
    <w:rsid w:val="00B82953"/>
    <w:rsid w:val="00B849FA"/>
    <w:rsid w:val="00B86805"/>
    <w:rsid w:val="00B875AC"/>
    <w:rsid w:val="00B879D7"/>
    <w:rsid w:val="00B96CEA"/>
    <w:rsid w:val="00B97FB6"/>
    <w:rsid w:val="00BA0181"/>
    <w:rsid w:val="00BA2DE3"/>
    <w:rsid w:val="00BA660C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6D8"/>
    <w:rsid w:val="00C358A2"/>
    <w:rsid w:val="00C35ABF"/>
    <w:rsid w:val="00C37832"/>
    <w:rsid w:val="00C40410"/>
    <w:rsid w:val="00C4530E"/>
    <w:rsid w:val="00C45F47"/>
    <w:rsid w:val="00C571CC"/>
    <w:rsid w:val="00C6065E"/>
    <w:rsid w:val="00C61C37"/>
    <w:rsid w:val="00C63F98"/>
    <w:rsid w:val="00C65123"/>
    <w:rsid w:val="00C65219"/>
    <w:rsid w:val="00C71CF7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E5A97"/>
    <w:rsid w:val="00CF2AEF"/>
    <w:rsid w:val="00CF6CC1"/>
    <w:rsid w:val="00D0058B"/>
    <w:rsid w:val="00D011F1"/>
    <w:rsid w:val="00D02B10"/>
    <w:rsid w:val="00D101DC"/>
    <w:rsid w:val="00D20A90"/>
    <w:rsid w:val="00D254B0"/>
    <w:rsid w:val="00D2562B"/>
    <w:rsid w:val="00D25AC2"/>
    <w:rsid w:val="00D30810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07A4"/>
    <w:rsid w:val="00DB56E1"/>
    <w:rsid w:val="00DB597D"/>
    <w:rsid w:val="00DB6108"/>
    <w:rsid w:val="00DC0075"/>
    <w:rsid w:val="00DC31B3"/>
    <w:rsid w:val="00DC3CCE"/>
    <w:rsid w:val="00DC556F"/>
    <w:rsid w:val="00DD032A"/>
    <w:rsid w:val="00DD2D39"/>
    <w:rsid w:val="00DD409E"/>
    <w:rsid w:val="00DE0956"/>
    <w:rsid w:val="00DE4B3D"/>
    <w:rsid w:val="00DE5859"/>
    <w:rsid w:val="00DF08F9"/>
    <w:rsid w:val="00DF3893"/>
    <w:rsid w:val="00DF5340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54736"/>
    <w:rsid w:val="00E63050"/>
    <w:rsid w:val="00E81DD9"/>
    <w:rsid w:val="00E82264"/>
    <w:rsid w:val="00E84EC3"/>
    <w:rsid w:val="00E84F75"/>
    <w:rsid w:val="00E85C79"/>
    <w:rsid w:val="00E86278"/>
    <w:rsid w:val="00E868E0"/>
    <w:rsid w:val="00E87086"/>
    <w:rsid w:val="00E977E0"/>
    <w:rsid w:val="00EC07A4"/>
    <w:rsid w:val="00EC5CE8"/>
    <w:rsid w:val="00EC6CA0"/>
    <w:rsid w:val="00ED0B93"/>
    <w:rsid w:val="00ED6023"/>
    <w:rsid w:val="00EE4FF1"/>
    <w:rsid w:val="00EE7B35"/>
    <w:rsid w:val="00EF08E8"/>
    <w:rsid w:val="00EF18F0"/>
    <w:rsid w:val="00EF468E"/>
    <w:rsid w:val="00EF53C1"/>
    <w:rsid w:val="00EF6404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3FD3"/>
    <w:rsid w:val="00F56C18"/>
    <w:rsid w:val="00F57C4F"/>
    <w:rsid w:val="00F61205"/>
    <w:rsid w:val="00F6308A"/>
    <w:rsid w:val="00F6662B"/>
    <w:rsid w:val="00F759DA"/>
    <w:rsid w:val="00F7600E"/>
    <w:rsid w:val="00F76044"/>
    <w:rsid w:val="00F76B1D"/>
    <w:rsid w:val="00F76E68"/>
    <w:rsid w:val="00F81B83"/>
    <w:rsid w:val="00F85C60"/>
    <w:rsid w:val="00F862B8"/>
    <w:rsid w:val="00F86A6D"/>
    <w:rsid w:val="00F94F14"/>
    <w:rsid w:val="00FA2CBA"/>
    <w:rsid w:val="00FA52A5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E5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43</Pages>
  <Words>19395</Words>
  <Characters>116372</Characters>
  <Application>Microsoft Office Word</Application>
  <DocSecurity>0</DocSecurity>
  <Lines>969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Magdalena Ulińska</cp:lastModifiedBy>
  <cp:revision>23</cp:revision>
  <cp:lastPrinted>2024-07-22T05:44:00Z</cp:lastPrinted>
  <dcterms:created xsi:type="dcterms:W3CDTF">2024-04-12T09:39:00Z</dcterms:created>
  <dcterms:modified xsi:type="dcterms:W3CDTF">2024-07-30T05:30:00Z</dcterms:modified>
</cp:coreProperties>
</file>