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F70" w:rsidRPr="007F4ACD" w:rsidRDefault="00F03F70" w:rsidP="00F03F70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F03F70" w:rsidRPr="007C61AC" w:rsidRDefault="00F03F70" w:rsidP="00F03F7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7C61AC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F03F70" w:rsidRPr="007C61AC" w:rsidRDefault="00F03F70" w:rsidP="00F03F7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7C61AC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F03F70" w:rsidRPr="007F4ACD" w:rsidRDefault="00F03F70" w:rsidP="00F03F7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F03F70" w:rsidRPr="007F4ACD" w:rsidRDefault="00F03F70" w:rsidP="00F03F7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F03F70" w:rsidRPr="001F1B6C" w:rsidRDefault="00F03F70" w:rsidP="00F03F70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lang w:eastAsia="hi-IN" w:bidi="hi-IN"/>
        </w:rPr>
      </w:pPr>
    </w:p>
    <w:p w:rsidR="00F03F70" w:rsidRPr="00382DE0" w:rsidRDefault="00F03F70" w:rsidP="00F03F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1F1B6C">
        <w:rPr>
          <w:rFonts w:ascii="Arial" w:eastAsia="Lucida Sans Unicode" w:hAnsi="Arial" w:cs="Tahoma"/>
          <w:kern w:val="1"/>
          <w:lang w:eastAsia="hi-IN" w:bidi="hi-IN"/>
        </w:rPr>
        <w:t>Przystępując do przetargu w trybie podstawowym</w:t>
      </w:r>
      <w:r w:rsidRPr="001F1B6C">
        <w:rPr>
          <w:rFonts w:ascii="Arial" w:eastAsia="Lucida Sans Unicode" w:hAnsi="Arial" w:cs="Tahoma"/>
          <w:color w:val="000000"/>
          <w:kern w:val="1"/>
          <w:lang w:eastAsia="hi-IN" w:bidi="hi-IN"/>
        </w:rPr>
        <w:t xml:space="preserve"> </w:t>
      </w:r>
      <w:r w:rsidRPr="00DB68D0">
        <w:rPr>
          <w:rFonts w:ascii="Arial" w:eastAsia="Times New Roman" w:hAnsi="Arial" w:cs="Arial"/>
          <w:color w:val="000000"/>
          <w:lang w:eastAsia="pl-PL"/>
        </w:rPr>
        <w:t xml:space="preserve">na </w:t>
      </w:r>
      <w:r w:rsidR="005524A6" w:rsidRPr="00A75D13">
        <w:rPr>
          <w:rFonts w:ascii="Arial" w:hAnsi="Arial" w:cs="Arial"/>
          <w:b/>
          <w:bCs/>
          <w:color w:val="000000"/>
        </w:rPr>
        <w:t xml:space="preserve">wykonanie </w:t>
      </w:r>
      <w:r w:rsidR="005524A6">
        <w:rPr>
          <w:rFonts w:ascii="Arial" w:hAnsi="Arial" w:cs="Arial"/>
          <w:b/>
        </w:rPr>
        <w:t xml:space="preserve">robót budowlanych </w:t>
      </w:r>
      <w:r w:rsidR="005524A6" w:rsidRPr="00382DE0">
        <w:rPr>
          <w:rFonts w:ascii="Arial" w:hAnsi="Arial" w:cs="Arial"/>
          <w:b/>
        </w:rPr>
        <w:t>polegających</w:t>
      </w:r>
      <w:r w:rsidR="005524A6" w:rsidRPr="00382DE0">
        <w:rPr>
          <w:rFonts w:ascii="Arial" w:hAnsi="Arial" w:cs="Arial"/>
          <w:b/>
          <w:bCs/>
        </w:rPr>
        <w:t xml:space="preserve"> na zagospodarowaniu terenu przy I Liceum Ogólnokształcącym  w Świdnicy – etap </w:t>
      </w:r>
      <w:r w:rsidR="00857A07" w:rsidRPr="00382DE0">
        <w:rPr>
          <w:rFonts w:ascii="Arial" w:hAnsi="Arial" w:cs="Arial"/>
          <w:b/>
          <w:bCs/>
        </w:rPr>
        <w:t>II</w:t>
      </w:r>
      <w:r w:rsidRPr="00382DE0">
        <w:rPr>
          <w:rFonts w:ascii="Arial" w:hAnsi="Arial" w:cs="Arial"/>
          <w:b/>
          <w:bCs/>
          <w:lang w:eastAsia="hi-IN"/>
        </w:rPr>
        <w:t xml:space="preserve"> </w:t>
      </w:r>
      <w:r w:rsidRPr="00382DE0">
        <w:rPr>
          <w:rFonts w:ascii="Arial" w:eastAsia="Times New Roman" w:hAnsi="Arial" w:cs="Times New Roman"/>
          <w:kern w:val="1"/>
          <w:lang w:eastAsia="hi-IN" w:bidi="hi-IN"/>
        </w:rPr>
        <w:t xml:space="preserve">oświadczamy, że w realizacji zamówienia wezmą udział następujące osoby </w:t>
      </w:r>
    </w:p>
    <w:p w:rsidR="00F03F70" w:rsidRDefault="00F03F70" w:rsidP="00F03F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403"/>
        <w:gridCol w:w="3473"/>
        <w:gridCol w:w="1701"/>
      </w:tblGrid>
      <w:tr w:rsidR="00F03F70" w:rsidRPr="007F4ACD" w:rsidTr="006342FC">
        <w:trPr>
          <w:trHeight w:val="825"/>
        </w:trPr>
        <w:tc>
          <w:tcPr>
            <w:tcW w:w="2286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F03F70" w:rsidRPr="00FF430D" w:rsidRDefault="00F03F70" w:rsidP="009A1788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EB0B1D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Kwalifikacje zawodowe (posiadanie </w:t>
            </w:r>
            <w:r w:rsidRPr="00EB0B1D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 xml:space="preserve">uprawnień do kierowania robotami budowlanymi w </w:t>
            </w:r>
            <w:bookmarkStart w:id="0" w:name="_GoBack"/>
            <w:r w:rsidRPr="00FF430D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specjalności </w:t>
            </w:r>
            <w:r w:rsidR="009A1788" w:rsidRPr="00FF430D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>inżynieryjnej</w:t>
            </w:r>
            <w:r w:rsidRPr="00FF430D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FF430D">
              <w:rPr>
                <w:rFonts w:ascii="Arial" w:eastAsia="Times New Roman" w:hAnsi="Arial" w:cs="Arial"/>
                <w:sz w:val="16"/>
                <w:szCs w:val="16"/>
              </w:rPr>
              <w:t>drogowej do kierowania robotami  budowlanymi</w:t>
            </w:r>
            <w:r w:rsidRPr="00FF430D">
              <w:rPr>
                <w:rFonts w:ascii="Arial" w:eastAsia="Lucida Sans Unicode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  <w:bookmarkEnd w:id="0"/>
          <w:p w:rsidR="00F03F70" w:rsidRPr="00EB0B1D" w:rsidRDefault="00F03F70" w:rsidP="009A1788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contextualSpacing/>
              <w:jc w:val="both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F03F70" w:rsidRPr="007F4ACD" w:rsidTr="006342F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tabs>
                <w:tab w:val="left" w:pos="2985"/>
              </w:tabs>
              <w:suppressAutoHyphens/>
              <w:spacing w:after="0" w:line="276" w:lineRule="auto"/>
              <w:ind w:left="851"/>
              <w:contextualSpacing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03F70" w:rsidRPr="007F4ACD" w:rsidTr="006342F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tabs>
                <w:tab w:val="left" w:pos="2985"/>
              </w:tabs>
              <w:suppressAutoHyphens/>
              <w:spacing w:after="0" w:line="276" w:lineRule="auto"/>
              <w:ind w:left="851"/>
              <w:contextualSpacing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03F70" w:rsidRPr="007F4ACD" w:rsidTr="006342F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tabs>
                <w:tab w:val="left" w:pos="2985"/>
              </w:tabs>
              <w:suppressAutoHyphens/>
              <w:spacing w:after="0" w:line="276" w:lineRule="auto"/>
              <w:ind w:left="851"/>
              <w:contextualSpacing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03F70" w:rsidRPr="007F4ACD" w:rsidRDefault="00F03F70" w:rsidP="00F03F70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w budownictwie oraz 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:rsidR="00F03F70" w:rsidRPr="006C5EDD" w:rsidRDefault="00F03F70" w:rsidP="00F03F70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F03F70" w:rsidRPr="006C5EDD" w:rsidRDefault="00F03F70" w:rsidP="00F03F7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F03F70" w:rsidRPr="006C5EDD" w:rsidRDefault="00F03F70" w:rsidP="00F03F7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F03F70" w:rsidRPr="006C5EDD" w:rsidRDefault="00F03F70" w:rsidP="00F03F7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F03F70" w:rsidRPr="006C5EDD" w:rsidRDefault="00F03F70" w:rsidP="00F03F7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F03F70" w:rsidRPr="006C5EDD" w:rsidRDefault="00F03F70" w:rsidP="00F03F7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F03F70" w:rsidRPr="006C5EDD" w:rsidRDefault="00F03F70" w:rsidP="00F03F7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F03F70" w:rsidRPr="006C5EDD" w:rsidRDefault="00F03F70" w:rsidP="00F03F7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F03F70" w:rsidRDefault="00F03F70" w:rsidP="00F03F70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F03F70" w:rsidRDefault="00F03F70" w:rsidP="00F03F70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</w:p>
    <w:p w:rsidR="00F03F70" w:rsidRPr="007F4ACD" w:rsidRDefault="00F03F70" w:rsidP="00F03F70">
      <w:pPr>
        <w:widowControl w:val="0"/>
        <w:suppressAutoHyphens/>
        <w:spacing w:after="0" w:line="240" w:lineRule="auto"/>
        <w:ind w:firstLine="45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o udostępnieniu osób zdolnych do wykonania zamówienia.</w:t>
      </w:r>
    </w:p>
    <w:p w:rsidR="00F03F70" w:rsidRDefault="00F03F70" w:rsidP="00F03F70"/>
    <w:p w:rsidR="00216D9E" w:rsidRDefault="00216D9E"/>
    <w:sectPr w:rsidR="00216D9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252C4"/>
    <w:multiLevelType w:val="multilevel"/>
    <w:tmpl w:val="124C6E18"/>
    <w:lvl w:ilvl="0">
      <w:start w:val="7"/>
      <w:numFmt w:val="decimal"/>
      <w:lvlText w:val="%1.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  <w:strike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F70"/>
    <w:rsid w:val="00216D9E"/>
    <w:rsid w:val="00382DE0"/>
    <w:rsid w:val="005524A6"/>
    <w:rsid w:val="00857A07"/>
    <w:rsid w:val="009A1788"/>
    <w:rsid w:val="00D95775"/>
    <w:rsid w:val="00F03F70"/>
    <w:rsid w:val="00FF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C45CF-4641-4593-8C9B-75E056868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F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1251</Characters>
  <Application>Microsoft Office Word</Application>
  <DocSecurity>0</DocSecurity>
  <Lines>18</Lines>
  <Paragraphs>5</Paragraphs>
  <ScaleCrop>false</ScaleCrop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6</cp:revision>
  <dcterms:created xsi:type="dcterms:W3CDTF">2023-08-01T11:12:00Z</dcterms:created>
  <dcterms:modified xsi:type="dcterms:W3CDTF">2024-03-11T13:54:00Z</dcterms:modified>
</cp:coreProperties>
</file>