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83B" w:rsidRPr="000E2C1D" w:rsidRDefault="009A083B" w:rsidP="009A083B">
      <w:pPr>
        <w:pStyle w:val="Tekstpodstawowy"/>
        <w:spacing w:after="0"/>
        <w:jc w:val="right"/>
        <w:rPr>
          <w:rFonts w:ascii="Tahoma" w:hAnsi="Tahoma" w:cs="Tahoma"/>
          <w:sz w:val="20"/>
          <w:szCs w:val="20"/>
        </w:rPr>
      </w:pPr>
      <w:r w:rsidRPr="000E2C1D">
        <w:rPr>
          <w:rFonts w:ascii="Tahoma" w:hAnsi="Tahoma" w:cs="Tahoma"/>
          <w:sz w:val="20"/>
          <w:szCs w:val="20"/>
        </w:rPr>
        <w:t xml:space="preserve">Toruń, dnia </w:t>
      </w:r>
      <w:r w:rsidR="00A8778B">
        <w:rPr>
          <w:rFonts w:ascii="Tahoma" w:hAnsi="Tahoma" w:cs="Tahoma"/>
          <w:sz w:val="20"/>
          <w:szCs w:val="20"/>
        </w:rPr>
        <w:t>0</w:t>
      </w:r>
      <w:r w:rsidR="00106CA9">
        <w:rPr>
          <w:rFonts w:ascii="Tahoma" w:hAnsi="Tahoma" w:cs="Tahoma"/>
          <w:sz w:val="20"/>
          <w:szCs w:val="20"/>
        </w:rPr>
        <w:t>6</w:t>
      </w:r>
      <w:r w:rsidR="00A8778B">
        <w:rPr>
          <w:rFonts w:ascii="Tahoma" w:hAnsi="Tahoma" w:cs="Tahoma"/>
          <w:sz w:val="20"/>
          <w:szCs w:val="20"/>
        </w:rPr>
        <w:t>.1</w:t>
      </w:r>
      <w:r w:rsidR="008B3B5F">
        <w:rPr>
          <w:rFonts w:ascii="Tahoma" w:hAnsi="Tahoma" w:cs="Tahoma"/>
          <w:sz w:val="20"/>
          <w:szCs w:val="20"/>
        </w:rPr>
        <w:t>0</w:t>
      </w:r>
      <w:r w:rsidRPr="000E2C1D">
        <w:rPr>
          <w:rFonts w:ascii="Tahoma" w:hAnsi="Tahoma" w:cs="Tahoma"/>
          <w:sz w:val="20"/>
          <w:szCs w:val="20"/>
        </w:rPr>
        <w:t>.202</w:t>
      </w:r>
      <w:r w:rsidR="008B3B5F">
        <w:rPr>
          <w:rFonts w:ascii="Tahoma" w:hAnsi="Tahoma" w:cs="Tahoma"/>
          <w:sz w:val="20"/>
          <w:szCs w:val="20"/>
        </w:rPr>
        <w:t>3</w:t>
      </w:r>
      <w:r w:rsidRPr="000E2C1D">
        <w:rPr>
          <w:rFonts w:ascii="Tahoma" w:hAnsi="Tahoma" w:cs="Tahoma"/>
          <w:sz w:val="20"/>
          <w:szCs w:val="20"/>
        </w:rPr>
        <w:t xml:space="preserve"> r.</w:t>
      </w:r>
    </w:p>
    <w:p w:rsidR="009A083B" w:rsidRPr="000E2C1D" w:rsidRDefault="009A083B" w:rsidP="009A083B">
      <w:pPr>
        <w:spacing w:after="0"/>
        <w:jc w:val="both"/>
        <w:rPr>
          <w:rFonts w:ascii="Tahoma" w:hAnsi="Tahoma" w:cs="Tahoma"/>
          <w:sz w:val="20"/>
          <w:szCs w:val="20"/>
        </w:rPr>
      </w:pPr>
      <w:r w:rsidRPr="000E2C1D">
        <w:rPr>
          <w:rFonts w:ascii="Tahoma" w:hAnsi="Tahoma" w:cs="Tahoma"/>
          <w:sz w:val="20"/>
          <w:szCs w:val="20"/>
        </w:rPr>
        <w:t>TI.221.</w:t>
      </w:r>
      <w:r w:rsidR="008B3B5F">
        <w:rPr>
          <w:rFonts w:ascii="Tahoma" w:hAnsi="Tahoma" w:cs="Tahoma"/>
          <w:sz w:val="20"/>
          <w:szCs w:val="20"/>
        </w:rPr>
        <w:t>2</w:t>
      </w:r>
      <w:r w:rsidR="00783B42">
        <w:rPr>
          <w:rFonts w:ascii="Tahoma" w:hAnsi="Tahoma" w:cs="Tahoma"/>
          <w:sz w:val="20"/>
          <w:szCs w:val="20"/>
        </w:rPr>
        <w:t>5</w:t>
      </w:r>
      <w:r w:rsidRPr="000E2C1D">
        <w:rPr>
          <w:rFonts w:ascii="Tahoma" w:hAnsi="Tahoma" w:cs="Tahoma"/>
          <w:sz w:val="20"/>
          <w:szCs w:val="20"/>
        </w:rPr>
        <w:t>.20</w:t>
      </w:r>
      <w:r w:rsidR="00836179">
        <w:rPr>
          <w:rFonts w:ascii="Tahoma" w:hAnsi="Tahoma" w:cs="Tahoma"/>
          <w:sz w:val="20"/>
          <w:szCs w:val="20"/>
        </w:rPr>
        <w:t>2</w:t>
      </w:r>
      <w:r w:rsidR="008B3B5F">
        <w:rPr>
          <w:rFonts w:ascii="Tahoma" w:hAnsi="Tahoma" w:cs="Tahoma"/>
          <w:sz w:val="20"/>
          <w:szCs w:val="20"/>
        </w:rPr>
        <w:t>3</w:t>
      </w:r>
    </w:p>
    <w:p w:rsidR="009A083B" w:rsidRPr="000E2C1D" w:rsidRDefault="009A083B" w:rsidP="009A083B">
      <w:pPr>
        <w:pStyle w:val="Tekstpodstawowywcity"/>
        <w:spacing w:line="276" w:lineRule="auto"/>
        <w:rPr>
          <w:rFonts w:ascii="Tahoma" w:hAnsi="Tahoma" w:cs="Tahoma"/>
          <w:sz w:val="20"/>
          <w:szCs w:val="20"/>
        </w:rPr>
      </w:pPr>
    </w:p>
    <w:p w:rsidR="00783B42" w:rsidRDefault="009A083B" w:rsidP="00783B42">
      <w:pPr>
        <w:spacing w:after="0"/>
        <w:jc w:val="both"/>
        <w:rPr>
          <w:rFonts w:ascii="Tahoma" w:hAnsi="Tahoma" w:cs="Tahoma"/>
          <w:sz w:val="20"/>
          <w:szCs w:val="20"/>
        </w:rPr>
      </w:pPr>
      <w:r w:rsidRPr="000E2C1D">
        <w:rPr>
          <w:rFonts w:ascii="Tahoma" w:hAnsi="Tahoma" w:cs="Tahoma"/>
          <w:sz w:val="20"/>
          <w:szCs w:val="20"/>
        </w:rPr>
        <w:t>dotyczy postępowania w trybie regulaminowego przetargu nieograniczonego na realizację zadania pn.:</w:t>
      </w:r>
    </w:p>
    <w:p w:rsidR="008B3B5F" w:rsidRDefault="008B3B5F" w:rsidP="008B3B5F">
      <w:pPr>
        <w:spacing w:after="0"/>
        <w:jc w:val="both"/>
        <w:rPr>
          <w:rFonts w:ascii="Tahoma" w:hAnsi="Tahoma" w:cs="Tahoma"/>
        </w:rPr>
      </w:pPr>
      <w:r w:rsidRPr="00C814AB">
        <w:rPr>
          <w:rFonts w:ascii="Tahoma" w:hAnsi="Tahoma" w:cs="Tahoma"/>
          <w:b/>
          <w:sz w:val="20"/>
          <w:szCs w:val="20"/>
        </w:rPr>
        <w:t>Bezwykopowa modernizacja</w:t>
      </w:r>
      <w:r>
        <w:rPr>
          <w:rFonts w:ascii="Tahoma" w:hAnsi="Tahoma" w:cs="Tahoma"/>
        </w:rPr>
        <w:t>:</w:t>
      </w:r>
    </w:p>
    <w:p w:rsidR="008B3B5F" w:rsidRPr="00CF52FD" w:rsidRDefault="008B3B5F" w:rsidP="008B3B5F">
      <w:pPr>
        <w:pStyle w:val="Akapitzlist"/>
        <w:numPr>
          <w:ilvl w:val="1"/>
          <w:numId w:val="16"/>
        </w:numPr>
        <w:spacing w:after="0" w:line="240" w:lineRule="auto"/>
        <w:ind w:left="709" w:hanging="349"/>
        <w:contextualSpacing w:val="0"/>
        <w:jc w:val="both"/>
        <w:rPr>
          <w:rFonts w:ascii="Tahoma" w:hAnsi="Tahoma" w:cs="Tahoma"/>
          <w:b/>
          <w:sz w:val="20"/>
          <w:szCs w:val="20"/>
        </w:rPr>
      </w:pPr>
      <w:r w:rsidRPr="00CF52FD">
        <w:rPr>
          <w:rFonts w:ascii="Tahoma" w:hAnsi="Tahoma" w:cs="Tahoma"/>
          <w:b/>
          <w:sz w:val="20"/>
          <w:szCs w:val="20"/>
        </w:rPr>
        <w:t>sieci kanalizacji sanitarnej w ul. Szosa Lubicka</w:t>
      </w:r>
      <w:r w:rsidRPr="00956F80">
        <w:rPr>
          <w:rFonts w:ascii="Tahoma" w:hAnsi="Tahoma" w:cs="Tahoma"/>
          <w:sz w:val="20"/>
          <w:szCs w:val="20"/>
        </w:rPr>
        <w:t>, na odcinku od Placu Daszyńskiego do ul. Rydygiera (DN 1200, DN 1000, DN 800, 2xDN 400/600 o łącznej długości ok. 573 m wraz z renowacją 14 sztuk komór)</w:t>
      </w:r>
    </w:p>
    <w:p w:rsidR="008B3B5F" w:rsidRPr="00CF52FD" w:rsidRDefault="008B3B5F" w:rsidP="008B3B5F">
      <w:pPr>
        <w:pStyle w:val="Akapitzlist"/>
        <w:numPr>
          <w:ilvl w:val="1"/>
          <w:numId w:val="16"/>
        </w:numPr>
        <w:spacing w:after="0" w:line="240" w:lineRule="auto"/>
        <w:ind w:left="709" w:hanging="349"/>
        <w:contextualSpacing w:val="0"/>
        <w:jc w:val="both"/>
        <w:rPr>
          <w:rFonts w:ascii="Tahoma" w:hAnsi="Tahoma" w:cs="Tahoma"/>
          <w:b/>
          <w:sz w:val="20"/>
          <w:szCs w:val="20"/>
        </w:rPr>
      </w:pPr>
      <w:r w:rsidRPr="00CF52FD">
        <w:rPr>
          <w:rFonts w:ascii="Tahoma" w:hAnsi="Tahoma" w:cs="Tahoma"/>
          <w:b/>
          <w:sz w:val="20"/>
          <w:szCs w:val="20"/>
        </w:rPr>
        <w:t xml:space="preserve">sieci kanalizacji sanitarnej w ul. Łyskowskiego </w:t>
      </w:r>
      <w:r w:rsidRPr="00956F80">
        <w:rPr>
          <w:rFonts w:ascii="Tahoma" w:hAnsi="Tahoma" w:cs="Tahoma"/>
          <w:sz w:val="20"/>
          <w:szCs w:val="20"/>
        </w:rPr>
        <w:t>(DN 300, DN 200 o łącznej długości 297,8 m wraz z modernizacją 12 sztuk studni rewizyjnych)</w:t>
      </w:r>
    </w:p>
    <w:p w:rsidR="008B3B5F" w:rsidRPr="00956F80" w:rsidRDefault="008B3B5F" w:rsidP="008B3B5F">
      <w:pPr>
        <w:pStyle w:val="Akapitzlist"/>
        <w:numPr>
          <w:ilvl w:val="1"/>
          <w:numId w:val="16"/>
        </w:numPr>
        <w:spacing w:after="0" w:line="240" w:lineRule="auto"/>
        <w:ind w:left="709" w:hanging="349"/>
        <w:contextualSpacing w:val="0"/>
        <w:jc w:val="both"/>
        <w:rPr>
          <w:rFonts w:ascii="Tahoma" w:hAnsi="Tahoma" w:cs="Tahoma"/>
          <w:sz w:val="20"/>
          <w:szCs w:val="20"/>
        </w:rPr>
      </w:pPr>
      <w:r w:rsidRPr="00CF52FD">
        <w:rPr>
          <w:rFonts w:ascii="Tahoma" w:hAnsi="Tahoma" w:cs="Tahoma"/>
          <w:b/>
          <w:sz w:val="20"/>
          <w:szCs w:val="20"/>
        </w:rPr>
        <w:t xml:space="preserve">sieci kanalizacji ogólnospławnej w ul. Krasińskiego </w:t>
      </w:r>
      <w:r w:rsidRPr="00956F80">
        <w:rPr>
          <w:rFonts w:ascii="Tahoma" w:hAnsi="Tahoma" w:cs="Tahoma"/>
          <w:sz w:val="20"/>
          <w:szCs w:val="20"/>
        </w:rPr>
        <w:t>(DN 250, DN 300 o łącznej długości 128 m)</w:t>
      </w:r>
    </w:p>
    <w:p w:rsidR="008B3B5F" w:rsidRPr="00956F80" w:rsidRDefault="008B3B5F" w:rsidP="008B3B5F">
      <w:pPr>
        <w:pStyle w:val="Akapitzlist"/>
        <w:numPr>
          <w:ilvl w:val="1"/>
          <w:numId w:val="16"/>
        </w:numPr>
        <w:spacing w:after="0" w:line="240" w:lineRule="auto"/>
        <w:ind w:left="709" w:hanging="349"/>
        <w:contextualSpacing w:val="0"/>
        <w:jc w:val="both"/>
        <w:rPr>
          <w:rFonts w:ascii="Tahoma" w:hAnsi="Tahoma" w:cs="Tahoma"/>
          <w:sz w:val="20"/>
          <w:szCs w:val="20"/>
        </w:rPr>
      </w:pPr>
      <w:r w:rsidRPr="00CF52FD">
        <w:rPr>
          <w:rFonts w:ascii="Tahoma" w:hAnsi="Tahoma" w:cs="Tahoma"/>
          <w:b/>
          <w:sz w:val="20"/>
          <w:szCs w:val="20"/>
        </w:rPr>
        <w:t xml:space="preserve">fragmentu sieci ogólnospławnej w ul. Kujota </w:t>
      </w:r>
      <w:r w:rsidRPr="00956F80">
        <w:rPr>
          <w:rFonts w:ascii="Tahoma" w:hAnsi="Tahoma" w:cs="Tahoma"/>
          <w:sz w:val="20"/>
          <w:szCs w:val="20"/>
        </w:rPr>
        <w:t>(DN 200/300 o długości 4,2 m wraz z modernizacją studni)</w:t>
      </w:r>
    </w:p>
    <w:p w:rsidR="009A083B" w:rsidRPr="0092457D" w:rsidRDefault="009A083B" w:rsidP="009A083B">
      <w:pPr>
        <w:spacing w:after="0"/>
        <w:jc w:val="both"/>
        <w:rPr>
          <w:rFonts w:ascii="Tahoma" w:hAnsi="Tahoma" w:cs="Tahoma"/>
          <w:sz w:val="20"/>
          <w:szCs w:val="20"/>
        </w:rPr>
      </w:pPr>
    </w:p>
    <w:p w:rsidR="009A083B" w:rsidRPr="00305FE1" w:rsidRDefault="009A083B" w:rsidP="0063404C">
      <w:pPr>
        <w:pStyle w:val="Akapitzlist"/>
        <w:numPr>
          <w:ilvl w:val="0"/>
          <w:numId w:val="12"/>
        </w:numPr>
        <w:spacing w:after="0"/>
        <w:ind w:left="426" w:hanging="437"/>
        <w:jc w:val="both"/>
        <w:rPr>
          <w:rFonts w:ascii="Tahoma" w:hAnsi="Tahoma" w:cs="Tahoma"/>
          <w:sz w:val="20"/>
          <w:szCs w:val="20"/>
        </w:rPr>
      </w:pPr>
      <w:r w:rsidRPr="00305FE1">
        <w:rPr>
          <w:rFonts w:ascii="Tahoma" w:hAnsi="Tahoma" w:cs="Tahoma"/>
          <w:sz w:val="20"/>
          <w:szCs w:val="20"/>
        </w:rPr>
        <w:t xml:space="preserve">Na podstawie postanowień § 4 pkt VII ustęp 3 „Regulaminu udzielania zamówień na dostawy, usługi i roboty budowlane w Spółce Toruńskie Wodociągi Sp. z o.o.”, który jest dostępny na stronie internetowej </w:t>
      </w:r>
      <w:hyperlink r:id="rId6" w:history="1">
        <w:r w:rsidRPr="00305FE1">
          <w:rPr>
            <w:rStyle w:val="Hipercze"/>
            <w:rFonts w:ascii="Tahoma" w:hAnsi="Tahoma" w:cs="Tahoma"/>
            <w:sz w:val="20"/>
            <w:szCs w:val="20"/>
          </w:rPr>
          <w:t>www.wodociagi.torun.com.pl</w:t>
        </w:r>
      </w:hyperlink>
      <w:r w:rsidR="00956F80">
        <w:rPr>
          <w:rFonts w:ascii="Tahoma" w:hAnsi="Tahoma" w:cs="Tahoma"/>
          <w:sz w:val="20"/>
          <w:szCs w:val="20"/>
        </w:rPr>
        <w:t xml:space="preserve"> (w dziale „Przetargi/R</w:t>
      </w:r>
      <w:r w:rsidRPr="00305FE1">
        <w:rPr>
          <w:rFonts w:ascii="Tahoma" w:hAnsi="Tahoma" w:cs="Tahoma"/>
          <w:sz w:val="20"/>
          <w:szCs w:val="20"/>
        </w:rPr>
        <w:t xml:space="preserve">egulaminy”), </w:t>
      </w:r>
      <w:r w:rsidRPr="00305FE1">
        <w:rPr>
          <w:rFonts w:ascii="Tahoma" w:hAnsi="Tahoma" w:cs="Tahoma"/>
          <w:bCs/>
          <w:color w:val="000000"/>
          <w:sz w:val="20"/>
          <w:szCs w:val="20"/>
        </w:rPr>
        <w:t>Zamawiający</w:t>
      </w:r>
      <w:r w:rsidRPr="00305FE1">
        <w:rPr>
          <w:rFonts w:ascii="Tahoma" w:hAnsi="Tahoma" w:cs="Tahoma"/>
          <w:sz w:val="20"/>
          <w:szCs w:val="20"/>
        </w:rPr>
        <w:t xml:space="preserve"> odpowiada na pytani</w:t>
      </w:r>
      <w:r w:rsidR="00FA3584">
        <w:rPr>
          <w:rFonts w:ascii="Tahoma" w:hAnsi="Tahoma" w:cs="Tahoma"/>
          <w:sz w:val="20"/>
          <w:szCs w:val="20"/>
        </w:rPr>
        <w:t>a</w:t>
      </w:r>
      <w:r w:rsidRPr="00305FE1">
        <w:rPr>
          <w:rFonts w:ascii="Tahoma" w:hAnsi="Tahoma" w:cs="Tahoma"/>
          <w:sz w:val="20"/>
          <w:szCs w:val="20"/>
        </w:rPr>
        <w:t xml:space="preserve"> złożone w postępowaniu </w:t>
      </w:r>
      <w:proofErr w:type="spellStart"/>
      <w:r w:rsidRPr="00305FE1">
        <w:rPr>
          <w:rFonts w:ascii="Tahoma" w:hAnsi="Tahoma" w:cs="Tahoma"/>
          <w:sz w:val="20"/>
          <w:szCs w:val="20"/>
        </w:rPr>
        <w:t>j.w</w:t>
      </w:r>
      <w:proofErr w:type="spellEnd"/>
      <w:r w:rsidRPr="00305FE1">
        <w:rPr>
          <w:rFonts w:ascii="Tahoma" w:hAnsi="Tahoma" w:cs="Tahoma"/>
          <w:sz w:val="20"/>
          <w:szCs w:val="20"/>
        </w:rPr>
        <w:t>.:</w:t>
      </w:r>
    </w:p>
    <w:p w:rsidR="007B2A1D" w:rsidRDefault="007B2A1D" w:rsidP="0063404C">
      <w:pPr>
        <w:spacing w:after="0"/>
        <w:ind w:left="-11"/>
        <w:jc w:val="both"/>
        <w:rPr>
          <w:rFonts w:ascii="Tahoma" w:hAnsi="Tahoma" w:cs="Tahoma"/>
          <w:sz w:val="20"/>
          <w:szCs w:val="20"/>
        </w:rPr>
      </w:pPr>
    </w:p>
    <w:p w:rsidR="007B2A1D" w:rsidRPr="0092457D" w:rsidRDefault="007B2A1D" w:rsidP="0063404C">
      <w:pPr>
        <w:spacing w:after="0"/>
        <w:ind w:left="-11"/>
        <w:jc w:val="both"/>
        <w:rPr>
          <w:rFonts w:ascii="Tahoma" w:hAnsi="Tahoma" w:cs="Tahoma"/>
          <w:sz w:val="20"/>
          <w:szCs w:val="20"/>
          <w:u w:val="single"/>
        </w:rPr>
      </w:pPr>
      <w:r w:rsidRPr="0092457D">
        <w:rPr>
          <w:rFonts w:ascii="Tahoma" w:hAnsi="Tahoma" w:cs="Tahoma"/>
          <w:sz w:val="20"/>
          <w:szCs w:val="20"/>
          <w:u w:val="single"/>
        </w:rPr>
        <w:t>Pytanie</w:t>
      </w:r>
      <w:r w:rsidR="00B641EC">
        <w:rPr>
          <w:rFonts w:ascii="Tahoma" w:hAnsi="Tahoma" w:cs="Tahoma"/>
          <w:sz w:val="20"/>
          <w:szCs w:val="20"/>
          <w:u w:val="single"/>
        </w:rPr>
        <w:t xml:space="preserve"> 1</w:t>
      </w:r>
    </w:p>
    <w:p w:rsidR="00C12E03" w:rsidRPr="00C12E03" w:rsidRDefault="00C12E03" w:rsidP="00C12E03">
      <w:pPr>
        <w:spacing w:after="0"/>
        <w:jc w:val="both"/>
        <w:rPr>
          <w:rFonts w:ascii="Tahoma" w:hAnsi="Tahoma" w:cs="Tahoma"/>
          <w:sz w:val="20"/>
          <w:szCs w:val="20"/>
        </w:rPr>
      </w:pPr>
      <w:r w:rsidRPr="00C12E03">
        <w:rPr>
          <w:rFonts w:ascii="Tahoma" w:hAnsi="Tahoma" w:cs="Tahoma"/>
          <w:sz w:val="20"/>
          <w:szCs w:val="20"/>
        </w:rPr>
        <w:t>W nawiązaniu do treści zapisów projektu umowy §3 ust. 3 pkt. 2), prosimy o uzasadnienie wymagań związanych z koniecznością zastosowania ryczałtowej formy wynagrodzenia względem podwykonawców, przy założeniu rozliczenia orientacyjnego względem wykonawcy, które będzie podlegać ostatecznie rozliczeniu powykonawczemu poprzez wykonanie obmiaru wykonanych robót określającego rzeczywistą ilość robót, w oparciu o stawki jednostkowe podane w formularzu wykazu cen. Wskazujemy, iż powyższe rozwiązanie może spowodować szkodę wykonawcy polegającą na tym, że teoretycznie będzie zobowiązany do zapłaty podwykonawcy wynagrodzenia wyższego aniżeli otrzyma sam od Zamawiającego. Wobec powyższego, prosimy o zmianę treści zapisów w sposób umożliwiający zastosowania wobec podwykonawców takiej samej formy rozliczenia jak w stosunku do wykonawcy.</w:t>
      </w:r>
    </w:p>
    <w:p w:rsidR="007B2A1D" w:rsidRPr="0092457D" w:rsidRDefault="007B2A1D" w:rsidP="0063404C">
      <w:pPr>
        <w:spacing w:after="0"/>
        <w:ind w:left="-11"/>
        <w:jc w:val="both"/>
        <w:rPr>
          <w:rFonts w:ascii="Tahoma" w:hAnsi="Tahoma" w:cs="Tahoma"/>
          <w:sz w:val="20"/>
          <w:szCs w:val="20"/>
        </w:rPr>
      </w:pPr>
    </w:p>
    <w:p w:rsidR="007B2A1D" w:rsidRPr="0092457D" w:rsidRDefault="007B2A1D" w:rsidP="0063404C">
      <w:pPr>
        <w:spacing w:after="0"/>
        <w:ind w:left="-11"/>
        <w:jc w:val="both"/>
        <w:rPr>
          <w:rFonts w:ascii="Tahoma" w:hAnsi="Tahoma" w:cs="Tahoma"/>
          <w:sz w:val="20"/>
          <w:szCs w:val="20"/>
          <w:u w:val="single"/>
        </w:rPr>
      </w:pPr>
      <w:r w:rsidRPr="0092457D">
        <w:rPr>
          <w:rFonts w:ascii="Tahoma" w:hAnsi="Tahoma" w:cs="Tahoma"/>
          <w:sz w:val="20"/>
          <w:szCs w:val="20"/>
          <w:u w:val="single"/>
        </w:rPr>
        <w:t>Odpowiedź</w:t>
      </w:r>
      <w:r w:rsidR="00B641EC">
        <w:rPr>
          <w:rFonts w:ascii="Tahoma" w:hAnsi="Tahoma" w:cs="Tahoma"/>
          <w:sz w:val="20"/>
          <w:szCs w:val="20"/>
          <w:u w:val="single"/>
        </w:rPr>
        <w:t xml:space="preserve"> 1</w:t>
      </w:r>
    </w:p>
    <w:p w:rsidR="007B2A1D" w:rsidRDefault="00365735" w:rsidP="0063404C">
      <w:pPr>
        <w:spacing w:after="0"/>
        <w:jc w:val="both"/>
        <w:rPr>
          <w:rFonts w:ascii="Tahoma" w:hAnsi="Tahoma" w:cs="Tahoma"/>
          <w:sz w:val="20"/>
          <w:szCs w:val="20"/>
        </w:rPr>
      </w:pPr>
      <w:r>
        <w:rPr>
          <w:rFonts w:ascii="Tahoma" w:hAnsi="Tahoma" w:cs="Tahoma"/>
          <w:sz w:val="20"/>
          <w:szCs w:val="20"/>
        </w:rPr>
        <w:t xml:space="preserve">Zamawiający zmienia zapis w </w:t>
      </w:r>
      <w:r w:rsidRPr="00C12E03">
        <w:rPr>
          <w:rFonts w:ascii="Tahoma" w:hAnsi="Tahoma" w:cs="Tahoma"/>
          <w:sz w:val="20"/>
          <w:szCs w:val="20"/>
        </w:rPr>
        <w:t>§3 ust. 3 pkt. 2)</w:t>
      </w:r>
      <w:r>
        <w:rPr>
          <w:rFonts w:ascii="Tahoma" w:hAnsi="Tahoma" w:cs="Tahoma"/>
          <w:sz w:val="20"/>
          <w:szCs w:val="20"/>
        </w:rPr>
        <w:t xml:space="preserve"> projektu umowy, otrzymuje on brzmienie</w:t>
      </w:r>
    </w:p>
    <w:p w:rsidR="00365735" w:rsidRDefault="00365735" w:rsidP="0063404C">
      <w:pPr>
        <w:spacing w:after="0"/>
        <w:jc w:val="both"/>
        <w:rPr>
          <w:rFonts w:ascii="Tahoma" w:hAnsi="Tahoma" w:cs="Tahoma"/>
          <w:sz w:val="20"/>
          <w:szCs w:val="20"/>
        </w:rPr>
      </w:pPr>
    </w:p>
    <w:p w:rsidR="00365735" w:rsidRPr="00365735" w:rsidRDefault="00365735" w:rsidP="00365735">
      <w:pPr>
        <w:spacing w:after="0"/>
        <w:ind w:left="709" w:hanging="425"/>
        <w:jc w:val="both"/>
        <w:rPr>
          <w:rFonts w:ascii="Tahoma" w:hAnsi="Tahoma" w:cs="Tahoma"/>
          <w:iCs/>
          <w:sz w:val="20"/>
          <w:szCs w:val="20"/>
        </w:rPr>
      </w:pPr>
      <w:r>
        <w:rPr>
          <w:rFonts w:ascii="Tahoma" w:hAnsi="Tahoma" w:cs="Tahoma"/>
          <w:iCs/>
          <w:sz w:val="20"/>
          <w:szCs w:val="20"/>
        </w:rPr>
        <w:t>„</w:t>
      </w:r>
      <w:r w:rsidRPr="00365735">
        <w:rPr>
          <w:rFonts w:ascii="Tahoma" w:hAnsi="Tahoma" w:cs="Tahoma"/>
          <w:iCs/>
          <w:sz w:val="20"/>
          <w:szCs w:val="20"/>
        </w:rPr>
        <w:t>2)</w:t>
      </w:r>
      <w:r w:rsidRPr="00365735">
        <w:rPr>
          <w:rFonts w:ascii="Tahoma" w:hAnsi="Tahoma" w:cs="Tahoma"/>
          <w:iCs/>
          <w:sz w:val="20"/>
          <w:szCs w:val="20"/>
        </w:rPr>
        <w:tab/>
        <w:t>Wynagrodzenie dla podwykonawcy lub dalszego podwykonawcy musi być wynagrodzeniem</w:t>
      </w:r>
      <w:r w:rsidR="00BF41D5">
        <w:rPr>
          <w:rFonts w:ascii="Tahoma" w:hAnsi="Tahoma" w:cs="Tahoma"/>
          <w:iCs/>
          <w:sz w:val="20"/>
          <w:szCs w:val="20"/>
        </w:rPr>
        <w:t xml:space="preserve"> obmiarowym</w:t>
      </w:r>
      <w:r>
        <w:rPr>
          <w:rFonts w:ascii="Tahoma" w:hAnsi="Tahoma" w:cs="Tahoma"/>
          <w:iCs/>
          <w:sz w:val="20"/>
          <w:szCs w:val="20"/>
        </w:rPr>
        <w:t>”</w:t>
      </w:r>
    </w:p>
    <w:p w:rsidR="00365735" w:rsidRPr="009A6FEC" w:rsidRDefault="00365735" w:rsidP="0063404C">
      <w:pPr>
        <w:spacing w:after="0"/>
        <w:jc w:val="both"/>
        <w:rPr>
          <w:rFonts w:ascii="Tahoma" w:hAnsi="Tahoma" w:cs="Tahoma"/>
          <w:sz w:val="20"/>
          <w:szCs w:val="20"/>
        </w:rPr>
      </w:pPr>
    </w:p>
    <w:p w:rsidR="007B2A1D" w:rsidRPr="0092457D" w:rsidRDefault="007B2A1D" w:rsidP="0063404C">
      <w:pPr>
        <w:spacing w:after="0"/>
        <w:ind w:left="-11"/>
        <w:jc w:val="both"/>
        <w:rPr>
          <w:rFonts w:ascii="Tahoma" w:hAnsi="Tahoma" w:cs="Tahoma"/>
          <w:sz w:val="20"/>
          <w:szCs w:val="20"/>
          <w:u w:val="single"/>
        </w:rPr>
      </w:pPr>
      <w:r w:rsidRPr="0092457D">
        <w:rPr>
          <w:rFonts w:ascii="Tahoma" w:hAnsi="Tahoma" w:cs="Tahoma"/>
          <w:sz w:val="20"/>
          <w:szCs w:val="20"/>
          <w:u w:val="single"/>
        </w:rPr>
        <w:t>Pytanie</w:t>
      </w:r>
      <w:r w:rsidR="00B641EC">
        <w:rPr>
          <w:rFonts w:ascii="Tahoma" w:hAnsi="Tahoma" w:cs="Tahoma"/>
          <w:sz w:val="20"/>
          <w:szCs w:val="20"/>
          <w:u w:val="single"/>
        </w:rPr>
        <w:t xml:space="preserve"> 2</w:t>
      </w:r>
    </w:p>
    <w:p w:rsidR="00C12E03" w:rsidRPr="00C12E03" w:rsidRDefault="00C12E03" w:rsidP="00C12E03">
      <w:pPr>
        <w:spacing w:after="0"/>
        <w:jc w:val="both"/>
        <w:rPr>
          <w:rFonts w:ascii="Tahoma" w:hAnsi="Tahoma" w:cs="Tahoma"/>
          <w:sz w:val="20"/>
          <w:szCs w:val="20"/>
        </w:rPr>
      </w:pPr>
      <w:r w:rsidRPr="00C12E03">
        <w:rPr>
          <w:rFonts w:ascii="Tahoma" w:hAnsi="Tahoma" w:cs="Tahoma"/>
          <w:sz w:val="20"/>
          <w:szCs w:val="20"/>
        </w:rPr>
        <w:t>W nawiązaniu do treści zapisów projektu umowy, §3 ust. 3 pkt.4) prosimy o informacje jakie jest uzasadnienie postawionych wymagań. Wskazujemy, że wobec zasady swobody umów, Zamawiający nie powinien mieć wpływu na kształtowanie warunków umownych wykonawcy z podwykonawcą jaką jest wysokość wynagrodzenia umownego, poza wskazanymi w przepisach kodeksu cywilnego obostrzeniach w oparciu o art. 647(1), § 3 w kontekście solidarnej odpowiedzialność inwestora za zapłatę podwykonawcy robót budowlanych wynagrodzenia, która jest ograniczona do wysokości wynagrodzenia należnego wykonawcy za roboty budowlane. Mając na uwadze powyższe, wnosimy o usunięcie zastosowanych obostrzeń.</w:t>
      </w:r>
    </w:p>
    <w:p w:rsidR="0063404C" w:rsidRPr="0092457D" w:rsidRDefault="0063404C" w:rsidP="0063404C">
      <w:pPr>
        <w:spacing w:after="0"/>
        <w:ind w:left="-11"/>
        <w:jc w:val="both"/>
        <w:rPr>
          <w:rFonts w:ascii="Tahoma" w:hAnsi="Tahoma" w:cs="Tahoma"/>
          <w:sz w:val="20"/>
          <w:szCs w:val="20"/>
        </w:rPr>
      </w:pPr>
    </w:p>
    <w:p w:rsidR="007B2A1D" w:rsidRPr="0092457D" w:rsidRDefault="007B2A1D" w:rsidP="0063404C">
      <w:pPr>
        <w:spacing w:after="0"/>
        <w:ind w:left="-11"/>
        <w:jc w:val="both"/>
        <w:rPr>
          <w:rFonts w:ascii="Tahoma" w:hAnsi="Tahoma" w:cs="Tahoma"/>
          <w:sz w:val="20"/>
          <w:szCs w:val="20"/>
          <w:u w:val="single"/>
        </w:rPr>
      </w:pPr>
      <w:r w:rsidRPr="0092457D">
        <w:rPr>
          <w:rFonts w:ascii="Tahoma" w:hAnsi="Tahoma" w:cs="Tahoma"/>
          <w:sz w:val="20"/>
          <w:szCs w:val="20"/>
          <w:u w:val="single"/>
        </w:rPr>
        <w:t>Odpowiedź</w:t>
      </w:r>
      <w:r w:rsidR="00B641EC">
        <w:rPr>
          <w:rFonts w:ascii="Tahoma" w:hAnsi="Tahoma" w:cs="Tahoma"/>
          <w:sz w:val="20"/>
          <w:szCs w:val="20"/>
          <w:u w:val="single"/>
        </w:rPr>
        <w:t xml:space="preserve"> 2</w:t>
      </w:r>
    </w:p>
    <w:p w:rsidR="009D1167" w:rsidRDefault="00106CA9" w:rsidP="0063404C">
      <w:pPr>
        <w:spacing w:after="0"/>
        <w:jc w:val="both"/>
        <w:rPr>
          <w:rFonts w:ascii="Tahoma" w:hAnsi="Tahoma" w:cs="Tahoma"/>
          <w:sz w:val="20"/>
          <w:szCs w:val="20"/>
        </w:rPr>
      </w:pPr>
      <w:r>
        <w:rPr>
          <w:rFonts w:ascii="Tahoma" w:hAnsi="Tahoma" w:cs="Tahoma"/>
          <w:sz w:val="20"/>
          <w:szCs w:val="20"/>
        </w:rPr>
        <w:t>Treść punktu 2 pisma wykonawcy nie stanowi pytania do SIWZ. Zamawiający pozostawia je bez odpowiedzi.</w:t>
      </w:r>
    </w:p>
    <w:p w:rsidR="00A90B8C" w:rsidRPr="009A6FEC" w:rsidRDefault="00A90B8C" w:rsidP="0063404C">
      <w:pPr>
        <w:spacing w:after="0"/>
        <w:jc w:val="both"/>
        <w:rPr>
          <w:rFonts w:ascii="Tahoma" w:hAnsi="Tahoma" w:cs="Tahoma"/>
          <w:sz w:val="20"/>
          <w:szCs w:val="20"/>
        </w:rPr>
      </w:pPr>
    </w:p>
    <w:p w:rsidR="007B2A1D" w:rsidRPr="0092457D" w:rsidRDefault="007B2A1D" w:rsidP="0063404C">
      <w:pPr>
        <w:spacing w:after="0"/>
        <w:ind w:left="-11"/>
        <w:jc w:val="both"/>
        <w:rPr>
          <w:rFonts w:ascii="Tahoma" w:hAnsi="Tahoma" w:cs="Tahoma"/>
          <w:sz w:val="20"/>
          <w:szCs w:val="20"/>
          <w:u w:val="single"/>
        </w:rPr>
      </w:pPr>
      <w:r w:rsidRPr="0092457D">
        <w:rPr>
          <w:rFonts w:ascii="Tahoma" w:hAnsi="Tahoma" w:cs="Tahoma"/>
          <w:sz w:val="20"/>
          <w:szCs w:val="20"/>
          <w:u w:val="single"/>
        </w:rPr>
        <w:t>Pytanie</w:t>
      </w:r>
      <w:r w:rsidR="00B641EC">
        <w:rPr>
          <w:rFonts w:ascii="Tahoma" w:hAnsi="Tahoma" w:cs="Tahoma"/>
          <w:sz w:val="20"/>
          <w:szCs w:val="20"/>
          <w:u w:val="single"/>
        </w:rPr>
        <w:t xml:space="preserve"> 3</w:t>
      </w:r>
    </w:p>
    <w:p w:rsidR="00C12E03" w:rsidRPr="00C12E03" w:rsidRDefault="00C12E03" w:rsidP="00C12E03">
      <w:pPr>
        <w:spacing w:after="0"/>
        <w:jc w:val="both"/>
        <w:rPr>
          <w:rFonts w:ascii="Tahoma" w:hAnsi="Tahoma" w:cs="Tahoma"/>
          <w:sz w:val="20"/>
          <w:szCs w:val="20"/>
        </w:rPr>
      </w:pPr>
      <w:r w:rsidRPr="00C12E03">
        <w:rPr>
          <w:rFonts w:ascii="Tahoma" w:hAnsi="Tahoma" w:cs="Tahoma"/>
          <w:sz w:val="20"/>
          <w:szCs w:val="20"/>
        </w:rPr>
        <w:t>W nawiązaniu do treści zapisów projektu umowy, §5 ust. 1 pkt. 1) prosimy o wskazanie maksymalnego terminu przekazania placu budowy od daty zawarcia umowy, tj. do 7 dni, który zapewni wykonawcy realizację zamówienia w wymaganym przez Zamawiającego terminie. Mając na uwadze ukształtowane obecnie postanowienia umowne, Zamawiający mógłby z niewiadomych przyczyn przekazać protokolarnie plac budowy na miesiąc przed wyznaczona datą końcową zakończenia inwestycji a wynikające z tego tytułu opóźnienie w realizacji zamówienia byłoby wyłącznie obciążające wykonawcę.</w:t>
      </w:r>
    </w:p>
    <w:p w:rsidR="007B2A1D" w:rsidRPr="0092457D" w:rsidRDefault="007B2A1D" w:rsidP="0063404C">
      <w:pPr>
        <w:autoSpaceDE w:val="0"/>
        <w:autoSpaceDN w:val="0"/>
        <w:adjustRightInd w:val="0"/>
        <w:spacing w:after="0"/>
        <w:jc w:val="both"/>
        <w:rPr>
          <w:rFonts w:ascii="Tahoma" w:hAnsi="Tahoma" w:cs="Tahoma"/>
          <w:sz w:val="20"/>
          <w:szCs w:val="20"/>
        </w:rPr>
      </w:pPr>
    </w:p>
    <w:p w:rsidR="007B2A1D" w:rsidRPr="0092457D" w:rsidRDefault="007B2A1D" w:rsidP="0063404C">
      <w:pPr>
        <w:spacing w:after="0"/>
        <w:ind w:left="-11"/>
        <w:jc w:val="both"/>
        <w:rPr>
          <w:rFonts w:ascii="Tahoma" w:hAnsi="Tahoma" w:cs="Tahoma"/>
          <w:sz w:val="20"/>
          <w:szCs w:val="20"/>
          <w:u w:val="single"/>
        </w:rPr>
      </w:pPr>
      <w:r w:rsidRPr="0092457D">
        <w:rPr>
          <w:rFonts w:ascii="Tahoma" w:hAnsi="Tahoma" w:cs="Tahoma"/>
          <w:sz w:val="20"/>
          <w:szCs w:val="20"/>
          <w:u w:val="single"/>
        </w:rPr>
        <w:t>Odpowiedź</w:t>
      </w:r>
      <w:r w:rsidR="00B641EC">
        <w:rPr>
          <w:rFonts w:ascii="Tahoma" w:hAnsi="Tahoma" w:cs="Tahoma"/>
          <w:sz w:val="20"/>
          <w:szCs w:val="20"/>
          <w:u w:val="single"/>
        </w:rPr>
        <w:t xml:space="preserve"> 3</w:t>
      </w:r>
    </w:p>
    <w:p w:rsidR="00A2017F" w:rsidRDefault="00A2017F" w:rsidP="0063404C">
      <w:pPr>
        <w:spacing w:after="0"/>
        <w:ind w:left="-11"/>
        <w:jc w:val="both"/>
        <w:rPr>
          <w:rFonts w:ascii="Tahoma" w:hAnsi="Tahoma" w:cs="Tahoma"/>
          <w:sz w:val="20"/>
          <w:szCs w:val="20"/>
        </w:rPr>
      </w:pPr>
      <w:r w:rsidRPr="00C12E03">
        <w:rPr>
          <w:rFonts w:ascii="Tahoma" w:hAnsi="Tahoma" w:cs="Tahoma"/>
          <w:sz w:val="20"/>
          <w:szCs w:val="20"/>
        </w:rPr>
        <w:t xml:space="preserve">§5 ust. 1 pkt. 1) </w:t>
      </w:r>
      <w:r>
        <w:rPr>
          <w:rFonts w:ascii="Tahoma" w:hAnsi="Tahoma" w:cs="Tahoma"/>
          <w:sz w:val="20"/>
          <w:szCs w:val="20"/>
        </w:rPr>
        <w:t>wzoru umowy otrzymuje brzmienie:</w:t>
      </w:r>
    </w:p>
    <w:p w:rsidR="00A2017F" w:rsidRPr="00A2017F" w:rsidRDefault="00A2017F" w:rsidP="0063404C">
      <w:pPr>
        <w:spacing w:after="0"/>
        <w:ind w:left="-11"/>
        <w:jc w:val="both"/>
        <w:rPr>
          <w:rFonts w:ascii="Tahoma" w:hAnsi="Tahoma" w:cs="Tahoma"/>
          <w:sz w:val="20"/>
          <w:szCs w:val="20"/>
        </w:rPr>
      </w:pPr>
    </w:p>
    <w:p w:rsidR="00A2017F" w:rsidRPr="00A2017F" w:rsidRDefault="00A2017F" w:rsidP="00A2017F">
      <w:pPr>
        <w:spacing w:after="0" w:line="240" w:lineRule="auto"/>
        <w:jc w:val="both"/>
        <w:rPr>
          <w:rFonts w:ascii="Tahoma" w:hAnsi="Tahoma" w:cs="Tahoma"/>
          <w:sz w:val="20"/>
          <w:szCs w:val="20"/>
        </w:rPr>
      </w:pPr>
      <w:r>
        <w:rPr>
          <w:rFonts w:ascii="Tahoma" w:hAnsi="Tahoma" w:cs="Tahoma"/>
          <w:sz w:val="20"/>
          <w:szCs w:val="20"/>
        </w:rPr>
        <w:t xml:space="preserve">„1) </w:t>
      </w:r>
      <w:r w:rsidRPr="00A2017F">
        <w:rPr>
          <w:rFonts w:ascii="Tahoma" w:hAnsi="Tahoma" w:cs="Tahoma"/>
          <w:sz w:val="20"/>
          <w:szCs w:val="20"/>
        </w:rPr>
        <w:t xml:space="preserve">wprowadzenie i protokolarne przekazanie Wykonawcy terenu budowy </w:t>
      </w:r>
      <w:r>
        <w:rPr>
          <w:rFonts w:ascii="Tahoma" w:hAnsi="Tahoma" w:cs="Tahoma"/>
          <w:sz w:val="20"/>
          <w:szCs w:val="20"/>
        </w:rPr>
        <w:t>w terminie do 7 dni od daty podpisania umowy”</w:t>
      </w:r>
    </w:p>
    <w:p w:rsidR="00365735" w:rsidRPr="00A8778B" w:rsidRDefault="00365735" w:rsidP="0063404C">
      <w:pPr>
        <w:spacing w:after="0"/>
        <w:ind w:left="-11"/>
        <w:jc w:val="both"/>
        <w:rPr>
          <w:rFonts w:ascii="Tahoma" w:hAnsi="Tahoma" w:cs="Tahoma"/>
          <w:sz w:val="20"/>
          <w:szCs w:val="20"/>
        </w:rPr>
      </w:pPr>
    </w:p>
    <w:p w:rsidR="00A8778B" w:rsidRPr="0092457D" w:rsidRDefault="00A8778B" w:rsidP="0063404C">
      <w:pPr>
        <w:spacing w:after="0"/>
        <w:ind w:left="-11"/>
        <w:jc w:val="both"/>
        <w:rPr>
          <w:rFonts w:ascii="Tahoma" w:hAnsi="Tahoma" w:cs="Tahoma"/>
          <w:sz w:val="20"/>
          <w:szCs w:val="20"/>
          <w:u w:val="single"/>
        </w:rPr>
      </w:pPr>
      <w:r w:rsidRPr="0092457D">
        <w:rPr>
          <w:rFonts w:ascii="Tahoma" w:hAnsi="Tahoma" w:cs="Tahoma"/>
          <w:sz w:val="20"/>
          <w:szCs w:val="20"/>
          <w:u w:val="single"/>
        </w:rPr>
        <w:t>Pytanie</w:t>
      </w:r>
      <w:r w:rsidR="00B641EC">
        <w:rPr>
          <w:rFonts w:ascii="Tahoma" w:hAnsi="Tahoma" w:cs="Tahoma"/>
          <w:sz w:val="20"/>
          <w:szCs w:val="20"/>
          <w:u w:val="single"/>
        </w:rPr>
        <w:t xml:space="preserve"> 4</w:t>
      </w:r>
    </w:p>
    <w:p w:rsidR="00C12E03" w:rsidRPr="00C12E03" w:rsidRDefault="00C12E03" w:rsidP="00C12E03">
      <w:pPr>
        <w:spacing w:after="0"/>
        <w:jc w:val="both"/>
        <w:rPr>
          <w:rFonts w:ascii="Tahoma" w:hAnsi="Tahoma" w:cs="Tahoma"/>
          <w:sz w:val="20"/>
          <w:szCs w:val="20"/>
        </w:rPr>
      </w:pPr>
      <w:r w:rsidRPr="00C12E03">
        <w:rPr>
          <w:rFonts w:ascii="Tahoma" w:hAnsi="Tahoma" w:cs="Tahoma"/>
          <w:sz w:val="20"/>
          <w:szCs w:val="20"/>
        </w:rPr>
        <w:t>W nawiązaniu do treści zapisów projektu umowy, §5 ust. 2 pkt. 3) prosimy o usunięcie treści zapisów „i dostarczenie Zamawiającemu kopii zawartej umowy przed przekazaniem placu budowy”. Wskazujemy, iż może być niemożliwym przekazanie kopii podpisanej umowy z podwykonawcą przed przekazaniem wykonawcy placu budowy. Konieczność zaangażowania podwykonawców może wyniknąć w trakcie realizacji zamówienia, już po przekazaniu przez Zamawiającego Wykonawcy placu budowy. Dodatkowo wskazujemy, że na wykonawcy ciąży również obowiązek w pierwszej kolejność przekazanie projektu umowy z podwykonawcami/dalszymi podwykonawcami robót budowlanych do akceptacji Zamawiającego.</w:t>
      </w:r>
    </w:p>
    <w:p w:rsidR="00A8778B" w:rsidRPr="0092457D" w:rsidRDefault="00A8778B" w:rsidP="0063404C">
      <w:pPr>
        <w:autoSpaceDE w:val="0"/>
        <w:autoSpaceDN w:val="0"/>
        <w:adjustRightInd w:val="0"/>
        <w:spacing w:after="0"/>
        <w:jc w:val="both"/>
        <w:rPr>
          <w:rFonts w:ascii="Tahoma" w:hAnsi="Tahoma" w:cs="Tahoma"/>
          <w:sz w:val="20"/>
          <w:szCs w:val="20"/>
        </w:rPr>
      </w:pPr>
    </w:p>
    <w:p w:rsidR="00A8778B" w:rsidRPr="0092457D" w:rsidRDefault="00A8778B" w:rsidP="0063404C">
      <w:pPr>
        <w:spacing w:after="0"/>
        <w:ind w:left="-11"/>
        <w:jc w:val="both"/>
        <w:rPr>
          <w:rFonts w:ascii="Tahoma" w:hAnsi="Tahoma" w:cs="Tahoma"/>
          <w:sz w:val="20"/>
          <w:szCs w:val="20"/>
          <w:u w:val="single"/>
        </w:rPr>
      </w:pPr>
      <w:r w:rsidRPr="0092457D">
        <w:rPr>
          <w:rFonts w:ascii="Tahoma" w:hAnsi="Tahoma" w:cs="Tahoma"/>
          <w:sz w:val="20"/>
          <w:szCs w:val="20"/>
          <w:u w:val="single"/>
        </w:rPr>
        <w:t>Odpowiedź</w:t>
      </w:r>
      <w:r w:rsidR="00B641EC">
        <w:rPr>
          <w:rFonts w:ascii="Tahoma" w:hAnsi="Tahoma" w:cs="Tahoma"/>
          <w:sz w:val="20"/>
          <w:szCs w:val="20"/>
          <w:u w:val="single"/>
        </w:rPr>
        <w:t xml:space="preserve"> 4</w:t>
      </w:r>
    </w:p>
    <w:p w:rsidR="00106CA9" w:rsidRDefault="00106CA9" w:rsidP="0063404C">
      <w:pPr>
        <w:spacing w:after="0"/>
        <w:jc w:val="both"/>
        <w:rPr>
          <w:rFonts w:ascii="Tahoma" w:hAnsi="Tahoma" w:cs="Tahoma"/>
          <w:sz w:val="20"/>
          <w:szCs w:val="20"/>
        </w:rPr>
      </w:pPr>
      <w:r w:rsidRPr="00106CA9">
        <w:rPr>
          <w:rFonts w:ascii="Tahoma" w:hAnsi="Tahoma" w:cs="Tahoma"/>
          <w:sz w:val="20"/>
          <w:szCs w:val="20"/>
        </w:rPr>
        <w:t>§5 ust. 2 pkt. 3) wzoru</w:t>
      </w:r>
      <w:r>
        <w:rPr>
          <w:rFonts w:ascii="Tahoma" w:hAnsi="Tahoma" w:cs="Tahoma"/>
          <w:sz w:val="20"/>
          <w:szCs w:val="20"/>
        </w:rPr>
        <w:t xml:space="preserve"> umowy otrzymuje brzmienie:</w:t>
      </w:r>
    </w:p>
    <w:p w:rsidR="009D1167" w:rsidRDefault="00106CA9" w:rsidP="0063404C">
      <w:pPr>
        <w:spacing w:after="0"/>
        <w:jc w:val="both"/>
        <w:rPr>
          <w:rFonts w:ascii="Tahoma" w:hAnsi="Tahoma" w:cs="Tahoma"/>
          <w:sz w:val="20"/>
          <w:szCs w:val="20"/>
        </w:rPr>
      </w:pPr>
      <w:r>
        <w:rPr>
          <w:rFonts w:ascii="Tahoma" w:hAnsi="Tahoma" w:cs="Tahoma"/>
          <w:sz w:val="20"/>
        </w:rPr>
        <w:t xml:space="preserve">„3) </w:t>
      </w:r>
      <w:r w:rsidRPr="00106CA9">
        <w:rPr>
          <w:rFonts w:ascii="Tahoma" w:hAnsi="Tahoma" w:cs="Tahoma"/>
          <w:sz w:val="20"/>
        </w:rPr>
        <w:t xml:space="preserve">zawarcie umowy z podwykonawcą na zakres przewidziany w harmonogramie robót i dostarczenie Zamawiającemu kopii zawartej umowy przed przekazaniem </w:t>
      </w:r>
      <w:r>
        <w:rPr>
          <w:rFonts w:ascii="Tahoma" w:hAnsi="Tahoma" w:cs="Tahoma"/>
          <w:sz w:val="20"/>
        </w:rPr>
        <w:t xml:space="preserve">podwykonawcy </w:t>
      </w:r>
      <w:r w:rsidRPr="00106CA9">
        <w:rPr>
          <w:rFonts w:ascii="Tahoma" w:hAnsi="Tahoma" w:cs="Tahoma"/>
          <w:sz w:val="20"/>
        </w:rPr>
        <w:t xml:space="preserve">placu budowy. </w:t>
      </w:r>
      <w:r w:rsidRPr="00106CA9">
        <w:rPr>
          <w:rFonts w:ascii="Tahoma" w:hAnsi="Tahoma" w:cs="Tahoma"/>
          <w:sz w:val="20"/>
          <w:u w:val="single"/>
        </w:rPr>
        <w:t>Uzyskanie akceptacji Zamawiającego będzie stanowić warunek dopuszczający przystąpienia podwykonawcy do robót</w:t>
      </w:r>
      <w:r w:rsidR="00365735">
        <w:rPr>
          <w:rFonts w:ascii="Tahoma" w:hAnsi="Tahoma" w:cs="Tahoma"/>
          <w:sz w:val="20"/>
          <w:szCs w:val="20"/>
        </w:rPr>
        <w:t>”</w:t>
      </w:r>
    </w:p>
    <w:p w:rsidR="00365735" w:rsidRPr="00FA3584" w:rsidRDefault="00365735" w:rsidP="0063404C">
      <w:pPr>
        <w:spacing w:after="0"/>
        <w:jc w:val="both"/>
        <w:rPr>
          <w:rFonts w:ascii="Tahoma" w:hAnsi="Tahoma" w:cs="Tahoma"/>
          <w:sz w:val="20"/>
          <w:szCs w:val="20"/>
        </w:rPr>
      </w:pPr>
    </w:p>
    <w:p w:rsidR="00A8778B" w:rsidRPr="0092457D" w:rsidRDefault="00A8778B" w:rsidP="0063404C">
      <w:pPr>
        <w:spacing w:after="0"/>
        <w:ind w:left="-11"/>
        <w:jc w:val="both"/>
        <w:rPr>
          <w:rFonts w:ascii="Tahoma" w:hAnsi="Tahoma" w:cs="Tahoma"/>
          <w:sz w:val="20"/>
          <w:szCs w:val="20"/>
          <w:u w:val="single"/>
        </w:rPr>
      </w:pPr>
      <w:r w:rsidRPr="0092457D">
        <w:rPr>
          <w:rFonts w:ascii="Tahoma" w:hAnsi="Tahoma" w:cs="Tahoma"/>
          <w:sz w:val="20"/>
          <w:szCs w:val="20"/>
          <w:u w:val="single"/>
        </w:rPr>
        <w:t>Pytanie</w:t>
      </w:r>
      <w:r w:rsidR="00B641EC">
        <w:rPr>
          <w:rFonts w:ascii="Tahoma" w:hAnsi="Tahoma" w:cs="Tahoma"/>
          <w:sz w:val="20"/>
          <w:szCs w:val="20"/>
          <w:u w:val="single"/>
        </w:rPr>
        <w:t xml:space="preserve"> 5</w:t>
      </w:r>
    </w:p>
    <w:p w:rsidR="00C12E03" w:rsidRPr="00C12E03" w:rsidRDefault="00C12E03" w:rsidP="00C12E03">
      <w:pPr>
        <w:spacing w:after="0"/>
        <w:jc w:val="both"/>
        <w:rPr>
          <w:rFonts w:ascii="Tahoma" w:hAnsi="Tahoma" w:cs="Tahoma"/>
          <w:sz w:val="20"/>
          <w:szCs w:val="20"/>
        </w:rPr>
      </w:pPr>
      <w:r w:rsidRPr="00C12E03">
        <w:rPr>
          <w:rFonts w:ascii="Tahoma" w:hAnsi="Tahoma" w:cs="Tahoma"/>
          <w:sz w:val="20"/>
          <w:szCs w:val="20"/>
        </w:rPr>
        <w:t>W nawiązaniu do treści zapisów projektu umowy, §12 ust. 1 z uwzględnieniem §3 ust. 3 pkt. 11) prosimy o wskazanie poprawnego terminu płatności wymaganego wynagrodzenia na rzecz podwykonawców/dalszych podwykonawców na podstawie wystawionych przez nich faktur. Wskazujemy, iż przywołane zapisy umowne są ze sobą sprzeczne.</w:t>
      </w:r>
    </w:p>
    <w:p w:rsidR="005F217E" w:rsidRDefault="005F217E" w:rsidP="0063404C">
      <w:pPr>
        <w:autoSpaceDE w:val="0"/>
        <w:autoSpaceDN w:val="0"/>
        <w:adjustRightInd w:val="0"/>
        <w:spacing w:after="0"/>
        <w:jc w:val="both"/>
        <w:rPr>
          <w:rFonts w:ascii="Tahoma" w:hAnsi="Tahoma" w:cs="Tahoma"/>
          <w:sz w:val="20"/>
          <w:szCs w:val="20"/>
        </w:rPr>
      </w:pPr>
    </w:p>
    <w:p w:rsidR="00A8778B" w:rsidRPr="0092457D" w:rsidRDefault="00A8778B" w:rsidP="0063404C">
      <w:pPr>
        <w:spacing w:after="0"/>
        <w:ind w:left="-11"/>
        <w:jc w:val="both"/>
        <w:rPr>
          <w:rFonts w:ascii="Tahoma" w:hAnsi="Tahoma" w:cs="Tahoma"/>
          <w:sz w:val="20"/>
          <w:szCs w:val="20"/>
          <w:u w:val="single"/>
        </w:rPr>
      </w:pPr>
      <w:r w:rsidRPr="0092457D">
        <w:rPr>
          <w:rFonts w:ascii="Tahoma" w:hAnsi="Tahoma" w:cs="Tahoma"/>
          <w:sz w:val="20"/>
          <w:szCs w:val="20"/>
          <w:u w:val="single"/>
        </w:rPr>
        <w:t>Odpowiedź</w:t>
      </w:r>
      <w:r w:rsidR="00B641EC">
        <w:rPr>
          <w:rFonts w:ascii="Tahoma" w:hAnsi="Tahoma" w:cs="Tahoma"/>
          <w:sz w:val="20"/>
          <w:szCs w:val="20"/>
          <w:u w:val="single"/>
        </w:rPr>
        <w:t xml:space="preserve"> 5</w:t>
      </w:r>
    </w:p>
    <w:p w:rsidR="009305F1" w:rsidRDefault="00106CA9" w:rsidP="0063404C">
      <w:pPr>
        <w:spacing w:after="0"/>
        <w:ind w:left="-11"/>
        <w:jc w:val="both"/>
        <w:rPr>
          <w:rFonts w:ascii="Tahoma" w:hAnsi="Tahoma" w:cs="Tahoma"/>
          <w:sz w:val="20"/>
          <w:szCs w:val="20"/>
        </w:rPr>
      </w:pPr>
      <w:r w:rsidRPr="00C12E03">
        <w:rPr>
          <w:rFonts w:ascii="Tahoma" w:hAnsi="Tahoma" w:cs="Tahoma"/>
          <w:sz w:val="20"/>
          <w:szCs w:val="20"/>
        </w:rPr>
        <w:t>§12 ust. 1</w:t>
      </w:r>
      <w:r>
        <w:rPr>
          <w:rFonts w:ascii="Tahoma" w:hAnsi="Tahoma" w:cs="Tahoma"/>
          <w:sz w:val="20"/>
          <w:szCs w:val="20"/>
        </w:rPr>
        <w:t xml:space="preserve"> wzoru umowy otrzymuje brzmienie:</w:t>
      </w:r>
    </w:p>
    <w:p w:rsidR="00A90B8C" w:rsidRPr="00106CA9" w:rsidRDefault="00A90B8C" w:rsidP="0063404C">
      <w:pPr>
        <w:spacing w:after="0"/>
        <w:ind w:left="-11"/>
        <w:jc w:val="both"/>
        <w:rPr>
          <w:rFonts w:ascii="Tahoma" w:hAnsi="Tahoma" w:cs="Tahoma"/>
          <w:sz w:val="20"/>
          <w:szCs w:val="20"/>
        </w:rPr>
      </w:pPr>
    </w:p>
    <w:p w:rsidR="00106CA9" w:rsidRPr="00106CA9" w:rsidRDefault="00106CA9" w:rsidP="00106CA9">
      <w:pPr>
        <w:pStyle w:val="Tekstpodstawowy"/>
        <w:spacing w:after="0"/>
        <w:jc w:val="both"/>
        <w:rPr>
          <w:rFonts w:ascii="Tahoma" w:hAnsi="Tahoma" w:cs="Tahoma"/>
          <w:sz w:val="20"/>
        </w:rPr>
      </w:pPr>
      <w:r>
        <w:rPr>
          <w:rFonts w:ascii="Tahoma" w:hAnsi="Tahoma" w:cs="Tahoma"/>
          <w:iCs/>
          <w:sz w:val="20"/>
        </w:rPr>
        <w:t xml:space="preserve">„1. </w:t>
      </w:r>
      <w:r w:rsidRPr="00106CA9">
        <w:rPr>
          <w:rFonts w:ascii="Tahoma" w:hAnsi="Tahoma" w:cs="Tahoma"/>
          <w:iCs/>
          <w:sz w:val="20"/>
        </w:rPr>
        <w:t xml:space="preserve">W przypadku, gdy z przedłożonej Zamawiającemu przez Wykonawcę, podwykonawcę lub dalszego podwykonawcę kopii umowy o podwykonawstwo (lub aneksu), której przedmiotem będą dostawy lub usługi wynikać będzie termin zapłaty wynagrodzenia dłuższy niż </w:t>
      </w:r>
      <w:r>
        <w:rPr>
          <w:rFonts w:ascii="Tahoma" w:hAnsi="Tahoma" w:cs="Tahoma"/>
          <w:iCs/>
          <w:sz w:val="20"/>
        </w:rPr>
        <w:t>14</w:t>
      </w:r>
      <w:r w:rsidRPr="00106CA9">
        <w:rPr>
          <w:rFonts w:ascii="Tahoma" w:hAnsi="Tahoma" w:cs="Tahoma"/>
          <w:iCs/>
          <w:sz w:val="20"/>
        </w:rPr>
        <w:t xml:space="preserve"> dni od dostarczenia wykonawcy, podwykonawcy lub dalszemu podwykonawcy faktury lub rachunku i Wykonawca nie doprowadzi do zmiany umowy w terminie wskazanym przez Zamawiającego w wezwaniu, to wówczas Wykonawca zapłaci Zamawiającemu karę umowną w wysokości równej </w:t>
      </w:r>
      <w:r w:rsidRPr="00106CA9">
        <w:rPr>
          <w:rFonts w:ascii="Tahoma" w:hAnsi="Tahoma" w:cs="Tahoma"/>
          <w:sz w:val="20"/>
        </w:rPr>
        <w:t>(np.)</w:t>
      </w:r>
      <w:r w:rsidRPr="00106CA9">
        <w:rPr>
          <w:rFonts w:ascii="Tahoma" w:hAnsi="Tahoma" w:cs="Tahoma"/>
          <w:iCs/>
          <w:sz w:val="20"/>
        </w:rPr>
        <w:t xml:space="preserve"> wynagrodzeniu wynikającemu z zakwestionowanej umowy w terminie wskazanym przez Zamawiającego.</w:t>
      </w:r>
      <w:r>
        <w:rPr>
          <w:rFonts w:ascii="Tahoma" w:hAnsi="Tahoma" w:cs="Tahoma"/>
          <w:iCs/>
          <w:sz w:val="20"/>
        </w:rPr>
        <w:t>”</w:t>
      </w:r>
    </w:p>
    <w:p w:rsidR="00106CA9" w:rsidRPr="00106CA9" w:rsidRDefault="00106CA9" w:rsidP="0063404C">
      <w:pPr>
        <w:spacing w:after="0"/>
        <w:ind w:left="-11"/>
        <w:jc w:val="both"/>
        <w:rPr>
          <w:rFonts w:ascii="Tahoma" w:hAnsi="Tahoma" w:cs="Tahoma"/>
          <w:sz w:val="20"/>
          <w:szCs w:val="20"/>
        </w:rPr>
      </w:pPr>
    </w:p>
    <w:p w:rsidR="00106CA9" w:rsidRPr="00106CA9" w:rsidRDefault="00106CA9" w:rsidP="0063404C">
      <w:pPr>
        <w:spacing w:after="0"/>
        <w:ind w:left="-11"/>
        <w:jc w:val="both"/>
        <w:rPr>
          <w:rFonts w:ascii="Tahoma" w:hAnsi="Tahoma" w:cs="Tahoma"/>
          <w:sz w:val="20"/>
          <w:szCs w:val="20"/>
        </w:rPr>
      </w:pPr>
    </w:p>
    <w:p w:rsidR="00106CA9" w:rsidRDefault="00106CA9" w:rsidP="0063404C">
      <w:pPr>
        <w:spacing w:after="0"/>
        <w:ind w:left="-11"/>
        <w:jc w:val="both"/>
        <w:rPr>
          <w:rFonts w:ascii="Tahoma" w:hAnsi="Tahoma" w:cs="Tahoma"/>
          <w:sz w:val="20"/>
          <w:szCs w:val="20"/>
        </w:rPr>
      </w:pPr>
    </w:p>
    <w:p w:rsidR="00106CA9" w:rsidRPr="00A8778B" w:rsidRDefault="00106CA9" w:rsidP="0063404C">
      <w:pPr>
        <w:spacing w:after="0"/>
        <w:ind w:left="-11"/>
        <w:jc w:val="both"/>
        <w:rPr>
          <w:rFonts w:ascii="Tahoma" w:hAnsi="Tahoma" w:cs="Tahoma"/>
          <w:sz w:val="20"/>
          <w:szCs w:val="20"/>
        </w:rPr>
      </w:pPr>
    </w:p>
    <w:p w:rsidR="00450306" w:rsidRPr="0092457D" w:rsidRDefault="00450306" w:rsidP="0063404C">
      <w:pPr>
        <w:spacing w:after="0"/>
        <w:ind w:left="-11"/>
        <w:jc w:val="both"/>
        <w:rPr>
          <w:rFonts w:ascii="Tahoma" w:hAnsi="Tahoma" w:cs="Tahoma"/>
          <w:sz w:val="20"/>
          <w:szCs w:val="20"/>
          <w:u w:val="single"/>
        </w:rPr>
      </w:pPr>
      <w:r w:rsidRPr="0092457D">
        <w:rPr>
          <w:rFonts w:ascii="Tahoma" w:hAnsi="Tahoma" w:cs="Tahoma"/>
          <w:sz w:val="20"/>
          <w:szCs w:val="20"/>
          <w:u w:val="single"/>
        </w:rPr>
        <w:t>Pytanie</w:t>
      </w:r>
      <w:r w:rsidR="00B641EC">
        <w:rPr>
          <w:rFonts w:ascii="Tahoma" w:hAnsi="Tahoma" w:cs="Tahoma"/>
          <w:sz w:val="20"/>
          <w:szCs w:val="20"/>
          <w:u w:val="single"/>
        </w:rPr>
        <w:t xml:space="preserve"> 6</w:t>
      </w:r>
    </w:p>
    <w:p w:rsidR="00C12E03" w:rsidRPr="00C12E03" w:rsidRDefault="00C12E03" w:rsidP="00C12E03">
      <w:pPr>
        <w:spacing w:after="0"/>
        <w:jc w:val="both"/>
        <w:rPr>
          <w:rFonts w:ascii="Tahoma" w:hAnsi="Tahoma" w:cs="Tahoma"/>
          <w:sz w:val="20"/>
          <w:szCs w:val="20"/>
        </w:rPr>
      </w:pPr>
      <w:r w:rsidRPr="00C12E03">
        <w:rPr>
          <w:rFonts w:ascii="Tahoma" w:hAnsi="Tahoma" w:cs="Tahoma"/>
          <w:sz w:val="20"/>
          <w:szCs w:val="20"/>
        </w:rPr>
        <w:t>W nawiązaniu do treści zapisów projektu umowy, §12 ust. 2 wnosimy o każdorazowe zastąpienie słowa „opóźnienie” na zwłoka oraz usunięcie ust. 6 §12. Wskazujemy, iż zostaje zachwiana równowaga Stron w umowie z uwagi na to, że Zamawiający przerzuca całkowitą odpowiedzialność opóźnienia w realizacji zamówienia na potencjalnego wykonawcę, tym samym kształtuje zakres odpowiedzialności wykonawcy ignorując jego winę, a nadto narusza w ten sposób równowagę kontraktową a także ogranicza uczciwą konkurencję stawiając barierę, która powoduje, że wielu podwykonawców odstąpi od złożenia oferty. Zamawiający nie powinien nadużywać swojego prawa podmiotowego zgodnie z regułą wyrażoną w art. 5 kodeksu cywilnego.</w:t>
      </w:r>
    </w:p>
    <w:p w:rsidR="00A8778B" w:rsidRPr="00A8778B" w:rsidRDefault="00A8778B" w:rsidP="0063404C">
      <w:pPr>
        <w:spacing w:after="0"/>
        <w:ind w:left="-11"/>
        <w:jc w:val="both"/>
        <w:rPr>
          <w:rFonts w:ascii="Tahoma" w:hAnsi="Tahoma" w:cs="Tahoma"/>
          <w:sz w:val="20"/>
          <w:szCs w:val="20"/>
        </w:rPr>
      </w:pPr>
    </w:p>
    <w:p w:rsidR="00450306" w:rsidRPr="0092457D" w:rsidRDefault="00450306" w:rsidP="0063404C">
      <w:pPr>
        <w:spacing w:after="0"/>
        <w:ind w:left="-11"/>
        <w:jc w:val="both"/>
        <w:rPr>
          <w:rFonts w:ascii="Tahoma" w:hAnsi="Tahoma" w:cs="Tahoma"/>
          <w:sz w:val="20"/>
          <w:szCs w:val="20"/>
          <w:u w:val="single"/>
        </w:rPr>
      </w:pPr>
      <w:r w:rsidRPr="0092457D">
        <w:rPr>
          <w:rFonts w:ascii="Tahoma" w:hAnsi="Tahoma" w:cs="Tahoma"/>
          <w:sz w:val="20"/>
          <w:szCs w:val="20"/>
          <w:u w:val="single"/>
        </w:rPr>
        <w:t>Odpowiedź</w:t>
      </w:r>
      <w:r w:rsidR="00B641EC">
        <w:rPr>
          <w:rFonts w:ascii="Tahoma" w:hAnsi="Tahoma" w:cs="Tahoma"/>
          <w:sz w:val="20"/>
          <w:szCs w:val="20"/>
          <w:u w:val="single"/>
        </w:rPr>
        <w:t xml:space="preserve"> 6</w:t>
      </w:r>
    </w:p>
    <w:p w:rsidR="009D1167" w:rsidRDefault="00365735" w:rsidP="0063404C">
      <w:pPr>
        <w:spacing w:after="0"/>
        <w:ind w:left="-11"/>
        <w:jc w:val="both"/>
        <w:rPr>
          <w:rFonts w:ascii="Tahoma" w:hAnsi="Tahoma" w:cs="Tahoma"/>
          <w:sz w:val="20"/>
          <w:szCs w:val="20"/>
        </w:rPr>
      </w:pPr>
      <w:r>
        <w:rPr>
          <w:rFonts w:ascii="Tahoma" w:hAnsi="Tahoma" w:cs="Tahoma"/>
          <w:sz w:val="20"/>
          <w:szCs w:val="20"/>
        </w:rPr>
        <w:t xml:space="preserve">Zamawiający pozostawia zapisy </w:t>
      </w:r>
      <w:r w:rsidR="00106CA9" w:rsidRPr="00C12E03">
        <w:rPr>
          <w:rFonts w:ascii="Tahoma" w:hAnsi="Tahoma" w:cs="Tahoma"/>
          <w:sz w:val="20"/>
          <w:szCs w:val="20"/>
        </w:rPr>
        <w:t>§12 ust. 2</w:t>
      </w:r>
      <w:r w:rsidR="00106CA9">
        <w:rPr>
          <w:rFonts w:ascii="Tahoma" w:hAnsi="Tahoma" w:cs="Tahoma"/>
          <w:sz w:val="20"/>
          <w:szCs w:val="20"/>
        </w:rPr>
        <w:t xml:space="preserve"> wzoru umowy </w:t>
      </w:r>
      <w:r>
        <w:rPr>
          <w:rFonts w:ascii="Tahoma" w:hAnsi="Tahoma" w:cs="Tahoma"/>
          <w:sz w:val="20"/>
          <w:szCs w:val="20"/>
        </w:rPr>
        <w:t>bez zmian.</w:t>
      </w:r>
    </w:p>
    <w:p w:rsidR="00A90B8C" w:rsidRPr="00A8778B" w:rsidRDefault="00A90B8C" w:rsidP="0063404C">
      <w:pPr>
        <w:spacing w:after="0"/>
        <w:ind w:left="-11"/>
        <w:jc w:val="both"/>
        <w:rPr>
          <w:rFonts w:ascii="Tahoma" w:hAnsi="Tahoma" w:cs="Tahoma"/>
          <w:sz w:val="20"/>
          <w:szCs w:val="20"/>
        </w:rPr>
      </w:pPr>
    </w:p>
    <w:p w:rsidR="00450306" w:rsidRPr="0092457D" w:rsidRDefault="00450306" w:rsidP="0063404C">
      <w:pPr>
        <w:spacing w:after="0"/>
        <w:ind w:left="-11"/>
        <w:jc w:val="both"/>
        <w:rPr>
          <w:rFonts w:ascii="Tahoma" w:hAnsi="Tahoma" w:cs="Tahoma"/>
          <w:sz w:val="20"/>
          <w:szCs w:val="20"/>
          <w:u w:val="single"/>
        </w:rPr>
      </w:pPr>
      <w:r w:rsidRPr="0092457D">
        <w:rPr>
          <w:rFonts w:ascii="Tahoma" w:hAnsi="Tahoma" w:cs="Tahoma"/>
          <w:sz w:val="20"/>
          <w:szCs w:val="20"/>
          <w:u w:val="single"/>
        </w:rPr>
        <w:t>Pytanie</w:t>
      </w:r>
      <w:r w:rsidR="00B641EC">
        <w:rPr>
          <w:rFonts w:ascii="Tahoma" w:hAnsi="Tahoma" w:cs="Tahoma"/>
          <w:sz w:val="20"/>
          <w:szCs w:val="20"/>
          <w:u w:val="single"/>
        </w:rPr>
        <w:t xml:space="preserve"> 7</w:t>
      </w:r>
    </w:p>
    <w:p w:rsidR="00C12E03" w:rsidRPr="00C12E03" w:rsidRDefault="00C12E03" w:rsidP="00C12E03">
      <w:pPr>
        <w:spacing w:after="0"/>
        <w:jc w:val="both"/>
        <w:rPr>
          <w:rFonts w:ascii="Tahoma" w:hAnsi="Tahoma" w:cs="Tahoma"/>
          <w:sz w:val="20"/>
          <w:szCs w:val="20"/>
        </w:rPr>
      </w:pPr>
      <w:r w:rsidRPr="00C12E03">
        <w:rPr>
          <w:rFonts w:ascii="Tahoma" w:hAnsi="Tahoma" w:cs="Tahoma"/>
          <w:sz w:val="20"/>
          <w:szCs w:val="20"/>
        </w:rPr>
        <w:t>W nawiązaniu do treści zapisów projektu umowy, §14 ust. 1 pkt. 2) prosimy o modyfikację treści zapisów poprzez wskazanie poprawnego odwołania. Wskazujemy, że § 14 pkt. 4) nie istnieje.</w:t>
      </w:r>
    </w:p>
    <w:p w:rsidR="00450306" w:rsidRPr="00A8778B" w:rsidRDefault="00450306" w:rsidP="0063404C">
      <w:pPr>
        <w:spacing w:after="0"/>
        <w:ind w:left="-11"/>
        <w:jc w:val="both"/>
        <w:rPr>
          <w:rFonts w:ascii="Tahoma" w:hAnsi="Tahoma" w:cs="Tahoma"/>
          <w:sz w:val="20"/>
          <w:szCs w:val="20"/>
        </w:rPr>
      </w:pPr>
    </w:p>
    <w:p w:rsidR="00450306" w:rsidRPr="0092457D" w:rsidRDefault="00450306" w:rsidP="0063404C">
      <w:pPr>
        <w:spacing w:after="0"/>
        <w:ind w:left="-11"/>
        <w:jc w:val="both"/>
        <w:rPr>
          <w:rFonts w:ascii="Tahoma" w:hAnsi="Tahoma" w:cs="Tahoma"/>
          <w:sz w:val="20"/>
          <w:szCs w:val="20"/>
          <w:u w:val="single"/>
        </w:rPr>
      </w:pPr>
      <w:r w:rsidRPr="0092457D">
        <w:rPr>
          <w:rFonts w:ascii="Tahoma" w:hAnsi="Tahoma" w:cs="Tahoma"/>
          <w:sz w:val="20"/>
          <w:szCs w:val="20"/>
          <w:u w:val="single"/>
        </w:rPr>
        <w:t>Odpowiedź</w:t>
      </w:r>
      <w:r w:rsidR="00B641EC">
        <w:rPr>
          <w:rFonts w:ascii="Tahoma" w:hAnsi="Tahoma" w:cs="Tahoma"/>
          <w:sz w:val="20"/>
          <w:szCs w:val="20"/>
          <w:u w:val="single"/>
        </w:rPr>
        <w:t xml:space="preserve"> 7</w:t>
      </w:r>
    </w:p>
    <w:p w:rsidR="002E66D9" w:rsidRDefault="00365735" w:rsidP="0063404C">
      <w:pPr>
        <w:spacing w:after="0"/>
        <w:ind w:left="-11"/>
        <w:jc w:val="both"/>
        <w:rPr>
          <w:rFonts w:ascii="Tahoma" w:hAnsi="Tahoma" w:cs="Tahoma"/>
          <w:sz w:val="20"/>
          <w:szCs w:val="20"/>
        </w:rPr>
      </w:pPr>
      <w:r w:rsidRPr="00C12E03">
        <w:rPr>
          <w:rFonts w:ascii="Tahoma" w:hAnsi="Tahoma" w:cs="Tahoma"/>
          <w:sz w:val="20"/>
          <w:szCs w:val="20"/>
        </w:rPr>
        <w:t>§14 ust. 1 pkt. 2)</w:t>
      </w:r>
      <w:r>
        <w:rPr>
          <w:rFonts w:ascii="Tahoma" w:hAnsi="Tahoma" w:cs="Tahoma"/>
          <w:sz w:val="20"/>
          <w:szCs w:val="20"/>
        </w:rPr>
        <w:t xml:space="preserve"> wzoru umowy otrzymuje brzmienie </w:t>
      </w:r>
    </w:p>
    <w:p w:rsidR="00365735" w:rsidRDefault="00365735" w:rsidP="0063404C">
      <w:pPr>
        <w:spacing w:after="0"/>
        <w:ind w:left="-11"/>
        <w:jc w:val="both"/>
        <w:rPr>
          <w:rFonts w:ascii="Tahoma" w:hAnsi="Tahoma" w:cs="Tahoma"/>
          <w:sz w:val="20"/>
          <w:szCs w:val="20"/>
        </w:rPr>
      </w:pPr>
    </w:p>
    <w:p w:rsidR="00365735" w:rsidRPr="00365735" w:rsidRDefault="00365735" w:rsidP="00106CA9">
      <w:pPr>
        <w:pStyle w:val="Akapitzlist"/>
        <w:spacing w:after="0" w:line="240" w:lineRule="auto"/>
        <w:ind w:left="0"/>
        <w:jc w:val="both"/>
        <w:rPr>
          <w:rFonts w:ascii="Tahoma" w:hAnsi="Tahoma" w:cs="Tahoma"/>
          <w:sz w:val="20"/>
          <w:szCs w:val="20"/>
        </w:rPr>
      </w:pPr>
      <w:r>
        <w:rPr>
          <w:rFonts w:ascii="Tahoma" w:hAnsi="Tahoma" w:cs="Tahoma"/>
          <w:sz w:val="20"/>
          <w:szCs w:val="20"/>
        </w:rPr>
        <w:t xml:space="preserve">„2) </w:t>
      </w:r>
      <w:r w:rsidRPr="00365735">
        <w:rPr>
          <w:rFonts w:ascii="Tahoma" w:hAnsi="Tahoma" w:cs="Tahoma"/>
          <w:sz w:val="20"/>
          <w:szCs w:val="20"/>
        </w:rPr>
        <w:t>zmianie może ulec wysokość wynagrodzenia w przypadku zmiany w okresie obowi</w:t>
      </w:r>
      <w:r w:rsidRPr="00365735">
        <w:rPr>
          <w:rFonts w:ascii="Tahoma" w:eastAsia="TimesNewRoman" w:hAnsi="Tahoma" w:cs="Tahoma"/>
          <w:sz w:val="20"/>
          <w:szCs w:val="20"/>
        </w:rPr>
        <w:t>ą</w:t>
      </w:r>
      <w:r w:rsidRPr="00365735">
        <w:rPr>
          <w:rFonts w:ascii="Tahoma" w:hAnsi="Tahoma" w:cs="Tahoma"/>
          <w:sz w:val="20"/>
          <w:szCs w:val="20"/>
        </w:rPr>
        <w:t xml:space="preserve">zywania umowy stawki podatku VAT, oraz w przypadku o którym mowa w § 14 </w:t>
      </w:r>
      <w:r>
        <w:rPr>
          <w:rFonts w:ascii="Tahoma" w:hAnsi="Tahoma" w:cs="Tahoma"/>
          <w:sz w:val="20"/>
          <w:szCs w:val="20"/>
        </w:rPr>
        <w:t>ust. 1 pkt. 4)”</w:t>
      </w:r>
    </w:p>
    <w:p w:rsidR="00365735" w:rsidRPr="00A8778B" w:rsidRDefault="00365735" w:rsidP="0063404C">
      <w:pPr>
        <w:spacing w:after="0"/>
        <w:ind w:left="-11"/>
        <w:jc w:val="both"/>
        <w:rPr>
          <w:rFonts w:ascii="Tahoma" w:hAnsi="Tahoma" w:cs="Tahoma"/>
          <w:sz w:val="20"/>
          <w:szCs w:val="20"/>
        </w:rPr>
      </w:pPr>
    </w:p>
    <w:p w:rsidR="00450306" w:rsidRPr="0092457D" w:rsidRDefault="00450306" w:rsidP="0063404C">
      <w:pPr>
        <w:spacing w:after="0"/>
        <w:ind w:left="-11"/>
        <w:jc w:val="both"/>
        <w:rPr>
          <w:rFonts w:ascii="Tahoma" w:hAnsi="Tahoma" w:cs="Tahoma"/>
          <w:sz w:val="20"/>
          <w:szCs w:val="20"/>
          <w:u w:val="single"/>
        </w:rPr>
      </w:pPr>
      <w:r w:rsidRPr="0092457D">
        <w:rPr>
          <w:rFonts w:ascii="Tahoma" w:hAnsi="Tahoma" w:cs="Tahoma"/>
          <w:sz w:val="20"/>
          <w:szCs w:val="20"/>
          <w:u w:val="single"/>
        </w:rPr>
        <w:t>Pytanie</w:t>
      </w:r>
      <w:r w:rsidR="00305FE1">
        <w:rPr>
          <w:rFonts w:ascii="Tahoma" w:hAnsi="Tahoma" w:cs="Tahoma"/>
          <w:sz w:val="20"/>
          <w:szCs w:val="20"/>
          <w:u w:val="single"/>
        </w:rPr>
        <w:t xml:space="preserve"> 8</w:t>
      </w:r>
    </w:p>
    <w:p w:rsidR="00C12E03" w:rsidRPr="00C12E03" w:rsidRDefault="00C12E03" w:rsidP="00C12E03">
      <w:pPr>
        <w:spacing w:after="0"/>
        <w:jc w:val="both"/>
        <w:rPr>
          <w:rFonts w:ascii="Tahoma" w:hAnsi="Tahoma" w:cs="Tahoma"/>
          <w:sz w:val="20"/>
          <w:szCs w:val="20"/>
        </w:rPr>
      </w:pPr>
      <w:r w:rsidRPr="00C12E03">
        <w:rPr>
          <w:rFonts w:ascii="Tahoma" w:hAnsi="Tahoma" w:cs="Tahoma"/>
          <w:sz w:val="20"/>
          <w:szCs w:val="20"/>
        </w:rPr>
        <w:t>W nawiązaniu do treści zapisów SIWZ, prosimy o informacje, czy wykonawca na etapie składania ofert zobowiązany jest do złożenia wraz z ofertą załącznika nr 3a. Wskazujemy, iż z treści SIWZ obowiązek ten nie wynika.</w:t>
      </w:r>
    </w:p>
    <w:p w:rsidR="00450306" w:rsidRPr="00A8778B" w:rsidRDefault="00450306" w:rsidP="0063404C">
      <w:pPr>
        <w:spacing w:after="0"/>
        <w:ind w:left="-11"/>
        <w:jc w:val="both"/>
        <w:rPr>
          <w:rFonts w:ascii="Tahoma" w:hAnsi="Tahoma" w:cs="Tahoma"/>
          <w:sz w:val="20"/>
          <w:szCs w:val="20"/>
        </w:rPr>
      </w:pPr>
    </w:p>
    <w:p w:rsidR="00450306" w:rsidRPr="0092457D" w:rsidRDefault="00450306" w:rsidP="0063404C">
      <w:pPr>
        <w:spacing w:after="0"/>
        <w:ind w:left="-11"/>
        <w:jc w:val="both"/>
        <w:rPr>
          <w:rFonts w:ascii="Tahoma" w:hAnsi="Tahoma" w:cs="Tahoma"/>
          <w:sz w:val="20"/>
          <w:szCs w:val="20"/>
          <w:u w:val="single"/>
        </w:rPr>
      </w:pPr>
      <w:r w:rsidRPr="0092457D">
        <w:rPr>
          <w:rFonts w:ascii="Tahoma" w:hAnsi="Tahoma" w:cs="Tahoma"/>
          <w:sz w:val="20"/>
          <w:szCs w:val="20"/>
          <w:u w:val="single"/>
        </w:rPr>
        <w:t>Odpowiedź</w:t>
      </w:r>
      <w:r w:rsidR="00305FE1">
        <w:rPr>
          <w:rFonts w:ascii="Tahoma" w:hAnsi="Tahoma" w:cs="Tahoma"/>
          <w:sz w:val="20"/>
          <w:szCs w:val="20"/>
          <w:u w:val="single"/>
        </w:rPr>
        <w:t xml:space="preserve"> 8</w:t>
      </w:r>
    </w:p>
    <w:p w:rsidR="009D1167" w:rsidRPr="00A8778B" w:rsidRDefault="00365735" w:rsidP="0063404C">
      <w:pPr>
        <w:spacing w:after="0"/>
        <w:ind w:left="-11"/>
        <w:jc w:val="both"/>
        <w:rPr>
          <w:rFonts w:ascii="Tahoma" w:hAnsi="Tahoma" w:cs="Tahoma"/>
          <w:sz w:val="20"/>
          <w:szCs w:val="20"/>
        </w:rPr>
      </w:pPr>
      <w:r>
        <w:rPr>
          <w:rFonts w:ascii="Tahoma" w:hAnsi="Tahoma" w:cs="Tahoma"/>
          <w:sz w:val="20"/>
          <w:szCs w:val="20"/>
        </w:rPr>
        <w:t xml:space="preserve">Wykonawca </w:t>
      </w:r>
      <w:r w:rsidRPr="00C12E03">
        <w:rPr>
          <w:rFonts w:ascii="Tahoma" w:hAnsi="Tahoma" w:cs="Tahoma"/>
          <w:sz w:val="20"/>
          <w:szCs w:val="20"/>
        </w:rPr>
        <w:t>zobowiązany jest do złożenia wraz z ofertą załącznika nr 3a</w:t>
      </w:r>
      <w:r>
        <w:rPr>
          <w:rFonts w:ascii="Tahoma" w:hAnsi="Tahoma" w:cs="Tahoma"/>
          <w:sz w:val="20"/>
          <w:szCs w:val="20"/>
        </w:rPr>
        <w:t>, jak to opisano w „Przewodniku do składania ofert”. Załącznik nr 3a (Wykaz cen) stanowi część Załącznika nr 3.</w:t>
      </w:r>
    </w:p>
    <w:p w:rsidR="00C12E03" w:rsidRDefault="00C12E03" w:rsidP="00C12E03">
      <w:pPr>
        <w:spacing w:after="0" w:line="240" w:lineRule="auto"/>
        <w:jc w:val="both"/>
        <w:rPr>
          <w:rFonts w:ascii="Tahoma" w:hAnsi="Tahoma" w:cs="Tahoma"/>
          <w:sz w:val="20"/>
          <w:szCs w:val="20"/>
        </w:rPr>
      </w:pPr>
    </w:p>
    <w:p w:rsidR="00C12E03" w:rsidRDefault="00C12E03" w:rsidP="00C12E03">
      <w:pPr>
        <w:spacing w:after="0" w:line="240" w:lineRule="auto"/>
        <w:jc w:val="both"/>
        <w:rPr>
          <w:rFonts w:ascii="Tahoma" w:hAnsi="Tahoma" w:cs="Tahoma"/>
          <w:sz w:val="20"/>
          <w:szCs w:val="20"/>
        </w:rPr>
      </w:pPr>
    </w:p>
    <w:p w:rsidR="00C12E03" w:rsidRPr="00C12E03" w:rsidRDefault="00C12E03" w:rsidP="00C12E03">
      <w:pPr>
        <w:spacing w:after="0" w:line="240" w:lineRule="auto"/>
        <w:jc w:val="both"/>
        <w:rPr>
          <w:rFonts w:ascii="Tahoma" w:hAnsi="Tahoma" w:cs="Tahoma"/>
          <w:sz w:val="20"/>
          <w:szCs w:val="20"/>
        </w:rPr>
      </w:pPr>
    </w:p>
    <w:p w:rsidR="00C12E03" w:rsidRPr="00C12E03" w:rsidRDefault="00A2017F" w:rsidP="00C12E03">
      <w:pPr>
        <w:spacing w:after="0"/>
        <w:jc w:val="both"/>
        <w:rPr>
          <w:rFonts w:ascii="Tahoma" w:hAnsi="Tahoma" w:cs="Tahoma"/>
          <w:sz w:val="20"/>
          <w:szCs w:val="20"/>
        </w:rPr>
      </w:pPr>
      <w:r>
        <w:rPr>
          <w:rFonts w:ascii="Tahoma" w:hAnsi="Tahoma" w:cs="Tahoma"/>
          <w:sz w:val="20"/>
          <w:szCs w:val="20"/>
        </w:rPr>
        <w:t>Załącznik: zmodyfikowany Załącznik nr 1 do SIWZ - Wzór umowy</w:t>
      </w:r>
    </w:p>
    <w:p w:rsidR="00C12E03" w:rsidRPr="00FD6E04" w:rsidRDefault="00C12E03" w:rsidP="00C12E03">
      <w:pPr>
        <w:spacing w:after="0" w:line="240" w:lineRule="auto"/>
        <w:jc w:val="both"/>
        <w:rPr>
          <w:rFonts w:ascii="Tahoma" w:hAnsi="Tahoma" w:cs="Tahoma"/>
          <w:sz w:val="20"/>
          <w:szCs w:val="20"/>
        </w:rPr>
      </w:pPr>
    </w:p>
    <w:sectPr w:rsidR="00C12E03" w:rsidRPr="00FD6E04" w:rsidSect="004F51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2B3"/>
    <w:multiLevelType w:val="hybridMultilevel"/>
    <w:tmpl w:val="CE262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9758FB"/>
    <w:multiLevelType w:val="hybridMultilevel"/>
    <w:tmpl w:val="C8F03D6E"/>
    <w:lvl w:ilvl="0" w:tplc="5E4623E8">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30A40B3"/>
    <w:multiLevelType w:val="hybridMultilevel"/>
    <w:tmpl w:val="CE262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DB7EE6"/>
    <w:multiLevelType w:val="hybridMultilevel"/>
    <w:tmpl w:val="00503AFC"/>
    <w:lvl w:ilvl="0" w:tplc="71E623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613048"/>
    <w:multiLevelType w:val="hybridMultilevel"/>
    <w:tmpl w:val="EA823038"/>
    <w:lvl w:ilvl="0" w:tplc="0415000F">
      <w:start w:val="1"/>
      <w:numFmt w:val="decimal"/>
      <w:lvlText w:val="%1."/>
      <w:lvlJc w:val="left"/>
      <w:pPr>
        <w:ind w:left="720" w:hanging="360"/>
      </w:pPr>
      <w:rPr>
        <w:rFonts w:hint="default"/>
      </w:rPr>
    </w:lvl>
    <w:lvl w:ilvl="1" w:tplc="55C4A2C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807BC3"/>
    <w:multiLevelType w:val="singleLevel"/>
    <w:tmpl w:val="8D4C3B8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6">
    <w:nsid w:val="20AA5F7E"/>
    <w:multiLevelType w:val="hybridMultilevel"/>
    <w:tmpl w:val="CE262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A0673B0"/>
    <w:multiLevelType w:val="hybridMultilevel"/>
    <w:tmpl w:val="CE262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FCC65C0"/>
    <w:multiLevelType w:val="hybridMultilevel"/>
    <w:tmpl w:val="FCA27046"/>
    <w:lvl w:ilvl="0" w:tplc="986A815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6C264E"/>
    <w:multiLevelType w:val="hybridMultilevel"/>
    <w:tmpl w:val="FE602DE0"/>
    <w:lvl w:ilvl="0" w:tplc="C124F8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8367841"/>
    <w:multiLevelType w:val="hybridMultilevel"/>
    <w:tmpl w:val="CE262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890782C"/>
    <w:multiLevelType w:val="hybridMultilevel"/>
    <w:tmpl w:val="A9D4C23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48A93768"/>
    <w:multiLevelType w:val="hybridMultilevel"/>
    <w:tmpl w:val="5C3A93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C4A7559"/>
    <w:multiLevelType w:val="hybridMultilevel"/>
    <w:tmpl w:val="CE262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5333F0F"/>
    <w:multiLevelType w:val="hybridMultilevel"/>
    <w:tmpl w:val="F580E4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DCE6C50"/>
    <w:multiLevelType w:val="hybridMultilevel"/>
    <w:tmpl w:val="16C26D7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nsid w:val="66B73CFC"/>
    <w:multiLevelType w:val="singleLevel"/>
    <w:tmpl w:val="153023A8"/>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17">
    <w:nsid w:val="67FC70F6"/>
    <w:multiLevelType w:val="hybridMultilevel"/>
    <w:tmpl w:val="BA00436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C107C75"/>
    <w:multiLevelType w:val="multilevel"/>
    <w:tmpl w:val="8BACEA7A"/>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70CC0D22"/>
    <w:multiLevelType w:val="hybridMultilevel"/>
    <w:tmpl w:val="1C203940"/>
    <w:lvl w:ilvl="0" w:tplc="1BD634F6">
      <w:start w:val="1"/>
      <w:numFmt w:val="bullet"/>
      <w:lvlText w:val=""/>
      <w:lvlJc w:val="left"/>
      <w:pPr>
        <w:tabs>
          <w:tab w:val="num" w:pos="851"/>
        </w:tabs>
        <w:ind w:left="851" w:hanging="360"/>
      </w:pPr>
      <w:rPr>
        <w:rFonts w:ascii="Symbol" w:hAnsi="Symbol" w:hint="default"/>
      </w:rPr>
    </w:lvl>
    <w:lvl w:ilvl="1" w:tplc="04150003" w:tentative="1">
      <w:start w:val="1"/>
      <w:numFmt w:val="bullet"/>
      <w:lvlText w:val="o"/>
      <w:lvlJc w:val="left"/>
      <w:pPr>
        <w:tabs>
          <w:tab w:val="num" w:pos="1647"/>
        </w:tabs>
        <w:ind w:left="1647" w:hanging="360"/>
      </w:pPr>
      <w:rPr>
        <w:rFonts w:ascii="Courier New" w:hAnsi="Courier New" w:cs="Courier New" w:hint="default"/>
      </w:rPr>
    </w:lvl>
    <w:lvl w:ilvl="2" w:tplc="04150005" w:tentative="1">
      <w:start w:val="1"/>
      <w:numFmt w:val="bullet"/>
      <w:lvlText w:val=""/>
      <w:lvlJc w:val="left"/>
      <w:pPr>
        <w:tabs>
          <w:tab w:val="num" w:pos="2367"/>
        </w:tabs>
        <w:ind w:left="2367" w:hanging="360"/>
      </w:pPr>
      <w:rPr>
        <w:rFonts w:ascii="Wingdings" w:hAnsi="Wingdings" w:hint="default"/>
      </w:rPr>
    </w:lvl>
    <w:lvl w:ilvl="3" w:tplc="04150001" w:tentative="1">
      <w:start w:val="1"/>
      <w:numFmt w:val="bullet"/>
      <w:lvlText w:val=""/>
      <w:lvlJc w:val="left"/>
      <w:pPr>
        <w:tabs>
          <w:tab w:val="num" w:pos="3087"/>
        </w:tabs>
        <w:ind w:left="3087" w:hanging="360"/>
      </w:pPr>
      <w:rPr>
        <w:rFonts w:ascii="Symbol" w:hAnsi="Symbol" w:hint="default"/>
      </w:rPr>
    </w:lvl>
    <w:lvl w:ilvl="4" w:tplc="04150003" w:tentative="1">
      <w:start w:val="1"/>
      <w:numFmt w:val="bullet"/>
      <w:lvlText w:val="o"/>
      <w:lvlJc w:val="left"/>
      <w:pPr>
        <w:tabs>
          <w:tab w:val="num" w:pos="3807"/>
        </w:tabs>
        <w:ind w:left="3807" w:hanging="360"/>
      </w:pPr>
      <w:rPr>
        <w:rFonts w:ascii="Courier New" w:hAnsi="Courier New" w:cs="Courier New" w:hint="default"/>
      </w:rPr>
    </w:lvl>
    <w:lvl w:ilvl="5" w:tplc="04150005" w:tentative="1">
      <w:start w:val="1"/>
      <w:numFmt w:val="bullet"/>
      <w:lvlText w:val=""/>
      <w:lvlJc w:val="left"/>
      <w:pPr>
        <w:tabs>
          <w:tab w:val="num" w:pos="4527"/>
        </w:tabs>
        <w:ind w:left="4527" w:hanging="360"/>
      </w:pPr>
      <w:rPr>
        <w:rFonts w:ascii="Wingdings" w:hAnsi="Wingdings" w:hint="default"/>
      </w:rPr>
    </w:lvl>
    <w:lvl w:ilvl="6" w:tplc="04150001" w:tentative="1">
      <w:start w:val="1"/>
      <w:numFmt w:val="bullet"/>
      <w:lvlText w:val=""/>
      <w:lvlJc w:val="left"/>
      <w:pPr>
        <w:tabs>
          <w:tab w:val="num" w:pos="5247"/>
        </w:tabs>
        <w:ind w:left="5247" w:hanging="360"/>
      </w:pPr>
      <w:rPr>
        <w:rFonts w:ascii="Symbol" w:hAnsi="Symbol" w:hint="default"/>
      </w:rPr>
    </w:lvl>
    <w:lvl w:ilvl="7" w:tplc="04150003" w:tentative="1">
      <w:start w:val="1"/>
      <w:numFmt w:val="bullet"/>
      <w:lvlText w:val="o"/>
      <w:lvlJc w:val="left"/>
      <w:pPr>
        <w:tabs>
          <w:tab w:val="num" w:pos="5967"/>
        </w:tabs>
        <w:ind w:left="5967" w:hanging="360"/>
      </w:pPr>
      <w:rPr>
        <w:rFonts w:ascii="Courier New" w:hAnsi="Courier New" w:cs="Courier New" w:hint="default"/>
      </w:rPr>
    </w:lvl>
    <w:lvl w:ilvl="8" w:tplc="04150005" w:tentative="1">
      <w:start w:val="1"/>
      <w:numFmt w:val="bullet"/>
      <w:lvlText w:val=""/>
      <w:lvlJc w:val="left"/>
      <w:pPr>
        <w:tabs>
          <w:tab w:val="num" w:pos="6687"/>
        </w:tabs>
        <w:ind w:left="6687" w:hanging="360"/>
      </w:pPr>
      <w:rPr>
        <w:rFonts w:ascii="Wingdings" w:hAnsi="Wingdings" w:hint="default"/>
      </w:rPr>
    </w:lvl>
  </w:abstractNum>
  <w:abstractNum w:abstractNumId="20">
    <w:nsid w:val="738F7349"/>
    <w:multiLevelType w:val="hybridMultilevel"/>
    <w:tmpl w:val="CE262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E4455FA"/>
    <w:multiLevelType w:val="hybridMultilevel"/>
    <w:tmpl w:val="B972D0FE"/>
    <w:lvl w:ilvl="0" w:tplc="1B3C36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E8D4501"/>
    <w:multiLevelType w:val="hybridMultilevel"/>
    <w:tmpl w:val="1A58208C"/>
    <w:lvl w:ilvl="0" w:tplc="0F92C546">
      <w:start w:val="1"/>
      <w:numFmt w:val="decimal"/>
      <w:lvlText w:val="%1."/>
      <w:lvlJc w:val="left"/>
      <w:pPr>
        <w:tabs>
          <w:tab w:val="num" w:pos="360"/>
        </w:tabs>
        <w:ind w:left="360" w:hanging="360"/>
      </w:pPr>
      <w:rPr>
        <w:rFonts w:ascii="Tahoma" w:hAnsi="Tahoma" w:cs="Tahoma" w:hint="default"/>
        <w:sz w:val="20"/>
        <w:szCs w:val="20"/>
      </w:rPr>
    </w:lvl>
    <w:lvl w:ilvl="1" w:tplc="A5C2AE1C">
      <w:start w:val="1"/>
      <w:numFmt w:val="decimal"/>
      <w:lvlText w:val="%2)"/>
      <w:lvlJc w:val="left"/>
      <w:pPr>
        <w:tabs>
          <w:tab w:val="num" w:pos="1440"/>
        </w:tabs>
        <w:ind w:left="1440" w:hanging="360"/>
      </w:pPr>
      <w:rPr>
        <w:rFonts w:ascii="Tahoma" w:eastAsia="Times New Roman" w:hAnsi="Tahoma" w:cs="Tahoma" w:hint="default"/>
        <w:sz w:val="20"/>
        <w:szCs w:val="20"/>
      </w:rPr>
    </w:lvl>
    <w:lvl w:ilvl="2" w:tplc="7DA49094">
      <w:start w:val="1"/>
      <w:numFmt w:val="lowerLetter"/>
      <w:lvlText w:val="%3)"/>
      <w:lvlJc w:val="left"/>
      <w:pPr>
        <w:tabs>
          <w:tab w:val="num" w:pos="2340"/>
        </w:tabs>
        <w:ind w:left="2340" w:hanging="360"/>
      </w:pPr>
      <w:rPr>
        <w:rFonts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5"/>
  </w:num>
  <w:num w:numId="2">
    <w:abstractNumId w:val="12"/>
  </w:num>
  <w:num w:numId="3">
    <w:abstractNumId w:val="8"/>
  </w:num>
  <w:num w:numId="4">
    <w:abstractNumId w:val="21"/>
  </w:num>
  <w:num w:numId="5">
    <w:abstractNumId w:val="10"/>
  </w:num>
  <w:num w:numId="6">
    <w:abstractNumId w:val="20"/>
  </w:num>
  <w:num w:numId="7">
    <w:abstractNumId w:val="2"/>
  </w:num>
  <w:num w:numId="8">
    <w:abstractNumId w:val="13"/>
  </w:num>
  <w:num w:numId="9">
    <w:abstractNumId w:val="6"/>
  </w:num>
  <w:num w:numId="10">
    <w:abstractNumId w:val="7"/>
  </w:num>
  <w:num w:numId="11">
    <w:abstractNumId w:val="0"/>
  </w:num>
  <w:num w:numId="12">
    <w:abstractNumId w:val="3"/>
  </w:num>
  <w:num w:numId="13">
    <w:abstractNumId w:val="9"/>
  </w:num>
  <w:num w:numId="14">
    <w:abstractNumId w:val="19"/>
  </w:num>
  <w:num w:numId="15">
    <w:abstractNumId w:val="14"/>
  </w:num>
  <w:num w:numId="16">
    <w:abstractNumId w:val="18"/>
  </w:num>
  <w:num w:numId="17">
    <w:abstractNumId w:val="17"/>
  </w:num>
  <w:num w:numId="18">
    <w:abstractNumId w:val="4"/>
  </w:num>
  <w:num w:numId="19">
    <w:abstractNumId w:val="5"/>
  </w:num>
  <w:num w:numId="20">
    <w:abstractNumId w:val="22"/>
  </w:num>
  <w:num w:numId="21">
    <w:abstractNumId w:val="1"/>
  </w:num>
  <w:num w:numId="22">
    <w:abstractNumId w:val="11"/>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A083B"/>
    <w:rsid w:val="00001315"/>
    <w:rsid w:val="000030BD"/>
    <w:rsid w:val="00004694"/>
    <w:rsid w:val="00010C65"/>
    <w:rsid w:val="00012AC6"/>
    <w:rsid w:val="000271C6"/>
    <w:rsid w:val="00036CBF"/>
    <w:rsid w:val="00041553"/>
    <w:rsid w:val="0004588C"/>
    <w:rsid w:val="00046172"/>
    <w:rsid w:val="000468C4"/>
    <w:rsid w:val="00073DB5"/>
    <w:rsid w:val="0007682B"/>
    <w:rsid w:val="00091B91"/>
    <w:rsid w:val="00092C97"/>
    <w:rsid w:val="000A2B9A"/>
    <w:rsid w:val="000A4F52"/>
    <w:rsid w:val="000A6B10"/>
    <w:rsid w:val="000B55F4"/>
    <w:rsid w:val="000C76C0"/>
    <w:rsid w:val="000E05C2"/>
    <w:rsid w:val="000E4B52"/>
    <w:rsid w:val="00106CA9"/>
    <w:rsid w:val="0010739D"/>
    <w:rsid w:val="00135E80"/>
    <w:rsid w:val="00142F1F"/>
    <w:rsid w:val="00144F63"/>
    <w:rsid w:val="00145F13"/>
    <w:rsid w:val="00156817"/>
    <w:rsid w:val="001771BE"/>
    <w:rsid w:val="00180A9B"/>
    <w:rsid w:val="00184226"/>
    <w:rsid w:val="001850C4"/>
    <w:rsid w:val="00192B7D"/>
    <w:rsid w:val="001A5503"/>
    <w:rsid w:val="001C3D08"/>
    <w:rsid w:val="001C7A7B"/>
    <w:rsid w:val="001D4806"/>
    <w:rsid w:val="002353AD"/>
    <w:rsid w:val="00237DA9"/>
    <w:rsid w:val="00237DFC"/>
    <w:rsid w:val="002402E7"/>
    <w:rsid w:val="00240811"/>
    <w:rsid w:val="00244FF2"/>
    <w:rsid w:val="00254C3E"/>
    <w:rsid w:val="00255E8C"/>
    <w:rsid w:val="00262A36"/>
    <w:rsid w:val="002C36BF"/>
    <w:rsid w:val="002E66D9"/>
    <w:rsid w:val="00305FE1"/>
    <w:rsid w:val="00306AEA"/>
    <w:rsid w:val="0032125E"/>
    <w:rsid w:val="003252B6"/>
    <w:rsid w:val="00335CEE"/>
    <w:rsid w:val="0034075C"/>
    <w:rsid w:val="003430DC"/>
    <w:rsid w:val="00365735"/>
    <w:rsid w:val="00366E82"/>
    <w:rsid w:val="0038230F"/>
    <w:rsid w:val="003C6043"/>
    <w:rsid w:val="003E3199"/>
    <w:rsid w:val="00413772"/>
    <w:rsid w:val="00431C4E"/>
    <w:rsid w:val="00441DAD"/>
    <w:rsid w:val="00450306"/>
    <w:rsid w:val="00455545"/>
    <w:rsid w:val="004726FF"/>
    <w:rsid w:val="00484DFE"/>
    <w:rsid w:val="00491BDF"/>
    <w:rsid w:val="00493491"/>
    <w:rsid w:val="00495433"/>
    <w:rsid w:val="004A27E0"/>
    <w:rsid w:val="004A56DC"/>
    <w:rsid w:val="004B3352"/>
    <w:rsid w:val="004C0D4E"/>
    <w:rsid w:val="004C6DE1"/>
    <w:rsid w:val="004E21D7"/>
    <w:rsid w:val="004E7023"/>
    <w:rsid w:val="004F19E7"/>
    <w:rsid w:val="004F1B8C"/>
    <w:rsid w:val="004F5151"/>
    <w:rsid w:val="00503CA6"/>
    <w:rsid w:val="00507DD9"/>
    <w:rsid w:val="00534380"/>
    <w:rsid w:val="00596374"/>
    <w:rsid w:val="005A7C15"/>
    <w:rsid w:val="005C6B7B"/>
    <w:rsid w:val="005C6F54"/>
    <w:rsid w:val="005D270D"/>
    <w:rsid w:val="005D596E"/>
    <w:rsid w:val="005D6FB9"/>
    <w:rsid w:val="005F217E"/>
    <w:rsid w:val="005F4EB4"/>
    <w:rsid w:val="0061703C"/>
    <w:rsid w:val="006249B3"/>
    <w:rsid w:val="00624EC8"/>
    <w:rsid w:val="00625EFA"/>
    <w:rsid w:val="0063404C"/>
    <w:rsid w:val="0063561E"/>
    <w:rsid w:val="00677FF2"/>
    <w:rsid w:val="00684AE5"/>
    <w:rsid w:val="00686A87"/>
    <w:rsid w:val="006A746F"/>
    <w:rsid w:val="006B0E4F"/>
    <w:rsid w:val="006B1C8D"/>
    <w:rsid w:val="006B717D"/>
    <w:rsid w:val="006E038E"/>
    <w:rsid w:val="007145CF"/>
    <w:rsid w:val="00714D31"/>
    <w:rsid w:val="007159DF"/>
    <w:rsid w:val="00724036"/>
    <w:rsid w:val="0073426E"/>
    <w:rsid w:val="00736CB4"/>
    <w:rsid w:val="0074454B"/>
    <w:rsid w:val="00745FDA"/>
    <w:rsid w:val="0075192E"/>
    <w:rsid w:val="0076377A"/>
    <w:rsid w:val="00771826"/>
    <w:rsid w:val="007778B9"/>
    <w:rsid w:val="0078353E"/>
    <w:rsid w:val="00783B42"/>
    <w:rsid w:val="00787C6B"/>
    <w:rsid w:val="00787D34"/>
    <w:rsid w:val="00796662"/>
    <w:rsid w:val="0079721C"/>
    <w:rsid w:val="007A19FB"/>
    <w:rsid w:val="007B2A1D"/>
    <w:rsid w:val="007E170C"/>
    <w:rsid w:val="007E49AF"/>
    <w:rsid w:val="007E618B"/>
    <w:rsid w:val="00801E29"/>
    <w:rsid w:val="00836179"/>
    <w:rsid w:val="00850356"/>
    <w:rsid w:val="008525A7"/>
    <w:rsid w:val="0089610A"/>
    <w:rsid w:val="008B3B5F"/>
    <w:rsid w:val="008B60DC"/>
    <w:rsid w:val="008C1039"/>
    <w:rsid w:val="008D5A69"/>
    <w:rsid w:val="008D673B"/>
    <w:rsid w:val="008E1FBE"/>
    <w:rsid w:val="009305F1"/>
    <w:rsid w:val="00935F13"/>
    <w:rsid w:val="00940F5E"/>
    <w:rsid w:val="00952870"/>
    <w:rsid w:val="00956F80"/>
    <w:rsid w:val="00974BFD"/>
    <w:rsid w:val="00982006"/>
    <w:rsid w:val="00985EE2"/>
    <w:rsid w:val="00986923"/>
    <w:rsid w:val="009A083B"/>
    <w:rsid w:val="009A561F"/>
    <w:rsid w:val="009A6FEC"/>
    <w:rsid w:val="009C072B"/>
    <w:rsid w:val="009D1167"/>
    <w:rsid w:val="009D6958"/>
    <w:rsid w:val="009E62E7"/>
    <w:rsid w:val="009F0975"/>
    <w:rsid w:val="009F0BA9"/>
    <w:rsid w:val="009F231B"/>
    <w:rsid w:val="00A031C7"/>
    <w:rsid w:val="00A117EE"/>
    <w:rsid w:val="00A141EC"/>
    <w:rsid w:val="00A2017F"/>
    <w:rsid w:val="00A52513"/>
    <w:rsid w:val="00A739A5"/>
    <w:rsid w:val="00A80D87"/>
    <w:rsid w:val="00A829D1"/>
    <w:rsid w:val="00A8778B"/>
    <w:rsid w:val="00A901CF"/>
    <w:rsid w:val="00A90B8C"/>
    <w:rsid w:val="00AA0A81"/>
    <w:rsid w:val="00AB48F9"/>
    <w:rsid w:val="00AB5662"/>
    <w:rsid w:val="00AE1650"/>
    <w:rsid w:val="00AF0A5A"/>
    <w:rsid w:val="00B0422C"/>
    <w:rsid w:val="00B050D9"/>
    <w:rsid w:val="00B35132"/>
    <w:rsid w:val="00B428C9"/>
    <w:rsid w:val="00B45AC3"/>
    <w:rsid w:val="00B641EC"/>
    <w:rsid w:val="00B70697"/>
    <w:rsid w:val="00B775B5"/>
    <w:rsid w:val="00B8182F"/>
    <w:rsid w:val="00B85866"/>
    <w:rsid w:val="00B92785"/>
    <w:rsid w:val="00BA09AA"/>
    <w:rsid w:val="00BA167A"/>
    <w:rsid w:val="00BC246E"/>
    <w:rsid w:val="00BD022D"/>
    <w:rsid w:val="00BD282D"/>
    <w:rsid w:val="00BE194F"/>
    <w:rsid w:val="00BE698F"/>
    <w:rsid w:val="00BF41D5"/>
    <w:rsid w:val="00C12E03"/>
    <w:rsid w:val="00C1330D"/>
    <w:rsid w:val="00C27322"/>
    <w:rsid w:val="00C63941"/>
    <w:rsid w:val="00C77E06"/>
    <w:rsid w:val="00C866A5"/>
    <w:rsid w:val="00C9502E"/>
    <w:rsid w:val="00CA6B01"/>
    <w:rsid w:val="00CB4C87"/>
    <w:rsid w:val="00CB7D32"/>
    <w:rsid w:val="00CD0945"/>
    <w:rsid w:val="00CD2BB0"/>
    <w:rsid w:val="00CE5C09"/>
    <w:rsid w:val="00CE5E9F"/>
    <w:rsid w:val="00CF0A88"/>
    <w:rsid w:val="00CF141B"/>
    <w:rsid w:val="00D25C6A"/>
    <w:rsid w:val="00D33199"/>
    <w:rsid w:val="00D344AE"/>
    <w:rsid w:val="00D3721F"/>
    <w:rsid w:val="00D562E5"/>
    <w:rsid w:val="00D65A84"/>
    <w:rsid w:val="00D702F1"/>
    <w:rsid w:val="00D72A00"/>
    <w:rsid w:val="00D7718B"/>
    <w:rsid w:val="00DA1585"/>
    <w:rsid w:val="00DB0116"/>
    <w:rsid w:val="00DC17D6"/>
    <w:rsid w:val="00DD19DA"/>
    <w:rsid w:val="00DF0CFA"/>
    <w:rsid w:val="00DF34A0"/>
    <w:rsid w:val="00DF5755"/>
    <w:rsid w:val="00DF622D"/>
    <w:rsid w:val="00E060AB"/>
    <w:rsid w:val="00E14566"/>
    <w:rsid w:val="00E226BD"/>
    <w:rsid w:val="00E2745D"/>
    <w:rsid w:val="00E728BC"/>
    <w:rsid w:val="00E80E4D"/>
    <w:rsid w:val="00E97ABA"/>
    <w:rsid w:val="00EA18E2"/>
    <w:rsid w:val="00EC2663"/>
    <w:rsid w:val="00EC540A"/>
    <w:rsid w:val="00ED7C22"/>
    <w:rsid w:val="00EF13E4"/>
    <w:rsid w:val="00F23D5D"/>
    <w:rsid w:val="00F35D72"/>
    <w:rsid w:val="00F410F2"/>
    <w:rsid w:val="00F50811"/>
    <w:rsid w:val="00F72883"/>
    <w:rsid w:val="00F75162"/>
    <w:rsid w:val="00F847AC"/>
    <w:rsid w:val="00F92ED0"/>
    <w:rsid w:val="00F9672A"/>
    <w:rsid w:val="00F96B33"/>
    <w:rsid w:val="00FA3584"/>
    <w:rsid w:val="00FB027A"/>
    <w:rsid w:val="00FB0A78"/>
    <w:rsid w:val="00FD6E04"/>
    <w:rsid w:val="00FE52F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83B"/>
    <w:rPr>
      <w:rFonts w:asciiTheme="minorHAnsi" w:eastAsiaTheme="minorEastAsia" w:hAnsiTheme="minorHAns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9A083B"/>
    <w:rPr>
      <w:color w:val="0000FF"/>
      <w:u w:val="single"/>
    </w:rPr>
  </w:style>
  <w:style w:type="paragraph" w:styleId="Tekstpodstawowy">
    <w:name w:val="Body Text"/>
    <w:basedOn w:val="Normalny"/>
    <w:link w:val="TekstpodstawowyZnak"/>
    <w:unhideWhenUsed/>
    <w:rsid w:val="009A083B"/>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9A083B"/>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unhideWhenUsed/>
    <w:rsid w:val="009A083B"/>
    <w:pPr>
      <w:numPr>
        <w:ilvl w:val="12"/>
      </w:numPr>
      <w:spacing w:after="0" w:line="240" w:lineRule="auto"/>
      <w:ind w:left="290" w:hanging="290"/>
      <w:jc w:val="both"/>
    </w:pPr>
    <w:rPr>
      <w:rFonts w:ascii="Arial" w:eastAsia="Times New Roman" w:hAnsi="Arial" w:cs="Arial"/>
      <w:sz w:val="18"/>
      <w:szCs w:val="24"/>
    </w:rPr>
  </w:style>
  <w:style w:type="character" w:customStyle="1" w:styleId="TekstpodstawowywcityZnak">
    <w:name w:val="Tekst podstawowy wcięty Znak"/>
    <w:basedOn w:val="Domylnaczcionkaakapitu"/>
    <w:link w:val="Tekstpodstawowywcity"/>
    <w:semiHidden/>
    <w:rsid w:val="009A083B"/>
    <w:rPr>
      <w:rFonts w:ascii="Arial" w:eastAsia="Times New Roman" w:hAnsi="Arial" w:cs="Arial"/>
      <w:sz w:val="18"/>
      <w:szCs w:val="24"/>
      <w:lang w:eastAsia="pl-PL"/>
    </w:rPr>
  </w:style>
  <w:style w:type="paragraph" w:customStyle="1" w:styleId="Standard">
    <w:name w:val="Standard"/>
    <w:rsid w:val="009A6FE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83B42"/>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odociagi.torun.com.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57598-8F64-4D1A-A401-AF03BFDC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TotalTime>
  <Pages>3</Pages>
  <Words>1058</Words>
  <Characters>6348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Joanna Szczepańska</cp:lastModifiedBy>
  <cp:revision>24</cp:revision>
  <cp:lastPrinted>2023-10-06T06:20:00Z</cp:lastPrinted>
  <dcterms:created xsi:type="dcterms:W3CDTF">2021-02-24T06:03:00Z</dcterms:created>
  <dcterms:modified xsi:type="dcterms:W3CDTF">2023-10-06T08:14:00Z</dcterms:modified>
</cp:coreProperties>
</file>