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DAA" w:rsidRDefault="0093113A" w:rsidP="00AF52E0">
      <w:pPr>
        <w:pStyle w:val="Default"/>
        <w:jc w:val="cen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108.3pt;height:132.75pt;visibility:visible">
            <v:imagedata r:id="rId7" o:title=""/>
          </v:shape>
        </w:pict>
      </w:r>
    </w:p>
    <w:p w:rsidR="00746DAA" w:rsidRDefault="00746DAA" w:rsidP="00AF52E0">
      <w:pPr>
        <w:pStyle w:val="Default"/>
        <w:jc w:val="center"/>
      </w:pPr>
    </w:p>
    <w:p w:rsidR="00746DAA" w:rsidRDefault="00746DAA" w:rsidP="00AE3D91">
      <w:pPr>
        <w:pStyle w:val="Default"/>
        <w:rPr>
          <w:color w:val="auto"/>
        </w:rPr>
      </w:pPr>
    </w:p>
    <w:p w:rsidR="00746DAA" w:rsidRDefault="00746DAA" w:rsidP="00AF52E0">
      <w:pPr>
        <w:pStyle w:val="Nagwek1"/>
        <w:jc w:val="center"/>
      </w:pPr>
      <w:r>
        <w:t>Specyfikacja Warunków Zamówienia</w:t>
      </w:r>
    </w:p>
    <w:p w:rsidR="00746DAA" w:rsidRDefault="00746DAA" w:rsidP="003C3C43">
      <w:pPr>
        <w:pStyle w:val="Default"/>
        <w:jc w:val="center"/>
        <w:rPr>
          <w:b/>
          <w:bCs/>
          <w:color w:val="auto"/>
          <w:sz w:val="22"/>
          <w:szCs w:val="22"/>
        </w:rPr>
      </w:pPr>
    </w:p>
    <w:p w:rsidR="00746DAA" w:rsidRDefault="00746DAA" w:rsidP="003C3C43">
      <w:pPr>
        <w:pStyle w:val="Default"/>
        <w:jc w:val="center"/>
        <w:rPr>
          <w:b/>
          <w:bCs/>
          <w:color w:val="auto"/>
          <w:sz w:val="22"/>
          <w:szCs w:val="22"/>
        </w:rPr>
      </w:pPr>
    </w:p>
    <w:p w:rsidR="00746DAA" w:rsidRDefault="00746DAA" w:rsidP="003C3C43">
      <w:pPr>
        <w:pStyle w:val="Default"/>
        <w:jc w:val="center"/>
        <w:rPr>
          <w:b/>
          <w:bCs/>
          <w:color w:val="auto"/>
          <w:sz w:val="22"/>
          <w:szCs w:val="22"/>
        </w:rPr>
      </w:pPr>
    </w:p>
    <w:p w:rsidR="00746DAA" w:rsidRPr="003C3C43" w:rsidRDefault="00746DAA" w:rsidP="003C3C43">
      <w:pPr>
        <w:pStyle w:val="Default"/>
        <w:jc w:val="center"/>
        <w:rPr>
          <w:b/>
          <w:bCs/>
          <w:color w:val="auto"/>
          <w:sz w:val="28"/>
          <w:szCs w:val="28"/>
        </w:rPr>
      </w:pPr>
      <w:r w:rsidRPr="003C3C43">
        <w:rPr>
          <w:b/>
          <w:bCs/>
          <w:color w:val="auto"/>
          <w:sz w:val="28"/>
          <w:szCs w:val="28"/>
        </w:rPr>
        <w:t>ZAMAWIAJĄCY:</w:t>
      </w:r>
    </w:p>
    <w:p w:rsidR="00746DAA" w:rsidRDefault="00746DAA" w:rsidP="003C3C43">
      <w:pPr>
        <w:pStyle w:val="Default"/>
        <w:jc w:val="center"/>
        <w:rPr>
          <w:color w:val="auto"/>
          <w:sz w:val="22"/>
          <w:szCs w:val="22"/>
        </w:rPr>
      </w:pPr>
    </w:p>
    <w:p w:rsidR="00746DAA" w:rsidRPr="003C3C43" w:rsidRDefault="00746DAA" w:rsidP="003C3C43">
      <w:pPr>
        <w:pStyle w:val="Default"/>
        <w:jc w:val="center"/>
        <w:rPr>
          <w:b/>
          <w:color w:val="auto"/>
          <w:sz w:val="28"/>
          <w:szCs w:val="28"/>
        </w:rPr>
      </w:pPr>
      <w:r w:rsidRPr="003C3C43">
        <w:rPr>
          <w:b/>
          <w:color w:val="auto"/>
          <w:sz w:val="28"/>
          <w:szCs w:val="28"/>
        </w:rPr>
        <w:t>Powiat Gryfiński</w:t>
      </w:r>
    </w:p>
    <w:p w:rsidR="00746DAA" w:rsidRPr="003C3C43" w:rsidRDefault="00746DAA" w:rsidP="003C3C43">
      <w:pPr>
        <w:pStyle w:val="Default"/>
        <w:jc w:val="center"/>
        <w:rPr>
          <w:b/>
          <w:color w:val="auto"/>
          <w:sz w:val="28"/>
          <w:szCs w:val="28"/>
        </w:rPr>
      </w:pPr>
      <w:r w:rsidRPr="003C3C43">
        <w:rPr>
          <w:b/>
          <w:bCs/>
          <w:color w:val="auto"/>
          <w:sz w:val="28"/>
          <w:szCs w:val="28"/>
        </w:rPr>
        <w:t>ul. Sprzymierzonych 4, 74-100 Gryfino</w:t>
      </w:r>
    </w:p>
    <w:p w:rsidR="00746DAA" w:rsidRDefault="00746DAA" w:rsidP="003C3C43">
      <w:pPr>
        <w:pStyle w:val="Default"/>
        <w:jc w:val="center"/>
        <w:rPr>
          <w:b/>
          <w:bCs/>
          <w:color w:val="auto"/>
          <w:sz w:val="22"/>
          <w:szCs w:val="22"/>
        </w:rPr>
      </w:pPr>
    </w:p>
    <w:p w:rsidR="00746DAA" w:rsidRDefault="00746DAA" w:rsidP="003C3C43">
      <w:pPr>
        <w:pStyle w:val="Default"/>
        <w:jc w:val="center"/>
        <w:rPr>
          <w:b/>
          <w:bCs/>
          <w:color w:val="auto"/>
          <w:sz w:val="22"/>
          <w:szCs w:val="22"/>
        </w:rPr>
      </w:pPr>
    </w:p>
    <w:p w:rsidR="00746DAA" w:rsidRDefault="00746DAA" w:rsidP="003C3C43">
      <w:pPr>
        <w:pStyle w:val="Default"/>
        <w:jc w:val="center"/>
        <w:rPr>
          <w:color w:val="auto"/>
          <w:sz w:val="22"/>
          <w:szCs w:val="22"/>
        </w:rPr>
      </w:pPr>
      <w:r>
        <w:rPr>
          <w:b/>
          <w:bCs/>
          <w:color w:val="auto"/>
          <w:sz w:val="22"/>
          <w:szCs w:val="22"/>
        </w:rPr>
        <w:t>ZAPRASZA DO ZŁOŻENIA OFERTY</w:t>
      </w:r>
    </w:p>
    <w:p w:rsidR="00746DAA" w:rsidRDefault="00746DAA" w:rsidP="003C3C43">
      <w:pPr>
        <w:pStyle w:val="Default"/>
        <w:jc w:val="center"/>
        <w:rPr>
          <w:b/>
          <w:bCs/>
          <w:color w:val="auto"/>
          <w:sz w:val="22"/>
          <w:szCs w:val="22"/>
        </w:rPr>
      </w:pPr>
      <w:r>
        <w:rPr>
          <w:b/>
          <w:bCs/>
          <w:color w:val="auto"/>
          <w:sz w:val="22"/>
          <w:szCs w:val="22"/>
        </w:rPr>
        <w:t>W POSTĘPOWANIU O UDZIELENIE ZAMÓWIENIA PUBLICZNEGO PROWADZONY W TRYBIE PODSTAWOWYM</w:t>
      </w:r>
    </w:p>
    <w:p w:rsidR="00746DAA" w:rsidRDefault="00746DAA" w:rsidP="003C3C43">
      <w:pPr>
        <w:pStyle w:val="Default"/>
        <w:jc w:val="center"/>
        <w:rPr>
          <w:color w:val="auto"/>
          <w:sz w:val="22"/>
          <w:szCs w:val="22"/>
        </w:rPr>
      </w:pPr>
      <w:r>
        <w:rPr>
          <w:b/>
          <w:bCs/>
          <w:color w:val="auto"/>
          <w:sz w:val="22"/>
          <w:szCs w:val="22"/>
        </w:rPr>
        <w:t xml:space="preserve">na podstawie art. 275 </w:t>
      </w:r>
      <w:proofErr w:type="spellStart"/>
      <w:r>
        <w:rPr>
          <w:b/>
          <w:bCs/>
          <w:color w:val="auto"/>
          <w:sz w:val="22"/>
          <w:szCs w:val="22"/>
        </w:rPr>
        <w:t>pkt</w:t>
      </w:r>
      <w:proofErr w:type="spellEnd"/>
      <w:r>
        <w:rPr>
          <w:b/>
          <w:bCs/>
          <w:color w:val="auto"/>
          <w:sz w:val="22"/>
          <w:szCs w:val="22"/>
        </w:rPr>
        <w:t xml:space="preserve"> 1 ustawy </w:t>
      </w:r>
    </w:p>
    <w:p w:rsidR="00746DAA" w:rsidRDefault="00746DAA" w:rsidP="003C3C43">
      <w:pPr>
        <w:pStyle w:val="Default"/>
        <w:jc w:val="center"/>
        <w:rPr>
          <w:b/>
          <w:bCs/>
          <w:color w:val="auto"/>
          <w:sz w:val="22"/>
          <w:szCs w:val="22"/>
        </w:rPr>
      </w:pPr>
    </w:p>
    <w:p w:rsidR="00746DAA" w:rsidRDefault="00746DAA" w:rsidP="003C3C43">
      <w:pPr>
        <w:pStyle w:val="Default"/>
        <w:jc w:val="center"/>
        <w:rPr>
          <w:b/>
          <w:bCs/>
          <w:color w:val="auto"/>
          <w:sz w:val="22"/>
          <w:szCs w:val="22"/>
        </w:rPr>
      </w:pPr>
    </w:p>
    <w:p w:rsidR="00746DAA" w:rsidRDefault="00746DAA" w:rsidP="003C3C43">
      <w:pPr>
        <w:pStyle w:val="Default"/>
        <w:jc w:val="center"/>
        <w:rPr>
          <w:color w:val="auto"/>
          <w:sz w:val="22"/>
          <w:szCs w:val="22"/>
        </w:rPr>
      </w:pPr>
      <w:r>
        <w:rPr>
          <w:b/>
          <w:bCs/>
          <w:color w:val="auto"/>
          <w:sz w:val="22"/>
          <w:szCs w:val="22"/>
        </w:rPr>
        <w:t>NA ZAMÓWIENIE</w:t>
      </w:r>
    </w:p>
    <w:p w:rsidR="00746DAA" w:rsidRDefault="00746DAA" w:rsidP="003C3C43">
      <w:pPr>
        <w:pStyle w:val="Default"/>
        <w:jc w:val="center"/>
        <w:rPr>
          <w:b/>
          <w:bCs/>
          <w:color w:val="auto"/>
          <w:sz w:val="22"/>
          <w:szCs w:val="22"/>
        </w:rPr>
      </w:pPr>
      <w:r>
        <w:rPr>
          <w:b/>
          <w:bCs/>
          <w:color w:val="auto"/>
          <w:sz w:val="22"/>
          <w:szCs w:val="22"/>
        </w:rPr>
        <w:t>O WARTOŚCI ZAMÓWIENIA PONIŻEJ KWOT OKREŚLONYCH W PRZEPISACH WYDANYCH NA PODSTAWIE ART. 3 USTAWY DLA ZADANIA PN.:</w:t>
      </w:r>
    </w:p>
    <w:p w:rsidR="00746DAA" w:rsidRDefault="00746DAA" w:rsidP="003C3C43">
      <w:pPr>
        <w:pStyle w:val="Default"/>
        <w:jc w:val="center"/>
        <w:rPr>
          <w:color w:val="auto"/>
          <w:sz w:val="22"/>
          <w:szCs w:val="22"/>
        </w:rPr>
      </w:pPr>
    </w:p>
    <w:p w:rsidR="00746DAA" w:rsidRPr="000828AE" w:rsidRDefault="00746DAA" w:rsidP="00EC02D7">
      <w:pPr>
        <w:pStyle w:val="Default"/>
        <w:shd w:val="clear" w:color="auto" w:fill="E6E6E6"/>
        <w:jc w:val="center"/>
        <w:rPr>
          <w:b/>
          <w:bCs/>
          <w:i/>
          <w:iCs/>
          <w:color w:val="auto"/>
          <w:sz w:val="28"/>
          <w:szCs w:val="28"/>
        </w:rPr>
      </w:pPr>
      <w:r w:rsidRPr="0036344D">
        <w:rPr>
          <w:b/>
          <w:bCs/>
          <w:i/>
          <w:iCs/>
          <w:color w:val="auto"/>
          <w:sz w:val="44"/>
          <w:szCs w:val="44"/>
        </w:rPr>
        <w:t>„</w:t>
      </w:r>
      <w:bookmarkStart w:id="0" w:name="_Hlk499896952"/>
      <w:r w:rsidRPr="001020D0">
        <w:rPr>
          <w:b/>
          <w:sz w:val="48"/>
          <w:szCs w:val="48"/>
        </w:rPr>
        <w:t>Świadczenie usług pocztowych na rzecz Starostwa Powiatowego w Gryfinie</w:t>
      </w:r>
      <w:bookmarkEnd w:id="0"/>
      <w:r w:rsidRPr="0036344D">
        <w:rPr>
          <w:b/>
          <w:bCs/>
          <w:i/>
          <w:iCs/>
          <w:color w:val="auto"/>
          <w:sz w:val="40"/>
          <w:szCs w:val="40"/>
        </w:rPr>
        <w:t>”</w:t>
      </w:r>
      <w:r w:rsidRPr="000828AE">
        <w:rPr>
          <w:b/>
          <w:bCs/>
          <w:i/>
          <w:iCs/>
          <w:color w:val="auto"/>
          <w:sz w:val="28"/>
          <w:szCs w:val="28"/>
        </w:rPr>
        <w:t>.</w:t>
      </w:r>
    </w:p>
    <w:p w:rsidR="00746DAA" w:rsidRPr="008F28DB" w:rsidRDefault="00746DAA" w:rsidP="008F28DB">
      <w:pPr>
        <w:jc w:val="center"/>
        <w:rPr>
          <w:sz w:val="24"/>
          <w:szCs w:val="24"/>
        </w:rPr>
      </w:pPr>
      <w:r w:rsidRPr="008F28DB">
        <w:rPr>
          <w:b/>
          <w:bCs/>
          <w:i/>
          <w:iCs/>
          <w:sz w:val="23"/>
          <w:szCs w:val="23"/>
        </w:rPr>
        <w:t xml:space="preserve">Nr postępowania </w:t>
      </w:r>
      <w:r>
        <w:rPr>
          <w:sz w:val="24"/>
          <w:szCs w:val="24"/>
        </w:rPr>
        <w:t>RI.272.2.7.2023</w:t>
      </w:r>
      <w:r w:rsidRPr="008F28DB">
        <w:rPr>
          <w:sz w:val="24"/>
          <w:szCs w:val="24"/>
        </w:rPr>
        <w:t>.SD</w:t>
      </w:r>
    </w:p>
    <w:p w:rsidR="00746DAA" w:rsidRPr="00844C04" w:rsidRDefault="00746DAA" w:rsidP="008F28DB">
      <w:pPr>
        <w:pStyle w:val="Default"/>
        <w:shd w:val="clear" w:color="auto" w:fill="E6E6E6"/>
        <w:rPr>
          <w:color w:val="00B050"/>
          <w:sz w:val="22"/>
          <w:szCs w:val="22"/>
        </w:rPr>
      </w:pPr>
    </w:p>
    <w:p w:rsidR="00746DAA" w:rsidRDefault="00746DAA" w:rsidP="003C3C43">
      <w:pPr>
        <w:pStyle w:val="Default"/>
        <w:jc w:val="center"/>
        <w:rPr>
          <w:color w:val="auto"/>
          <w:sz w:val="22"/>
          <w:szCs w:val="22"/>
        </w:rPr>
      </w:pPr>
    </w:p>
    <w:p w:rsidR="00746DAA" w:rsidRDefault="00746DAA" w:rsidP="00AE3D91">
      <w:pPr>
        <w:pStyle w:val="Default"/>
        <w:jc w:val="both"/>
        <w:rPr>
          <w:color w:val="auto"/>
        </w:rPr>
      </w:pPr>
    </w:p>
    <w:p w:rsidR="00746DAA" w:rsidRDefault="00746DAA" w:rsidP="00AE3D91">
      <w:pPr>
        <w:pStyle w:val="Default"/>
        <w:jc w:val="both"/>
        <w:rPr>
          <w:color w:val="auto"/>
        </w:rPr>
      </w:pPr>
    </w:p>
    <w:p w:rsidR="00746DAA" w:rsidRDefault="00746DAA" w:rsidP="00AE3D91">
      <w:pPr>
        <w:pStyle w:val="Default"/>
        <w:pageBreakBefore/>
        <w:jc w:val="both"/>
        <w:rPr>
          <w:color w:val="auto"/>
          <w:sz w:val="22"/>
          <w:szCs w:val="22"/>
        </w:rPr>
      </w:pPr>
      <w:r>
        <w:rPr>
          <w:b/>
          <w:bCs/>
          <w:color w:val="auto"/>
          <w:sz w:val="22"/>
          <w:szCs w:val="22"/>
        </w:rPr>
        <w:lastRenderedPageBreak/>
        <w:t xml:space="preserve">SPIS TREŚCI: </w:t>
      </w:r>
    </w:p>
    <w:p w:rsidR="00746DAA" w:rsidRDefault="00746DAA" w:rsidP="00AF52E0">
      <w:pPr>
        <w:pStyle w:val="Default"/>
        <w:ind w:left="1080" w:hanging="1080"/>
        <w:jc w:val="both"/>
        <w:rPr>
          <w:color w:val="auto"/>
          <w:sz w:val="18"/>
          <w:szCs w:val="18"/>
        </w:rPr>
      </w:pPr>
      <w:r>
        <w:rPr>
          <w:b/>
          <w:bCs/>
          <w:color w:val="auto"/>
          <w:sz w:val="18"/>
          <w:szCs w:val="18"/>
        </w:rPr>
        <w:t xml:space="preserve">Rozdział I </w:t>
      </w:r>
      <w:r>
        <w:rPr>
          <w:b/>
          <w:bCs/>
          <w:color w:val="auto"/>
          <w:sz w:val="18"/>
          <w:szCs w:val="18"/>
        </w:rPr>
        <w:tab/>
      </w:r>
      <w:r>
        <w:rPr>
          <w:color w:val="auto"/>
          <w:sz w:val="18"/>
          <w:szCs w:val="18"/>
        </w:rPr>
        <w:t xml:space="preserve">Nazwa oraz adres zamawiającego, numer telefonu, adres poczty elektronicznej oraz strony internetowej prowadzonego postępowania. Adres strony internetowej, na której udostępnione będą zmiany i wyjaśnienia treści SWZ oraz inne dokumenty zamówienia bezpośrednio związane z postępowaniem o udzielenie zamówienia; </w:t>
      </w:r>
    </w:p>
    <w:p w:rsidR="00746DAA" w:rsidRDefault="00746DAA" w:rsidP="00AF52E0">
      <w:pPr>
        <w:pStyle w:val="Default"/>
        <w:ind w:left="1080" w:hanging="1080"/>
        <w:jc w:val="both"/>
        <w:rPr>
          <w:color w:val="auto"/>
          <w:sz w:val="18"/>
          <w:szCs w:val="18"/>
        </w:rPr>
      </w:pPr>
      <w:r>
        <w:rPr>
          <w:b/>
          <w:bCs/>
          <w:color w:val="auto"/>
          <w:sz w:val="18"/>
          <w:szCs w:val="18"/>
        </w:rPr>
        <w:t xml:space="preserve">Rozdział II </w:t>
      </w:r>
      <w:r>
        <w:rPr>
          <w:b/>
          <w:bCs/>
          <w:color w:val="auto"/>
          <w:sz w:val="18"/>
          <w:szCs w:val="18"/>
        </w:rPr>
        <w:tab/>
      </w:r>
      <w:r>
        <w:rPr>
          <w:color w:val="auto"/>
          <w:sz w:val="18"/>
          <w:szCs w:val="18"/>
        </w:rPr>
        <w:t xml:space="preserve">Tryb udzielenia zamówienia; </w:t>
      </w:r>
    </w:p>
    <w:p w:rsidR="00746DAA" w:rsidRDefault="00746DAA" w:rsidP="00AF52E0">
      <w:pPr>
        <w:pStyle w:val="Default"/>
        <w:ind w:left="1080" w:hanging="1080"/>
        <w:jc w:val="both"/>
        <w:rPr>
          <w:color w:val="auto"/>
          <w:sz w:val="18"/>
          <w:szCs w:val="18"/>
        </w:rPr>
      </w:pPr>
      <w:r>
        <w:rPr>
          <w:b/>
          <w:bCs/>
          <w:color w:val="auto"/>
          <w:sz w:val="18"/>
          <w:szCs w:val="18"/>
        </w:rPr>
        <w:t>Rozdział III</w:t>
      </w:r>
      <w:r>
        <w:rPr>
          <w:b/>
          <w:bCs/>
          <w:color w:val="auto"/>
          <w:sz w:val="18"/>
          <w:szCs w:val="18"/>
        </w:rPr>
        <w:tab/>
      </w:r>
      <w:r>
        <w:rPr>
          <w:color w:val="auto"/>
          <w:sz w:val="18"/>
          <w:szCs w:val="18"/>
        </w:rPr>
        <w:t xml:space="preserve">Informacja dotycząca możliwości prowadzenia negocjacji; </w:t>
      </w:r>
    </w:p>
    <w:p w:rsidR="00746DAA" w:rsidRDefault="00746DAA" w:rsidP="00AF52E0">
      <w:pPr>
        <w:pStyle w:val="Default"/>
        <w:ind w:left="1080" w:hanging="1080"/>
        <w:jc w:val="both"/>
        <w:rPr>
          <w:color w:val="auto"/>
          <w:sz w:val="18"/>
          <w:szCs w:val="18"/>
        </w:rPr>
      </w:pPr>
      <w:r>
        <w:rPr>
          <w:b/>
          <w:bCs/>
          <w:color w:val="auto"/>
          <w:sz w:val="18"/>
          <w:szCs w:val="18"/>
        </w:rPr>
        <w:t xml:space="preserve">Rozdział IV </w:t>
      </w:r>
      <w:r>
        <w:rPr>
          <w:b/>
          <w:bCs/>
          <w:color w:val="auto"/>
          <w:sz w:val="18"/>
          <w:szCs w:val="18"/>
        </w:rPr>
        <w:tab/>
      </w:r>
      <w:r>
        <w:rPr>
          <w:color w:val="auto"/>
          <w:sz w:val="18"/>
          <w:szCs w:val="18"/>
        </w:rPr>
        <w:t xml:space="preserve">Opis przedmiotu zamówienia; </w:t>
      </w:r>
    </w:p>
    <w:p w:rsidR="00746DAA" w:rsidRDefault="00746DAA" w:rsidP="00AF52E0">
      <w:pPr>
        <w:pStyle w:val="Default"/>
        <w:ind w:left="1080" w:hanging="1080"/>
        <w:jc w:val="both"/>
        <w:rPr>
          <w:color w:val="auto"/>
          <w:sz w:val="18"/>
          <w:szCs w:val="18"/>
        </w:rPr>
      </w:pPr>
      <w:r>
        <w:rPr>
          <w:b/>
          <w:bCs/>
          <w:color w:val="auto"/>
          <w:sz w:val="18"/>
          <w:szCs w:val="18"/>
        </w:rPr>
        <w:t>Rozdział V</w:t>
      </w:r>
      <w:r>
        <w:rPr>
          <w:b/>
          <w:bCs/>
          <w:color w:val="auto"/>
          <w:sz w:val="18"/>
          <w:szCs w:val="18"/>
        </w:rPr>
        <w:tab/>
      </w:r>
      <w:r>
        <w:rPr>
          <w:color w:val="auto"/>
          <w:sz w:val="18"/>
          <w:szCs w:val="18"/>
        </w:rPr>
        <w:t xml:space="preserve">Informacja o przewidywanych zamówieniach, o których mowa w art. 214 ust. 1 </w:t>
      </w:r>
      <w:proofErr w:type="spellStart"/>
      <w:r>
        <w:rPr>
          <w:color w:val="auto"/>
          <w:sz w:val="18"/>
          <w:szCs w:val="18"/>
        </w:rPr>
        <w:t>pkt</w:t>
      </w:r>
      <w:proofErr w:type="spellEnd"/>
      <w:r>
        <w:rPr>
          <w:color w:val="auto"/>
          <w:sz w:val="18"/>
          <w:szCs w:val="18"/>
        </w:rPr>
        <w:t xml:space="preserve"> 7; </w:t>
      </w:r>
    </w:p>
    <w:p w:rsidR="00746DAA" w:rsidRDefault="00746DAA" w:rsidP="00AF52E0">
      <w:pPr>
        <w:pStyle w:val="Default"/>
        <w:ind w:left="1080" w:hanging="1080"/>
        <w:jc w:val="both"/>
        <w:rPr>
          <w:color w:val="auto"/>
          <w:sz w:val="18"/>
          <w:szCs w:val="18"/>
        </w:rPr>
      </w:pPr>
      <w:r>
        <w:rPr>
          <w:b/>
          <w:bCs/>
          <w:color w:val="auto"/>
          <w:sz w:val="18"/>
          <w:szCs w:val="18"/>
        </w:rPr>
        <w:t xml:space="preserve">Rozdział VI </w:t>
      </w:r>
      <w:r>
        <w:rPr>
          <w:b/>
          <w:bCs/>
          <w:color w:val="auto"/>
          <w:sz w:val="18"/>
          <w:szCs w:val="18"/>
        </w:rPr>
        <w:tab/>
      </w:r>
      <w:r>
        <w:rPr>
          <w:color w:val="auto"/>
          <w:sz w:val="18"/>
          <w:szCs w:val="18"/>
        </w:rPr>
        <w:t xml:space="preserve">Termin wykonania zamówienia; </w:t>
      </w:r>
    </w:p>
    <w:p w:rsidR="00746DAA" w:rsidRDefault="00746DAA" w:rsidP="00AF52E0">
      <w:pPr>
        <w:pStyle w:val="Default"/>
        <w:ind w:left="1080" w:hanging="1080"/>
        <w:jc w:val="both"/>
        <w:rPr>
          <w:color w:val="auto"/>
          <w:sz w:val="18"/>
          <w:szCs w:val="18"/>
        </w:rPr>
      </w:pPr>
      <w:r>
        <w:rPr>
          <w:b/>
          <w:bCs/>
          <w:color w:val="auto"/>
          <w:sz w:val="18"/>
          <w:szCs w:val="18"/>
        </w:rPr>
        <w:t xml:space="preserve">Rozdział VII </w:t>
      </w:r>
      <w:r>
        <w:rPr>
          <w:b/>
          <w:bCs/>
          <w:color w:val="auto"/>
          <w:sz w:val="18"/>
          <w:szCs w:val="18"/>
        </w:rPr>
        <w:tab/>
      </w:r>
      <w:r>
        <w:rPr>
          <w:color w:val="auto"/>
          <w:sz w:val="18"/>
          <w:szCs w:val="18"/>
        </w:rPr>
        <w:t xml:space="preserve">Projektowane postanowienia umowy w sprawie zamówienia publicznego, które zostaną wprowadzone do treści umowy; </w:t>
      </w:r>
    </w:p>
    <w:p w:rsidR="00746DAA" w:rsidRDefault="00746DAA" w:rsidP="00AF52E0">
      <w:pPr>
        <w:pStyle w:val="Default"/>
        <w:ind w:left="1080" w:hanging="1080"/>
        <w:jc w:val="both"/>
        <w:rPr>
          <w:color w:val="auto"/>
          <w:sz w:val="18"/>
          <w:szCs w:val="18"/>
        </w:rPr>
      </w:pPr>
      <w:r>
        <w:rPr>
          <w:b/>
          <w:bCs/>
          <w:color w:val="auto"/>
          <w:sz w:val="18"/>
          <w:szCs w:val="18"/>
        </w:rPr>
        <w:t xml:space="preserve">Rozdział VIII </w:t>
      </w:r>
      <w:r>
        <w:rPr>
          <w:b/>
          <w:bCs/>
          <w:color w:val="auto"/>
          <w:sz w:val="18"/>
          <w:szCs w:val="18"/>
        </w:rPr>
        <w:tab/>
      </w:r>
      <w:r>
        <w:rPr>
          <w:color w:val="auto"/>
          <w:sz w:val="18"/>
          <w:szCs w:val="18"/>
        </w:rPr>
        <w:t xml:space="preserve">Informacje o środkach komunikacji elektronicznej. Wymagania techniczne i organizacyjne sporządzania, wysyłania i odbierania korespondencji elektronicznej; </w:t>
      </w:r>
    </w:p>
    <w:p w:rsidR="00746DAA" w:rsidRDefault="00746DAA" w:rsidP="00AF52E0">
      <w:pPr>
        <w:pStyle w:val="Default"/>
        <w:ind w:left="1080" w:hanging="1080"/>
        <w:jc w:val="both"/>
        <w:rPr>
          <w:color w:val="auto"/>
          <w:sz w:val="18"/>
          <w:szCs w:val="18"/>
        </w:rPr>
      </w:pPr>
      <w:r>
        <w:rPr>
          <w:b/>
          <w:bCs/>
          <w:color w:val="auto"/>
          <w:sz w:val="18"/>
          <w:szCs w:val="18"/>
        </w:rPr>
        <w:t xml:space="preserve">Rozdział IX </w:t>
      </w:r>
      <w:r>
        <w:rPr>
          <w:b/>
          <w:bCs/>
          <w:color w:val="auto"/>
          <w:sz w:val="18"/>
          <w:szCs w:val="18"/>
        </w:rPr>
        <w:tab/>
      </w:r>
      <w:r>
        <w:rPr>
          <w:color w:val="auto"/>
          <w:sz w:val="18"/>
          <w:szCs w:val="18"/>
        </w:rPr>
        <w:t xml:space="preserve">Informacje o sposobie komunikowania się zamawiającego z wykonawcami w inny sposób niż przy użyciu środków komunikacji elektronicznej w przypadku zaistnienia jednej z sytuacji określonych w art. 65 ust. 1, art. 66 i art. 69; </w:t>
      </w:r>
    </w:p>
    <w:p w:rsidR="00746DAA" w:rsidRDefault="00746DAA" w:rsidP="00AF52E0">
      <w:pPr>
        <w:pStyle w:val="Default"/>
        <w:ind w:left="1080" w:hanging="1080"/>
        <w:jc w:val="both"/>
        <w:rPr>
          <w:color w:val="auto"/>
          <w:sz w:val="18"/>
          <w:szCs w:val="18"/>
        </w:rPr>
      </w:pPr>
      <w:r>
        <w:rPr>
          <w:b/>
          <w:bCs/>
          <w:color w:val="auto"/>
          <w:sz w:val="18"/>
          <w:szCs w:val="18"/>
        </w:rPr>
        <w:t xml:space="preserve">Rozdział X </w:t>
      </w:r>
      <w:r>
        <w:rPr>
          <w:b/>
          <w:bCs/>
          <w:color w:val="auto"/>
          <w:sz w:val="18"/>
          <w:szCs w:val="18"/>
        </w:rPr>
        <w:tab/>
      </w:r>
      <w:r>
        <w:rPr>
          <w:color w:val="auto"/>
          <w:sz w:val="18"/>
          <w:szCs w:val="18"/>
        </w:rPr>
        <w:t xml:space="preserve">Osoby uprawnione do komunikowania się z wykonawcami; </w:t>
      </w:r>
    </w:p>
    <w:p w:rsidR="00746DAA" w:rsidRDefault="00746DAA" w:rsidP="00AF52E0">
      <w:pPr>
        <w:pStyle w:val="Default"/>
        <w:ind w:left="1080" w:hanging="1080"/>
        <w:jc w:val="both"/>
        <w:rPr>
          <w:color w:val="auto"/>
          <w:sz w:val="18"/>
          <w:szCs w:val="18"/>
        </w:rPr>
      </w:pPr>
      <w:r>
        <w:rPr>
          <w:b/>
          <w:bCs/>
          <w:color w:val="auto"/>
          <w:sz w:val="18"/>
          <w:szCs w:val="18"/>
        </w:rPr>
        <w:t>Rozdział XI</w:t>
      </w:r>
      <w:r>
        <w:rPr>
          <w:b/>
          <w:bCs/>
          <w:color w:val="auto"/>
          <w:sz w:val="18"/>
          <w:szCs w:val="18"/>
        </w:rPr>
        <w:tab/>
      </w:r>
      <w:r>
        <w:rPr>
          <w:color w:val="auto"/>
          <w:sz w:val="18"/>
          <w:szCs w:val="18"/>
        </w:rPr>
        <w:t xml:space="preserve">Termin związania ofertą; </w:t>
      </w:r>
    </w:p>
    <w:p w:rsidR="00746DAA" w:rsidRDefault="00746DAA" w:rsidP="00AF52E0">
      <w:pPr>
        <w:pStyle w:val="Default"/>
        <w:ind w:left="1080" w:hanging="1080"/>
        <w:jc w:val="both"/>
        <w:rPr>
          <w:color w:val="auto"/>
          <w:sz w:val="18"/>
          <w:szCs w:val="18"/>
        </w:rPr>
      </w:pPr>
      <w:r>
        <w:rPr>
          <w:b/>
          <w:bCs/>
          <w:color w:val="auto"/>
          <w:sz w:val="18"/>
          <w:szCs w:val="18"/>
        </w:rPr>
        <w:t xml:space="preserve">Rozdział XII </w:t>
      </w:r>
      <w:r>
        <w:rPr>
          <w:b/>
          <w:bCs/>
          <w:color w:val="auto"/>
          <w:sz w:val="18"/>
          <w:szCs w:val="18"/>
        </w:rPr>
        <w:tab/>
      </w:r>
      <w:r>
        <w:rPr>
          <w:color w:val="auto"/>
          <w:sz w:val="18"/>
          <w:szCs w:val="18"/>
        </w:rPr>
        <w:t xml:space="preserve">Opis sposobu przygotowania oferty; </w:t>
      </w:r>
    </w:p>
    <w:p w:rsidR="00746DAA" w:rsidRDefault="00746DAA" w:rsidP="00AF52E0">
      <w:pPr>
        <w:pStyle w:val="Default"/>
        <w:ind w:left="1080" w:hanging="1080"/>
        <w:jc w:val="both"/>
        <w:rPr>
          <w:color w:val="auto"/>
          <w:sz w:val="18"/>
          <w:szCs w:val="18"/>
        </w:rPr>
      </w:pPr>
      <w:r>
        <w:rPr>
          <w:b/>
          <w:bCs/>
          <w:color w:val="auto"/>
          <w:sz w:val="18"/>
          <w:szCs w:val="18"/>
        </w:rPr>
        <w:t xml:space="preserve">Rozdział XIII </w:t>
      </w:r>
      <w:r>
        <w:rPr>
          <w:b/>
          <w:bCs/>
          <w:color w:val="auto"/>
          <w:sz w:val="18"/>
          <w:szCs w:val="18"/>
        </w:rPr>
        <w:tab/>
      </w:r>
      <w:r>
        <w:rPr>
          <w:color w:val="auto"/>
          <w:sz w:val="18"/>
          <w:szCs w:val="18"/>
        </w:rPr>
        <w:t xml:space="preserve">Sposób oraz termin składania i otwarcia ofert; </w:t>
      </w:r>
    </w:p>
    <w:p w:rsidR="00746DAA" w:rsidRDefault="00746DAA" w:rsidP="00AF52E0">
      <w:pPr>
        <w:pStyle w:val="Default"/>
        <w:ind w:left="1080" w:hanging="1080"/>
        <w:jc w:val="both"/>
        <w:rPr>
          <w:color w:val="auto"/>
          <w:sz w:val="18"/>
          <w:szCs w:val="18"/>
        </w:rPr>
      </w:pPr>
      <w:r>
        <w:rPr>
          <w:b/>
          <w:bCs/>
          <w:color w:val="auto"/>
          <w:sz w:val="18"/>
          <w:szCs w:val="18"/>
        </w:rPr>
        <w:t>Rozdział XIV</w:t>
      </w:r>
      <w:r>
        <w:rPr>
          <w:b/>
          <w:bCs/>
          <w:color w:val="auto"/>
          <w:sz w:val="18"/>
          <w:szCs w:val="18"/>
        </w:rPr>
        <w:tab/>
      </w:r>
      <w:r>
        <w:rPr>
          <w:color w:val="auto"/>
          <w:sz w:val="18"/>
          <w:szCs w:val="18"/>
        </w:rPr>
        <w:t xml:space="preserve">Podstawy wykluczenia; </w:t>
      </w:r>
    </w:p>
    <w:p w:rsidR="00746DAA" w:rsidRDefault="00746DAA" w:rsidP="00AF52E0">
      <w:pPr>
        <w:pStyle w:val="Default"/>
        <w:ind w:left="1080" w:hanging="1080"/>
        <w:jc w:val="both"/>
        <w:rPr>
          <w:color w:val="auto"/>
          <w:sz w:val="18"/>
          <w:szCs w:val="18"/>
        </w:rPr>
      </w:pPr>
      <w:r>
        <w:rPr>
          <w:b/>
          <w:bCs/>
          <w:color w:val="auto"/>
          <w:sz w:val="18"/>
          <w:szCs w:val="18"/>
        </w:rPr>
        <w:t>Rozdział XV</w:t>
      </w:r>
      <w:r>
        <w:rPr>
          <w:b/>
          <w:bCs/>
          <w:color w:val="auto"/>
          <w:sz w:val="18"/>
          <w:szCs w:val="18"/>
        </w:rPr>
        <w:tab/>
      </w:r>
      <w:r>
        <w:rPr>
          <w:color w:val="auto"/>
          <w:sz w:val="18"/>
          <w:szCs w:val="18"/>
        </w:rPr>
        <w:t xml:space="preserve">Warunki udziału w postępowaniu; </w:t>
      </w:r>
    </w:p>
    <w:p w:rsidR="00746DAA" w:rsidRDefault="00746DAA" w:rsidP="00AF52E0">
      <w:pPr>
        <w:pStyle w:val="Default"/>
        <w:ind w:left="1080" w:hanging="1080"/>
        <w:jc w:val="both"/>
        <w:rPr>
          <w:color w:val="auto"/>
          <w:sz w:val="18"/>
          <w:szCs w:val="18"/>
        </w:rPr>
      </w:pPr>
      <w:r>
        <w:rPr>
          <w:b/>
          <w:bCs/>
          <w:color w:val="auto"/>
          <w:sz w:val="18"/>
          <w:szCs w:val="18"/>
        </w:rPr>
        <w:t xml:space="preserve">Rozdział XVI </w:t>
      </w:r>
      <w:r>
        <w:rPr>
          <w:b/>
          <w:bCs/>
          <w:color w:val="auto"/>
          <w:sz w:val="18"/>
          <w:szCs w:val="18"/>
        </w:rPr>
        <w:tab/>
      </w:r>
      <w:r>
        <w:rPr>
          <w:color w:val="auto"/>
          <w:sz w:val="18"/>
          <w:szCs w:val="18"/>
        </w:rPr>
        <w:t xml:space="preserve">Wykaz oświadczeń i dokumentów składanych wraz z ofertą; </w:t>
      </w:r>
    </w:p>
    <w:p w:rsidR="00746DAA" w:rsidRDefault="00746DAA" w:rsidP="00AF52E0">
      <w:pPr>
        <w:pStyle w:val="Default"/>
        <w:ind w:left="1080" w:hanging="1080"/>
        <w:jc w:val="both"/>
        <w:rPr>
          <w:color w:val="auto"/>
          <w:sz w:val="18"/>
          <w:szCs w:val="18"/>
        </w:rPr>
      </w:pPr>
      <w:r>
        <w:rPr>
          <w:b/>
          <w:bCs/>
          <w:color w:val="auto"/>
          <w:sz w:val="18"/>
          <w:szCs w:val="18"/>
        </w:rPr>
        <w:t xml:space="preserve">Rozdział XVII </w:t>
      </w:r>
      <w:r>
        <w:rPr>
          <w:b/>
          <w:bCs/>
          <w:color w:val="auto"/>
          <w:sz w:val="18"/>
          <w:szCs w:val="18"/>
        </w:rPr>
        <w:tab/>
      </w:r>
      <w:r>
        <w:rPr>
          <w:color w:val="auto"/>
          <w:sz w:val="18"/>
          <w:szCs w:val="18"/>
        </w:rPr>
        <w:t xml:space="preserve">Wykaz podmiotowych środków dowodowych składanych na wezwanie; </w:t>
      </w:r>
    </w:p>
    <w:p w:rsidR="00746DAA" w:rsidRDefault="00746DAA" w:rsidP="00AF52E0">
      <w:pPr>
        <w:pStyle w:val="Default"/>
        <w:ind w:left="1080" w:hanging="1080"/>
        <w:jc w:val="both"/>
        <w:rPr>
          <w:color w:val="auto"/>
          <w:sz w:val="18"/>
          <w:szCs w:val="18"/>
        </w:rPr>
      </w:pPr>
      <w:r>
        <w:rPr>
          <w:b/>
          <w:bCs/>
          <w:color w:val="auto"/>
          <w:sz w:val="18"/>
          <w:szCs w:val="18"/>
        </w:rPr>
        <w:t>Rozdział XVIII</w:t>
      </w:r>
      <w:r>
        <w:rPr>
          <w:b/>
          <w:bCs/>
          <w:color w:val="auto"/>
          <w:sz w:val="18"/>
          <w:szCs w:val="18"/>
        </w:rPr>
        <w:tab/>
      </w:r>
      <w:r>
        <w:rPr>
          <w:color w:val="auto"/>
          <w:sz w:val="18"/>
          <w:szCs w:val="18"/>
        </w:rPr>
        <w:t xml:space="preserve">Wspólne ubieganie się o udzielenie zamówienia; </w:t>
      </w:r>
    </w:p>
    <w:p w:rsidR="00746DAA" w:rsidRDefault="00746DAA" w:rsidP="00AF52E0">
      <w:pPr>
        <w:pStyle w:val="Default"/>
        <w:ind w:left="1080" w:hanging="1080"/>
        <w:jc w:val="both"/>
        <w:rPr>
          <w:color w:val="auto"/>
          <w:sz w:val="18"/>
          <w:szCs w:val="18"/>
        </w:rPr>
      </w:pPr>
      <w:r>
        <w:rPr>
          <w:b/>
          <w:bCs/>
          <w:color w:val="auto"/>
          <w:sz w:val="18"/>
          <w:szCs w:val="18"/>
        </w:rPr>
        <w:t>Rozdział XIX</w:t>
      </w:r>
      <w:r>
        <w:rPr>
          <w:b/>
          <w:bCs/>
          <w:color w:val="auto"/>
          <w:sz w:val="18"/>
          <w:szCs w:val="18"/>
        </w:rPr>
        <w:tab/>
      </w:r>
      <w:r>
        <w:rPr>
          <w:color w:val="auto"/>
          <w:sz w:val="18"/>
          <w:szCs w:val="18"/>
        </w:rPr>
        <w:t xml:space="preserve">Sposób obliczania ceny; </w:t>
      </w:r>
    </w:p>
    <w:p w:rsidR="00746DAA" w:rsidRDefault="00746DAA" w:rsidP="00AF52E0">
      <w:pPr>
        <w:pStyle w:val="Default"/>
        <w:ind w:left="1080" w:hanging="1080"/>
        <w:jc w:val="both"/>
        <w:rPr>
          <w:color w:val="auto"/>
          <w:sz w:val="18"/>
          <w:szCs w:val="18"/>
        </w:rPr>
      </w:pPr>
      <w:r>
        <w:rPr>
          <w:b/>
          <w:bCs/>
          <w:color w:val="auto"/>
          <w:sz w:val="18"/>
          <w:szCs w:val="18"/>
        </w:rPr>
        <w:t>Rozdział XX</w:t>
      </w:r>
      <w:r>
        <w:rPr>
          <w:b/>
          <w:bCs/>
          <w:color w:val="auto"/>
          <w:sz w:val="18"/>
          <w:szCs w:val="18"/>
        </w:rPr>
        <w:tab/>
      </w:r>
      <w:r>
        <w:rPr>
          <w:color w:val="auto"/>
          <w:sz w:val="18"/>
          <w:szCs w:val="18"/>
        </w:rPr>
        <w:t xml:space="preserve">Kryteria oceny ofert. Ocena ofert; </w:t>
      </w:r>
    </w:p>
    <w:p w:rsidR="00746DAA" w:rsidRDefault="00746DAA" w:rsidP="00AF52E0">
      <w:pPr>
        <w:pStyle w:val="Default"/>
        <w:ind w:left="1080" w:hanging="1080"/>
        <w:jc w:val="both"/>
        <w:rPr>
          <w:color w:val="auto"/>
          <w:sz w:val="18"/>
          <w:szCs w:val="18"/>
        </w:rPr>
      </w:pPr>
      <w:r>
        <w:rPr>
          <w:b/>
          <w:bCs/>
          <w:color w:val="auto"/>
          <w:sz w:val="18"/>
          <w:szCs w:val="18"/>
        </w:rPr>
        <w:t>Rozdział XXI</w:t>
      </w:r>
      <w:r>
        <w:rPr>
          <w:b/>
          <w:bCs/>
          <w:color w:val="auto"/>
          <w:sz w:val="18"/>
          <w:szCs w:val="18"/>
        </w:rPr>
        <w:tab/>
      </w:r>
      <w:r>
        <w:rPr>
          <w:color w:val="auto"/>
          <w:sz w:val="18"/>
          <w:szCs w:val="18"/>
        </w:rPr>
        <w:t xml:space="preserve">Informacje o formalnościach jakie muszę zostać dopełnione po wyborze oferty w celu zawarcia umowy w sprawie zamówienia publicznego; </w:t>
      </w:r>
    </w:p>
    <w:p w:rsidR="00746DAA" w:rsidRDefault="00746DAA" w:rsidP="00AF52E0">
      <w:pPr>
        <w:pStyle w:val="Default"/>
        <w:ind w:left="1080" w:hanging="1080"/>
        <w:jc w:val="both"/>
        <w:rPr>
          <w:color w:val="auto"/>
          <w:sz w:val="18"/>
          <w:szCs w:val="18"/>
        </w:rPr>
      </w:pPr>
      <w:r>
        <w:rPr>
          <w:b/>
          <w:bCs/>
          <w:color w:val="auto"/>
          <w:sz w:val="18"/>
          <w:szCs w:val="18"/>
        </w:rPr>
        <w:t>Rozdział XXII</w:t>
      </w:r>
      <w:r>
        <w:rPr>
          <w:b/>
          <w:bCs/>
          <w:color w:val="auto"/>
          <w:sz w:val="18"/>
          <w:szCs w:val="18"/>
        </w:rPr>
        <w:tab/>
      </w:r>
      <w:r>
        <w:rPr>
          <w:color w:val="auto"/>
          <w:sz w:val="18"/>
          <w:szCs w:val="18"/>
        </w:rPr>
        <w:t xml:space="preserve">Wymagania dotyczące wadium; </w:t>
      </w:r>
    </w:p>
    <w:p w:rsidR="00746DAA" w:rsidRDefault="00746DAA" w:rsidP="00AF52E0">
      <w:pPr>
        <w:pStyle w:val="Default"/>
        <w:ind w:left="1080" w:hanging="1080"/>
        <w:jc w:val="both"/>
        <w:rPr>
          <w:color w:val="auto"/>
          <w:sz w:val="18"/>
          <w:szCs w:val="18"/>
        </w:rPr>
      </w:pPr>
      <w:r>
        <w:rPr>
          <w:b/>
          <w:bCs/>
          <w:color w:val="auto"/>
          <w:sz w:val="18"/>
          <w:szCs w:val="18"/>
        </w:rPr>
        <w:t>Rozdział XXIII</w:t>
      </w:r>
      <w:r>
        <w:rPr>
          <w:b/>
          <w:bCs/>
          <w:color w:val="auto"/>
          <w:sz w:val="18"/>
          <w:szCs w:val="18"/>
        </w:rPr>
        <w:tab/>
      </w:r>
      <w:r>
        <w:rPr>
          <w:color w:val="auto"/>
          <w:sz w:val="18"/>
          <w:szCs w:val="18"/>
        </w:rPr>
        <w:t xml:space="preserve">Zabezpieczenie należytego wykonania umowy; </w:t>
      </w:r>
    </w:p>
    <w:p w:rsidR="00746DAA" w:rsidRDefault="00746DAA" w:rsidP="00AF52E0">
      <w:pPr>
        <w:pStyle w:val="Default"/>
        <w:ind w:left="1080" w:hanging="1080"/>
        <w:jc w:val="both"/>
        <w:rPr>
          <w:color w:val="auto"/>
          <w:sz w:val="18"/>
          <w:szCs w:val="18"/>
        </w:rPr>
      </w:pPr>
      <w:r>
        <w:rPr>
          <w:b/>
          <w:bCs/>
          <w:color w:val="auto"/>
          <w:sz w:val="18"/>
          <w:szCs w:val="18"/>
        </w:rPr>
        <w:t>Rozdział XXIV</w:t>
      </w:r>
      <w:r>
        <w:rPr>
          <w:b/>
          <w:bCs/>
          <w:color w:val="auto"/>
          <w:sz w:val="18"/>
          <w:szCs w:val="18"/>
        </w:rPr>
        <w:tab/>
      </w:r>
      <w:r>
        <w:rPr>
          <w:color w:val="auto"/>
          <w:sz w:val="18"/>
          <w:szCs w:val="18"/>
        </w:rPr>
        <w:t xml:space="preserve">Pouczenie o środkach ochrony prawnej; </w:t>
      </w:r>
    </w:p>
    <w:p w:rsidR="00746DAA" w:rsidRDefault="00746DAA" w:rsidP="00AF52E0">
      <w:pPr>
        <w:pStyle w:val="Default"/>
        <w:ind w:left="1080" w:hanging="1080"/>
        <w:jc w:val="both"/>
        <w:rPr>
          <w:color w:val="auto"/>
          <w:sz w:val="18"/>
          <w:szCs w:val="18"/>
        </w:rPr>
      </w:pPr>
      <w:r>
        <w:rPr>
          <w:b/>
          <w:bCs/>
          <w:color w:val="auto"/>
          <w:sz w:val="18"/>
          <w:szCs w:val="18"/>
        </w:rPr>
        <w:t>Rozdział XXV</w:t>
      </w:r>
      <w:r>
        <w:rPr>
          <w:b/>
          <w:bCs/>
          <w:color w:val="auto"/>
          <w:sz w:val="18"/>
          <w:szCs w:val="18"/>
        </w:rPr>
        <w:tab/>
      </w:r>
      <w:r>
        <w:rPr>
          <w:color w:val="auto"/>
          <w:sz w:val="18"/>
          <w:szCs w:val="18"/>
        </w:rPr>
        <w:t xml:space="preserve">Obowiązek informacyjny wynikający z art. 13 RODO. </w:t>
      </w:r>
    </w:p>
    <w:p w:rsidR="00746DAA" w:rsidRDefault="00746DAA" w:rsidP="00AE3D91">
      <w:pPr>
        <w:pStyle w:val="Default"/>
        <w:jc w:val="both"/>
        <w:rPr>
          <w:b/>
          <w:bCs/>
          <w:color w:val="auto"/>
          <w:sz w:val="22"/>
          <w:szCs w:val="22"/>
        </w:rPr>
      </w:pPr>
    </w:p>
    <w:p w:rsidR="00746DAA" w:rsidRDefault="00746DAA" w:rsidP="00AE3D91">
      <w:pPr>
        <w:pStyle w:val="Default"/>
        <w:jc w:val="both"/>
        <w:rPr>
          <w:b/>
          <w:bCs/>
          <w:color w:val="auto"/>
          <w:sz w:val="22"/>
          <w:szCs w:val="22"/>
        </w:rPr>
      </w:pPr>
    </w:p>
    <w:p w:rsidR="00746DAA" w:rsidRPr="00A723DB" w:rsidRDefault="00746DAA" w:rsidP="00AE3D91">
      <w:pPr>
        <w:pStyle w:val="Default"/>
        <w:jc w:val="both"/>
        <w:rPr>
          <w:color w:val="auto"/>
          <w:sz w:val="22"/>
          <w:szCs w:val="22"/>
        </w:rPr>
      </w:pPr>
      <w:r w:rsidRPr="00A723DB">
        <w:rPr>
          <w:b/>
          <w:bCs/>
          <w:color w:val="auto"/>
          <w:sz w:val="22"/>
          <w:szCs w:val="22"/>
        </w:rPr>
        <w:t xml:space="preserve">ZAŁĄCZNIKI: </w:t>
      </w:r>
    </w:p>
    <w:p w:rsidR="00746DAA" w:rsidRPr="00A723DB" w:rsidRDefault="00746DAA" w:rsidP="00AE3D91">
      <w:pPr>
        <w:pStyle w:val="Default"/>
        <w:jc w:val="both"/>
        <w:rPr>
          <w:color w:val="auto"/>
          <w:sz w:val="18"/>
          <w:szCs w:val="18"/>
        </w:rPr>
      </w:pPr>
      <w:r w:rsidRPr="00A723DB">
        <w:rPr>
          <w:b/>
          <w:bCs/>
          <w:color w:val="auto"/>
          <w:sz w:val="18"/>
          <w:szCs w:val="18"/>
        </w:rPr>
        <w:t xml:space="preserve">Załącznik nr 1 </w:t>
      </w:r>
      <w:r w:rsidRPr="00A723DB">
        <w:rPr>
          <w:color w:val="auto"/>
          <w:sz w:val="18"/>
          <w:szCs w:val="18"/>
        </w:rPr>
        <w:t xml:space="preserve">Formularz oferty wraz z załącznikiem; </w:t>
      </w:r>
    </w:p>
    <w:p w:rsidR="00746DAA" w:rsidRPr="00A723DB" w:rsidRDefault="00746DAA" w:rsidP="00AE3D91">
      <w:pPr>
        <w:pStyle w:val="Default"/>
        <w:jc w:val="both"/>
        <w:rPr>
          <w:color w:val="auto"/>
          <w:sz w:val="18"/>
          <w:szCs w:val="18"/>
        </w:rPr>
      </w:pPr>
      <w:r w:rsidRPr="00A723DB">
        <w:rPr>
          <w:b/>
          <w:bCs/>
          <w:color w:val="auto"/>
          <w:sz w:val="18"/>
          <w:szCs w:val="18"/>
        </w:rPr>
        <w:t xml:space="preserve">Załącznik nr 2 </w:t>
      </w:r>
      <w:r w:rsidRPr="00A723DB">
        <w:rPr>
          <w:color w:val="auto"/>
          <w:sz w:val="18"/>
          <w:szCs w:val="18"/>
        </w:rPr>
        <w:t>Oświadczenia;</w:t>
      </w:r>
    </w:p>
    <w:p w:rsidR="00746DAA" w:rsidRPr="00A723DB" w:rsidRDefault="00746DAA" w:rsidP="00AE3D91">
      <w:pPr>
        <w:pStyle w:val="Default"/>
        <w:jc w:val="both"/>
        <w:rPr>
          <w:color w:val="auto"/>
          <w:sz w:val="18"/>
          <w:szCs w:val="18"/>
        </w:rPr>
      </w:pPr>
      <w:r w:rsidRPr="00A723DB">
        <w:rPr>
          <w:b/>
          <w:bCs/>
          <w:color w:val="auto"/>
          <w:sz w:val="18"/>
          <w:szCs w:val="18"/>
        </w:rPr>
        <w:t xml:space="preserve">Załącznik nr 3 </w:t>
      </w:r>
      <w:r w:rsidRPr="00A723DB">
        <w:rPr>
          <w:color w:val="auto"/>
          <w:sz w:val="18"/>
          <w:szCs w:val="18"/>
        </w:rPr>
        <w:t>Oświadczenie o braku przynależności do tej samej grupy kapitałowej;</w:t>
      </w:r>
    </w:p>
    <w:p w:rsidR="00746DAA" w:rsidRPr="00A723DB" w:rsidRDefault="00746DAA" w:rsidP="00AE3D91">
      <w:pPr>
        <w:pStyle w:val="Default"/>
        <w:jc w:val="both"/>
        <w:rPr>
          <w:color w:val="auto"/>
          <w:sz w:val="18"/>
          <w:szCs w:val="18"/>
        </w:rPr>
      </w:pPr>
      <w:r w:rsidRPr="00A723DB">
        <w:rPr>
          <w:b/>
          <w:bCs/>
          <w:color w:val="auto"/>
          <w:sz w:val="18"/>
          <w:szCs w:val="18"/>
        </w:rPr>
        <w:t xml:space="preserve">Załącznik nr 4 </w:t>
      </w:r>
      <w:r w:rsidRPr="00A723DB">
        <w:rPr>
          <w:color w:val="auto"/>
          <w:sz w:val="18"/>
          <w:szCs w:val="18"/>
        </w:rPr>
        <w:t xml:space="preserve">Wzór umowy; </w:t>
      </w:r>
    </w:p>
    <w:p w:rsidR="00746DAA" w:rsidRPr="00A723DB" w:rsidRDefault="00746DAA" w:rsidP="00AE3D91">
      <w:pPr>
        <w:pStyle w:val="Default"/>
        <w:jc w:val="both"/>
        <w:rPr>
          <w:color w:val="auto"/>
          <w:sz w:val="18"/>
          <w:szCs w:val="18"/>
        </w:rPr>
      </w:pPr>
      <w:r w:rsidRPr="00A723DB">
        <w:rPr>
          <w:b/>
          <w:bCs/>
          <w:color w:val="auto"/>
          <w:sz w:val="18"/>
          <w:szCs w:val="18"/>
        </w:rPr>
        <w:t xml:space="preserve">Załącznik nr 5 </w:t>
      </w:r>
      <w:r w:rsidRPr="00A723DB">
        <w:rPr>
          <w:color w:val="auto"/>
          <w:sz w:val="18"/>
          <w:szCs w:val="18"/>
        </w:rPr>
        <w:t xml:space="preserve">Przykładowy wzór zobowiązania podmiotu trzeciego; </w:t>
      </w:r>
    </w:p>
    <w:p w:rsidR="00746DAA" w:rsidRPr="00A723DB" w:rsidRDefault="00746DAA" w:rsidP="00AE3D91">
      <w:pPr>
        <w:pStyle w:val="Default"/>
        <w:jc w:val="both"/>
        <w:rPr>
          <w:color w:val="auto"/>
          <w:sz w:val="18"/>
          <w:szCs w:val="18"/>
        </w:rPr>
      </w:pPr>
      <w:r>
        <w:rPr>
          <w:b/>
          <w:color w:val="auto"/>
          <w:sz w:val="18"/>
          <w:szCs w:val="18"/>
        </w:rPr>
        <w:t>Załącznik nr 6</w:t>
      </w:r>
      <w:r w:rsidRPr="00A723DB">
        <w:rPr>
          <w:b/>
          <w:color w:val="auto"/>
          <w:sz w:val="18"/>
          <w:szCs w:val="18"/>
        </w:rPr>
        <w:t xml:space="preserve"> </w:t>
      </w:r>
      <w:r w:rsidRPr="00A723DB">
        <w:rPr>
          <w:color w:val="auto"/>
          <w:sz w:val="18"/>
          <w:szCs w:val="18"/>
        </w:rPr>
        <w:t>Wykaz placówek;</w:t>
      </w:r>
    </w:p>
    <w:p w:rsidR="00746DAA" w:rsidRPr="00A723DB" w:rsidRDefault="00746DAA" w:rsidP="00AE3D91">
      <w:pPr>
        <w:pStyle w:val="Default"/>
        <w:jc w:val="both"/>
        <w:rPr>
          <w:color w:val="auto"/>
        </w:rPr>
      </w:pPr>
    </w:p>
    <w:p w:rsidR="00746DAA" w:rsidRPr="00A179F7" w:rsidRDefault="00746DAA" w:rsidP="00A179F7">
      <w:pPr>
        <w:pStyle w:val="Default"/>
        <w:pageBreakBefore/>
        <w:shd w:val="clear" w:color="auto" w:fill="EAEAEA"/>
        <w:ind w:left="1620" w:hanging="1620"/>
        <w:jc w:val="both"/>
        <w:rPr>
          <w:smallCaps/>
          <w:color w:val="auto"/>
        </w:rPr>
      </w:pPr>
      <w:r w:rsidRPr="0026429A">
        <w:rPr>
          <w:b/>
          <w:bCs/>
          <w:smallCaps/>
          <w:color w:val="auto"/>
        </w:rPr>
        <w:lastRenderedPageBreak/>
        <w:t xml:space="preserve">ROZDZIAŁ I </w:t>
      </w:r>
      <w:r>
        <w:rPr>
          <w:smallCaps/>
          <w:color w:val="auto"/>
        </w:rPr>
        <w:tab/>
      </w:r>
      <w:r w:rsidRPr="0026429A">
        <w:rPr>
          <w:b/>
          <w:bCs/>
          <w:smallCaps/>
          <w:color w:val="auto"/>
          <w:sz w:val="22"/>
          <w:szCs w:val="22"/>
        </w:rPr>
        <w:t>Nazwa oraz adres zamawiającego, numer telefonu, adres poczty elektronicznej oraz strony internetowej</w:t>
      </w:r>
      <w:r>
        <w:rPr>
          <w:b/>
          <w:bCs/>
          <w:smallCaps/>
          <w:color w:val="auto"/>
          <w:sz w:val="22"/>
          <w:szCs w:val="22"/>
        </w:rPr>
        <w:t xml:space="preserve"> prowadzonego postępowania</w:t>
      </w:r>
      <w:r w:rsidRPr="0026429A">
        <w:rPr>
          <w:b/>
          <w:bCs/>
          <w:smallCaps/>
          <w:color w:val="auto"/>
          <w:sz w:val="22"/>
          <w:szCs w:val="22"/>
        </w:rPr>
        <w:t xml:space="preserve">. Adres strony internetowej, na której udostępniane będą zmiany i wyjaśnienia treści SWZ oraz inne dokumenty zamówienia bezpośrednio związane z postępowaniem o udzielenie zamówienia. </w:t>
      </w:r>
    </w:p>
    <w:p w:rsidR="00746DAA" w:rsidRDefault="00746DAA" w:rsidP="00AE3D91">
      <w:pPr>
        <w:pStyle w:val="Default"/>
        <w:jc w:val="both"/>
        <w:rPr>
          <w:color w:val="auto"/>
          <w:sz w:val="22"/>
          <w:szCs w:val="22"/>
        </w:rPr>
      </w:pPr>
    </w:p>
    <w:p w:rsidR="00746DAA" w:rsidRDefault="00746DAA" w:rsidP="00AE3D91">
      <w:pPr>
        <w:pStyle w:val="Default"/>
        <w:jc w:val="both"/>
        <w:rPr>
          <w:color w:val="auto"/>
          <w:sz w:val="22"/>
          <w:szCs w:val="22"/>
        </w:rPr>
      </w:pPr>
      <w:r>
        <w:rPr>
          <w:color w:val="auto"/>
          <w:sz w:val="22"/>
          <w:szCs w:val="22"/>
        </w:rPr>
        <w:t xml:space="preserve">Zamawiający: </w:t>
      </w:r>
    </w:p>
    <w:p w:rsidR="00746DAA" w:rsidRPr="00E71777" w:rsidRDefault="00746DAA" w:rsidP="00AE3D91">
      <w:pPr>
        <w:pStyle w:val="Default"/>
        <w:jc w:val="both"/>
        <w:rPr>
          <w:b/>
          <w:color w:val="auto"/>
          <w:sz w:val="22"/>
          <w:szCs w:val="22"/>
        </w:rPr>
      </w:pPr>
      <w:r w:rsidRPr="00E71777">
        <w:rPr>
          <w:b/>
          <w:color w:val="auto"/>
          <w:sz w:val="22"/>
          <w:szCs w:val="22"/>
        </w:rPr>
        <w:t xml:space="preserve">Powiat Gryfiński </w:t>
      </w:r>
    </w:p>
    <w:p w:rsidR="00746DAA" w:rsidRPr="00E71777" w:rsidRDefault="00746DAA" w:rsidP="00AE3D91">
      <w:pPr>
        <w:pStyle w:val="Default"/>
        <w:jc w:val="both"/>
        <w:rPr>
          <w:b/>
          <w:color w:val="auto"/>
          <w:sz w:val="22"/>
          <w:szCs w:val="22"/>
        </w:rPr>
      </w:pPr>
      <w:r w:rsidRPr="00E71777">
        <w:rPr>
          <w:b/>
          <w:color w:val="auto"/>
          <w:sz w:val="22"/>
          <w:szCs w:val="22"/>
        </w:rPr>
        <w:t>ul. Sprzymierzonych 4, 74-100 Gryfino</w:t>
      </w:r>
    </w:p>
    <w:p w:rsidR="00746DAA" w:rsidRPr="00A179F7" w:rsidRDefault="0093113A" w:rsidP="00AE3D91">
      <w:pPr>
        <w:pStyle w:val="Default"/>
        <w:jc w:val="both"/>
        <w:rPr>
          <w:b/>
          <w:color w:val="3366FF"/>
          <w:sz w:val="22"/>
          <w:szCs w:val="22"/>
          <w:u w:val="single"/>
        </w:rPr>
      </w:pPr>
      <w:hyperlink r:id="rId8" w:history="1">
        <w:r w:rsidR="00746DAA" w:rsidRPr="00EC02D7">
          <w:rPr>
            <w:rStyle w:val="Hipercze"/>
            <w:rFonts w:cs="Calibri"/>
            <w:b/>
            <w:sz w:val="22"/>
            <w:szCs w:val="22"/>
          </w:rPr>
          <w:t>www.bip.gryfino.powiat.pl</w:t>
        </w:r>
      </w:hyperlink>
    </w:p>
    <w:p w:rsidR="00746DAA" w:rsidRPr="00E71777" w:rsidRDefault="00746DAA" w:rsidP="00AE3D91">
      <w:pPr>
        <w:pStyle w:val="Default"/>
        <w:jc w:val="both"/>
        <w:rPr>
          <w:color w:val="auto"/>
          <w:sz w:val="22"/>
          <w:szCs w:val="22"/>
        </w:rPr>
      </w:pPr>
      <w:r w:rsidRPr="00E71777">
        <w:rPr>
          <w:color w:val="auto"/>
          <w:sz w:val="22"/>
          <w:szCs w:val="22"/>
        </w:rPr>
        <w:t xml:space="preserve">NIP: </w:t>
      </w:r>
      <w:r w:rsidRPr="00E71777">
        <w:rPr>
          <w:color w:val="333333"/>
          <w:sz w:val="22"/>
          <w:szCs w:val="22"/>
          <w:shd w:val="clear" w:color="auto" w:fill="FFFFFF"/>
        </w:rPr>
        <w:t>858-15-63-280</w:t>
      </w:r>
    </w:p>
    <w:p w:rsidR="00746DAA" w:rsidRDefault="00746DAA" w:rsidP="00AE3D91">
      <w:pPr>
        <w:pStyle w:val="Default"/>
        <w:jc w:val="both"/>
        <w:rPr>
          <w:color w:val="auto"/>
          <w:sz w:val="22"/>
          <w:szCs w:val="22"/>
        </w:rPr>
      </w:pPr>
      <w:r>
        <w:rPr>
          <w:color w:val="auto"/>
          <w:sz w:val="22"/>
          <w:szCs w:val="22"/>
        </w:rPr>
        <w:t xml:space="preserve">REGON: </w:t>
      </w:r>
      <w:r>
        <w:rPr>
          <w:rFonts w:ascii="Verdana" w:hAnsi="Verdana"/>
          <w:color w:val="333333"/>
          <w:sz w:val="20"/>
          <w:szCs w:val="20"/>
          <w:shd w:val="clear" w:color="auto" w:fill="FFFFFF"/>
        </w:rPr>
        <w:t>811683965</w:t>
      </w:r>
      <w:r>
        <w:rPr>
          <w:color w:val="auto"/>
          <w:sz w:val="22"/>
          <w:szCs w:val="22"/>
        </w:rPr>
        <w:t xml:space="preserve"> </w:t>
      </w:r>
    </w:p>
    <w:p w:rsidR="00746DAA" w:rsidRDefault="00746DAA" w:rsidP="00AE3D91">
      <w:pPr>
        <w:pStyle w:val="Default"/>
        <w:jc w:val="both"/>
        <w:rPr>
          <w:color w:val="auto"/>
          <w:sz w:val="22"/>
          <w:szCs w:val="22"/>
        </w:rPr>
      </w:pPr>
      <w:r>
        <w:rPr>
          <w:color w:val="auto"/>
          <w:sz w:val="22"/>
          <w:szCs w:val="22"/>
        </w:rPr>
        <w:t xml:space="preserve">Tel. 91/4045000 </w:t>
      </w:r>
    </w:p>
    <w:p w:rsidR="00746DAA" w:rsidRDefault="00746DAA" w:rsidP="00AE3D91">
      <w:pPr>
        <w:pStyle w:val="Default"/>
        <w:jc w:val="both"/>
        <w:rPr>
          <w:color w:val="auto"/>
          <w:sz w:val="22"/>
          <w:szCs w:val="22"/>
        </w:rPr>
      </w:pPr>
    </w:p>
    <w:p w:rsidR="00746DAA" w:rsidRDefault="00746DAA" w:rsidP="00AE3D91">
      <w:pPr>
        <w:pStyle w:val="Default"/>
        <w:jc w:val="both"/>
        <w:rPr>
          <w:color w:val="auto"/>
          <w:sz w:val="22"/>
          <w:szCs w:val="22"/>
        </w:rPr>
      </w:pPr>
      <w:r>
        <w:rPr>
          <w:color w:val="auto"/>
          <w:sz w:val="22"/>
          <w:szCs w:val="22"/>
        </w:rPr>
        <w:t xml:space="preserve">Adres poczty elektronicznej: e-mail: </w:t>
      </w:r>
      <w:r>
        <w:rPr>
          <w:b/>
          <w:bCs/>
          <w:color w:val="auto"/>
          <w:sz w:val="22"/>
          <w:szCs w:val="22"/>
        </w:rPr>
        <w:t xml:space="preserve">przetargi@gryfino.powiat.pl </w:t>
      </w:r>
    </w:p>
    <w:p w:rsidR="00746DAA" w:rsidRDefault="00746DAA" w:rsidP="0026429A">
      <w:pPr>
        <w:pStyle w:val="Default"/>
        <w:jc w:val="both"/>
        <w:rPr>
          <w:color w:val="auto"/>
          <w:sz w:val="22"/>
          <w:szCs w:val="22"/>
        </w:rPr>
      </w:pPr>
      <w:r>
        <w:rPr>
          <w:color w:val="auto"/>
          <w:sz w:val="22"/>
          <w:szCs w:val="22"/>
        </w:rPr>
        <w:t>Adres strony internetowej prowadzonego postępowania będący również stroną internetową, na której udostępniane będą zmiany i wyjaśnienia treści SWZ oraz inne dokumenty zamówienia bezpośrednio związane z postępowaniem o udzielenie zamówienia:</w:t>
      </w:r>
    </w:p>
    <w:p w:rsidR="00746DAA" w:rsidRPr="00BB72DB" w:rsidRDefault="0093113A" w:rsidP="00BB72DB">
      <w:pPr>
        <w:jc w:val="center"/>
        <w:rPr>
          <w:b/>
          <w:color w:val="3366FF"/>
        </w:rPr>
      </w:pPr>
      <w:hyperlink r:id="rId9" w:history="1">
        <w:r w:rsidR="00746DAA" w:rsidRPr="00EC02D7">
          <w:rPr>
            <w:rStyle w:val="Hipercze"/>
            <w:b/>
          </w:rPr>
          <w:t>https://platformazakupowa.pl/pn/gryfino_powiat</w:t>
        </w:r>
      </w:hyperlink>
    </w:p>
    <w:p w:rsidR="00746DAA" w:rsidRDefault="00746DAA" w:rsidP="00A179F7">
      <w:pPr>
        <w:pStyle w:val="Default"/>
        <w:rPr>
          <w:b/>
          <w:color w:val="3366FF"/>
        </w:rPr>
      </w:pPr>
    </w:p>
    <w:p w:rsidR="00746DAA" w:rsidRPr="0026429A" w:rsidRDefault="00746DAA" w:rsidP="00A179F7">
      <w:pPr>
        <w:pStyle w:val="Default"/>
        <w:shd w:val="clear" w:color="auto" w:fill="EAEAEA"/>
        <w:ind w:left="1620" w:hanging="1620"/>
        <w:rPr>
          <w:b/>
          <w:bCs/>
          <w:smallCaps/>
          <w:color w:val="auto"/>
        </w:rPr>
      </w:pPr>
      <w:r>
        <w:rPr>
          <w:b/>
          <w:bCs/>
          <w:smallCaps/>
          <w:color w:val="auto"/>
        </w:rPr>
        <w:t>R</w:t>
      </w:r>
      <w:r w:rsidRPr="0026429A">
        <w:rPr>
          <w:b/>
          <w:bCs/>
          <w:smallCaps/>
          <w:color w:val="auto"/>
        </w:rPr>
        <w:t>OZDZIAŁ II</w:t>
      </w:r>
      <w:r>
        <w:rPr>
          <w:b/>
          <w:bCs/>
          <w:smallCaps/>
          <w:color w:val="auto"/>
        </w:rPr>
        <w:tab/>
      </w:r>
      <w:r w:rsidRPr="0026429A">
        <w:rPr>
          <w:b/>
          <w:bCs/>
          <w:smallCaps/>
          <w:color w:val="auto"/>
          <w:sz w:val="22"/>
          <w:szCs w:val="22"/>
        </w:rPr>
        <w:t>Tryb udzielenia zamówienia</w:t>
      </w:r>
      <w:r w:rsidRPr="0026429A">
        <w:t xml:space="preserve"> </w:t>
      </w:r>
    </w:p>
    <w:p w:rsidR="00746DAA" w:rsidRDefault="00746DAA" w:rsidP="00AE3D91">
      <w:pPr>
        <w:pStyle w:val="Default"/>
        <w:jc w:val="both"/>
        <w:rPr>
          <w:color w:val="auto"/>
          <w:sz w:val="22"/>
          <w:szCs w:val="22"/>
        </w:rPr>
      </w:pPr>
    </w:p>
    <w:p w:rsidR="00746DAA" w:rsidRDefault="00746DAA" w:rsidP="00C95F39">
      <w:pPr>
        <w:pStyle w:val="Default"/>
        <w:numPr>
          <w:ilvl w:val="0"/>
          <w:numId w:val="6"/>
        </w:numPr>
        <w:tabs>
          <w:tab w:val="clear" w:pos="720"/>
          <w:tab w:val="num" w:pos="360"/>
        </w:tabs>
        <w:ind w:left="360"/>
        <w:jc w:val="both"/>
        <w:rPr>
          <w:color w:val="auto"/>
          <w:sz w:val="22"/>
          <w:szCs w:val="22"/>
        </w:rPr>
      </w:pPr>
      <w:r>
        <w:rPr>
          <w:color w:val="auto"/>
          <w:sz w:val="22"/>
          <w:szCs w:val="22"/>
        </w:rPr>
        <w:t xml:space="preserve">Postępowanie o udzielenie zamówienia prowadzone jest w trybie podstawowym określonym w przepisach art. 275 pkt. 1) ustawy </w:t>
      </w:r>
      <w:r w:rsidRPr="00BB72DB">
        <w:rPr>
          <w:color w:val="auto"/>
          <w:sz w:val="22"/>
          <w:szCs w:val="22"/>
        </w:rPr>
        <w:t>dnia 11 września 2019 r.</w:t>
      </w:r>
      <w:r>
        <w:rPr>
          <w:color w:val="auto"/>
          <w:sz w:val="22"/>
          <w:szCs w:val="22"/>
        </w:rPr>
        <w:t xml:space="preserve"> </w:t>
      </w:r>
      <w:r w:rsidRPr="00BB72DB">
        <w:rPr>
          <w:color w:val="auto"/>
          <w:sz w:val="22"/>
          <w:szCs w:val="22"/>
        </w:rPr>
        <w:t>Prawo zamówień publicznych</w:t>
      </w:r>
      <w:r>
        <w:rPr>
          <w:color w:val="auto"/>
          <w:sz w:val="22"/>
          <w:szCs w:val="22"/>
        </w:rPr>
        <w:t>, zwanej dalej ustawą.</w:t>
      </w:r>
    </w:p>
    <w:p w:rsidR="00746DAA" w:rsidRDefault="00746DAA" w:rsidP="00C95F39">
      <w:pPr>
        <w:pStyle w:val="Default"/>
        <w:numPr>
          <w:ilvl w:val="0"/>
          <w:numId w:val="6"/>
        </w:numPr>
        <w:tabs>
          <w:tab w:val="clear" w:pos="720"/>
          <w:tab w:val="num" w:pos="360"/>
        </w:tabs>
        <w:ind w:left="360"/>
        <w:jc w:val="both"/>
        <w:rPr>
          <w:color w:val="auto"/>
          <w:sz w:val="22"/>
          <w:szCs w:val="22"/>
        </w:rPr>
      </w:pPr>
      <w:r>
        <w:rPr>
          <w:color w:val="auto"/>
          <w:sz w:val="22"/>
          <w:szCs w:val="22"/>
        </w:rPr>
        <w:t xml:space="preserve">Szacunkowa wartość przedmiotowego zamówienia nie przekracza progów unijnych, o jakich mowa w art. 3 Ustawy. </w:t>
      </w:r>
    </w:p>
    <w:p w:rsidR="00746DAA" w:rsidRDefault="00746DAA" w:rsidP="00AE3D91">
      <w:pPr>
        <w:pStyle w:val="Default"/>
        <w:jc w:val="both"/>
        <w:rPr>
          <w:color w:val="auto"/>
          <w:sz w:val="22"/>
          <w:szCs w:val="22"/>
        </w:rPr>
      </w:pPr>
    </w:p>
    <w:p w:rsidR="00746DAA" w:rsidRPr="00BB72DB" w:rsidRDefault="00746DAA" w:rsidP="00BB72DB">
      <w:pPr>
        <w:pStyle w:val="Default"/>
        <w:shd w:val="clear" w:color="auto" w:fill="EAEAEA"/>
        <w:tabs>
          <w:tab w:val="left" w:pos="1620"/>
        </w:tabs>
        <w:jc w:val="both"/>
        <w:rPr>
          <w:smallCaps/>
          <w:color w:val="auto"/>
          <w:sz w:val="22"/>
          <w:szCs w:val="22"/>
        </w:rPr>
      </w:pPr>
      <w:r w:rsidRPr="00BB72DB">
        <w:rPr>
          <w:b/>
          <w:bCs/>
          <w:smallCaps/>
          <w:color w:val="auto"/>
        </w:rPr>
        <w:t>ROZDZIAŁ III</w:t>
      </w:r>
      <w:r w:rsidRPr="00BB72DB">
        <w:rPr>
          <w:b/>
          <w:bCs/>
          <w:smallCaps/>
          <w:color w:val="auto"/>
          <w:sz w:val="22"/>
          <w:szCs w:val="22"/>
        </w:rPr>
        <w:t xml:space="preserve"> </w:t>
      </w:r>
      <w:r>
        <w:rPr>
          <w:b/>
          <w:bCs/>
          <w:smallCaps/>
          <w:color w:val="auto"/>
          <w:sz w:val="22"/>
          <w:szCs w:val="22"/>
        </w:rPr>
        <w:tab/>
      </w:r>
      <w:r w:rsidRPr="00BB72DB">
        <w:rPr>
          <w:b/>
          <w:bCs/>
          <w:smallCaps/>
          <w:color w:val="auto"/>
          <w:sz w:val="22"/>
          <w:szCs w:val="22"/>
        </w:rPr>
        <w:t>Informacja dotycząca możliwości prowadzenia negocjacji</w:t>
      </w:r>
    </w:p>
    <w:p w:rsidR="00746DAA" w:rsidRDefault="00746DAA" w:rsidP="00AE3D91">
      <w:pPr>
        <w:pStyle w:val="Default"/>
        <w:jc w:val="both"/>
        <w:rPr>
          <w:color w:val="auto"/>
          <w:sz w:val="22"/>
          <w:szCs w:val="22"/>
        </w:rPr>
      </w:pPr>
    </w:p>
    <w:p w:rsidR="00746DAA" w:rsidRDefault="00746DAA" w:rsidP="00AE3D91">
      <w:pPr>
        <w:pStyle w:val="Default"/>
        <w:jc w:val="both"/>
        <w:rPr>
          <w:color w:val="auto"/>
          <w:sz w:val="22"/>
          <w:szCs w:val="22"/>
        </w:rPr>
      </w:pPr>
      <w:r>
        <w:rPr>
          <w:color w:val="auto"/>
          <w:sz w:val="22"/>
          <w:szCs w:val="22"/>
        </w:rPr>
        <w:t xml:space="preserve">Zamawiający przewiduje wybór najkorzystniejszej oferty bez przeprowadzenia negocjacji. </w:t>
      </w:r>
    </w:p>
    <w:p w:rsidR="00746DAA" w:rsidRDefault="00746DAA" w:rsidP="00AE3D91">
      <w:pPr>
        <w:pStyle w:val="Default"/>
        <w:jc w:val="both"/>
        <w:rPr>
          <w:b/>
          <w:bCs/>
          <w:color w:val="auto"/>
          <w:sz w:val="22"/>
          <w:szCs w:val="22"/>
        </w:rPr>
      </w:pPr>
    </w:p>
    <w:p w:rsidR="00746DAA" w:rsidRPr="00F60BCA" w:rsidRDefault="00746DAA" w:rsidP="00F60BCA">
      <w:pPr>
        <w:pStyle w:val="Default"/>
        <w:shd w:val="clear" w:color="auto" w:fill="EAEAEA"/>
        <w:ind w:left="1620" w:hanging="1620"/>
        <w:jc w:val="both"/>
        <w:rPr>
          <w:b/>
          <w:bCs/>
          <w:smallCaps/>
          <w:color w:val="auto"/>
        </w:rPr>
      </w:pPr>
      <w:r w:rsidRPr="00BB72DB">
        <w:rPr>
          <w:b/>
          <w:bCs/>
          <w:smallCaps/>
          <w:color w:val="auto"/>
        </w:rPr>
        <w:t>ROZDZIAŁ IV</w:t>
      </w:r>
      <w:r>
        <w:rPr>
          <w:b/>
          <w:bCs/>
          <w:smallCaps/>
          <w:color w:val="auto"/>
        </w:rPr>
        <w:tab/>
      </w:r>
      <w:r w:rsidRPr="00BB72DB">
        <w:rPr>
          <w:b/>
          <w:bCs/>
          <w:smallCaps/>
          <w:color w:val="auto"/>
          <w:sz w:val="22"/>
          <w:szCs w:val="22"/>
        </w:rPr>
        <w:t>O</w:t>
      </w:r>
      <w:r w:rsidRPr="00BB72DB">
        <w:rPr>
          <w:b/>
          <w:bCs/>
          <w:smallCaps/>
          <w:color w:val="auto"/>
        </w:rPr>
        <w:t xml:space="preserve">pis przedmiotu zamówienia </w:t>
      </w:r>
    </w:p>
    <w:p w:rsidR="00746DAA" w:rsidRPr="005159AA" w:rsidRDefault="00746DAA" w:rsidP="00F60BCA">
      <w:pPr>
        <w:spacing w:after="0" w:line="240" w:lineRule="auto"/>
        <w:jc w:val="both"/>
        <w:rPr>
          <w:rFonts w:cs="Calibri"/>
        </w:rPr>
      </w:pPr>
      <w:r w:rsidRPr="005159AA">
        <w:rPr>
          <w:rFonts w:cs="Calibri"/>
        </w:rPr>
        <w:t>1.Przedmiotem zamówienia jest świadczenie usług pocztowych w zakresie przyjmowania, przemieszczania i doręczania w obrocie krajowym i zagranicznym ekonomicznych i priorytetowych:</w:t>
      </w:r>
    </w:p>
    <w:p w:rsidR="00746DAA" w:rsidRPr="005159AA" w:rsidRDefault="00746DAA" w:rsidP="00F60BCA">
      <w:pPr>
        <w:spacing w:after="0" w:line="240" w:lineRule="auto"/>
        <w:ind w:firstLine="708"/>
        <w:jc w:val="both"/>
        <w:rPr>
          <w:rFonts w:cs="Calibri"/>
        </w:rPr>
      </w:pPr>
      <w:r w:rsidRPr="005159AA">
        <w:rPr>
          <w:rFonts w:cs="Calibri"/>
        </w:rPr>
        <w:t>a) przesyłek listowych nierejestrowanych,</w:t>
      </w:r>
    </w:p>
    <w:p w:rsidR="00746DAA" w:rsidRPr="005159AA" w:rsidRDefault="00746DAA" w:rsidP="00F60BCA">
      <w:pPr>
        <w:spacing w:after="0" w:line="240" w:lineRule="auto"/>
        <w:ind w:firstLine="708"/>
        <w:jc w:val="both"/>
        <w:rPr>
          <w:rFonts w:cs="Calibri"/>
        </w:rPr>
      </w:pPr>
      <w:r w:rsidRPr="005159AA">
        <w:rPr>
          <w:rFonts w:cs="Calibri"/>
        </w:rPr>
        <w:t>b) przesyłek listowych rejestrowanych, </w:t>
      </w:r>
    </w:p>
    <w:p w:rsidR="00746DAA" w:rsidRPr="005159AA" w:rsidRDefault="00746DAA" w:rsidP="00F60BCA">
      <w:pPr>
        <w:spacing w:after="0" w:line="240" w:lineRule="auto"/>
        <w:ind w:firstLine="708"/>
        <w:jc w:val="both"/>
        <w:rPr>
          <w:rFonts w:cs="Calibri"/>
        </w:rPr>
      </w:pPr>
      <w:r w:rsidRPr="005159AA">
        <w:rPr>
          <w:rFonts w:cs="Calibri"/>
        </w:rPr>
        <w:t>c) paczek pocztowych,</w:t>
      </w:r>
    </w:p>
    <w:p w:rsidR="00746DAA" w:rsidRDefault="00746DAA" w:rsidP="00F60BCA">
      <w:pPr>
        <w:spacing w:after="0" w:line="240" w:lineRule="auto"/>
        <w:jc w:val="both"/>
        <w:rPr>
          <w:rFonts w:cs="Calibri"/>
        </w:rPr>
      </w:pPr>
      <w:r w:rsidRPr="005159AA">
        <w:rPr>
          <w:rFonts w:cs="Calibri"/>
        </w:rPr>
        <w:t xml:space="preserve">a także wydawania przesyłek rejestrowanych zwracanych do Zamawiającego po wyczerpaniu możliwości ich doręczenia lub wydania odbiorcy, które będzie realizowane na zasadach określonych w powszechnie obowiązujących przepisach prawa, w szczególności w ustawie z dnia 23 listopada 2012 r. Prawo pocztowe </w:t>
      </w:r>
      <w:r w:rsidRPr="00E057B6">
        <w:rPr>
          <w:rFonts w:cs="Calibri"/>
        </w:rPr>
        <w:t>(</w:t>
      </w:r>
      <w:proofErr w:type="spellStart"/>
      <w:r w:rsidRPr="00E057B6">
        <w:rPr>
          <w:rFonts w:cs="Calibri"/>
        </w:rPr>
        <w:t>t.j</w:t>
      </w:r>
      <w:proofErr w:type="spellEnd"/>
      <w:r w:rsidRPr="00E057B6">
        <w:rPr>
          <w:rFonts w:cs="Calibri"/>
        </w:rPr>
        <w:t>. Dz. U. z 2023 r. poz. 1610)</w:t>
      </w:r>
      <w:r w:rsidRPr="005159AA">
        <w:rPr>
          <w:rFonts w:cs="Calibri"/>
        </w:rPr>
        <w:t xml:space="preserve">. </w:t>
      </w:r>
    </w:p>
    <w:p w:rsidR="00746DAA" w:rsidRPr="005159AA" w:rsidRDefault="00746DAA" w:rsidP="00F60BCA">
      <w:pPr>
        <w:spacing w:after="0" w:line="240" w:lineRule="auto"/>
        <w:jc w:val="both"/>
        <w:rPr>
          <w:rFonts w:cs="Calibri"/>
        </w:rPr>
      </w:pPr>
    </w:p>
    <w:p w:rsidR="00746DAA" w:rsidRPr="005159AA" w:rsidRDefault="00746DAA" w:rsidP="00F60BCA">
      <w:pPr>
        <w:spacing w:after="0" w:line="240" w:lineRule="auto"/>
        <w:jc w:val="both"/>
        <w:rPr>
          <w:rFonts w:cs="Calibri"/>
          <w:b/>
        </w:rPr>
      </w:pPr>
      <w:r w:rsidRPr="005159AA">
        <w:rPr>
          <w:rFonts w:cs="Calibri"/>
        </w:rPr>
        <w:t>2. Szczegółowy opis przedmiotu zamówienia przedstawia wzór umowy.</w:t>
      </w:r>
    </w:p>
    <w:p w:rsidR="00746DAA" w:rsidRDefault="00746DAA" w:rsidP="00F60BCA">
      <w:pPr>
        <w:spacing w:after="0" w:line="240" w:lineRule="auto"/>
        <w:jc w:val="both"/>
        <w:rPr>
          <w:rFonts w:cs="Calibri"/>
        </w:rPr>
      </w:pPr>
    </w:p>
    <w:p w:rsidR="00746DAA" w:rsidRPr="005159AA" w:rsidRDefault="00746DAA" w:rsidP="00F60BCA">
      <w:pPr>
        <w:spacing w:after="0" w:line="240" w:lineRule="auto"/>
        <w:jc w:val="both"/>
        <w:rPr>
          <w:rFonts w:cs="Calibri"/>
        </w:rPr>
      </w:pPr>
      <w:r w:rsidRPr="005159AA">
        <w:rPr>
          <w:rFonts w:cs="Calibri"/>
        </w:rPr>
        <w:t xml:space="preserve">3. </w:t>
      </w:r>
      <w:r>
        <w:rPr>
          <w:rFonts w:cs="Calibri"/>
        </w:rPr>
        <w:t>Zamawiający</w:t>
      </w:r>
      <w:r w:rsidRPr="005159AA">
        <w:rPr>
          <w:rFonts w:cs="Calibri"/>
        </w:rPr>
        <w:t xml:space="preserve"> przyjął szacunkowo roczną ilość przesyłek każdego rodzaju w oparciu o analizę potrzeb</w:t>
      </w:r>
      <w:r>
        <w:rPr>
          <w:rFonts w:cs="Calibri"/>
        </w:rPr>
        <w:t xml:space="preserve"> oraz nowe obowiązki jakie nakłada na niego ustawa o doręczeniach elektronicznych</w:t>
      </w:r>
      <w:r w:rsidRPr="005159AA">
        <w:rPr>
          <w:rFonts w:cs="Calibri"/>
        </w:rPr>
        <w:t xml:space="preserve">. Zestawienie to daje podstawę wyliczenia ceny. </w:t>
      </w:r>
      <w:r>
        <w:rPr>
          <w:rFonts w:cs="Calibri"/>
        </w:rPr>
        <w:t>Zamawiający</w:t>
      </w:r>
      <w:r w:rsidRPr="005159AA">
        <w:rPr>
          <w:rFonts w:cs="Calibri"/>
        </w:rPr>
        <w:t xml:space="preserve"> nie jest zobowiązany do zrealizowania w 100% podanych ilości przesyłek. Rodzaje i ilości przesyłek w ramach świadczonych usług są szacunkowe i mogą ulec zmianie w zależności od potrzeb </w:t>
      </w:r>
      <w:r>
        <w:rPr>
          <w:rFonts w:cs="Calibri"/>
        </w:rPr>
        <w:t>Zamawiającego</w:t>
      </w:r>
      <w:r w:rsidRPr="005159AA">
        <w:rPr>
          <w:rFonts w:cs="Calibri"/>
        </w:rPr>
        <w:t xml:space="preserve"> na co Wykonawca wyraża zgodę i nie będzie dochodził roszczeń z </w:t>
      </w:r>
      <w:r w:rsidRPr="005159AA">
        <w:rPr>
          <w:rFonts w:cs="Calibri"/>
        </w:rPr>
        <w:lastRenderedPageBreak/>
        <w:t>tytułu niewykorzystania ilości w trakcie realizacji przedmiotu zamówienia oraz nie zmieni ceny w przypadku przekroczenia podanych ilości przesyłek.</w:t>
      </w:r>
    </w:p>
    <w:p w:rsidR="00746DAA" w:rsidRPr="005159AA" w:rsidRDefault="00746DAA" w:rsidP="00F60BCA">
      <w:pPr>
        <w:spacing w:after="0" w:line="240" w:lineRule="auto"/>
        <w:jc w:val="both"/>
        <w:rPr>
          <w:rFonts w:cs="Calibri"/>
        </w:rPr>
      </w:pPr>
    </w:p>
    <w:p w:rsidR="00746DAA" w:rsidRPr="005159AA" w:rsidRDefault="00746DAA" w:rsidP="00F60BCA">
      <w:pPr>
        <w:spacing w:after="0" w:line="240" w:lineRule="auto"/>
        <w:jc w:val="both"/>
        <w:rPr>
          <w:rFonts w:cs="Calibri"/>
        </w:rPr>
      </w:pPr>
      <w:r w:rsidRPr="005159AA">
        <w:rPr>
          <w:rFonts w:cs="Calibri"/>
        </w:rPr>
        <w:t xml:space="preserve">4. </w:t>
      </w:r>
      <w:r>
        <w:rPr>
          <w:rFonts w:cs="Calibri"/>
        </w:rPr>
        <w:t>Zamawiający</w:t>
      </w:r>
      <w:r w:rsidRPr="005159AA">
        <w:rPr>
          <w:rFonts w:cs="Calibri"/>
        </w:rPr>
        <w:t xml:space="preserve"> nie dopuszcza sytuacji, w której część przesyłek zostanie nadana przez inny podmiot na rzecz i w imieniu </w:t>
      </w:r>
      <w:r>
        <w:rPr>
          <w:rFonts w:cs="Calibri"/>
        </w:rPr>
        <w:t>Zamawiającego</w:t>
      </w:r>
      <w:r w:rsidRPr="005159AA">
        <w:rPr>
          <w:rFonts w:cs="Calibri"/>
        </w:rPr>
        <w:t xml:space="preserve">, w wyniku czego na dowodzie nadania przesyłki będzie figurował inny podmiot niż </w:t>
      </w:r>
      <w:r>
        <w:rPr>
          <w:rFonts w:cs="Calibri"/>
        </w:rPr>
        <w:t>Zamawiający</w:t>
      </w:r>
      <w:r w:rsidRPr="005159AA">
        <w:rPr>
          <w:rFonts w:cs="Calibri"/>
        </w:rPr>
        <w:t xml:space="preserve"> oraz oznaczenia Nadawcy na kopercie będą wskazywały na to, że </w:t>
      </w:r>
      <w:r>
        <w:rPr>
          <w:rFonts w:cs="Calibri"/>
        </w:rPr>
        <w:t>Zamawiający</w:t>
      </w:r>
      <w:r w:rsidRPr="005159AA">
        <w:rPr>
          <w:rFonts w:cs="Calibri"/>
        </w:rPr>
        <w:t xml:space="preserve"> nie będzie Nadawcą przedmiotowej korespondencji.</w:t>
      </w:r>
    </w:p>
    <w:p w:rsidR="00746DAA" w:rsidRPr="005159AA" w:rsidRDefault="00746DAA" w:rsidP="00F60BCA">
      <w:pPr>
        <w:spacing w:after="0" w:line="240" w:lineRule="auto"/>
        <w:rPr>
          <w:rFonts w:cs="Calibri"/>
        </w:rPr>
      </w:pPr>
    </w:p>
    <w:p w:rsidR="00746DAA" w:rsidRPr="005159AA" w:rsidRDefault="00746DAA" w:rsidP="0080776B">
      <w:pPr>
        <w:spacing w:after="0" w:line="240" w:lineRule="auto"/>
        <w:jc w:val="both"/>
        <w:rPr>
          <w:rFonts w:cs="Calibri"/>
        </w:rPr>
      </w:pPr>
      <w:r w:rsidRPr="005159AA">
        <w:rPr>
          <w:rFonts w:cs="Calibri"/>
        </w:rPr>
        <w:t xml:space="preserve">5. </w:t>
      </w:r>
      <w:r>
        <w:rPr>
          <w:rFonts w:cs="Calibri"/>
        </w:rPr>
        <w:t>Zamawiający</w:t>
      </w:r>
      <w:r w:rsidRPr="005159AA">
        <w:rPr>
          <w:rFonts w:cs="Calibri"/>
        </w:rPr>
        <w:t xml:space="preserve"> dopuszcza, by wybrany Wykonawca na zasadzie pełnienia funkcji „posłańca” nadawał za pośrednictwem operatora wyznaczonego (na podstawie odrębnego wykazu sporządzonego przez Zamawiającego) przesyłki wymagające: </w:t>
      </w:r>
    </w:p>
    <w:p w:rsidR="00746DAA" w:rsidRPr="00E057B6" w:rsidRDefault="00746DAA" w:rsidP="00F60BCA">
      <w:pPr>
        <w:spacing w:after="0" w:line="240" w:lineRule="auto"/>
        <w:ind w:left="540" w:hanging="180"/>
        <w:jc w:val="both"/>
        <w:rPr>
          <w:rFonts w:cs="Calibri"/>
        </w:rPr>
      </w:pPr>
      <w:r w:rsidRPr="00E057B6">
        <w:rPr>
          <w:rFonts w:cs="Calibri"/>
        </w:rPr>
        <w:t xml:space="preserve">a) zachowaniem terminów, o których mowa w art. 57 § 5 ustawy z dnia 14 czerwca 1960 r. Kodeks postępowania administracyjnego </w:t>
      </w:r>
      <w:r w:rsidRPr="009664F4">
        <w:rPr>
          <w:rFonts w:cs="Calibri"/>
        </w:rPr>
        <w:t>(</w:t>
      </w:r>
      <w:proofErr w:type="spellStart"/>
      <w:r w:rsidRPr="009664F4">
        <w:rPr>
          <w:rFonts w:cs="Calibri"/>
        </w:rPr>
        <w:t>t.j</w:t>
      </w:r>
      <w:proofErr w:type="spellEnd"/>
      <w:r w:rsidRPr="009664F4">
        <w:rPr>
          <w:rFonts w:cs="Calibri"/>
        </w:rPr>
        <w:t xml:space="preserve">. Dz. U. z 2023 r. poz. 775 z </w:t>
      </w:r>
      <w:proofErr w:type="spellStart"/>
      <w:r w:rsidRPr="009664F4">
        <w:rPr>
          <w:rFonts w:cs="Calibri"/>
        </w:rPr>
        <w:t>późn</w:t>
      </w:r>
      <w:proofErr w:type="spellEnd"/>
      <w:r w:rsidRPr="009664F4">
        <w:rPr>
          <w:rFonts w:cs="Calibri"/>
        </w:rPr>
        <w:t>. zm.)</w:t>
      </w:r>
      <w:r w:rsidRPr="00E057B6">
        <w:rPr>
          <w:rFonts w:cs="Calibri"/>
        </w:rPr>
        <w:t>,</w:t>
      </w:r>
    </w:p>
    <w:p w:rsidR="00746DAA" w:rsidRPr="00E057B6" w:rsidRDefault="00746DAA" w:rsidP="00F60BCA">
      <w:pPr>
        <w:spacing w:after="0" w:line="240" w:lineRule="auto"/>
        <w:ind w:left="540" w:hanging="180"/>
        <w:jc w:val="both"/>
        <w:rPr>
          <w:rFonts w:cs="Calibri"/>
        </w:rPr>
      </w:pPr>
      <w:r w:rsidRPr="00E057B6">
        <w:rPr>
          <w:rFonts w:cs="Calibri"/>
        </w:rPr>
        <w:t xml:space="preserve">b) wniesieniem pisma do sądu, o którym mowa w art. 165 § 2 ustawy z dnia 17 listopada 1964 r. Kodeks postępowania cywilnego </w:t>
      </w:r>
      <w:r w:rsidRPr="009664F4">
        <w:rPr>
          <w:rFonts w:cs="Calibri"/>
        </w:rPr>
        <w:t>(</w:t>
      </w:r>
      <w:proofErr w:type="spellStart"/>
      <w:r w:rsidRPr="009664F4">
        <w:rPr>
          <w:rFonts w:cs="Calibri"/>
        </w:rPr>
        <w:t>t.j</w:t>
      </w:r>
      <w:proofErr w:type="spellEnd"/>
      <w:r w:rsidRPr="009664F4">
        <w:rPr>
          <w:rFonts w:cs="Calibri"/>
        </w:rPr>
        <w:t>. Dz. U. z 2023 r. poz. 1550 z </w:t>
      </w:r>
      <w:proofErr w:type="spellStart"/>
      <w:r w:rsidRPr="009664F4">
        <w:rPr>
          <w:rFonts w:cs="Calibri"/>
        </w:rPr>
        <w:t>późn</w:t>
      </w:r>
      <w:proofErr w:type="spellEnd"/>
      <w:r w:rsidRPr="009664F4">
        <w:rPr>
          <w:rFonts w:cs="Calibri"/>
        </w:rPr>
        <w:t>. zm.)</w:t>
      </w:r>
      <w:r w:rsidRPr="00E057B6">
        <w:rPr>
          <w:rFonts w:cs="Calibri"/>
        </w:rPr>
        <w:t xml:space="preserve">, </w:t>
      </w:r>
    </w:p>
    <w:p w:rsidR="00746DAA" w:rsidRPr="00E057B6" w:rsidRDefault="00746DAA" w:rsidP="00F60BCA">
      <w:pPr>
        <w:spacing w:after="0" w:line="240" w:lineRule="auto"/>
        <w:ind w:left="540" w:hanging="180"/>
        <w:jc w:val="both"/>
        <w:rPr>
          <w:rFonts w:cs="Calibri"/>
        </w:rPr>
      </w:pPr>
      <w:r w:rsidRPr="00E057B6">
        <w:rPr>
          <w:rFonts w:cs="Calibri"/>
        </w:rPr>
        <w:t>c) wniesieniem pisma do sądu, o którym mowa w art. 83 § 3 ustawy z dnia 30 sierpnia 2002 r. Prawo o postępowaniu przed sądami administracyjnymi (</w:t>
      </w:r>
      <w:proofErr w:type="spellStart"/>
      <w:r w:rsidRPr="00E057B6">
        <w:rPr>
          <w:rFonts w:cs="Calibri"/>
        </w:rPr>
        <w:t>t.j</w:t>
      </w:r>
      <w:proofErr w:type="spellEnd"/>
      <w:r w:rsidRPr="00E057B6">
        <w:rPr>
          <w:rFonts w:cs="Calibri"/>
        </w:rPr>
        <w:t>. Dz. U. z 2023 r. poz. 1634 z </w:t>
      </w:r>
      <w:proofErr w:type="spellStart"/>
      <w:r w:rsidRPr="00E057B6">
        <w:rPr>
          <w:rFonts w:cs="Calibri"/>
        </w:rPr>
        <w:t>późn</w:t>
      </w:r>
      <w:proofErr w:type="spellEnd"/>
      <w:r w:rsidRPr="00E057B6">
        <w:rPr>
          <w:rFonts w:cs="Calibri"/>
        </w:rPr>
        <w:t>. zm.),</w:t>
      </w:r>
    </w:p>
    <w:p w:rsidR="00746DAA" w:rsidRPr="00E057B6" w:rsidRDefault="00746DAA" w:rsidP="00F60BCA">
      <w:pPr>
        <w:spacing w:after="0" w:line="240" w:lineRule="auto"/>
        <w:ind w:left="540" w:hanging="180"/>
        <w:jc w:val="both"/>
        <w:rPr>
          <w:rFonts w:cs="Calibri"/>
        </w:rPr>
      </w:pPr>
      <w:r w:rsidRPr="00E057B6">
        <w:rPr>
          <w:rFonts w:cs="Calibri"/>
        </w:rPr>
        <w:t>d) zachowaniem terminu, o którym mowa w art. 64b ust. 3 ustawy z dnia 23 grudnia 1994 r. o Najwyższej Izbie Kontroli (</w:t>
      </w:r>
      <w:proofErr w:type="spellStart"/>
      <w:r w:rsidRPr="00E057B6">
        <w:rPr>
          <w:rFonts w:cs="Calibri"/>
        </w:rPr>
        <w:t>t.j</w:t>
      </w:r>
      <w:proofErr w:type="spellEnd"/>
      <w:r w:rsidRPr="00E057B6">
        <w:rPr>
          <w:rFonts w:cs="Calibri"/>
        </w:rPr>
        <w:t xml:space="preserve">. Dz. U. z 2022 r. poz. 623), </w:t>
      </w:r>
    </w:p>
    <w:p w:rsidR="00746DAA" w:rsidRPr="00E057B6" w:rsidRDefault="00746DAA" w:rsidP="00F60BCA">
      <w:pPr>
        <w:spacing w:after="0" w:line="240" w:lineRule="auto"/>
        <w:ind w:left="540" w:hanging="180"/>
        <w:jc w:val="both"/>
        <w:rPr>
          <w:rFonts w:cs="Calibri"/>
        </w:rPr>
      </w:pPr>
      <w:r w:rsidRPr="00E057B6">
        <w:rPr>
          <w:rFonts w:cs="Calibri"/>
        </w:rPr>
        <w:t xml:space="preserve">e) zachowaniem terminu, o którym mowa w art. 12 § 6 </w:t>
      </w:r>
      <w:proofErr w:type="spellStart"/>
      <w:r w:rsidRPr="00E057B6">
        <w:rPr>
          <w:rFonts w:cs="Calibri"/>
        </w:rPr>
        <w:t>pkt</w:t>
      </w:r>
      <w:proofErr w:type="spellEnd"/>
      <w:r w:rsidRPr="00E057B6">
        <w:rPr>
          <w:rFonts w:cs="Calibri"/>
        </w:rPr>
        <w:t xml:space="preserve"> 2 ustawy Ordynacja podatkowa </w:t>
      </w:r>
      <w:r w:rsidRPr="009664F4">
        <w:rPr>
          <w:rFonts w:cs="Calibri"/>
        </w:rPr>
        <w:t>(</w:t>
      </w:r>
      <w:proofErr w:type="spellStart"/>
      <w:r w:rsidRPr="009664F4">
        <w:rPr>
          <w:rFonts w:cs="Calibri"/>
        </w:rPr>
        <w:t>t.j</w:t>
      </w:r>
      <w:proofErr w:type="spellEnd"/>
      <w:r w:rsidRPr="009664F4">
        <w:rPr>
          <w:rFonts w:cs="Calibri"/>
        </w:rPr>
        <w:t xml:space="preserve">. Dz. U. z 2022 r. poz. 2651 z </w:t>
      </w:r>
      <w:proofErr w:type="spellStart"/>
      <w:r w:rsidRPr="009664F4">
        <w:rPr>
          <w:rFonts w:cs="Calibri"/>
        </w:rPr>
        <w:t>późn</w:t>
      </w:r>
      <w:proofErr w:type="spellEnd"/>
      <w:r w:rsidRPr="009664F4">
        <w:rPr>
          <w:rFonts w:cs="Calibri"/>
        </w:rPr>
        <w:t>. zm.)</w:t>
      </w:r>
      <w:r w:rsidRPr="00E057B6">
        <w:rPr>
          <w:rFonts w:cs="Calibri"/>
        </w:rPr>
        <w:t xml:space="preserve">, </w:t>
      </w:r>
    </w:p>
    <w:p w:rsidR="00746DAA" w:rsidRPr="00E057B6" w:rsidRDefault="00746DAA" w:rsidP="00F60BCA">
      <w:pPr>
        <w:spacing w:after="0" w:line="240" w:lineRule="auto"/>
        <w:ind w:left="540" w:hanging="180"/>
        <w:jc w:val="both"/>
        <w:rPr>
          <w:rFonts w:cs="Calibri"/>
        </w:rPr>
      </w:pPr>
      <w:r w:rsidRPr="00E057B6">
        <w:rPr>
          <w:rFonts w:cs="Calibri"/>
        </w:rPr>
        <w:t>f) złożeniem oświadczenia, o którym mowa w art. 18 ust. 3 ustawy z dnia 22 maja 2003 r. o ubezpieczeniach obowiązkowych, Ubezpieczeniowym Funduszu Gwarancyjnym i Polskim Biurze Ubezpieczycieli Komunikacyjnych (</w:t>
      </w:r>
      <w:proofErr w:type="spellStart"/>
      <w:r w:rsidRPr="00E057B6">
        <w:rPr>
          <w:rFonts w:cs="Calibri"/>
        </w:rPr>
        <w:t>t.j</w:t>
      </w:r>
      <w:proofErr w:type="spellEnd"/>
      <w:r w:rsidRPr="00E057B6">
        <w:rPr>
          <w:rFonts w:cs="Calibri"/>
        </w:rPr>
        <w:t>. Dz. U. z 2022 r. poz. 2277 z </w:t>
      </w:r>
      <w:proofErr w:type="spellStart"/>
      <w:r w:rsidRPr="00E057B6">
        <w:rPr>
          <w:rFonts w:cs="Calibri"/>
        </w:rPr>
        <w:t>późn</w:t>
      </w:r>
      <w:proofErr w:type="spellEnd"/>
      <w:r w:rsidRPr="00E057B6">
        <w:rPr>
          <w:rFonts w:cs="Calibri"/>
        </w:rPr>
        <w:t xml:space="preserve">. zm.),  </w:t>
      </w:r>
    </w:p>
    <w:p w:rsidR="00746DAA" w:rsidRPr="00E057B6" w:rsidRDefault="00746DAA" w:rsidP="00F60BCA">
      <w:pPr>
        <w:spacing w:after="0" w:line="240" w:lineRule="auto"/>
        <w:ind w:left="540" w:hanging="180"/>
        <w:jc w:val="both"/>
        <w:rPr>
          <w:rFonts w:cs="Calibri"/>
        </w:rPr>
      </w:pPr>
      <w:r w:rsidRPr="00E057B6">
        <w:rPr>
          <w:rFonts w:cs="Calibri"/>
        </w:rPr>
        <w:t xml:space="preserve">g) wniesieniem skargi, o której mowa w art. 580 ust. 2 ustawy z dnia 11 września 2019 r. Prawo zamówień publicznych </w:t>
      </w:r>
      <w:r w:rsidRPr="00C437E3">
        <w:rPr>
          <w:rFonts w:cs="Calibri"/>
        </w:rPr>
        <w:t>(</w:t>
      </w:r>
      <w:proofErr w:type="spellStart"/>
      <w:r w:rsidRPr="00C437E3">
        <w:rPr>
          <w:rFonts w:cs="Calibri"/>
        </w:rPr>
        <w:t>t.j</w:t>
      </w:r>
      <w:proofErr w:type="spellEnd"/>
      <w:r w:rsidRPr="00C437E3">
        <w:rPr>
          <w:rFonts w:cs="Calibri"/>
        </w:rPr>
        <w:t xml:space="preserve">. Dz. U. z 2023 r. poz. 1605 z </w:t>
      </w:r>
      <w:proofErr w:type="spellStart"/>
      <w:r w:rsidRPr="00C437E3">
        <w:rPr>
          <w:rFonts w:cs="Calibri"/>
        </w:rPr>
        <w:t>późn</w:t>
      </w:r>
      <w:proofErr w:type="spellEnd"/>
      <w:r w:rsidRPr="00C437E3">
        <w:rPr>
          <w:rFonts w:cs="Calibri"/>
        </w:rPr>
        <w:t>. zm.)</w:t>
      </w:r>
      <w:r w:rsidRPr="00E057B6">
        <w:rPr>
          <w:rFonts w:cs="Calibri"/>
        </w:rPr>
        <w:t>.</w:t>
      </w:r>
    </w:p>
    <w:p w:rsidR="00746DAA" w:rsidRDefault="00746DAA" w:rsidP="00F60BCA">
      <w:pPr>
        <w:spacing w:after="0" w:line="240" w:lineRule="auto"/>
        <w:jc w:val="both"/>
      </w:pPr>
    </w:p>
    <w:p w:rsidR="00746DAA" w:rsidRDefault="00746DAA" w:rsidP="00454800">
      <w:pPr>
        <w:spacing w:after="0" w:line="240" w:lineRule="auto"/>
        <w:jc w:val="both"/>
      </w:pPr>
      <w:r>
        <w:t xml:space="preserve">6. </w:t>
      </w:r>
      <w:r w:rsidRPr="00EE043D">
        <w:rPr>
          <w:bCs/>
        </w:rPr>
        <w:t xml:space="preserve">Wspólny słownik zamówień publicznych (CPV): </w:t>
      </w:r>
    </w:p>
    <w:p w:rsidR="00746DAA" w:rsidRPr="00164795" w:rsidRDefault="00746DAA" w:rsidP="00EF794F">
      <w:pPr>
        <w:pStyle w:val="Style18"/>
        <w:widowControl/>
        <w:spacing w:before="120" w:after="120" w:line="240" w:lineRule="auto"/>
        <w:ind w:firstLine="0"/>
        <w:rPr>
          <w:rFonts w:ascii="Calibri" w:hAnsi="Calibri" w:cs="Calibri"/>
          <w:sz w:val="22"/>
          <w:szCs w:val="22"/>
        </w:rPr>
      </w:pPr>
      <w:r w:rsidRPr="00EF794F">
        <w:rPr>
          <w:rStyle w:val="FontStyle33"/>
          <w:rFonts w:ascii="Calibri" w:hAnsi="Calibri" w:cs="Calibri"/>
          <w:szCs w:val="22"/>
        </w:rPr>
        <w:t>Główny kod CPV</w:t>
      </w:r>
      <w:r w:rsidRPr="00EF794F">
        <w:rPr>
          <w:rStyle w:val="FontStyle33"/>
          <w:rFonts w:ascii="Calibri" w:hAnsi="Calibri" w:cs="Calibri"/>
          <w:bCs/>
          <w:szCs w:val="22"/>
        </w:rPr>
        <w:t>:</w:t>
      </w:r>
      <w:r w:rsidRPr="00EF794F">
        <w:rPr>
          <w:rStyle w:val="FontStyle33"/>
          <w:rFonts w:ascii="Calibri" w:hAnsi="Calibri" w:cs="Calibri"/>
          <w:szCs w:val="22"/>
        </w:rPr>
        <w:t xml:space="preserve"> </w:t>
      </w:r>
      <w:r w:rsidRPr="00EF794F">
        <w:rPr>
          <w:rFonts w:ascii="Calibri" w:hAnsi="Calibri" w:cs="Calibri"/>
          <w:color w:val="000000"/>
          <w:sz w:val="22"/>
          <w:szCs w:val="22"/>
        </w:rPr>
        <w:br/>
      </w:r>
      <w:r w:rsidRPr="00164795">
        <w:rPr>
          <w:rFonts w:ascii="Calibri" w:hAnsi="Calibri" w:cs="Calibri"/>
          <w:sz w:val="22"/>
          <w:szCs w:val="22"/>
        </w:rPr>
        <w:t>64110000-0 – Usługi pocztowe</w:t>
      </w:r>
    </w:p>
    <w:p w:rsidR="00746DAA" w:rsidRPr="00164795" w:rsidRDefault="00746DAA" w:rsidP="00EF794F">
      <w:pPr>
        <w:pStyle w:val="Akapitzlist"/>
        <w:spacing w:before="120" w:after="120" w:line="240" w:lineRule="auto"/>
        <w:ind w:left="0"/>
        <w:rPr>
          <w:rFonts w:cs="Calibri"/>
        </w:rPr>
      </w:pPr>
      <w:r w:rsidRPr="00EF794F">
        <w:rPr>
          <w:rFonts w:cs="Calibri"/>
          <w:bCs/>
          <w:color w:val="000000"/>
        </w:rPr>
        <w:t>Dodatkowe kody CPV:</w:t>
      </w:r>
      <w:r w:rsidRPr="00EF794F">
        <w:rPr>
          <w:rFonts w:cs="Calibri"/>
        </w:rPr>
        <w:br/>
      </w:r>
      <w:r w:rsidRPr="00164795">
        <w:rPr>
          <w:rFonts w:cs="Calibri"/>
        </w:rPr>
        <w:t>64112000-4 – Usługi pocztowe dotyczące listów</w:t>
      </w:r>
    </w:p>
    <w:p w:rsidR="00746DAA" w:rsidRPr="00164795" w:rsidRDefault="00746DAA" w:rsidP="00EF794F">
      <w:pPr>
        <w:pStyle w:val="Akapitzlist"/>
        <w:spacing w:before="120" w:after="120" w:line="240" w:lineRule="auto"/>
        <w:ind w:left="0"/>
        <w:rPr>
          <w:rFonts w:cs="Calibri"/>
        </w:rPr>
      </w:pPr>
      <w:r w:rsidRPr="00164795">
        <w:rPr>
          <w:rFonts w:cs="Calibri"/>
        </w:rPr>
        <w:t>64113000-1 – Usługi pocztowe dotyczące paczek</w:t>
      </w:r>
    </w:p>
    <w:p w:rsidR="00746DAA" w:rsidRPr="00164795" w:rsidRDefault="00746DAA" w:rsidP="00EF794F">
      <w:pPr>
        <w:pStyle w:val="Akapitzlist"/>
        <w:spacing w:before="120" w:after="120" w:line="240" w:lineRule="auto"/>
        <w:ind w:left="0"/>
        <w:rPr>
          <w:rFonts w:cs="Calibri"/>
        </w:rPr>
      </w:pPr>
      <w:r w:rsidRPr="00164795">
        <w:rPr>
          <w:rFonts w:cs="Calibri"/>
        </w:rPr>
        <w:t>64121100-1 – Usługi dostarczania poczty</w:t>
      </w:r>
    </w:p>
    <w:p w:rsidR="00746DAA" w:rsidRPr="00164795" w:rsidRDefault="00746DAA" w:rsidP="00EF794F">
      <w:pPr>
        <w:pStyle w:val="Akapitzlist"/>
        <w:spacing w:before="120" w:after="120" w:line="240" w:lineRule="auto"/>
        <w:ind w:left="0"/>
        <w:rPr>
          <w:rFonts w:cs="Calibri"/>
        </w:rPr>
      </w:pPr>
      <w:r w:rsidRPr="00164795">
        <w:rPr>
          <w:rFonts w:cs="Calibri"/>
        </w:rPr>
        <w:t>64120000-3 – Usługi kurierskie</w:t>
      </w:r>
    </w:p>
    <w:p w:rsidR="00746DAA" w:rsidRDefault="00746DAA" w:rsidP="00454800">
      <w:pPr>
        <w:spacing w:after="0" w:line="240" w:lineRule="auto"/>
        <w:jc w:val="both"/>
      </w:pPr>
    </w:p>
    <w:p w:rsidR="00746DAA" w:rsidRPr="00F60BCA" w:rsidRDefault="00746DAA" w:rsidP="0076350D">
      <w:pPr>
        <w:numPr>
          <w:ilvl w:val="0"/>
          <w:numId w:val="34"/>
        </w:numPr>
        <w:spacing w:after="0" w:line="240" w:lineRule="auto"/>
        <w:jc w:val="both"/>
      </w:pPr>
      <w:r w:rsidRPr="00F60BCA">
        <w:t xml:space="preserve">Zgodnie z art. 95 ustawy Prawo zamówień publicznych, Zamawiający wymaga, aby Wykonawca, podwykonawca lub dalszy podwykonawca zatrudniali w placówce znajdującej się najbliżej siedziby Zamawiającego na podstawie stosunku pracy co najmniej np. 70% osób, które podczas realizacji zamówienia będą wykonywać czynności w zakresie: przyjmowania korespondencji, sortowania i planowania trasy roznoszenia korespondencji, rozliczania się z doręczonej i niedoręczonej korespondencji, </w:t>
      </w:r>
      <w:r w:rsidRPr="00F60BCA">
        <w:rPr>
          <w:u w:val="single"/>
        </w:rPr>
        <w:t>jeżeli wykonanie tych czynności polega na wykonywaniu pracy w sposób określony w art. 22 § 1 ustawy z dnia 26 czerwca 1974 r. – Kodeks pracy</w:t>
      </w:r>
      <w:r w:rsidRPr="00F60BCA">
        <w:t>.</w:t>
      </w:r>
    </w:p>
    <w:p w:rsidR="00746DAA" w:rsidRDefault="00746DAA" w:rsidP="0076350D">
      <w:pPr>
        <w:spacing w:after="0" w:line="240" w:lineRule="auto"/>
        <w:jc w:val="both"/>
      </w:pPr>
    </w:p>
    <w:p w:rsidR="00746DAA" w:rsidRDefault="00746DAA" w:rsidP="0076350D">
      <w:pPr>
        <w:pStyle w:val="Akapitzlist"/>
        <w:numPr>
          <w:ilvl w:val="1"/>
          <w:numId w:val="36"/>
        </w:numPr>
        <w:spacing w:after="0" w:line="240" w:lineRule="auto"/>
        <w:jc w:val="both"/>
      </w:pPr>
      <w:r w:rsidRPr="00F60BCA">
        <w:t xml:space="preserve">W celu umożliwieniu Zamawiającemu weryfikacji spełnienia wymogu, o którym mowa w </w:t>
      </w:r>
      <w:proofErr w:type="spellStart"/>
      <w:r w:rsidRPr="00F60BCA">
        <w:t>pkt</w:t>
      </w:r>
      <w:proofErr w:type="spellEnd"/>
      <w:r w:rsidRPr="00F60BCA">
        <w:t xml:space="preserve"> 7, w trakcie realizacji zamówienia na każde wezwanie Zamawiającego w wyznaczonym w tym wezwaniu terminie, nie krótszym niż 14 dni, Wykonawca, podwykonawca lub dalszy podwykonawca zobowiązany przedstawić dowody zatrudnienia na podstawie umowy o pracę, nie więcej niż 5 osób losowo wybranych przez Zamawiającego podczas jednej kontroli, w szczególności</w:t>
      </w:r>
      <w:r>
        <w:t>:</w:t>
      </w:r>
    </w:p>
    <w:p w:rsidR="00746DAA" w:rsidRDefault="00746DAA" w:rsidP="0076350D">
      <w:pPr>
        <w:pStyle w:val="Akapitzlist"/>
        <w:numPr>
          <w:ilvl w:val="0"/>
          <w:numId w:val="37"/>
        </w:numPr>
        <w:spacing w:after="0" w:line="240" w:lineRule="auto"/>
        <w:jc w:val="both"/>
      </w:pPr>
      <w:r w:rsidRPr="00846A8A">
        <w:lastRenderedPageBreak/>
        <w:t>oświadczenia podpisane przez osoby uprawnione do reprezentowania Wykonawcy</w:t>
      </w:r>
      <w:r>
        <w:t xml:space="preserve"> (podwykonawcy lub dalszego podwykonawcy)</w:t>
      </w:r>
      <w:r w:rsidRPr="00846A8A">
        <w:t xml:space="preserve">, potwierdzające liczbę osób zatrudnionych na podstawie umowy o pracę </w:t>
      </w:r>
      <w:r>
        <w:t xml:space="preserve">lub zatrudnianie konkretnego pracownika lub pracowników na podstawie stosunku pracy </w:t>
      </w:r>
      <w:r w:rsidRPr="00846A8A">
        <w:t xml:space="preserve">lub dokumenty dotyczące </w:t>
      </w:r>
      <w:r>
        <w:t xml:space="preserve">liczby </w:t>
      </w:r>
      <w:r w:rsidRPr="00846A8A">
        <w:t>osób zatrudnionych w przedsiębiorstwie</w:t>
      </w:r>
      <w:r>
        <w:t>;</w:t>
      </w:r>
    </w:p>
    <w:p w:rsidR="00746DAA" w:rsidRDefault="00746DAA" w:rsidP="0076350D">
      <w:pPr>
        <w:pStyle w:val="Akapitzlist"/>
        <w:numPr>
          <w:ilvl w:val="0"/>
          <w:numId w:val="37"/>
        </w:numPr>
        <w:spacing w:after="0" w:line="240" w:lineRule="auto"/>
        <w:jc w:val="both"/>
        <w:rPr>
          <w:rFonts w:cs="Calibri"/>
        </w:rPr>
      </w:pPr>
      <w:r w:rsidRPr="0076350D">
        <w:rPr>
          <w:rFonts w:cs="Calibri"/>
        </w:rPr>
        <w:t>oświadczenia zatrudnionych pracowników;</w:t>
      </w:r>
    </w:p>
    <w:p w:rsidR="00746DAA" w:rsidRDefault="00746DAA" w:rsidP="0076350D">
      <w:pPr>
        <w:pStyle w:val="Akapitzlist"/>
        <w:numPr>
          <w:ilvl w:val="0"/>
          <w:numId w:val="37"/>
        </w:numPr>
        <w:spacing w:after="0" w:line="240" w:lineRule="auto"/>
        <w:jc w:val="both"/>
        <w:rPr>
          <w:rFonts w:cs="Calibri"/>
        </w:rPr>
      </w:pPr>
      <w:r w:rsidRPr="0076350D">
        <w:rPr>
          <w:rFonts w:cs="Calibri"/>
        </w:rPr>
        <w:t>poświadczoną za zgodność z oryginałem kopię umowy o pracę zatrudnionego pracownika,</w:t>
      </w:r>
    </w:p>
    <w:p w:rsidR="00746DAA" w:rsidRPr="0076350D" w:rsidRDefault="00746DAA" w:rsidP="0076350D">
      <w:pPr>
        <w:pStyle w:val="Akapitzlist"/>
        <w:numPr>
          <w:ilvl w:val="0"/>
          <w:numId w:val="37"/>
        </w:numPr>
        <w:spacing w:after="0" w:line="240" w:lineRule="auto"/>
        <w:jc w:val="both"/>
        <w:rPr>
          <w:rFonts w:cs="Calibri"/>
        </w:rPr>
      </w:pPr>
      <w:r w:rsidRPr="0076350D">
        <w:rPr>
          <w:rFonts w:cs="Calibri"/>
        </w:rPr>
        <w:t>inne wskazane przez Zamawiającego dokumenty,</w:t>
      </w:r>
    </w:p>
    <w:p w:rsidR="00746DAA" w:rsidRPr="0076350D" w:rsidRDefault="00746DAA" w:rsidP="0076350D">
      <w:pPr>
        <w:ind w:left="284"/>
        <w:jc w:val="both"/>
        <w:rPr>
          <w:rFonts w:cs="Calibri"/>
          <w:color w:val="000000"/>
        </w:rPr>
      </w:pPr>
      <w:r w:rsidRPr="0076350D">
        <w:rPr>
          <w:rFonts w:cs="Calibri"/>
          <w:color w:val="000000"/>
          <w:shd w:val="clear" w:color="auto" w:fill="FFFFFF"/>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746DAA" w:rsidRDefault="00746DAA" w:rsidP="0076350D">
      <w:pPr>
        <w:pStyle w:val="Akapitzlist"/>
        <w:numPr>
          <w:ilvl w:val="1"/>
          <w:numId w:val="36"/>
        </w:numPr>
        <w:spacing w:after="0" w:line="240" w:lineRule="auto"/>
        <w:jc w:val="both"/>
      </w:pPr>
      <w:r w:rsidRPr="00846A8A">
        <w:t>Z tytułu niespełnienia przez Wykonawcę</w:t>
      </w:r>
      <w:r>
        <w:t>, p</w:t>
      </w:r>
      <w:r w:rsidRPr="00846A8A">
        <w:t xml:space="preserve">odwykonawcę </w:t>
      </w:r>
      <w:r>
        <w:t xml:space="preserve">lub dalszego podwykonawcę </w:t>
      </w:r>
      <w:r w:rsidRPr="00846A8A">
        <w:t>wymogu zatrudnienia na podstawie umowy o pracę osób wykonują</w:t>
      </w:r>
      <w:r>
        <w:t xml:space="preserve">cych czynności wskazane w </w:t>
      </w:r>
      <w:proofErr w:type="spellStart"/>
      <w:r>
        <w:t>pkt</w:t>
      </w:r>
      <w:proofErr w:type="spellEnd"/>
      <w:r>
        <w:t xml:space="preserve"> 7,</w:t>
      </w:r>
      <w:r w:rsidRPr="00846A8A">
        <w:t xml:space="preserve"> Zamawiający przewiduje sankcję w postaci obowiązku zapłaty przez Wykonawcę kary umownej w wysokości 1 minimalnego wynagrodzenia za pracę ustalonego na podstawie art. 2 ust. 3-5 ustawy z dnia 10 października 2002 r.  o minimalnym wynagrodzeniu za pracę (Dz. U. </w:t>
      </w:r>
      <w:r>
        <w:t xml:space="preserve">z 2020 r. poz. 2207 ze zm.) </w:t>
      </w:r>
      <w:r w:rsidRPr="00846A8A">
        <w:t xml:space="preserve">za każdy przypadek niespełnienia </w:t>
      </w:r>
      <w:r>
        <w:t>tych wymagań.</w:t>
      </w:r>
    </w:p>
    <w:p w:rsidR="00746DAA" w:rsidRPr="00F11C03" w:rsidRDefault="00746DAA" w:rsidP="0076350D">
      <w:pPr>
        <w:pStyle w:val="Akapitzlist"/>
        <w:numPr>
          <w:ilvl w:val="1"/>
          <w:numId w:val="36"/>
        </w:numPr>
        <w:spacing w:after="0" w:line="240" w:lineRule="auto"/>
        <w:jc w:val="both"/>
      </w:pPr>
      <w:r w:rsidRPr="00F11C03">
        <w:t xml:space="preserve">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czynności wskazane w </w:t>
      </w:r>
      <w:proofErr w:type="spellStart"/>
      <w:r>
        <w:t>pkt</w:t>
      </w:r>
      <w:proofErr w:type="spellEnd"/>
      <w:r>
        <w:t xml:space="preserve"> 7</w:t>
      </w:r>
      <w:r w:rsidRPr="00F11C03">
        <w:t xml:space="preserve">. </w:t>
      </w:r>
    </w:p>
    <w:p w:rsidR="00746DAA" w:rsidRPr="0076350D" w:rsidRDefault="00746DAA" w:rsidP="0076350D">
      <w:pPr>
        <w:pStyle w:val="Default"/>
        <w:numPr>
          <w:ilvl w:val="1"/>
          <w:numId w:val="36"/>
        </w:numPr>
        <w:jc w:val="both"/>
        <w:rPr>
          <w:color w:val="auto"/>
          <w:sz w:val="22"/>
          <w:szCs w:val="22"/>
        </w:rPr>
      </w:pPr>
      <w:r w:rsidRPr="003C77FD">
        <w:rPr>
          <w:sz w:val="22"/>
          <w:szCs w:val="22"/>
        </w:rPr>
        <w:t xml:space="preserve">W przypadku uzasadnionych wątpliwości, co do przestrzegania prawa pracy przez Wykonawcę lub Podwykonawcę, </w:t>
      </w:r>
      <w:r>
        <w:rPr>
          <w:sz w:val="22"/>
          <w:szCs w:val="22"/>
        </w:rPr>
        <w:t>Z</w:t>
      </w:r>
      <w:r w:rsidRPr="003C77FD">
        <w:rPr>
          <w:sz w:val="22"/>
          <w:szCs w:val="22"/>
        </w:rPr>
        <w:t>amawiający może zwrócić się o przeprowadzenie kontroli przez Państwową Inspekcję Pracy.</w:t>
      </w:r>
    </w:p>
    <w:p w:rsidR="00746DAA" w:rsidRPr="00D20056" w:rsidRDefault="00746DAA" w:rsidP="0076350D">
      <w:pPr>
        <w:pStyle w:val="Default"/>
        <w:ind w:left="360"/>
        <w:jc w:val="both"/>
        <w:rPr>
          <w:color w:val="auto"/>
          <w:sz w:val="22"/>
          <w:szCs w:val="22"/>
        </w:rPr>
      </w:pPr>
    </w:p>
    <w:p w:rsidR="00746DAA" w:rsidRDefault="00746DAA" w:rsidP="00D20056">
      <w:pPr>
        <w:pStyle w:val="Default"/>
        <w:numPr>
          <w:ilvl w:val="0"/>
          <w:numId w:val="33"/>
        </w:numPr>
        <w:ind w:left="426" w:hanging="426"/>
        <w:jc w:val="both"/>
        <w:rPr>
          <w:color w:val="auto"/>
          <w:sz w:val="22"/>
          <w:szCs w:val="22"/>
        </w:rPr>
      </w:pPr>
      <w:r w:rsidRPr="009156C3">
        <w:rPr>
          <w:rStyle w:val="FontStyle31"/>
          <w:rFonts w:ascii="Calibri" w:hAnsi="Calibri"/>
          <w:b w:val="0"/>
          <w:szCs w:val="22"/>
        </w:rPr>
        <w:t>Zamawiający nie zastrzega obowiązku osobistego wykonania przez wykonawcę kluczowych zadań</w:t>
      </w:r>
      <w:r w:rsidRPr="009156C3">
        <w:rPr>
          <w:color w:val="auto"/>
          <w:sz w:val="22"/>
          <w:szCs w:val="22"/>
        </w:rPr>
        <w:t xml:space="preserve"> zgodnie z art. 60 Ustawy i art. 121 Ustawy.  </w:t>
      </w:r>
    </w:p>
    <w:p w:rsidR="00746DAA" w:rsidRDefault="00746DAA" w:rsidP="00454800">
      <w:pPr>
        <w:pStyle w:val="Default"/>
        <w:numPr>
          <w:ilvl w:val="0"/>
          <w:numId w:val="33"/>
        </w:numPr>
        <w:ind w:left="426" w:hanging="426"/>
        <w:jc w:val="both"/>
        <w:rPr>
          <w:color w:val="auto"/>
          <w:sz w:val="22"/>
          <w:szCs w:val="22"/>
        </w:rPr>
      </w:pPr>
      <w:r w:rsidRPr="00454800">
        <w:rPr>
          <w:color w:val="auto"/>
          <w:sz w:val="22"/>
          <w:szCs w:val="22"/>
        </w:rPr>
        <w:t xml:space="preserve">Zamawiający nie przewiduje zatrudnienia w zakresie określonym w art. 96 Ustawy. </w:t>
      </w:r>
    </w:p>
    <w:p w:rsidR="00746DAA" w:rsidRDefault="00746DAA" w:rsidP="00454800">
      <w:pPr>
        <w:pStyle w:val="Default"/>
        <w:numPr>
          <w:ilvl w:val="0"/>
          <w:numId w:val="33"/>
        </w:numPr>
        <w:ind w:left="426" w:hanging="426"/>
        <w:jc w:val="both"/>
        <w:rPr>
          <w:color w:val="auto"/>
          <w:sz w:val="22"/>
          <w:szCs w:val="22"/>
        </w:rPr>
      </w:pPr>
      <w:r w:rsidRPr="00454800">
        <w:rPr>
          <w:color w:val="auto"/>
          <w:sz w:val="22"/>
          <w:szCs w:val="22"/>
        </w:rPr>
        <w:t xml:space="preserve">Zamawiający nie zastrzega możliwości ubiegania się o udzielenie zamówienia wyłącznie przez wykonawców, o których mowa w art. 94 Ustawy. </w:t>
      </w:r>
    </w:p>
    <w:p w:rsidR="00746DAA" w:rsidRDefault="00746DAA" w:rsidP="00454800">
      <w:pPr>
        <w:pStyle w:val="Default"/>
        <w:numPr>
          <w:ilvl w:val="0"/>
          <w:numId w:val="33"/>
        </w:numPr>
        <w:ind w:left="426" w:hanging="426"/>
        <w:jc w:val="both"/>
        <w:rPr>
          <w:color w:val="auto"/>
          <w:sz w:val="22"/>
          <w:szCs w:val="22"/>
        </w:rPr>
      </w:pPr>
      <w:r w:rsidRPr="00454800">
        <w:rPr>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rsidR="00746DAA" w:rsidRDefault="00746DAA" w:rsidP="00454800">
      <w:pPr>
        <w:pStyle w:val="Default"/>
        <w:numPr>
          <w:ilvl w:val="0"/>
          <w:numId w:val="33"/>
        </w:numPr>
        <w:ind w:left="426" w:hanging="426"/>
        <w:jc w:val="both"/>
        <w:rPr>
          <w:color w:val="auto"/>
          <w:sz w:val="22"/>
          <w:szCs w:val="22"/>
        </w:rPr>
      </w:pPr>
      <w:r w:rsidRPr="00454800">
        <w:rPr>
          <w:color w:val="auto"/>
          <w:sz w:val="22"/>
          <w:szCs w:val="22"/>
        </w:rPr>
        <w:t>Zamawiający nie wymaga przeprowadzenia przez wykonawcę wizji lokalnej lub sprawdzenia przez niego dokumentów niezbędnych do realizacji zamówienia, o których mowa w art. 131 ust. 2 Ustawy.</w:t>
      </w:r>
    </w:p>
    <w:p w:rsidR="00746DAA" w:rsidRDefault="00746DAA" w:rsidP="00454800">
      <w:pPr>
        <w:pStyle w:val="Default"/>
        <w:numPr>
          <w:ilvl w:val="0"/>
          <w:numId w:val="33"/>
        </w:numPr>
        <w:ind w:left="426" w:hanging="426"/>
        <w:jc w:val="both"/>
        <w:rPr>
          <w:color w:val="auto"/>
          <w:sz w:val="22"/>
          <w:szCs w:val="22"/>
        </w:rPr>
      </w:pPr>
      <w:r w:rsidRPr="00454800">
        <w:rPr>
          <w:color w:val="auto"/>
          <w:sz w:val="22"/>
          <w:szCs w:val="22"/>
        </w:rPr>
        <w:t xml:space="preserve">Zamawiający nie przewiduje zawierania umowy ramowej. </w:t>
      </w:r>
    </w:p>
    <w:p w:rsidR="00746DAA" w:rsidRDefault="00746DAA" w:rsidP="00454800">
      <w:pPr>
        <w:pStyle w:val="Default"/>
        <w:numPr>
          <w:ilvl w:val="0"/>
          <w:numId w:val="33"/>
        </w:numPr>
        <w:ind w:left="426" w:hanging="426"/>
        <w:jc w:val="both"/>
        <w:rPr>
          <w:color w:val="auto"/>
          <w:sz w:val="22"/>
          <w:szCs w:val="22"/>
        </w:rPr>
      </w:pPr>
      <w:r w:rsidRPr="00454800">
        <w:rPr>
          <w:color w:val="auto"/>
          <w:sz w:val="22"/>
          <w:szCs w:val="22"/>
        </w:rPr>
        <w:t xml:space="preserve">Zamawiający nie przewiduje zastosowania aukcji elektronicznej. </w:t>
      </w:r>
    </w:p>
    <w:p w:rsidR="00746DAA" w:rsidRDefault="00746DAA" w:rsidP="00454800">
      <w:pPr>
        <w:pStyle w:val="Default"/>
        <w:numPr>
          <w:ilvl w:val="0"/>
          <w:numId w:val="33"/>
        </w:numPr>
        <w:ind w:left="426" w:hanging="426"/>
        <w:jc w:val="both"/>
        <w:rPr>
          <w:color w:val="auto"/>
          <w:sz w:val="22"/>
          <w:szCs w:val="22"/>
        </w:rPr>
      </w:pPr>
      <w:r w:rsidRPr="00454800">
        <w:rPr>
          <w:color w:val="auto"/>
          <w:sz w:val="22"/>
          <w:szCs w:val="22"/>
        </w:rPr>
        <w:t xml:space="preserve">Rozliczenia między zamawiającym a wykonawcom prowadzone będą wyłącznie w polskiej walucie. </w:t>
      </w:r>
    </w:p>
    <w:p w:rsidR="00746DAA" w:rsidRPr="00454800" w:rsidRDefault="00746DAA" w:rsidP="00454800">
      <w:pPr>
        <w:pStyle w:val="Default"/>
        <w:numPr>
          <w:ilvl w:val="0"/>
          <w:numId w:val="33"/>
        </w:numPr>
        <w:ind w:left="426" w:hanging="426"/>
        <w:jc w:val="both"/>
        <w:rPr>
          <w:color w:val="auto"/>
          <w:sz w:val="22"/>
          <w:szCs w:val="22"/>
        </w:rPr>
      </w:pPr>
      <w:r w:rsidRPr="00454800">
        <w:rPr>
          <w:color w:val="auto"/>
          <w:sz w:val="22"/>
          <w:szCs w:val="22"/>
        </w:rPr>
        <w:t xml:space="preserve">Zamawiający nie dopuszcza możliwości składania ofert częściowych. </w:t>
      </w:r>
    </w:p>
    <w:p w:rsidR="00746DAA" w:rsidRDefault="00746DAA" w:rsidP="002270CC">
      <w:pPr>
        <w:pStyle w:val="Default"/>
        <w:jc w:val="both"/>
        <w:rPr>
          <w:color w:val="auto"/>
          <w:sz w:val="22"/>
          <w:szCs w:val="22"/>
        </w:rPr>
      </w:pPr>
    </w:p>
    <w:p w:rsidR="00746DAA" w:rsidRDefault="00746DAA" w:rsidP="002270CC">
      <w:pPr>
        <w:pStyle w:val="Default"/>
        <w:jc w:val="both"/>
        <w:rPr>
          <w:color w:val="auto"/>
          <w:sz w:val="22"/>
          <w:szCs w:val="22"/>
        </w:rPr>
      </w:pPr>
      <w:r w:rsidRPr="00D6578F">
        <w:rPr>
          <w:b/>
          <w:color w:val="auto"/>
          <w:sz w:val="22"/>
          <w:szCs w:val="22"/>
        </w:rPr>
        <w:t>Powody niedokonania podziału zamówienia na części</w:t>
      </w:r>
      <w:r>
        <w:rPr>
          <w:color w:val="auto"/>
          <w:sz w:val="22"/>
          <w:szCs w:val="22"/>
        </w:rPr>
        <w:t xml:space="preserve">: </w:t>
      </w:r>
    </w:p>
    <w:p w:rsidR="00746DAA" w:rsidRPr="007600A5" w:rsidRDefault="00746DAA" w:rsidP="009156C3">
      <w:pPr>
        <w:spacing w:line="240" w:lineRule="auto"/>
        <w:jc w:val="both"/>
      </w:pPr>
      <w:r>
        <w:t>Podział zamówienia na części jest niezasadny z racji charakteru przedmiotu zamówienia, podmiotu, który miałby świadczyć usługę oraz wiązałoby się z podjęciem zbędnych organizacyjnie (w tym czasochłonnych) czynności po stronie zamawiającego oraz wyższych kosztów całej usługi. Tworzenie podziału w zamówieniu byłoby sztucznym i zbędnym, ze względu na konieczność dostarczania części przesyłek wyłącznie przez operatora wyznaczonego. Z uwagi na fakt, że operatorem wyznaczonym jest tylko Poczta Polska, a nadawane przesyłki nie są dzielone ze względu na ich istotność przez zamawiającego, podział zamówienia byłby znacznym obciążeniem organizacyjnym dla urzędu oraz wiązałby się z ryzykiem błędnego przyporządkowania nadawanej przesyłki.</w:t>
      </w:r>
    </w:p>
    <w:p w:rsidR="00746DAA" w:rsidRDefault="00746DAA" w:rsidP="002270CC">
      <w:pPr>
        <w:pStyle w:val="Default"/>
        <w:jc w:val="both"/>
        <w:rPr>
          <w:b/>
          <w:bCs/>
          <w:color w:val="auto"/>
          <w:sz w:val="22"/>
          <w:szCs w:val="22"/>
        </w:rPr>
      </w:pPr>
    </w:p>
    <w:p w:rsidR="00746DAA" w:rsidRPr="001C71FC" w:rsidRDefault="00746DAA" w:rsidP="001C71FC">
      <w:pPr>
        <w:pStyle w:val="Default"/>
        <w:shd w:val="clear" w:color="auto" w:fill="E0E0E0"/>
        <w:ind w:left="1440" w:hanging="1440"/>
        <w:jc w:val="both"/>
        <w:rPr>
          <w:smallCaps/>
          <w:color w:val="auto"/>
          <w:sz w:val="22"/>
          <w:szCs w:val="22"/>
        </w:rPr>
      </w:pPr>
      <w:r w:rsidRPr="00592647">
        <w:rPr>
          <w:b/>
          <w:bCs/>
          <w:color w:val="auto"/>
        </w:rPr>
        <w:lastRenderedPageBreak/>
        <w:t>ROZDZIAŁ V</w:t>
      </w:r>
      <w:r>
        <w:rPr>
          <w:b/>
          <w:bCs/>
          <w:color w:val="auto"/>
          <w:sz w:val="22"/>
          <w:szCs w:val="22"/>
        </w:rPr>
        <w:t xml:space="preserve"> </w:t>
      </w:r>
      <w:r>
        <w:rPr>
          <w:b/>
          <w:bCs/>
          <w:color w:val="auto"/>
          <w:sz w:val="22"/>
          <w:szCs w:val="22"/>
        </w:rPr>
        <w:tab/>
      </w:r>
      <w:r w:rsidRPr="00094FA5">
        <w:rPr>
          <w:b/>
          <w:bCs/>
          <w:smallCaps/>
          <w:color w:val="auto"/>
          <w:sz w:val="22"/>
          <w:szCs w:val="22"/>
        </w:rPr>
        <w:t xml:space="preserve">Informacja o przewidywanych zamówieniach, o których mowa w art. 214 ust. 1 </w:t>
      </w:r>
      <w:proofErr w:type="spellStart"/>
      <w:r w:rsidRPr="00094FA5">
        <w:rPr>
          <w:b/>
          <w:bCs/>
          <w:smallCaps/>
          <w:color w:val="auto"/>
          <w:sz w:val="22"/>
          <w:szCs w:val="22"/>
        </w:rPr>
        <w:t>pkt</w:t>
      </w:r>
      <w:proofErr w:type="spellEnd"/>
      <w:r w:rsidRPr="00094FA5">
        <w:rPr>
          <w:b/>
          <w:bCs/>
          <w:smallCaps/>
          <w:color w:val="auto"/>
          <w:sz w:val="22"/>
          <w:szCs w:val="22"/>
        </w:rPr>
        <w:t xml:space="preserve"> 7</w:t>
      </w:r>
      <w:r>
        <w:rPr>
          <w:b/>
          <w:bCs/>
          <w:smallCaps/>
          <w:color w:val="auto"/>
          <w:sz w:val="22"/>
          <w:szCs w:val="22"/>
        </w:rPr>
        <w:t xml:space="preserve"> lub 8</w:t>
      </w:r>
    </w:p>
    <w:p w:rsidR="00746DAA" w:rsidRPr="00097A9D" w:rsidRDefault="00746DAA" w:rsidP="00592647">
      <w:pPr>
        <w:pStyle w:val="Default"/>
        <w:jc w:val="both"/>
        <w:rPr>
          <w:color w:val="auto"/>
          <w:sz w:val="22"/>
          <w:szCs w:val="22"/>
        </w:rPr>
      </w:pPr>
      <w:r w:rsidRPr="00097A9D">
        <w:rPr>
          <w:color w:val="auto"/>
          <w:sz w:val="22"/>
          <w:szCs w:val="22"/>
        </w:rPr>
        <w:t>Zamawiający nie przewiduje możliwości udzielenia zamówień, o których mowa w art. 214 ust. 1 pkt. 7 Ustawy.</w:t>
      </w:r>
    </w:p>
    <w:p w:rsidR="00746DAA" w:rsidRPr="00097A9D" w:rsidRDefault="00746DAA" w:rsidP="00592647">
      <w:pPr>
        <w:pStyle w:val="Default"/>
        <w:jc w:val="both"/>
        <w:rPr>
          <w:color w:val="auto"/>
          <w:sz w:val="22"/>
          <w:szCs w:val="22"/>
        </w:rPr>
      </w:pPr>
      <w:r w:rsidRPr="00097A9D">
        <w:rPr>
          <w:color w:val="auto"/>
          <w:sz w:val="22"/>
          <w:szCs w:val="22"/>
        </w:rPr>
        <w:t>Zamawiający nie przewiduje/przewiduje możliwość udzielenia zamówień, o których mowa w art. 214 ust. 1 pkt. 8 Ustawy.</w:t>
      </w:r>
    </w:p>
    <w:p w:rsidR="00746DAA" w:rsidRDefault="00746DAA" w:rsidP="00592647">
      <w:pPr>
        <w:pStyle w:val="Default"/>
        <w:jc w:val="both"/>
        <w:rPr>
          <w:color w:val="00B050"/>
          <w:sz w:val="22"/>
          <w:szCs w:val="22"/>
        </w:rPr>
      </w:pPr>
    </w:p>
    <w:p w:rsidR="00746DAA" w:rsidRPr="008F2B3E" w:rsidRDefault="00746DAA" w:rsidP="008F2B3E">
      <w:pPr>
        <w:pStyle w:val="Default"/>
        <w:shd w:val="clear" w:color="auto" w:fill="E0E0E0"/>
        <w:ind w:left="1440" w:hanging="1440"/>
        <w:jc w:val="both"/>
        <w:rPr>
          <w:smallCaps/>
          <w:color w:val="auto"/>
          <w:sz w:val="23"/>
          <w:szCs w:val="23"/>
        </w:rPr>
      </w:pPr>
      <w:r w:rsidRPr="008F2B3E">
        <w:rPr>
          <w:b/>
          <w:bCs/>
          <w:smallCaps/>
          <w:color w:val="auto"/>
        </w:rPr>
        <w:t>ROZDZIAŁ VI</w:t>
      </w:r>
      <w:r>
        <w:rPr>
          <w:b/>
          <w:bCs/>
          <w:smallCaps/>
          <w:color w:val="auto"/>
        </w:rPr>
        <w:tab/>
      </w:r>
      <w:r w:rsidRPr="008F2B3E">
        <w:rPr>
          <w:b/>
          <w:bCs/>
          <w:smallCaps/>
          <w:color w:val="auto"/>
          <w:sz w:val="23"/>
          <w:szCs w:val="23"/>
        </w:rPr>
        <w:t xml:space="preserve"> Termin wykonania zamówienia. </w:t>
      </w:r>
    </w:p>
    <w:p w:rsidR="00746DAA" w:rsidRPr="00213956" w:rsidRDefault="00746DAA" w:rsidP="00EF794F">
      <w:pPr>
        <w:pStyle w:val="Default"/>
        <w:jc w:val="both"/>
        <w:rPr>
          <w:color w:val="auto"/>
          <w:sz w:val="22"/>
          <w:szCs w:val="22"/>
        </w:rPr>
      </w:pPr>
      <w:r>
        <w:rPr>
          <w:color w:val="auto"/>
          <w:sz w:val="22"/>
          <w:szCs w:val="22"/>
        </w:rPr>
        <w:t xml:space="preserve">Termin wykonania zamówienia: </w:t>
      </w:r>
      <w:r w:rsidR="004812CA">
        <w:rPr>
          <w:b/>
          <w:color w:val="auto"/>
          <w:sz w:val="22"/>
          <w:szCs w:val="22"/>
        </w:rPr>
        <w:t>01.02.2024</w:t>
      </w:r>
      <w:r>
        <w:rPr>
          <w:b/>
          <w:color w:val="auto"/>
          <w:sz w:val="22"/>
          <w:szCs w:val="22"/>
        </w:rPr>
        <w:t>-31.01.202</w:t>
      </w:r>
      <w:r w:rsidR="004812CA">
        <w:rPr>
          <w:b/>
          <w:color w:val="auto"/>
          <w:sz w:val="22"/>
          <w:szCs w:val="22"/>
        </w:rPr>
        <w:t>6</w:t>
      </w:r>
    </w:p>
    <w:p w:rsidR="00746DAA" w:rsidRDefault="00746DAA" w:rsidP="002270CC">
      <w:pPr>
        <w:pStyle w:val="Default"/>
        <w:jc w:val="both"/>
        <w:rPr>
          <w:color w:val="auto"/>
          <w:sz w:val="22"/>
          <w:szCs w:val="22"/>
        </w:rPr>
      </w:pPr>
    </w:p>
    <w:p w:rsidR="00746DAA" w:rsidRPr="00EB0783" w:rsidRDefault="00746DAA" w:rsidP="00EB0783">
      <w:pPr>
        <w:pStyle w:val="Default"/>
        <w:shd w:val="clear" w:color="auto" w:fill="E0E0E0"/>
        <w:ind w:left="1620" w:hanging="1620"/>
        <w:jc w:val="both"/>
        <w:rPr>
          <w:smallCaps/>
          <w:color w:val="auto"/>
          <w:sz w:val="22"/>
          <w:szCs w:val="22"/>
        </w:rPr>
      </w:pPr>
      <w:r w:rsidRPr="002F701D">
        <w:rPr>
          <w:b/>
          <w:bCs/>
          <w:smallCaps/>
          <w:color w:val="auto"/>
        </w:rPr>
        <w:t>ROZDZIAŁ VII</w:t>
      </w:r>
      <w:r>
        <w:rPr>
          <w:b/>
          <w:bCs/>
          <w:smallCaps/>
          <w:color w:val="auto"/>
          <w:sz w:val="22"/>
          <w:szCs w:val="22"/>
        </w:rPr>
        <w:tab/>
      </w:r>
      <w:r w:rsidRPr="00EB0783">
        <w:rPr>
          <w:b/>
          <w:bCs/>
          <w:smallCaps/>
          <w:color w:val="auto"/>
          <w:sz w:val="22"/>
          <w:szCs w:val="22"/>
        </w:rPr>
        <w:t xml:space="preserve">Projektowane postanowienia umowy w sprawie zamówienia publicznego, które zostaną wprowadzone do treści umowy. </w:t>
      </w:r>
    </w:p>
    <w:p w:rsidR="00746DAA" w:rsidRDefault="00746DAA" w:rsidP="002270CC">
      <w:pPr>
        <w:pStyle w:val="Default"/>
        <w:jc w:val="both"/>
        <w:rPr>
          <w:color w:val="auto"/>
          <w:sz w:val="22"/>
          <w:szCs w:val="22"/>
        </w:rPr>
      </w:pPr>
    </w:p>
    <w:p w:rsidR="00746DAA" w:rsidRDefault="00746DAA"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Istotne postanowienia umowy, która zostanie zawarta z wykonawcą, którego oferta zostanie wybrana, jako najkorzystniejsza zawiera </w:t>
      </w:r>
      <w:r w:rsidRPr="00097A9D">
        <w:rPr>
          <w:color w:val="auto"/>
          <w:sz w:val="22"/>
          <w:szCs w:val="22"/>
        </w:rPr>
        <w:t>załącznik nr 4</w:t>
      </w:r>
      <w:r>
        <w:rPr>
          <w:color w:val="auto"/>
          <w:sz w:val="22"/>
          <w:szCs w:val="22"/>
        </w:rPr>
        <w:t xml:space="preserve"> do SWZ. Zawarta umowa będzie jawna i będzie podlegała udostępnieniu na zasadach określonych w przepisach o dostępie do informacji publicznej. </w:t>
      </w:r>
    </w:p>
    <w:p w:rsidR="00746DAA" w:rsidRDefault="00746DAA"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Ewentualne zmiany dokonane przez wykonawcę we wzorze umowy nie będą przez zamawiającego uwzględnione. </w:t>
      </w:r>
    </w:p>
    <w:p w:rsidR="00746DAA" w:rsidRDefault="00746DAA"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Wymagania dotyczące umowy o podwykonawstwo, których niespełnienie spowoduje zgłoszenie przez zamawiającego odpowiednio zastrzeżeń lub sprzeciwu, zawarte są w projekcie umowy stanowiącej </w:t>
      </w:r>
      <w:r w:rsidRPr="00082E82">
        <w:rPr>
          <w:color w:val="auto"/>
          <w:sz w:val="22"/>
          <w:szCs w:val="22"/>
        </w:rPr>
        <w:t>załącznik nr 4</w:t>
      </w:r>
      <w:r>
        <w:rPr>
          <w:color w:val="auto"/>
          <w:sz w:val="22"/>
          <w:szCs w:val="22"/>
        </w:rPr>
        <w:t xml:space="preserve"> do SWZ. </w:t>
      </w:r>
    </w:p>
    <w:p w:rsidR="00746DAA" w:rsidRDefault="00746DAA"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Zamawiający nie przewiduje udzielania zaliczek. </w:t>
      </w:r>
    </w:p>
    <w:p w:rsidR="00746DAA" w:rsidRDefault="00746DAA"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Wykonawca najpóźniej przed podpisaniem umowy ma obowiązek przedłożyć Zamawiającemu dokumenty, o których mowa w SWZ, w szczególności: </w:t>
      </w:r>
    </w:p>
    <w:p w:rsidR="00746DAA" w:rsidRPr="00213956" w:rsidRDefault="00746DAA" w:rsidP="002F701D">
      <w:pPr>
        <w:pStyle w:val="Default"/>
        <w:numPr>
          <w:ilvl w:val="0"/>
          <w:numId w:val="11"/>
        </w:numPr>
        <w:jc w:val="both"/>
        <w:rPr>
          <w:color w:val="auto"/>
          <w:sz w:val="22"/>
          <w:szCs w:val="22"/>
        </w:rPr>
      </w:pPr>
      <w:r w:rsidRPr="00213956">
        <w:rPr>
          <w:color w:val="auto"/>
          <w:sz w:val="22"/>
          <w:szCs w:val="22"/>
        </w:rPr>
        <w:t xml:space="preserve">umowę konsorcjum, o której mowa w rozdziale XVIII pkt. 6 SWZ. </w:t>
      </w:r>
    </w:p>
    <w:p w:rsidR="00746DAA" w:rsidRDefault="00746DAA" w:rsidP="002270CC">
      <w:pPr>
        <w:pStyle w:val="Default"/>
        <w:jc w:val="both"/>
        <w:rPr>
          <w:color w:val="auto"/>
          <w:sz w:val="22"/>
          <w:szCs w:val="22"/>
        </w:rPr>
      </w:pPr>
    </w:p>
    <w:p w:rsidR="00746DAA" w:rsidRPr="002F701D" w:rsidRDefault="00746DAA" w:rsidP="002F701D">
      <w:pPr>
        <w:pStyle w:val="Default"/>
        <w:shd w:val="clear" w:color="auto" w:fill="E0E0E0"/>
        <w:ind w:left="1620" w:hanging="1620"/>
        <w:jc w:val="both"/>
        <w:rPr>
          <w:b/>
          <w:bCs/>
          <w:smallCaps/>
          <w:color w:val="auto"/>
          <w:sz w:val="22"/>
          <w:szCs w:val="22"/>
        </w:rPr>
      </w:pPr>
      <w:r w:rsidRPr="002F701D">
        <w:rPr>
          <w:b/>
          <w:bCs/>
          <w:color w:val="auto"/>
        </w:rPr>
        <w:t>ROZDZIAŁ VIII</w:t>
      </w:r>
      <w:r>
        <w:rPr>
          <w:b/>
          <w:bCs/>
          <w:color w:val="auto"/>
          <w:sz w:val="22"/>
          <w:szCs w:val="22"/>
        </w:rPr>
        <w:tab/>
      </w:r>
      <w:r w:rsidRPr="002F701D">
        <w:rPr>
          <w:b/>
          <w:bCs/>
          <w:smallCaps/>
          <w:color w:val="auto"/>
          <w:sz w:val="22"/>
          <w:szCs w:val="22"/>
        </w:rPr>
        <w:t>Informacje o środkach komunikacji elektronicznej. Wymagania techniczne i organizacyjne sporządzania, wysyłania i odbierania</w:t>
      </w:r>
      <w:r>
        <w:rPr>
          <w:b/>
          <w:bCs/>
          <w:smallCaps/>
          <w:color w:val="auto"/>
          <w:sz w:val="22"/>
          <w:szCs w:val="22"/>
        </w:rPr>
        <w:t xml:space="preserve"> korespondencji elektronicznej</w:t>
      </w:r>
    </w:p>
    <w:p w:rsidR="00746DAA" w:rsidRDefault="00746DAA" w:rsidP="002270CC">
      <w:pPr>
        <w:pStyle w:val="Default"/>
        <w:jc w:val="both"/>
        <w:rPr>
          <w:color w:val="auto"/>
          <w:sz w:val="22"/>
          <w:szCs w:val="22"/>
        </w:rPr>
      </w:pPr>
    </w:p>
    <w:p w:rsidR="00746DAA" w:rsidRPr="009049B0" w:rsidRDefault="00746DAA" w:rsidP="00C95F39">
      <w:pPr>
        <w:pStyle w:val="Default"/>
        <w:numPr>
          <w:ilvl w:val="0"/>
          <w:numId w:val="12"/>
        </w:numPr>
        <w:tabs>
          <w:tab w:val="clear" w:pos="720"/>
          <w:tab w:val="num" w:pos="360"/>
        </w:tabs>
        <w:ind w:left="360"/>
        <w:jc w:val="both"/>
        <w:rPr>
          <w:color w:val="auto"/>
          <w:sz w:val="22"/>
          <w:szCs w:val="22"/>
        </w:rPr>
      </w:pPr>
      <w:r w:rsidRPr="009049B0">
        <w:rPr>
          <w:color w:val="auto"/>
          <w:sz w:val="22"/>
          <w:szCs w:val="22"/>
        </w:rPr>
        <w:t xml:space="preserve">Komunikacja w postępowaniu o udzielenie zamówienia, w tym składanie ofert, wymiana informacji oraz przekazywanie dokumentów lub oświadczeń między zamawiającym a wykonawcą, z uwzględnieniem wyjątków określonych w ustawie, odbywa się przy </w:t>
      </w:r>
      <w:r w:rsidRPr="009049B0">
        <w:rPr>
          <w:b/>
          <w:bCs/>
          <w:color w:val="auto"/>
          <w:sz w:val="22"/>
          <w:szCs w:val="22"/>
        </w:rPr>
        <w:t xml:space="preserve">użyciu środków komunikacji elektronicznej. </w:t>
      </w:r>
      <w:r w:rsidRPr="009049B0">
        <w:rPr>
          <w:color w:val="auto"/>
          <w:sz w:val="22"/>
          <w:szCs w:val="22"/>
        </w:rPr>
        <w:t xml:space="preserve">Przez środki komunikacji elektronicznej rozumie się środki komunikacji elektronicznej zdefiniowane w ustawie z dnia 18 lipca 2002 r. o świadczeniu usług drogą elektroniczną (Dz. U. z 2020r. poz. 344 </w:t>
      </w:r>
      <w:proofErr w:type="spellStart"/>
      <w:r w:rsidRPr="009049B0">
        <w:rPr>
          <w:color w:val="auto"/>
          <w:sz w:val="22"/>
          <w:szCs w:val="22"/>
        </w:rPr>
        <w:t>t.j</w:t>
      </w:r>
      <w:proofErr w:type="spellEnd"/>
      <w:r w:rsidRPr="009049B0">
        <w:rPr>
          <w:color w:val="auto"/>
          <w:sz w:val="22"/>
          <w:szCs w:val="22"/>
        </w:rPr>
        <w:t xml:space="preserve">.). </w:t>
      </w:r>
    </w:p>
    <w:p w:rsidR="00746DAA" w:rsidRDefault="00746DAA" w:rsidP="00C95F39">
      <w:pPr>
        <w:pStyle w:val="Default"/>
        <w:numPr>
          <w:ilvl w:val="0"/>
          <w:numId w:val="12"/>
        </w:numPr>
        <w:tabs>
          <w:tab w:val="clear" w:pos="720"/>
          <w:tab w:val="num" w:pos="360"/>
        </w:tabs>
        <w:ind w:left="360"/>
        <w:jc w:val="both"/>
        <w:rPr>
          <w:color w:val="FF6600"/>
          <w:sz w:val="22"/>
          <w:szCs w:val="22"/>
        </w:rPr>
      </w:pPr>
      <w:r w:rsidRPr="006F006A">
        <w:rPr>
          <w:sz w:val="22"/>
          <w:szCs w:val="22"/>
        </w:rPr>
        <w:t xml:space="preserve">Postępowanie prowadzone jest w języku polskim w formie elektronicznej za pośrednictwem </w:t>
      </w:r>
      <w:r>
        <w:rPr>
          <w:sz w:val="22"/>
          <w:szCs w:val="22"/>
        </w:rPr>
        <w:t xml:space="preserve">serwisu </w:t>
      </w:r>
      <w:r w:rsidRPr="006F006A">
        <w:rPr>
          <w:b/>
          <w:sz w:val="22"/>
          <w:szCs w:val="22"/>
        </w:rPr>
        <w:t>platformazakupowa.pl</w:t>
      </w:r>
      <w:r w:rsidRPr="006F006A">
        <w:rPr>
          <w:sz w:val="22"/>
          <w:szCs w:val="22"/>
        </w:rPr>
        <w:t xml:space="preserve"> pod adresem </w:t>
      </w:r>
      <w:hyperlink r:id="rId10" w:history="1">
        <w:r w:rsidRPr="009C159E">
          <w:rPr>
            <w:rStyle w:val="Hipercze"/>
            <w:b/>
            <w:sz w:val="22"/>
            <w:szCs w:val="22"/>
          </w:rPr>
          <w:t>https://platformazakupowa.pl/pn/gryfino_powiat</w:t>
        </w:r>
      </w:hyperlink>
    </w:p>
    <w:p w:rsidR="00746DAA" w:rsidRPr="001B726E" w:rsidRDefault="00746DAA" w:rsidP="00C95F39">
      <w:pPr>
        <w:pStyle w:val="Default"/>
        <w:numPr>
          <w:ilvl w:val="0"/>
          <w:numId w:val="12"/>
        </w:numPr>
        <w:tabs>
          <w:tab w:val="clear" w:pos="720"/>
          <w:tab w:val="num" w:pos="360"/>
        </w:tabs>
        <w:ind w:left="360"/>
        <w:jc w:val="both"/>
        <w:rPr>
          <w:color w:val="FF6600"/>
          <w:sz w:val="22"/>
          <w:szCs w:val="22"/>
        </w:rPr>
      </w:pPr>
      <w:r>
        <w:rPr>
          <w:color w:val="auto"/>
          <w:sz w:val="22"/>
          <w:szCs w:val="22"/>
        </w:rPr>
        <w:t>Zamawiający zaleca</w:t>
      </w:r>
      <w:r w:rsidRPr="006F006A">
        <w:rPr>
          <w:color w:val="auto"/>
          <w:sz w:val="22"/>
          <w:szCs w:val="22"/>
        </w:rPr>
        <w:t xml:space="preserve">, aby komunikacja między zamawiającym a Wykonawcami, w tym wszelkie oświadczenia, wnioski, zawiadomienia oraz informacje, przekazywane były za pośrednictwem </w:t>
      </w:r>
      <w:r w:rsidRPr="006F006A">
        <w:rPr>
          <w:b/>
          <w:color w:val="auto"/>
          <w:sz w:val="22"/>
          <w:szCs w:val="22"/>
        </w:rPr>
        <w:t>platformazakupowa.pl</w:t>
      </w:r>
      <w:r w:rsidRPr="006F006A">
        <w:rPr>
          <w:color w:val="auto"/>
          <w:sz w:val="22"/>
          <w:szCs w:val="22"/>
        </w:rPr>
        <w:t xml:space="preserve"> i formularza „</w:t>
      </w:r>
      <w:r w:rsidRPr="006F006A">
        <w:rPr>
          <w:b/>
          <w:color w:val="auto"/>
          <w:sz w:val="22"/>
          <w:szCs w:val="22"/>
        </w:rPr>
        <w:t>Wyślij wiadomość do zamawiającego</w:t>
      </w:r>
      <w:r>
        <w:rPr>
          <w:color w:val="auto"/>
          <w:sz w:val="22"/>
          <w:szCs w:val="22"/>
        </w:rPr>
        <w:t>” znajdującego się na stronie danego postępowania.</w:t>
      </w:r>
      <w:r w:rsidRPr="006F006A">
        <w:rPr>
          <w:color w:val="auto"/>
          <w:sz w:val="22"/>
          <w:szCs w:val="22"/>
        </w:rPr>
        <w:t xml:space="preserve"> Za datę przekazania (wpływu) oświadczeń, wniosków, zawiadomień oraz informacji przyjmuje się datę ich przesłania za pośrednictwem </w:t>
      </w:r>
      <w:r w:rsidRPr="001B726E">
        <w:rPr>
          <w:b/>
          <w:color w:val="auto"/>
          <w:sz w:val="22"/>
          <w:szCs w:val="22"/>
        </w:rPr>
        <w:t>platformazakupowa.pl</w:t>
      </w:r>
      <w:r w:rsidRPr="006F006A">
        <w:rPr>
          <w:color w:val="auto"/>
          <w:sz w:val="22"/>
          <w:szCs w:val="22"/>
        </w:rPr>
        <w:t xml:space="preserve"> poprzez kliknięcie przycisku „</w:t>
      </w:r>
      <w:r w:rsidRPr="006F006A">
        <w:rPr>
          <w:b/>
          <w:color w:val="auto"/>
          <w:sz w:val="22"/>
          <w:szCs w:val="22"/>
        </w:rPr>
        <w:t>Wyślij wiadomość do zamawiającego</w:t>
      </w:r>
      <w:r w:rsidRPr="006F006A">
        <w:rPr>
          <w:color w:val="auto"/>
          <w:sz w:val="22"/>
          <w:szCs w:val="22"/>
        </w:rPr>
        <w:t>”, po których pojawi się komunikat, że wiadomość została wysłana do zamaw</w:t>
      </w:r>
      <w:r>
        <w:rPr>
          <w:color w:val="auto"/>
          <w:sz w:val="22"/>
          <w:szCs w:val="22"/>
        </w:rPr>
        <w:t>iającego. Zamawiający dopuszcza</w:t>
      </w:r>
      <w:r w:rsidRPr="006F006A">
        <w:rPr>
          <w:color w:val="auto"/>
          <w:sz w:val="22"/>
          <w:szCs w:val="22"/>
        </w:rPr>
        <w:t xml:space="preserve"> opcjonalnie</w:t>
      </w:r>
      <w:r>
        <w:rPr>
          <w:color w:val="auto"/>
          <w:sz w:val="22"/>
          <w:szCs w:val="22"/>
        </w:rPr>
        <w:t>, w wyjątkowych sytuacjach np. awarii systemu</w:t>
      </w:r>
      <w:r w:rsidRPr="006F006A">
        <w:rPr>
          <w:color w:val="auto"/>
          <w:sz w:val="22"/>
          <w:szCs w:val="22"/>
        </w:rPr>
        <w:t xml:space="preserve">, komunikację za pośrednictwem poczty elektronicznej. Adres poczty elektronicznej osoby uprawnionej do kontaktu z Wykonawcami: </w:t>
      </w:r>
      <w:hyperlink r:id="rId11" w:history="1">
        <w:r w:rsidRPr="001B726E">
          <w:rPr>
            <w:rStyle w:val="Hipercze"/>
            <w:b/>
            <w:sz w:val="22"/>
            <w:szCs w:val="22"/>
          </w:rPr>
          <w:t>przetargi@gryfino.powiat.pl</w:t>
        </w:r>
      </w:hyperlink>
      <w:r w:rsidRPr="001B726E">
        <w:rPr>
          <w:rFonts w:cs="Times New Roman"/>
          <w:b/>
          <w:sz w:val="22"/>
          <w:szCs w:val="22"/>
        </w:rPr>
        <w:t xml:space="preserve"> </w:t>
      </w:r>
    </w:p>
    <w:p w:rsidR="00746DAA" w:rsidRDefault="00746DAA"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 xml:space="preserve">Zamawiający będzie przekazywał wykonawcom informacje za pośrednictwem </w:t>
      </w:r>
      <w:r w:rsidRPr="006F006A">
        <w:rPr>
          <w:b/>
          <w:color w:val="auto"/>
          <w:sz w:val="22"/>
          <w:szCs w:val="22"/>
        </w:rPr>
        <w:t>platformazakupowa.pl</w:t>
      </w:r>
      <w:r w:rsidRPr="006F006A">
        <w:rPr>
          <w:color w:val="auto"/>
          <w:sz w:val="22"/>
          <w:szCs w:val="22"/>
        </w:rPr>
        <w:t>. Informacje dotyczące odpowiedzi na pytania, zmiany specyfikacji, zmiany terminu składania i otwarcia ofert Zamawiający będzie zamieszczał na platformie w sekcji “</w:t>
      </w:r>
      <w:r w:rsidRPr="006F006A">
        <w:rPr>
          <w:b/>
          <w:color w:val="auto"/>
          <w:sz w:val="22"/>
          <w:szCs w:val="22"/>
        </w:rPr>
        <w:t>Komunikaty</w:t>
      </w:r>
      <w:r w:rsidRPr="006F006A">
        <w:rPr>
          <w:color w:val="auto"/>
          <w:sz w:val="22"/>
          <w:szCs w:val="22"/>
        </w:rPr>
        <w:t xml:space="preserve">”. Korespondencja, której zgodnie z obowiązującymi przepisami adresatem jest konkretny Wykonawca, będzie przekazywana za pośrednictwem </w:t>
      </w:r>
      <w:r w:rsidRPr="006F006A">
        <w:rPr>
          <w:b/>
          <w:color w:val="auto"/>
          <w:sz w:val="22"/>
          <w:szCs w:val="22"/>
        </w:rPr>
        <w:t>platformazakupowa.pl</w:t>
      </w:r>
      <w:r w:rsidRPr="006F006A">
        <w:rPr>
          <w:color w:val="auto"/>
          <w:sz w:val="22"/>
          <w:szCs w:val="22"/>
        </w:rPr>
        <w:t xml:space="preserve"> do konkretnego wykonawcy.</w:t>
      </w:r>
    </w:p>
    <w:p w:rsidR="00746DAA" w:rsidRDefault="00746DAA"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lastRenderedPageBreak/>
        <w:t>Wykonawca, jako podmiot profesjonalny</w:t>
      </w:r>
      <w:r>
        <w:rPr>
          <w:color w:val="auto"/>
          <w:sz w:val="22"/>
          <w:szCs w:val="22"/>
        </w:rPr>
        <w:t>,</w:t>
      </w:r>
      <w:r w:rsidRPr="006F006A">
        <w:rPr>
          <w:color w:val="auto"/>
          <w:sz w:val="22"/>
          <w:szCs w:val="22"/>
        </w:rPr>
        <w:t xml:space="preserve"> ma obowiązek sprawdzania komunikatów i wiadomości bezpośrednio na </w:t>
      </w:r>
      <w:r w:rsidRPr="006F006A">
        <w:rPr>
          <w:b/>
          <w:color w:val="auto"/>
          <w:sz w:val="22"/>
          <w:szCs w:val="22"/>
        </w:rPr>
        <w:t>platformazakupowa.pl</w:t>
      </w:r>
      <w:r w:rsidRPr="006F006A">
        <w:rPr>
          <w:color w:val="auto"/>
          <w:sz w:val="22"/>
          <w:szCs w:val="22"/>
        </w:rPr>
        <w:t xml:space="preserve"> przesłanych przez zamawiającego, gdyż system powiadomień może ulec awarii lub powiadomienie może trafić do folderu SPAM.</w:t>
      </w:r>
    </w:p>
    <w:p w:rsidR="00746DAA" w:rsidRDefault="00746DAA"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 xml:space="preserve">Zamawiający, zgodnie z § 11 ust. 2 </w:t>
      </w:r>
      <w:r>
        <w:rPr>
          <w:color w:val="auto"/>
          <w:sz w:val="22"/>
          <w:szCs w:val="22"/>
        </w:rPr>
        <w:t>rozporządzenia Prezesa Rady Ministrów</w:t>
      </w:r>
      <w:r w:rsidRPr="006F006A">
        <w:rPr>
          <w:color w:val="auto"/>
          <w:sz w:val="22"/>
          <w:szCs w:val="22"/>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Pr="00FF3921">
        <w:rPr>
          <w:b/>
          <w:color w:val="auto"/>
          <w:sz w:val="22"/>
          <w:szCs w:val="22"/>
        </w:rPr>
        <w:t>platformazakupowa.pl</w:t>
      </w:r>
      <w:r w:rsidRPr="006F006A">
        <w:rPr>
          <w:color w:val="auto"/>
          <w:sz w:val="22"/>
          <w:szCs w:val="22"/>
        </w:rPr>
        <w:t>, tj.:</w:t>
      </w:r>
    </w:p>
    <w:p w:rsidR="00746DAA" w:rsidRDefault="00746DAA" w:rsidP="00C95F39">
      <w:pPr>
        <w:pStyle w:val="Default"/>
        <w:numPr>
          <w:ilvl w:val="0"/>
          <w:numId w:val="13"/>
        </w:numPr>
        <w:tabs>
          <w:tab w:val="clear" w:pos="1440"/>
          <w:tab w:val="num" w:pos="1080"/>
        </w:tabs>
        <w:jc w:val="both"/>
        <w:rPr>
          <w:color w:val="FF6600"/>
          <w:sz w:val="22"/>
          <w:szCs w:val="22"/>
        </w:rPr>
      </w:pPr>
      <w:r w:rsidRPr="006F006A">
        <w:rPr>
          <w:color w:val="auto"/>
          <w:sz w:val="22"/>
          <w:szCs w:val="22"/>
        </w:rPr>
        <w:t xml:space="preserve">stały dostęp do sieci Internet o gwarantowanej przepustowości nie mniejszej niż 512 </w:t>
      </w:r>
      <w:proofErr w:type="spellStart"/>
      <w:r w:rsidRPr="006F006A">
        <w:rPr>
          <w:color w:val="auto"/>
          <w:sz w:val="22"/>
          <w:szCs w:val="22"/>
        </w:rPr>
        <w:t>kb</w:t>
      </w:r>
      <w:proofErr w:type="spellEnd"/>
      <w:r w:rsidRPr="006F006A">
        <w:rPr>
          <w:color w:val="auto"/>
          <w:sz w:val="22"/>
          <w:szCs w:val="22"/>
        </w:rPr>
        <w:t>/s,</w:t>
      </w:r>
    </w:p>
    <w:p w:rsidR="00746DAA" w:rsidRDefault="00746DAA" w:rsidP="00FF3921">
      <w:pPr>
        <w:pStyle w:val="Default"/>
        <w:numPr>
          <w:ilvl w:val="0"/>
          <w:numId w:val="13"/>
        </w:numPr>
        <w:jc w:val="both"/>
        <w:rPr>
          <w:color w:val="FF6600"/>
          <w:sz w:val="22"/>
          <w:szCs w:val="22"/>
        </w:rPr>
      </w:pPr>
      <w:r w:rsidRPr="006F006A">
        <w:rPr>
          <w:color w:val="auto"/>
          <w:sz w:val="22"/>
          <w:szCs w:val="22"/>
        </w:rPr>
        <w:t>komputer klasy PC lub MAC o następującej konfiguracji: pamięć min. 2 GB Ram, procesor Intel IV 2 GHZ lub</w:t>
      </w:r>
      <w:r>
        <w:rPr>
          <w:color w:val="auto"/>
          <w:sz w:val="22"/>
          <w:szCs w:val="22"/>
        </w:rPr>
        <w:t xml:space="preserve"> równoważny a także każda</w:t>
      </w:r>
      <w:r w:rsidRPr="006F006A">
        <w:rPr>
          <w:color w:val="auto"/>
          <w:sz w:val="22"/>
          <w:szCs w:val="22"/>
        </w:rPr>
        <w:t xml:space="preserve"> jego nowsza wersja, jeden z systemów operacyjnych - MS Windows 7, Mac Os x 10 4, Linux, lub ich nowsze wersje,</w:t>
      </w:r>
    </w:p>
    <w:p w:rsidR="00746DAA" w:rsidRDefault="00746DAA" w:rsidP="00FF3921">
      <w:pPr>
        <w:pStyle w:val="Default"/>
        <w:numPr>
          <w:ilvl w:val="0"/>
          <w:numId w:val="13"/>
        </w:numPr>
        <w:jc w:val="both"/>
        <w:rPr>
          <w:color w:val="FF6600"/>
          <w:sz w:val="22"/>
          <w:szCs w:val="22"/>
        </w:rPr>
      </w:pPr>
      <w:r w:rsidRPr="006F006A">
        <w:rPr>
          <w:color w:val="auto"/>
          <w:sz w:val="22"/>
          <w:szCs w:val="22"/>
        </w:rPr>
        <w:t>zainstalowana dowolna przeglądarka internetowa, w przypadku Internet Explorer minimalnie wersja 10 0.,</w:t>
      </w:r>
    </w:p>
    <w:p w:rsidR="00746DAA" w:rsidRDefault="00746DAA" w:rsidP="00FF3921">
      <w:pPr>
        <w:pStyle w:val="Default"/>
        <w:numPr>
          <w:ilvl w:val="0"/>
          <w:numId w:val="13"/>
        </w:numPr>
        <w:jc w:val="both"/>
        <w:rPr>
          <w:color w:val="FF6600"/>
          <w:sz w:val="22"/>
          <w:szCs w:val="22"/>
        </w:rPr>
      </w:pPr>
      <w:r w:rsidRPr="006F006A">
        <w:rPr>
          <w:color w:val="auto"/>
          <w:sz w:val="22"/>
          <w:szCs w:val="22"/>
        </w:rPr>
        <w:t xml:space="preserve">włączona obsługa </w:t>
      </w:r>
      <w:proofErr w:type="spellStart"/>
      <w:r w:rsidRPr="006F006A">
        <w:rPr>
          <w:color w:val="auto"/>
          <w:sz w:val="22"/>
          <w:szCs w:val="22"/>
        </w:rPr>
        <w:t>JavaScript</w:t>
      </w:r>
      <w:proofErr w:type="spellEnd"/>
      <w:r w:rsidRPr="006F006A">
        <w:rPr>
          <w:color w:val="auto"/>
          <w:sz w:val="22"/>
          <w:szCs w:val="22"/>
        </w:rPr>
        <w:t>,</w:t>
      </w:r>
    </w:p>
    <w:p w:rsidR="00746DAA" w:rsidRDefault="00746DAA" w:rsidP="00FF3921">
      <w:pPr>
        <w:pStyle w:val="Default"/>
        <w:numPr>
          <w:ilvl w:val="0"/>
          <w:numId w:val="13"/>
        </w:numPr>
        <w:jc w:val="both"/>
        <w:rPr>
          <w:color w:val="FF6600"/>
          <w:sz w:val="22"/>
          <w:szCs w:val="22"/>
        </w:rPr>
      </w:pPr>
      <w:r w:rsidRPr="006F006A">
        <w:rPr>
          <w:color w:val="auto"/>
          <w:sz w:val="22"/>
          <w:szCs w:val="22"/>
        </w:rPr>
        <w:t xml:space="preserve">zainstalowany program </w:t>
      </w:r>
      <w:proofErr w:type="spellStart"/>
      <w:r w:rsidRPr="006F006A">
        <w:rPr>
          <w:color w:val="auto"/>
          <w:sz w:val="22"/>
          <w:szCs w:val="22"/>
        </w:rPr>
        <w:t>Adobe</w:t>
      </w:r>
      <w:proofErr w:type="spellEnd"/>
      <w:r w:rsidRPr="006F006A">
        <w:rPr>
          <w:color w:val="auto"/>
          <w:sz w:val="22"/>
          <w:szCs w:val="22"/>
        </w:rPr>
        <w:t xml:space="preserve"> </w:t>
      </w:r>
      <w:proofErr w:type="spellStart"/>
      <w:r w:rsidRPr="006F006A">
        <w:rPr>
          <w:color w:val="auto"/>
          <w:sz w:val="22"/>
          <w:szCs w:val="22"/>
        </w:rPr>
        <w:t>Acrobat</w:t>
      </w:r>
      <w:proofErr w:type="spellEnd"/>
      <w:r w:rsidRPr="006F006A">
        <w:rPr>
          <w:color w:val="auto"/>
          <w:sz w:val="22"/>
          <w:szCs w:val="22"/>
        </w:rPr>
        <w:t xml:space="preserve"> </w:t>
      </w:r>
      <w:proofErr w:type="spellStart"/>
      <w:r w:rsidRPr="006F006A">
        <w:rPr>
          <w:color w:val="auto"/>
          <w:sz w:val="22"/>
          <w:szCs w:val="22"/>
        </w:rPr>
        <w:t>Reader</w:t>
      </w:r>
      <w:proofErr w:type="spellEnd"/>
      <w:r w:rsidRPr="006F006A">
        <w:rPr>
          <w:color w:val="auto"/>
          <w:sz w:val="22"/>
          <w:szCs w:val="22"/>
        </w:rPr>
        <w:t xml:space="preserve"> lub inny obsługujący format plików </w:t>
      </w:r>
      <w:proofErr w:type="spellStart"/>
      <w:r w:rsidRPr="006F006A">
        <w:rPr>
          <w:color w:val="auto"/>
          <w:sz w:val="22"/>
          <w:szCs w:val="22"/>
        </w:rPr>
        <w:t>.pd</w:t>
      </w:r>
      <w:proofErr w:type="spellEnd"/>
      <w:r w:rsidRPr="006F006A">
        <w:rPr>
          <w:color w:val="auto"/>
          <w:sz w:val="22"/>
          <w:szCs w:val="22"/>
        </w:rPr>
        <w:t>f,</w:t>
      </w:r>
    </w:p>
    <w:p w:rsidR="00746DAA" w:rsidRDefault="00746DAA" w:rsidP="00FF3921">
      <w:pPr>
        <w:pStyle w:val="Default"/>
        <w:numPr>
          <w:ilvl w:val="0"/>
          <w:numId w:val="13"/>
        </w:numPr>
        <w:jc w:val="both"/>
        <w:rPr>
          <w:color w:val="FF6600"/>
          <w:sz w:val="22"/>
          <w:szCs w:val="22"/>
        </w:rPr>
      </w:pPr>
      <w:r w:rsidRPr="00FF3921">
        <w:rPr>
          <w:b/>
          <w:color w:val="auto"/>
          <w:sz w:val="22"/>
          <w:szCs w:val="22"/>
        </w:rPr>
        <w:t>platformazakupowa.pl</w:t>
      </w:r>
      <w:r w:rsidRPr="006F006A">
        <w:rPr>
          <w:color w:val="auto"/>
          <w:sz w:val="22"/>
          <w:szCs w:val="22"/>
        </w:rPr>
        <w:t xml:space="preserve"> działa według standardu przyjętego w komunikacji sieciowej - kodowanie UTF8,</w:t>
      </w:r>
    </w:p>
    <w:p w:rsidR="00746DAA" w:rsidRPr="00FF3921" w:rsidRDefault="00746DAA" w:rsidP="00FF3921">
      <w:pPr>
        <w:pStyle w:val="Default"/>
        <w:numPr>
          <w:ilvl w:val="0"/>
          <w:numId w:val="13"/>
        </w:numPr>
        <w:jc w:val="both"/>
        <w:rPr>
          <w:color w:val="FF6600"/>
          <w:sz w:val="22"/>
          <w:szCs w:val="22"/>
        </w:rPr>
      </w:pPr>
      <w:r>
        <w:rPr>
          <w:color w:val="auto"/>
          <w:sz w:val="22"/>
          <w:szCs w:val="22"/>
        </w:rPr>
        <w:t>o</w:t>
      </w:r>
      <w:r w:rsidRPr="006F006A">
        <w:rPr>
          <w:color w:val="auto"/>
          <w:sz w:val="22"/>
          <w:szCs w:val="22"/>
        </w:rPr>
        <w:t>znaczenie czasu odbioru danych przez platformę zakupową stanowi datę oraz dokładny czas (</w:t>
      </w:r>
      <w:proofErr w:type="spellStart"/>
      <w:r w:rsidRPr="006F006A">
        <w:rPr>
          <w:color w:val="auto"/>
          <w:sz w:val="22"/>
          <w:szCs w:val="22"/>
        </w:rPr>
        <w:t>hh:mm:ss</w:t>
      </w:r>
      <w:proofErr w:type="spellEnd"/>
      <w:r w:rsidRPr="006F006A">
        <w:rPr>
          <w:color w:val="auto"/>
          <w:sz w:val="22"/>
          <w:szCs w:val="22"/>
        </w:rPr>
        <w:t xml:space="preserve">) generowany </w:t>
      </w:r>
      <w:proofErr w:type="spellStart"/>
      <w:r w:rsidRPr="006F006A">
        <w:rPr>
          <w:color w:val="auto"/>
          <w:sz w:val="22"/>
          <w:szCs w:val="22"/>
        </w:rPr>
        <w:t>wg</w:t>
      </w:r>
      <w:proofErr w:type="spellEnd"/>
      <w:r w:rsidRPr="006F006A">
        <w:rPr>
          <w:color w:val="auto"/>
          <w:sz w:val="22"/>
          <w:szCs w:val="22"/>
        </w:rPr>
        <w:t>. czasu lokalnego serwera synchronizowanego z zegarem Głównego Urzędu Miar.</w:t>
      </w:r>
    </w:p>
    <w:p w:rsidR="00746DAA" w:rsidRDefault="00746DAA"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Wykonawca, przystępując do niniejszego postępowania o udzielenie zamówienia publicznego:</w:t>
      </w:r>
    </w:p>
    <w:p w:rsidR="00746DAA" w:rsidRDefault="00746DAA" w:rsidP="00C95F39">
      <w:pPr>
        <w:pStyle w:val="Default"/>
        <w:numPr>
          <w:ilvl w:val="1"/>
          <w:numId w:val="12"/>
        </w:numPr>
        <w:tabs>
          <w:tab w:val="clear" w:pos="1440"/>
          <w:tab w:val="num" w:pos="900"/>
        </w:tabs>
        <w:jc w:val="both"/>
        <w:rPr>
          <w:color w:val="FF6600"/>
          <w:sz w:val="22"/>
          <w:szCs w:val="22"/>
        </w:rPr>
      </w:pPr>
      <w:r w:rsidRPr="006F006A">
        <w:rPr>
          <w:color w:val="auto"/>
          <w:sz w:val="22"/>
          <w:szCs w:val="22"/>
        </w:rPr>
        <w:t xml:space="preserve">akceptuje warunki korzystania z </w:t>
      </w:r>
      <w:r w:rsidRPr="001B726E">
        <w:rPr>
          <w:b/>
          <w:color w:val="auto"/>
          <w:sz w:val="22"/>
          <w:szCs w:val="22"/>
        </w:rPr>
        <w:t>platformazakupowa.pl</w:t>
      </w:r>
      <w:r w:rsidRPr="006F006A">
        <w:rPr>
          <w:color w:val="auto"/>
          <w:sz w:val="22"/>
          <w:szCs w:val="22"/>
        </w:rPr>
        <w:t xml:space="preserve"> określone w Regulaminie zamieszczonym na stronie internetowej pod </w:t>
      </w:r>
      <w:r>
        <w:rPr>
          <w:color w:val="auto"/>
          <w:sz w:val="22"/>
          <w:szCs w:val="22"/>
        </w:rPr>
        <w:t xml:space="preserve">linkiem </w:t>
      </w:r>
      <w:hyperlink r:id="rId12" w:history="1">
        <w:r w:rsidRPr="001B726E">
          <w:rPr>
            <w:rStyle w:val="Hipercze"/>
            <w:rFonts w:cs="Calibri"/>
            <w:b/>
            <w:sz w:val="22"/>
            <w:szCs w:val="22"/>
          </w:rPr>
          <w:t>https://platformazakupowa.pl/strona/1-regulamin</w:t>
        </w:r>
      </w:hyperlink>
      <w:r w:rsidRPr="00FF3921">
        <w:rPr>
          <w:b/>
          <w:color w:val="auto"/>
          <w:sz w:val="22"/>
          <w:szCs w:val="22"/>
        </w:rPr>
        <w:t xml:space="preserve"> </w:t>
      </w:r>
      <w:r w:rsidRPr="006F006A">
        <w:rPr>
          <w:color w:val="auto"/>
          <w:sz w:val="22"/>
          <w:szCs w:val="22"/>
        </w:rPr>
        <w:t>w zakładce „Regulamin" oraz uznaje go za wiążący,</w:t>
      </w:r>
    </w:p>
    <w:p w:rsidR="00746DAA" w:rsidRPr="009C159E" w:rsidRDefault="00746DAA" w:rsidP="00FF3921">
      <w:pPr>
        <w:pStyle w:val="Default"/>
        <w:numPr>
          <w:ilvl w:val="1"/>
          <w:numId w:val="12"/>
        </w:numPr>
        <w:jc w:val="both"/>
        <w:rPr>
          <w:color w:val="FF6600"/>
          <w:sz w:val="22"/>
          <w:szCs w:val="22"/>
        </w:rPr>
      </w:pPr>
      <w:r w:rsidRPr="006F006A">
        <w:rPr>
          <w:color w:val="auto"/>
          <w:sz w:val="22"/>
          <w:szCs w:val="22"/>
        </w:rPr>
        <w:t>zapoznał i stosuje się do Instrukcji składania ofer</w:t>
      </w:r>
      <w:r>
        <w:rPr>
          <w:color w:val="auto"/>
          <w:sz w:val="22"/>
          <w:szCs w:val="22"/>
        </w:rPr>
        <w:t xml:space="preserve">t/wniosków dostępnej pod linkiem </w:t>
      </w:r>
      <w:hyperlink r:id="rId13" w:history="1">
        <w:r w:rsidRPr="009C159E">
          <w:rPr>
            <w:rStyle w:val="Hipercze"/>
            <w:b/>
            <w:sz w:val="22"/>
            <w:szCs w:val="22"/>
          </w:rPr>
          <w:t>https://drive.google.com/file/d/1Kd1DttbBeiNWt4q4slS4t76lZVKPbkyD/view</w:t>
        </w:r>
      </w:hyperlink>
    </w:p>
    <w:p w:rsidR="00746DAA" w:rsidRDefault="00746DAA" w:rsidP="00C95F39">
      <w:pPr>
        <w:pStyle w:val="Default"/>
        <w:numPr>
          <w:ilvl w:val="0"/>
          <w:numId w:val="12"/>
        </w:numPr>
        <w:tabs>
          <w:tab w:val="clear" w:pos="720"/>
          <w:tab w:val="num" w:pos="360"/>
        </w:tabs>
        <w:ind w:left="360"/>
        <w:jc w:val="both"/>
        <w:rPr>
          <w:color w:val="FF6600"/>
          <w:sz w:val="22"/>
          <w:szCs w:val="22"/>
        </w:rPr>
      </w:pPr>
      <w:r w:rsidRPr="001B726E">
        <w:rPr>
          <w:b/>
          <w:color w:val="auto"/>
          <w:sz w:val="22"/>
          <w:szCs w:val="22"/>
        </w:rPr>
        <w:t>Zamawiający nie ponosi odpowiedzialności za złożenie oferty w sposób niezgodny z Instrukcją korzystania z</w:t>
      </w:r>
      <w:r w:rsidRPr="006F006A">
        <w:rPr>
          <w:color w:val="auto"/>
          <w:sz w:val="22"/>
          <w:szCs w:val="22"/>
        </w:rPr>
        <w:t xml:space="preserve"> </w:t>
      </w:r>
      <w:r w:rsidRPr="00FF3921">
        <w:rPr>
          <w:b/>
          <w:color w:val="auto"/>
          <w:sz w:val="22"/>
          <w:szCs w:val="22"/>
        </w:rPr>
        <w:t>platformazakupowa.pl</w:t>
      </w:r>
      <w:r w:rsidRPr="006F006A">
        <w:rPr>
          <w:color w:val="auto"/>
          <w:sz w:val="22"/>
          <w:szCs w:val="22"/>
        </w:rPr>
        <w:t xml:space="preserve">, w szczególności za sytuację, gdy zamawiający zapozna się z treścią oferty przed upływem terminu składania ofert (np. złożenie oferty w zakładce „Wyślij wiadomość do zamawiającego”). </w:t>
      </w:r>
      <w:r>
        <w:rPr>
          <w:color w:val="FF6600"/>
          <w:sz w:val="22"/>
          <w:szCs w:val="22"/>
        </w:rPr>
        <w:t xml:space="preserve"> </w:t>
      </w:r>
      <w:r w:rsidRPr="006F006A">
        <w:rPr>
          <w:color w:val="auto"/>
          <w:sz w:val="22"/>
          <w:szCs w:val="22"/>
        </w:rPr>
        <w:t>Taka oferta zostanie uznana przez Zamawiającego za ofertę handlową i nie będzie brana pod uwagę w przedmiotowym postępowaniu, ponieważ nie został spełniony obowiązek narzucony w art. 221 Ustawy Prawo Zamówień Publicznych.</w:t>
      </w:r>
    </w:p>
    <w:p w:rsidR="00746DAA" w:rsidRDefault="00746DAA" w:rsidP="00404D09">
      <w:pPr>
        <w:pStyle w:val="Default"/>
        <w:numPr>
          <w:ilvl w:val="0"/>
          <w:numId w:val="12"/>
        </w:numPr>
        <w:tabs>
          <w:tab w:val="clear" w:pos="720"/>
          <w:tab w:val="num" w:pos="360"/>
        </w:tabs>
        <w:ind w:left="360"/>
        <w:jc w:val="both"/>
        <w:rPr>
          <w:color w:val="auto"/>
          <w:sz w:val="22"/>
          <w:szCs w:val="22"/>
        </w:rPr>
      </w:pPr>
      <w:r w:rsidRPr="006F006A">
        <w:rPr>
          <w:color w:val="auto"/>
          <w:sz w:val="22"/>
          <w:szCs w:val="22"/>
        </w:rPr>
        <w:t xml:space="preserve">Zamawiający informuje, że instrukcje korzystania z </w:t>
      </w:r>
      <w:r w:rsidRPr="001B726E">
        <w:rPr>
          <w:b/>
          <w:color w:val="auto"/>
          <w:sz w:val="22"/>
          <w:szCs w:val="22"/>
        </w:rPr>
        <w:t>platformazakupowa.pl</w:t>
      </w:r>
      <w:r w:rsidRPr="006F006A">
        <w:rPr>
          <w:color w:val="auto"/>
          <w:sz w:val="22"/>
          <w:szCs w:val="22"/>
        </w:rPr>
        <w:t xml:space="preserve"> dotyczące w szczególności logowania, składania wniosków o wyjaśnienie treści SWZ, składania ofert oraz innych czynności podejmowanych w niniejszym postępowaniu przy użyciu platformazakupowa.pl znajdują się w zakładce „</w:t>
      </w:r>
      <w:r w:rsidRPr="001B726E">
        <w:rPr>
          <w:b/>
          <w:color w:val="auto"/>
          <w:sz w:val="22"/>
          <w:szCs w:val="22"/>
        </w:rPr>
        <w:t>Instrukcje dla Wykonawców</w:t>
      </w:r>
      <w:r w:rsidRPr="006F006A">
        <w:rPr>
          <w:color w:val="auto"/>
          <w:sz w:val="22"/>
          <w:szCs w:val="22"/>
        </w:rPr>
        <w:t xml:space="preserve">" na stronie internetowej pod adresem: </w:t>
      </w:r>
      <w:hyperlink r:id="rId14" w:history="1">
        <w:r w:rsidRPr="001B726E">
          <w:rPr>
            <w:rStyle w:val="Hipercze"/>
            <w:rFonts w:cs="Calibri"/>
            <w:b/>
            <w:sz w:val="22"/>
            <w:szCs w:val="22"/>
          </w:rPr>
          <w:t>https://platformazakupowa.pl/strona/45-instrukcje</w:t>
        </w:r>
      </w:hyperlink>
    </w:p>
    <w:p w:rsidR="00746DAA" w:rsidRDefault="00746DAA" w:rsidP="00404D09">
      <w:pPr>
        <w:pStyle w:val="Default"/>
        <w:numPr>
          <w:ilvl w:val="0"/>
          <w:numId w:val="12"/>
        </w:numPr>
        <w:tabs>
          <w:tab w:val="clear" w:pos="720"/>
          <w:tab w:val="num" w:pos="360"/>
        </w:tabs>
        <w:ind w:left="360"/>
        <w:jc w:val="both"/>
        <w:rPr>
          <w:color w:val="auto"/>
          <w:sz w:val="22"/>
          <w:szCs w:val="22"/>
        </w:rPr>
      </w:pPr>
      <w:r w:rsidRPr="00000BC5">
        <w:rPr>
          <w:color w:val="auto"/>
          <w:sz w:val="22"/>
          <w:szCs w:val="22"/>
        </w:rPr>
        <w:t xml:space="preserve">Ofertę, oświadczenie, o którym mowa w art. 125 ust. 1 Ustawy (szczegółowy opis w Rozdziale XVI oraz XVII), </w:t>
      </w:r>
      <w:r w:rsidRPr="00000BC5">
        <w:rPr>
          <w:b/>
          <w:bCs/>
          <w:color w:val="auto"/>
          <w:sz w:val="22"/>
          <w:szCs w:val="22"/>
        </w:rPr>
        <w:t xml:space="preserve">składa się </w:t>
      </w:r>
      <w:r w:rsidRPr="00D82910">
        <w:rPr>
          <w:b/>
          <w:color w:val="auto"/>
          <w:sz w:val="22"/>
          <w:szCs w:val="22"/>
        </w:rPr>
        <w:t>pod rygorem nieważności</w:t>
      </w:r>
      <w:r w:rsidRPr="00000BC5">
        <w:rPr>
          <w:color w:val="auto"/>
          <w:sz w:val="22"/>
          <w:szCs w:val="22"/>
        </w:rPr>
        <w:t xml:space="preserve">, w: </w:t>
      </w:r>
    </w:p>
    <w:p w:rsidR="00746DAA" w:rsidRDefault="00746DAA" w:rsidP="00364EB6">
      <w:pPr>
        <w:pStyle w:val="Default"/>
        <w:numPr>
          <w:ilvl w:val="0"/>
          <w:numId w:val="18"/>
        </w:numPr>
        <w:tabs>
          <w:tab w:val="clear" w:pos="1440"/>
          <w:tab w:val="num" w:pos="900"/>
        </w:tabs>
        <w:ind w:left="900"/>
        <w:jc w:val="both"/>
        <w:rPr>
          <w:color w:val="auto"/>
          <w:sz w:val="22"/>
          <w:szCs w:val="22"/>
        </w:rPr>
      </w:pPr>
      <w:r w:rsidRPr="00000BC5">
        <w:rPr>
          <w:color w:val="auto"/>
          <w:sz w:val="22"/>
          <w:szCs w:val="22"/>
        </w:rPr>
        <w:t>formie elektronicznej (do zachowania elektronicznej formy czynności prawnej wystarcza złożenie oświadczenia woli w postaci elektronicznej i opatrzenie go kwalifikowanym podpisem elektronicznym - art. 78</w:t>
      </w:r>
      <w:r w:rsidRPr="00000BC5">
        <w:rPr>
          <w:color w:val="auto"/>
          <w:sz w:val="14"/>
          <w:szCs w:val="14"/>
        </w:rPr>
        <w:t xml:space="preserve">1 </w:t>
      </w:r>
      <w:r w:rsidRPr="00000BC5">
        <w:rPr>
          <w:color w:val="auto"/>
          <w:sz w:val="22"/>
          <w:szCs w:val="22"/>
        </w:rPr>
        <w:t xml:space="preserve">§ 1 k.c.). </w:t>
      </w:r>
    </w:p>
    <w:p w:rsidR="00746DAA" w:rsidRDefault="00746DAA" w:rsidP="00364EB6">
      <w:pPr>
        <w:pStyle w:val="Default"/>
        <w:numPr>
          <w:ilvl w:val="0"/>
          <w:numId w:val="18"/>
        </w:numPr>
        <w:tabs>
          <w:tab w:val="clear" w:pos="1440"/>
          <w:tab w:val="num" w:pos="900"/>
        </w:tabs>
        <w:ind w:left="900"/>
        <w:jc w:val="both"/>
        <w:rPr>
          <w:color w:val="auto"/>
          <w:sz w:val="22"/>
          <w:szCs w:val="22"/>
        </w:rPr>
      </w:pPr>
      <w:r w:rsidRPr="00000BC5">
        <w:rPr>
          <w:color w:val="auto"/>
          <w:sz w:val="22"/>
          <w:szCs w:val="22"/>
        </w:rPr>
        <w:t>lub w postaci elektronicznej opatrzonej podpisem zaufanym</w:t>
      </w:r>
      <w:r>
        <w:rPr>
          <w:color w:val="auto"/>
          <w:sz w:val="22"/>
          <w:szCs w:val="22"/>
        </w:rPr>
        <w:t>,</w:t>
      </w:r>
      <w:r w:rsidRPr="00000BC5">
        <w:rPr>
          <w:color w:val="auto"/>
          <w:sz w:val="22"/>
          <w:szCs w:val="22"/>
        </w:rPr>
        <w:t xml:space="preserve"> o którym mowa w ustawie z dnia 17 lutego 2005 r. o informatyzacji działalności podmiotów realizujących zadania publiczne (Dz. U. z 2020 r. poz. 346, z </w:t>
      </w:r>
      <w:proofErr w:type="spellStart"/>
      <w:r w:rsidRPr="00000BC5">
        <w:rPr>
          <w:color w:val="auto"/>
          <w:sz w:val="22"/>
          <w:szCs w:val="22"/>
        </w:rPr>
        <w:t>późn</w:t>
      </w:r>
      <w:proofErr w:type="spellEnd"/>
      <w:r w:rsidRPr="00000BC5">
        <w:rPr>
          <w:color w:val="auto"/>
          <w:sz w:val="22"/>
          <w:szCs w:val="22"/>
        </w:rPr>
        <w:t xml:space="preserve">. zm.) lub podpisem osobistym, o którym mowa w ustawie z dnia z dnia 6 sierpnia 2010 r. o dowodach osobistych (Dz. U. z 2020 r. poz. 332 z </w:t>
      </w:r>
      <w:proofErr w:type="spellStart"/>
      <w:r w:rsidRPr="00000BC5">
        <w:rPr>
          <w:color w:val="auto"/>
          <w:sz w:val="22"/>
          <w:szCs w:val="22"/>
        </w:rPr>
        <w:t>późn</w:t>
      </w:r>
      <w:proofErr w:type="spellEnd"/>
      <w:r w:rsidRPr="00000BC5">
        <w:rPr>
          <w:color w:val="auto"/>
          <w:sz w:val="22"/>
          <w:szCs w:val="22"/>
        </w:rPr>
        <w:t xml:space="preserve">. zm.). </w:t>
      </w:r>
    </w:p>
    <w:p w:rsidR="00746DAA" w:rsidRDefault="00746DAA" w:rsidP="00404D09">
      <w:pPr>
        <w:pStyle w:val="Default"/>
        <w:numPr>
          <w:ilvl w:val="0"/>
          <w:numId w:val="12"/>
        </w:numPr>
        <w:tabs>
          <w:tab w:val="clear" w:pos="720"/>
        </w:tabs>
        <w:ind w:left="360"/>
        <w:jc w:val="both"/>
        <w:rPr>
          <w:color w:val="auto"/>
          <w:sz w:val="22"/>
          <w:szCs w:val="22"/>
        </w:rPr>
      </w:pPr>
      <w:r w:rsidRPr="00E16E41">
        <w:rPr>
          <w:color w:val="auto"/>
          <w:sz w:val="22"/>
          <w:szCs w:val="22"/>
        </w:rPr>
        <w:t xml:space="preserve">Ofertę, oświadczenie, o którym mowa w art. 125 ust. 1 Ustawy, podmiotowe środki dowodowe, w tym oświadczenie, o którym mowa w art. 117 ust. 4 Ustawy, oraz zobowiązanie podmiotu udostępniającego zasoby, o którym mowa w art. 118 ust. 3 Ustawy, zwane dalej "zobowiązaniem podmiotu </w:t>
      </w:r>
      <w:r w:rsidRPr="00E16E41">
        <w:rPr>
          <w:color w:val="auto"/>
          <w:sz w:val="22"/>
          <w:szCs w:val="22"/>
        </w:rPr>
        <w:lastRenderedPageBreak/>
        <w:t xml:space="preserve">udostępniającego zasoby", przedmiotowe środki dowodowe, pełnomocnictwo, dokumenty, o których mowa w art. 94 ust. 2 Ustawy, </w:t>
      </w:r>
      <w:r w:rsidRPr="00E16E41">
        <w:rPr>
          <w:b/>
          <w:bCs/>
          <w:color w:val="auto"/>
          <w:sz w:val="22"/>
          <w:szCs w:val="22"/>
        </w:rPr>
        <w:t xml:space="preserve">sporządza się </w:t>
      </w:r>
      <w:r w:rsidRPr="00E16E41">
        <w:rPr>
          <w:color w:val="auto"/>
          <w:sz w:val="22"/>
          <w:szCs w:val="22"/>
        </w:rPr>
        <w:t xml:space="preserve">w postaci elektronicznej, w formatach danych określonych w przepisach wydanych na podstawie art. 18 ustawy z dnia 17 lutego 2005 r. o informatyzacji działalności podmiotów realizujących zadania publiczne. </w:t>
      </w:r>
    </w:p>
    <w:p w:rsidR="00746DAA" w:rsidRDefault="00746DAA" w:rsidP="00404D09">
      <w:pPr>
        <w:pStyle w:val="Default"/>
        <w:numPr>
          <w:ilvl w:val="0"/>
          <w:numId w:val="12"/>
        </w:numPr>
        <w:tabs>
          <w:tab w:val="clear" w:pos="720"/>
        </w:tabs>
        <w:ind w:left="360"/>
        <w:jc w:val="both"/>
        <w:rPr>
          <w:color w:val="auto"/>
          <w:sz w:val="22"/>
          <w:szCs w:val="22"/>
        </w:rPr>
      </w:pPr>
      <w:r w:rsidRPr="00D70685">
        <w:rPr>
          <w:color w:val="auto"/>
          <w:sz w:val="22"/>
          <w:szCs w:val="22"/>
        </w:rPr>
        <w:t xml:space="preserve">Dopuszczalne formaty plików służących przesyłowi danych w postępowaniu określone są w załączniku nr 2 do rozporządzenia Rady Ministrów z dnia 12 kwietnia 2012 r. w sprawie Krajowych Ram </w:t>
      </w:r>
      <w:proofErr w:type="spellStart"/>
      <w:r w:rsidRPr="00D70685">
        <w:rPr>
          <w:color w:val="auto"/>
          <w:sz w:val="22"/>
          <w:szCs w:val="22"/>
        </w:rPr>
        <w:t>Interope</w:t>
      </w:r>
      <w:r w:rsidRPr="00E16E41">
        <w:rPr>
          <w:color w:val="auto"/>
          <w:sz w:val="22"/>
          <w:szCs w:val="22"/>
        </w:rPr>
        <w:t>racyjności</w:t>
      </w:r>
      <w:proofErr w:type="spellEnd"/>
      <w:r w:rsidRPr="00E16E41">
        <w:rPr>
          <w:color w:val="auto"/>
          <w:sz w:val="22"/>
          <w:szCs w:val="22"/>
        </w:rPr>
        <w:t>, minimalnych wymagań dla rejestrów publicznych i wymiany informacji w postaci elektronicznej oraz minimalnych wymagań dla systemów teleinformatycznych</w:t>
      </w:r>
      <w:r>
        <w:rPr>
          <w:color w:val="auto"/>
          <w:sz w:val="22"/>
          <w:szCs w:val="22"/>
        </w:rPr>
        <w:t xml:space="preserve">. Zamawiający </w:t>
      </w:r>
      <w:r w:rsidRPr="00D942A8">
        <w:rPr>
          <w:color w:val="auto"/>
          <w:sz w:val="22"/>
          <w:szCs w:val="22"/>
        </w:rPr>
        <w:t xml:space="preserve">rekomenduje formaty: </w:t>
      </w:r>
      <w:proofErr w:type="spellStart"/>
      <w:r w:rsidRPr="00D942A8">
        <w:rPr>
          <w:color w:val="auto"/>
          <w:sz w:val="22"/>
          <w:szCs w:val="22"/>
        </w:rPr>
        <w:t>png</w:t>
      </w:r>
      <w:proofErr w:type="spellEnd"/>
      <w:r w:rsidRPr="00D942A8">
        <w:rPr>
          <w:color w:val="auto"/>
          <w:sz w:val="22"/>
          <w:szCs w:val="22"/>
        </w:rPr>
        <w:t>, .jpg, .</w:t>
      </w:r>
      <w:proofErr w:type="spellStart"/>
      <w:r w:rsidRPr="00D942A8">
        <w:rPr>
          <w:color w:val="auto"/>
          <w:sz w:val="22"/>
          <w:szCs w:val="22"/>
        </w:rPr>
        <w:t>jpeg</w:t>
      </w:r>
      <w:proofErr w:type="spellEnd"/>
      <w:r w:rsidRPr="00D942A8">
        <w:rPr>
          <w:color w:val="auto"/>
          <w:sz w:val="22"/>
          <w:szCs w:val="22"/>
        </w:rPr>
        <w:t>,  .</w:t>
      </w:r>
      <w:proofErr w:type="spellStart"/>
      <w:r w:rsidRPr="00D942A8">
        <w:rPr>
          <w:color w:val="auto"/>
          <w:sz w:val="22"/>
          <w:szCs w:val="22"/>
        </w:rPr>
        <w:t>doc</w:t>
      </w:r>
      <w:proofErr w:type="spellEnd"/>
      <w:r w:rsidRPr="00D942A8">
        <w:rPr>
          <w:color w:val="auto"/>
          <w:sz w:val="22"/>
          <w:szCs w:val="22"/>
        </w:rPr>
        <w:t>, .</w:t>
      </w:r>
      <w:proofErr w:type="spellStart"/>
      <w:r w:rsidRPr="00D942A8">
        <w:rPr>
          <w:color w:val="auto"/>
          <w:sz w:val="22"/>
          <w:szCs w:val="22"/>
        </w:rPr>
        <w:t>docx</w:t>
      </w:r>
      <w:proofErr w:type="spellEnd"/>
      <w:r w:rsidRPr="00D942A8">
        <w:rPr>
          <w:color w:val="auto"/>
          <w:sz w:val="22"/>
          <w:szCs w:val="22"/>
        </w:rPr>
        <w:t>, .</w:t>
      </w:r>
      <w:proofErr w:type="spellStart"/>
      <w:r w:rsidRPr="00D942A8">
        <w:rPr>
          <w:color w:val="auto"/>
          <w:sz w:val="22"/>
          <w:szCs w:val="22"/>
        </w:rPr>
        <w:t>xls</w:t>
      </w:r>
      <w:proofErr w:type="spellEnd"/>
      <w:r w:rsidRPr="00D942A8">
        <w:rPr>
          <w:color w:val="auto"/>
          <w:sz w:val="22"/>
          <w:szCs w:val="22"/>
        </w:rPr>
        <w:t>, .</w:t>
      </w:r>
      <w:proofErr w:type="spellStart"/>
      <w:r w:rsidRPr="00D942A8">
        <w:rPr>
          <w:color w:val="auto"/>
          <w:sz w:val="22"/>
          <w:szCs w:val="22"/>
        </w:rPr>
        <w:t>xlsx</w:t>
      </w:r>
      <w:proofErr w:type="spellEnd"/>
      <w:r w:rsidRPr="00D942A8">
        <w:rPr>
          <w:color w:val="auto"/>
          <w:sz w:val="22"/>
          <w:szCs w:val="22"/>
        </w:rPr>
        <w:t>, .</w:t>
      </w:r>
      <w:proofErr w:type="spellStart"/>
      <w:r w:rsidRPr="00D942A8">
        <w:rPr>
          <w:color w:val="auto"/>
          <w:sz w:val="22"/>
          <w:szCs w:val="22"/>
        </w:rPr>
        <w:t>ppt</w:t>
      </w:r>
      <w:proofErr w:type="spellEnd"/>
      <w:r w:rsidRPr="00D942A8">
        <w:rPr>
          <w:color w:val="auto"/>
          <w:sz w:val="22"/>
          <w:szCs w:val="22"/>
        </w:rPr>
        <w:t>, .</w:t>
      </w:r>
      <w:proofErr w:type="spellStart"/>
      <w:r w:rsidRPr="00D942A8">
        <w:rPr>
          <w:color w:val="auto"/>
          <w:sz w:val="22"/>
          <w:szCs w:val="22"/>
        </w:rPr>
        <w:t>pptx</w:t>
      </w:r>
      <w:proofErr w:type="spellEnd"/>
      <w:r w:rsidRPr="00D942A8">
        <w:rPr>
          <w:color w:val="auto"/>
          <w:sz w:val="22"/>
          <w:szCs w:val="22"/>
        </w:rPr>
        <w:t>, .</w:t>
      </w:r>
      <w:proofErr w:type="spellStart"/>
      <w:r w:rsidRPr="00D942A8">
        <w:rPr>
          <w:color w:val="auto"/>
          <w:sz w:val="22"/>
          <w:szCs w:val="22"/>
        </w:rPr>
        <w:t>odt</w:t>
      </w:r>
      <w:proofErr w:type="spellEnd"/>
      <w:r w:rsidRPr="00D942A8">
        <w:rPr>
          <w:color w:val="auto"/>
          <w:sz w:val="22"/>
          <w:szCs w:val="22"/>
        </w:rPr>
        <w:t>, .</w:t>
      </w:r>
      <w:proofErr w:type="spellStart"/>
      <w:r w:rsidRPr="00D942A8">
        <w:rPr>
          <w:color w:val="auto"/>
          <w:sz w:val="22"/>
          <w:szCs w:val="22"/>
        </w:rPr>
        <w:t>ods</w:t>
      </w:r>
      <w:proofErr w:type="spellEnd"/>
      <w:r w:rsidRPr="00D942A8">
        <w:rPr>
          <w:color w:val="auto"/>
          <w:sz w:val="22"/>
          <w:szCs w:val="22"/>
        </w:rPr>
        <w:t>, .</w:t>
      </w:r>
      <w:proofErr w:type="spellStart"/>
      <w:r w:rsidRPr="00D942A8">
        <w:rPr>
          <w:color w:val="auto"/>
          <w:sz w:val="22"/>
          <w:szCs w:val="22"/>
        </w:rPr>
        <w:t>odp</w:t>
      </w:r>
      <w:proofErr w:type="spellEnd"/>
      <w:r w:rsidRPr="00D942A8">
        <w:rPr>
          <w:color w:val="auto"/>
          <w:sz w:val="22"/>
          <w:szCs w:val="22"/>
        </w:rPr>
        <w:t xml:space="preserve">, </w:t>
      </w:r>
      <w:proofErr w:type="spellStart"/>
      <w:r w:rsidRPr="00D942A8">
        <w:rPr>
          <w:color w:val="auto"/>
          <w:sz w:val="22"/>
          <w:szCs w:val="22"/>
        </w:rPr>
        <w:t>.pd</w:t>
      </w:r>
      <w:proofErr w:type="spellEnd"/>
      <w:r w:rsidRPr="00D942A8">
        <w:rPr>
          <w:color w:val="auto"/>
          <w:sz w:val="22"/>
          <w:szCs w:val="22"/>
        </w:rPr>
        <w:t>f, .</w:t>
      </w:r>
      <w:proofErr w:type="spellStart"/>
      <w:r w:rsidRPr="00D942A8">
        <w:rPr>
          <w:color w:val="auto"/>
          <w:sz w:val="22"/>
          <w:szCs w:val="22"/>
        </w:rPr>
        <w:t>txt</w:t>
      </w:r>
      <w:proofErr w:type="spellEnd"/>
      <w:r w:rsidRPr="00D942A8">
        <w:rPr>
          <w:color w:val="auto"/>
          <w:sz w:val="22"/>
          <w:szCs w:val="22"/>
        </w:rPr>
        <w:t>, .</w:t>
      </w:r>
      <w:proofErr w:type="spellStart"/>
      <w:r w:rsidRPr="00D942A8">
        <w:rPr>
          <w:color w:val="auto"/>
          <w:sz w:val="22"/>
          <w:szCs w:val="22"/>
        </w:rPr>
        <w:t>rtf</w:t>
      </w:r>
      <w:proofErr w:type="spellEnd"/>
      <w:r w:rsidRPr="00D942A8">
        <w:rPr>
          <w:color w:val="auto"/>
          <w:sz w:val="22"/>
          <w:szCs w:val="22"/>
        </w:rPr>
        <w:t>, .zip, .7Z, .</w:t>
      </w:r>
      <w:proofErr w:type="spellStart"/>
      <w:r>
        <w:rPr>
          <w:color w:val="auto"/>
          <w:sz w:val="22"/>
          <w:szCs w:val="22"/>
        </w:rPr>
        <w:t>dwg</w:t>
      </w:r>
      <w:proofErr w:type="spellEnd"/>
      <w:r>
        <w:rPr>
          <w:color w:val="auto"/>
          <w:sz w:val="22"/>
          <w:szCs w:val="22"/>
        </w:rPr>
        <w:t>, .</w:t>
      </w:r>
      <w:proofErr w:type="spellStart"/>
      <w:r>
        <w:rPr>
          <w:color w:val="auto"/>
          <w:sz w:val="22"/>
          <w:szCs w:val="22"/>
        </w:rPr>
        <w:t>dxf</w:t>
      </w:r>
      <w:proofErr w:type="spellEnd"/>
      <w:r>
        <w:rPr>
          <w:color w:val="auto"/>
          <w:sz w:val="22"/>
          <w:szCs w:val="22"/>
        </w:rPr>
        <w:t>, .</w:t>
      </w:r>
      <w:proofErr w:type="spellStart"/>
      <w:r>
        <w:rPr>
          <w:color w:val="auto"/>
          <w:sz w:val="22"/>
          <w:szCs w:val="22"/>
        </w:rPr>
        <w:t>dwf</w:t>
      </w:r>
      <w:proofErr w:type="spellEnd"/>
      <w:r>
        <w:rPr>
          <w:color w:val="auto"/>
          <w:sz w:val="22"/>
          <w:szCs w:val="22"/>
        </w:rPr>
        <w:t>, .</w:t>
      </w:r>
      <w:proofErr w:type="spellStart"/>
      <w:r>
        <w:rPr>
          <w:color w:val="auto"/>
          <w:sz w:val="22"/>
          <w:szCs w:val="22"/>
        </w:rPr>
        <w:t>pades</w:t>
      </w:r>
      <w:proofErr w:type="spellEnd"/>
      <w:r>
        <w:rPr>
          <w:color w:val="auto"/>
          <w:sz w:val="22"/>
          <w:szCs w:val="22"/>
        </w:rPr>
        <w:t>, .</w:t>
      </w:r>
      <w:proofErr w:type="spellStart"/>
      <w:r>
        <w:rPr>
          <w:color w:val="auto"/>
          <w:sz w:val="22"/>
          <w:szCs w:val="22"/>
        </w:rPr>
        <w:t>xades</w:t>
      </w:r>
      <w:proofErr w:type="spellEnd"/>
      <w:r>
        <w:rPr>
          <w:color w:val="auto"/>
          <w:sz w:val="22"/>
          <w:szCs w:val="22"/>
        </w:rPr>
        <w:t xml:space="preserve"> , </w:t>
      </w:r>
      <w:r w:rsidRPr="006E561A">
        <w:rPr>
          <w:b/>
          <w:color w:val="auto"/>
          <w:sz w:val="22"/>
          <w:szCs w:val="22"/>
        </w:rPr>
        <w:t xml:space="preserve">ze szczególnym zaleceniem </w:t>
      </w:r>
      <w:r>
        <w:rPr>
          <w:b/>
          <w:color w:val="auto"/>
          <w:sz w:val="22"/>
          <w:szCs w:val="22"/>
        </w:rPr>
        <w:t xml:space="preserve">używania formatu </w:t>
      </w:r>
      <w:proofErr w:type="spellStart"/>
      <w:r>
        <w:rPr>
          <w:b/>
          <w:color w:val="auto"/>
          <w:sz w:val="22"/>
          <w:szCs w:val="22"/>
        </w:rPr>
        <w:t>.pd</w:t>
      </w:r>
      <w:proofErr w:type="spellEnd"/>
      <w:r>
        <w:rPr>
          <w:b/>
          <w:color w:val="auto"/>
          <w:sz w:val="22"/>
          <w:szCs w:val="22"/>
        </w:rPr>
        <w:t xml:space="preserve">f i podpisu typu </w:t>
      </w:r>
      <w:proofErr w:type="spellStart"/>
      <w:r w:rsidRPr="006E561A">
        <w:rPr>
          <w:b/>
          <w:color w:val="auto"/>
          <w:sz w:val="22"/>
          <w:szCs w:val="22"/>
        </w:rPr>
        <w:t>PAdES</w:t>
      </w:r>
      <w:proofErr w:type="spellEnd"/>
      <w:r>
        <w:rPr>
          <w:b/>
          <w:color w:val="auto"/>
          <w:sz w:val="22"/>
          <w:szCs w:val="22"/>
        </w:rPr>
        <w:t>.</w:t>
      </w:r>
    </w:p>
    <w:p w:rsidR="00746DAA" w:rsidRDefault="00746DAA" w:rsidP="00404D09">
      <w:pPr>
        <w:pStyle w:val="Default"/>
        <w:numPr>
          <w:ilvl w:val="0"/>
          <w:numId w:val="12"/>
        </w:numPr>
        <w:tabs>
          <w:tab w:val="clear" w:pos="720"/>
        </w:tabs>
        <w:ind w:left="360"/>
        <w:jc w:val="both"/>
        <w:rPr>
          <w:color w:val="auto"/>
          <w:sz w:val="22"/>
          <w:szCs w:val="22"/>
        </w:rPr>
      </w:pPr>
      <w:r w:rsidRPr="00764313">
        <w:rPr>
          <w:color w:val="auto"/>
          <w:sz w:val="22"/>
          <w:szCs w:val="22"/>
        </w:rPr>
        <w:t>Podmiotowe środki dowodowe, w tym oświadczenie, o którym mow</w:t>
      </w:r>
      <w:r>
        <w:rPr>
          <w:color w:val="auto"/>
          <w:sz w:val="22"/>
          <w:szCs w:val="22"/>
        </w:rPr>
        <w:t xml:space="preserve">a w art. 117 ust. 4 Ustawy PZP </w:t>
      </w:r>
      <w:r w:rsidRPr="00764313">
        <w:rPr>
          <w:color w:val="auto"/>
          <w:sz w:val="22"/>
          <w:szCs w:val="22"/>
        </w:rPr>
        <w:t xml:space="preserve">oraz zobowiązanie podmiotu udostępniającego zasoby, przedmiotowe środki dowodowe, dokumenty, o których mowa w art. 94 ust. 2 Ustawy, </w:t>
      </w:r>
      <w:r w:rsidRPr="00764313">
        <w:rPr>
          <w:b/>
          <w:color w:val="auto"/>
          <w:sz w:val="22"/>
          <w:szCs w:val="22"/>
        </w:rPr>
        <w:t>niewystawione</w:t>
      </w:r>
      <w:r w:rsidRPr="00764313">
        <w:rPr>
          <w:color w:val="auto"/>
          <w:sz w:val="22"/>
          <w:szCs w:val="22"/>
        </w:rPr>
        <w:t xml:space="preserve"> przez upoważnione podmioty, oraz pełnomocnictwo </w:t>
      </w:r>
      <w:r w:rsidRPr="00764313">
        <w:rPr>
          <w:b/>
          <w:bCs/>
          <w:color w:val="auto"/>
          <w:sz w:val="22"/>
          <w:szCs w:val="22"/>
        </w:rPr>
        <w:t xml:space="preserve">przekazuje się w postaci elektronicznej </w:t>
      </w:r>
      <w:r w:rsidRPr="00764313">
        <w:rPr>
          <w:color w:val="auto"/>
          <w:sz w:val="22"/>
          <w:szCs w:val="22"/>
        </w:rPr>
        <w:t xml:space="preserve">i opatruje się kwalifikowanym podpisem elektronicznym, podpisem zaufanym lub podpisem osobistym. </w:t>
      </w:r>
    </w:p>
    <w:p w:rsidR="00746DAA" w:rsidRDefault="00746DAA" w:rsidP="00404D09">
      <w:pPr>
        <w:pStyle w:val="Default"/>
        <w:numPr>
          <w:ilvl w:val="0"/>
          <w:numId w:val="12"/>
        </w:numPr>
        <w:tabs>
          <w:tab w:val="clear" w:pos="720"/>
          <w:tab w:val="num" w:pos="360"/>
        </w:tabs>
        <w:ind w:left="360"/>
        <w:jc w:val="both"/>
        <w:rPr>
          <w:color w:val="auto"/>
          <w:sz w:val="22"/>
          <w:szCs w:val="22"/>
        </w:rPr>
      </w:pPr>
      <w:r w:rsidRPr="00764313">
        <w:rPr>
          <w:color w:val="auto"/>
          <w:sz w:val="22"/>
          <w:szCs w:val="22"/>
        </w:rPr>
        <w:t>W przypadku</w:t>
      </w:r>
      <w:r>
        <w:rPr>
          <w:color w:val="auto"/>
          <w:sz w:val="22"/>
          <w:szCs w:val="22"/>
        </w:rPr>
        <w:t>,</w:t>
      </w:r>
      <w:r w:rsidRPr="00764313">
        <w:rPr>
          <w:color w:val="auto"/>
          <w:sz w:val="22"/>
          <w:szCs w:val="22"/>
        </w:rPr>
        <w:t xml:space="preserve">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w:t>
      </w:r>
      <w:r w:rsidRPr="00764313">
        <w:rPr>
          <w:b/>
          <w:bCs/>
          <w:color w:val="auto"/>
          <w:sz w:val="22"/>
          <w:szCs w:val="22"/>
        </w:rPr>
        <w:t xml:space="preserve">przekazuje się cyfrowe odwzorowanie tego dokumentu </w:t>
      </w:r>
      <w:r w:rsidRPr="00764313">
        <w:rPr>
          <w:color w:val="auto"/>
          <w:sz w:val="22"/>
          <w:szCs w:val="22"/>
        </w:rPr>
        <w:t xml:space="preserve">opatrzone kwalifikowanym podpisem elektronicznym, podpisem zaufanym lub podpisem osobistym, poświadczającym zgodność cyfrowego odwzorowania z dokumentem w postaci papierowej. </w:t>
      </w:r>
    </w:p>
    <w:p w:rsidR="00746DAA" w:rsidRPr="00404D09" w:rsidRDefault="00746DAA" w:rsidP="00364EB6">
      <w:pPr>
        <w:pStyle w:val="Default"/>
        <w:numPr>
          <w:ilvl w:val="0"/>
          <w:numId w:val="12"/>
        </w:numPr>
        <w:tabs>
          <w:tab w:val="clear" w:pos="720"/>
        </w:tabs>
        <w:ind w:left="360"/>
        <w:jc w:val="both"/>
        <w:rPr>
          <w:color w:val="auto"/>
          <w:sz w:val="22"/>
          <w:szCs w:val="22"/>
        </w:rPr>
      </w:pPr>
      <w:r w:rsidRPr="00EC02D7">
        <w:rPr>
          <w:color w:val="auto"/>
          <w:sz w:val="22"/>
          <w:szCs w:val="22"/>
        </w:rPr>
        <w:t xml:space="preserve">Poświadczenia zgodności cyfrowego odwzorowania z dokumentem w postaci papierowej, o którym mowa w pkt. 5, dokonuje w przypadku: </w:t>
      </w:r>
    </w:p>
    <w:p w:rsidR="00746DAA" w:rsidRDefault="00746DAA" w:rsidP="00364EB6">
      <w:pPr>
        <w:pStyle w:val="Default"/>
        <w:numPr>
          <w:ilvl w:val="0"/>
          <w:numId w:val="19"/>
        </w:numPr>
        <w:tabs>
          <w:tab w:val="clear" w:pos="1440"/>
          <w:tab w:val="num" w:pos="900"/>
        </w:tabs>
        <w:ind w:left="900"/>
        <w:jc w:val="both"/>
        <w:rPr>
          <w:b/>
          <w:color w:val="auto"/>
          <w:sz w:val="22"/>
          <w:szCs w:val="22"/>
        </w:rPr>
      </w:pPr>
      <w:r w:rsidRPr="00EC02D7">
        <w:rPr>
          <w:color w:val="auto"/>
          <w:sz w:val="22"/>
          <w:szCs w:val="22"/>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rsidR="00746DAA" w:rsidRDefault="00746DAA" w:rsidP="00364EB6">
      <w:pPr>
        <w:pStyle w:val="Default"/>
        <w:numPr>
          <w:ilvl w:val="0"/>
          <w:numId w:val="19"/>
        </w:numPr>
        <w:tabs>
          <w:tab w:val="num" w:pos="900"/>
        </w:tabs>
        <w:ind w:left="900"/>
        <w:jc w:val="both"/>
        <w:rPr>
          <w:b/>
          <w:color w:val="auto"/>
          <w:sz w:val="22"/>
          <w:szCs w:val="22"/>
        </w:rPr>
      </w:pPr>
      <w:r w:rsidRPr="00EC02D7">
        <w:rPr>
          <w:color w:val="auto"/>
          <w:sz w:val="22"/>
          <w:szCs w:val="22"/>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rsidR="00746DAA" w:rsidRDefault="00746DAA" w:rsidP="00364EB6">
      <w:pPr>
        <w:pStyle w:val="Default"/>
        <w:numPr>
          <w:ilvl w:val="0"/>
          <w:numId w:val="19"/>
        </w:numPr>
        <w:tabs>
          <w:tab w:val="num" w:pos="900"/>
        </w:tabs>
        <w:ind w:left="900"/>
        <w:jc w:val="both"/>
        <w:rPr>
          <w:b/>
          <w:color w:val="auto"/>
          <w:sz w:val="22"/>
          <w:szCs w:val="22"/>
        </w:rPr>
      </w:pPr>
      <w:r w:rsidRPr="00EC02D7">
        <w:rPr>
          <w:color w:val="auto"/>
          <w:sz w:val="22"/>
          <w:szCs w:val="22"/>
        </w:rPr>
        <w:t xml:space="preserve">pełnomocnictwa - mocodawca. </w:t>
      </w:r>
    </w:p>
    <w:p w:rsidR="00746DAA" w:rsidRDefault="00746DAA" w:rsidP="00404D09">
      <w:pPr>
        <w:pStyle w:val="Default"/>
        <w:numPr>
          <w:ilvl w:val="0"/>
          <w:numId w:val="12"/>
        </w:numPr>
        <w:tabs>
          <w:tab w:val="clear" w:pos="720"/>
          <w:tab w:val="num" w:pos="360"/>
        </w:tabs>
        <w:ind w:left="360"/>
        <w:jc w:val="both"/>
        <w:rPr>
          <w:b/>
          <w:color w:val="auto"/>
          <w:sz w:val="22"/>
          <w:szCs w:val="22"/>
        </w:rPr>
      </w:pPr>
      <w:r w:rsidRPr="00EC02D7">
        <w:rPr>
          <w:color w:val="auto"/>
          <w:sz w:val="22"/>
          <w:szCs w:val="22"/>
        </w:rPr>
        <w:t xml:space="preserve">Poświadczenia zgodności cyfrowego odwzorowania z dokumentem w postaci papierowej, o którym mowa w pkt. 5 może dokonać również notariusz. </w:t>
      </w:r>
    </w:p>
    <w:p w:rsidR="00746DAA" w:rsidRDefault="00746DAA" w:rsidP="00404D09">
      <w:pPr>
        <w:pStyle w:val="Default"/>
        <w:numPr>
          <w:ilvl w:val="0"/>
          <w:numId w:val="12"/>
        </w:numPr>
        <w:tabs>
          <w:tab w:val="clear" w:pos="720"/>
          <w:tab w:val="num" w:pos="360"/>
        </w:tabs>
        <w:ind w:left="360"/>
        <w:jc w:val="both"/>
        <w:rPr>
          <w:b/>
          <w:color w:val="auto"/>
          <w:sz w:val="22"/>
          <w:szCs w:val="22"/>
        </w:rPr>
      </w:pPr>
      <w:r w:rsidRPr="009049B0">
        <w:rPr>
          <w:color w:val="auto"/>
          <w:sz w:val="22"/>
          <w:szCs w:val="22"/>
        </w:rPr>
        <w:t xml:space="preserve">W przypadku przekazywania w postępowaniu dokumentu elektronicznego w formacie poddającym dane kompresji (np. .zip, .7Z ),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r w:rsidRPr="009049B0">
        <w:rPr>
          <w:b/>
          <w:color w:val="auto"/>
          <w:sz w:val="22"/>
          <w:szCs w:val="22"/>
        </w:rPr>
        <w:t xml:space="preserve"> </w:t>
      </w:r>
      <w:r w:rsidRPr="009049B0">
        <w:rPr>
          <w:color w:val="auto"/>
          <w:sz w:val="22"/>
          <w:szCs w:val="22"/>
        </w:rPr>
        <w:t>Zamawiający zaleca jednak podpisanie każdego z dokumentów odrębnie i dopiero</w:t>
      </w:r>
      <w:r w:rsidRPr="009049B0">
        <w:rPr>
          <w:b/>
          <w:color w:val="auto"/>
          <w:sz w:val="22"/>
          <w:szCs w:val="22"/>
        </w:rPr>
        <w:t xml:space="preserve"> </w:t>
      </w:r>
      <w:r w:rsidRPr="009049B0">
        <w:rPr>
          <w:color w:val="auto"/>
          <w:sz w:val="22"/>
          <w:szCs w:val="22"/>
        </w:rPr>
        <w:t>poddanie plików kompresji</w:t>
      </w:r>
      <w:r>
        <w:rPr>
          <w:color w:val="auto"/>
          <w:sz w:val="22"/>
          <w:szCs w:val="22"/>
        </w:rPr>
        <w:t xml:space="preserve"> (spakowania do archiwum).</w:t>
      </w:r>
    </w:p>
    <w:p w:rsidR="00746DAA" w:rsidRPr="00404D09" w:rsidRDefault="00746DAA" w:rsidP="00404D09">
      <w:pPr>
        <w:pStyle w:val="Default"/>
        <w:numPr>
          <w:ilvl w:val="0"/>
          <w:numId w:val="12"/>
        </w:numPr>
        <w:tabs>
          <w:tab w:val="clear" w:pos="720"/>
          <w:tab w:val="num" w:pos="360"/>
        </w:tabs>
        <w:ind w:left="360"/>
        <w:jc w:val="both"/>
        <w:rPr>
          <w:b/>
          <w:color w:val="auto"/>
          <w:sz w:val="22"/>
          <w:szCs w:val="22"/>
        </w:rPr>
      </w:pPr>
      <w:r w:rsidRPr="0029429B">
        <w:rPr>
          <w:bCs/>
          <w:color w:val="auto"/>
          <w:sz w:val="22"/>
          <w:szCs w:val="22"/>
        </w:rPr>
        <w:t>Inne ważne informacje:</w:t>
      </w:r>
    </w:p>
    <w:p w:rsidR="00746DAA" w:rsidRDefault="00746DAA" w:rsidP="00404D09">
      <w:pPr>
        <w:pStyle w:val="Default"/>
        <w:numPr>
          <w:ilvl w:val="0"/>
          <w:numId w:val="20"/>
        </w:numPr>
        <w:jc w:val="both"/>
        <w:rPr>
          <w:color w:val="auto"/>
          <w:sz w:val="22"/>
          <w:szCs w:val="22"/>
        </w:rPr>
      </w:pPr>
      <w:r w:rsidRPr="0029429B">
        <w:rPr>
          <w:bCs/>
          <w:color w:val="auto"/>
          <w:sz w:val="22"/>
          <w:szCs w:val="22"/>
        </w:rPr>
        <w:t xml:space="preserve">zamawiający w składanych ofertach zaleca stosowanie formatu </w:t>
      </w:r>
      <w:proofErr w:type="spellStart"/>
      <w:r w:rsidRPr="0029429B">
        <w:rPr>
          <w:bCs/>
          <w:color w:val="auto"/>
          <w:sz w:val="22"/>
          <w:szCs w:val="22"/>
        </w:rPr>
        <w:t>.pd</w:t>
      </w:r>
      <w:proofErr w:type="spellEnd"/>
      <w:r w:rsidRPr="0029429B">
        <w:rPr>
          <w:bCs/>
          <w:color w:val="auto"/>
          <w:sz w:val="22"/>
          <w:szCs w:val="22"/>
        </w:rPr>
        <w:t>f</w:t>
      </w:r>
      <w:r>
        <w:rPr>
          <w:bCs/>
          <w:color w:val="auto"/>
          <w:sz w:val="22"/>
          <w:szCs w:val="22"/>
        </w:rPr>
        <w:t>;</w:t>
      </w:r>
    </w:p>
    <w:p w:rsidR="00746DAA" w:rsidRDefault="00746DAA" w:rsidP="00404D09">
      <w:pPr>
        <w:pStyle w:val="Default"/>
        <w:numPr>
          <w:ilvl w:val="0"/>
          <w:numId w:val="20"/>
        </w:numPr>
        <w:jc w:val="both"/>
        <w:rPr>
          <w:color w:val="auto"/>
          <w:sz w:val="22"/>
          <w:szCs w:val="22"/>
        </w:rPr>
      </w:pPr>
      <w:r w:rsidRPr="0029429B">
        <w:rPr>
          <w:color w:val="auto"/>
          <w:sz w:val="22"/>
          <w:szCs w:val="22"/>
        </w:rPr>
        <w:t>w zakresie kwalifikowanego podpisu elektronicznego</w:t>
      </w:r>
      <w:r>
        <w:rPr>
          <w:color w:val="auto"/>
          <w:sz w:val="22"/>
          <w:szCs w:val="22"/>
        </w:rPr>
        <w:t>:</w:t>
      </w:r>
    </w:p>
    <w:p w:rsidR="00746DAA" w:rsidRDefault="00746DAA" w:rsidP="00364EB6">
      <w:pPr>
        <w:pStyle w:val="Default"/>
        <w:numPr>
          <w:ilvl w:val="1"/>
          <w:numId w:val="20"/>
        </w:numPr>
        <w:tabs>
          <w:tab w:val="clear" w:pos="540"/>
          <w:tab w:val="num" w:pos="1800"/>
        </w:tabs>
        <w:ind w:left="1800"/>
        <w:jc w:val="both"/>
        <w:rPr>
          <w:color w:val="auto"/>
          <w:sz w:val="22"/>
          <w:szCs w:val="22"/>
        </w:rPr>
      </w:pPr>
      <w:r>
        <w:rPr>
          <w:color w:val="auto"/>
          <w:sz w:val="22"/>
          <w:szCs w:val="22"/>
        </w:rPr>
        <w:t>z</w:t>
      </w:r>
      <w:r w:rsidRPr="00D558F6">
        <w:rPr>
          <w:color w:val="auto"/>
          <w:sz w:val="22"/>
          <w:szCs w:val="22"/>
        </w:rPr>
        <w:t>e względu na niskie ryzyko naruszenia integralności pliku oraz łatwiejszą weryfikację podpisu zamawiający zaleca, w miarę możliwości, przekonwertowanie plików składających się na ofertę na rozszerzenie</w:t>
      </w:r>
      <w:r>
        <w:rPr>
          <w:color w:val="auto"/>
          <w:sz w:val="22"/>
          <w:szCs w:val="22"/>
        </w:rPr>
        <w:t xml:space="preserve"> </w:t>
      </w:r>
      <w:proofErr w:type="spellStart"/>
      <w:r w:rsidRPr="00D558F6">
        <w:rPr>
          <w:color w:val="auto"/>
          <w:sz w:val="22"/>
          <w:szCs w:val="22"/>
        </w:rPr>
        <w:t>.pd</w:t>
      </w:r>
      <w:proofErr w:type="spellEnd"/>
      <w:r w:rsidRPr="00D558F6">
        <w:rPr>
          <w:color w:val="auto"/>
          <w:sz w:val="22"/>
          <w:szCs w:val="22"/>
        </w:rPr>
        <w:t>f i opatrzenie ich podpisem k</w:t>
      </w:r>
      <w:r>
        <w:rPr>
          <w:color w:val="auto"/>
          <w:sz w:val="22"/>
          <w:szCs w:val="22"/>
        </w:rPr>
        <w:t xml:space="preserve">walifikowanym w formacie </w:t>
      </w:r>
      <w:proofErr w:type="spellStart"/>
      <w:r>
        <w:rPr>
          <w:color w:val="auto"/>
          <w:sz w:val="22"/>
          <w:szCs w:val="22"/>
        </w:rPr>
        <w:t>PAdES</w:t>
      </w:r>
      <w:proofErr w:type="spellEnd"/>
      <w:r>
        <w:rPr>
          <w:color w:val="auto"/>
          <w:sz w:val="22"/>
          <w:szCs w:val="22"/>
        </w:rPr>
        <w:t xml:space="preserve"> (podpis ten jest zagnieżdżany w podpisywanym dokumencie);</w:t>
      </w:r>
    </w:p>
    <w:p w:rsidR="00746DAA" w:rsidRDefault="00746DAA" w:rsidP="00364EB6">
      <w:pPr>
        <w:pStyle w:val="Default"/>
        <w:numPr>
          <w:ilvl w:val="1"/>
          <w:numId w:val="20"/>
        </w:numPr>
        <w:tabs>
          <w:tab w:val="clear" w:pos="540"/>
          <w:tab w:val="num" w:pos="1800"/>
        </w:tabs>
        <w:ind w:left="1800"/>
        <w:jc w:val="both"/>
        <w:rPr>
          <w:color w:val="auto"/>
          <w:sz w:val="22"/>
          <w:szCs w:val="22"/>
        </w:rPr>
      </w:pPr>
      <w:r>
        <w:rPr>
          <w:color w:val="auto"/>
          <w:sz w:val="22"/>
          <w:szCs w:val="22"/>
        </w:rPr>
        <w:lastRenderedPageBreak/>
        <w:t>p</w:t>
      </w:r>
      <w:r w:rsidRPr="00D558F6">
        <w:rPr>
          <w:color w:val="auto"/>
          <w:sz w:val="22"/>
          <w:szCs w:val="22"/>
        </w:rPr>
        <w:t xml:space="preserve">liki w innych formatach niż PDF zaleca się opatrzyć podpisem w formacie </w:t>
      </w:r>
      <w:proofErr w:type="spellStart"/>
      <w:r w:rsidRPr="00D558F6">
        <w:rPr>
          <w:color w:val="auto"/>
          <w:sz w:val="22"/>
          <w:szCs w:val="22"/>
        </w:rPr>
        <w:t>XAdES</w:t>
      </w:r>
      <w:proofErr w:type="spellEnd"/>
      <w:r w:rsidRPr="00D558F6">
        <w:rPr>
          <w:color w:val="auto"/>
          <w:sz w:val="22"/>
          <w:szCs w:val="22"/>
        </w:rPr>
        <w:t xml:space="preserve"> o typie zewnętrznym. </w:t>
      </w:r>
      <w:r w:rsidRPr="00D558F6">
        <w:rPr>
          <w:b/>
          <w:color w:val="auto"/>
          <w:sz w:val="22"/>
          <w:szCs w:val="22"/>
        </w:rPr>
        <w:t>Wykonawca powinien pamiętać, aby plik z podpisem przekazywać łącznie z dokumentem podpisywanym</w:t>
      </w:r>
      <w:r>
        <w:rPr>
          <w:color w:val="auto"/>
          <w:sz w:val="22"/>
          <w:szCs w:val="22"/>
        </w:rPr>
        <w:t>;</w:t>
      </w:r>
    </w:p>
    <w:p w:rsidR="00746DAA" w:rsidRDefault="00746DAA" w:rsidP="00364EB6">
      <w:pPr>
        <w:pStyle w:val="Default"/>
        <w:numPr>
          <w:ilvl w:val="1"/>
          <w:numId w:val="20"/>
        </w:numPr>
        <w:tabs>
          <w:tab w:val="clear" w:pos="540"/>
          <w:tab w:val="num" w:pos="1800"/>
        </w:tabs>
        <w:ind w:left="1800"/>
        <w:jc w:val="both"/>
        <w:rPr>
          <w:color w:val="auto"/>
          <w:sz w:val="22"/>
          <w:szCs w:val="22"/>
        </w:rPr>
      </w:pPr>
      <w:r>
        <w:rPr>
          <w:color w:val="auto"/>
          <w:sz w:val="22"/>
          <w:szCs w:val="22"/>
        </w:rPr>
        <w:t>z</w:t>
      </w:r>
      <w:r w:rsidRPr="00D558F6">
        <w:rPr>
          <w:color w:val="auto"/>
          <w:sz w:val="22"/>
          <w:szCs w:val="22"/>
        </w:rPr>
        <w:t>amawiający rekomenduje wykorzystanie podpisu z k</w:t>
      </w:r>
      <w:r>
        <w:rPr>
          <w:color w:val="auto"/>
          <w:sz w:val="22"/>
          <w:szCs w:val="22"/>
        </w:rPr>
        <w:t>walifikowanym znacznikiem czasu;</w:t>
      </w:r>
    </w:p>
    <w:p w:rsidR="00746DAA" w:rsidRDefault="00746DAA" w:rsidP="00404D09">
      <w:pPr>
        <w:pStyle w:val="Default"/>
        <w:numPr>
          <w:ilvl w:val="0"/>
          <w:numId w:val="20"/>
        </w:numPr>
        <w:jc w:val="both"/>
        <w:rPr>
          <w:color w:val="auto"/>
          <w:sz w:val="22"/>
          <w:szCs w:val="22"/>
        </w:rPr>
      </w:pPr>
      <w:r>
        <w:rPr>
          <w:color w:val="auto"/>
          <w:sz w:val="22"/>
          <w:szCs w:val="22"/>
        </w:rPr>
        <w:t>Z</w:t>
      </w:r>
      <w:r w:rsidRPr="00D558F6">
        <w:rPr>
          <w:color w:val="auto"/>
          <w:sz w:val="22"/>
          <w:szCs w:val="22"/>
        </w:rPr>
        <w:t>amawiający zaleca, aby w przypadku podpisywania pliku przez kilka osób, stosować podpisy tego samego rodzaju. Podpisywanie różnymi rodzajami podpisów np. osobistym i kwalifikowanym może doprowadzić do problemów w weryfikacji plików</w:t>
      </w:r>
      <w:r>
        <w:rPr>
          <w:color w:val="auto"/>
          <w:sz w:val="22"/>
          <w:szCs w:val="22"/>
        </w:rPr>
        <w:t xml:space="preserve"> na etapie badania ofert;</w:t>
      </w:r>
    </w:p>
    <w:p w:rsidR="00746DAA" w:rsidRPr="009C159E" w:rsidRDefault="00746DAA" w:rsidP="00404D09">
      <w:pPr>
        <w:pStyle w:val="Default"/>
        <w:numPr>
          <w:ilvl w:val="0"/>
          <w:numId w:val="20"/>
        </w:numPr>
        <w:jc w:val="both"/>
        <w:rPr>
          <w:color w:val="auto"/>
          <w:sz w:val="22"/>
          <w:szCs w:val="22"/>
        </w:rPr>
      </w:pPr>
      <w:r w:rsidRPr="00CE0686">
        <w:rPr>
          <w:color w:val="auto"/>
          <w:sz w:val="22"/>
          <w:szCs w:val="22"/>
        </w:rPr>
        <w:t xml:space="preserve">Zamawiający zwraca uwagę na ograniczenia wielkości plików podpisywanych profilem zaufanym, który wynosi maksymalnie 10MB, oraz na ograniczenie wielkości plików podpisywanych w aplikacji </w:t>
      </w:r>
      <w:proofErr w:type="spellStart"/>
      <w:r w:rsidRPr="00CE0686">
        <w:rPr>
          <w:color w:val="auto"/>
          <w:sz w:val="22"/>
          <w:szCs w:val="22"/>
        </w:rPr>
        <w:t>eDoApp</w:t>
      </w:r>
      <w:proofErr w:type="spellEnd"/>
      <w:r w:rsidRPr="00CE0686">
        <w:rPr>
          <w:color w:val="auto"/>
          <w:sz w:val="22"/>
          <w:szCs w:val="22"/>
        </w:rPr>
        <w:t xml:space="preserve"> służącej do składania podpisu osobistego, który wynosi maksymalnie 5MB</w:t>
      </w:r>
      <w:r>
        <w:rPr>
          <w:color w:val="auto"/>
          <w:sz w:val="22"/>
          <w:szCs w:val="22"/>
        </w:rPr>
        <w:t>.</w:t>
      </w:r>
    </w:p>
    <w:p w:rsidR="00746DAA" w:rsidRDefault="00746DAA" w:rsidP="009C159E">
      <w:pPr>
        <w:pStyle w:val="Default"/>
        <w:jc w:val="both"/>
        <w:rPr>
          <w:color w:val="auto"/>
          <w:sz w:val="22"/>
          <w:szCs w:val="22"/>
        </w:rPr>
      </w:pPr>
    </w:p>
    <w:p w:rsidR="00746DAA" w:rsidRDefault="00746DAA" w:rsidP="009C159E">
      <w:pPr>
        <w:pStyle w:val="Default"/>
        <w:shd w:val="clear" w:color="auto" w:fill="E0E0E0"/>
        <w:ind w:left="1620" w:hanging="1620"/>
        <w:jc w:val="both"/>
        <w:rPr>
          <w:color w:val="auto"/>
          <w:sz w:val="22"/>
          <w:szCs w:val="22"/>
        </w:rPr>
      </w:pPr>
      <w:r w:rsidRPr="009C159E">
        <w:rPr>
          <w:b/>
          <w:bCs/>
          <w:color w:val="auto"/>
        </w:rPr>
        <w:t>ROZDZIAŁ IX</w:t>
      </w:r>
      <w:r>
        <w:rPr>
          <w:b/>
          <w:bCs/>
          <w:color w:val="auto"/>
        </w:rPr>
        <w:tab/>
      </w:r>
      <w:r w:rsidRPr="009C159E">
        <w:rPr>
          <w:b/>
          <w:bCs/>
          <w:smallCaps/>
          <w:color w:val="auto"/>
          <w:sz w:val="22"/>
          <w:szCs w:val="22"/>
        </w:rPr>
        <w:t>Informacje o sposobie komunikowania się zamawiającego z wykonawcami w inny sposób niż przy użyciu środków komunikacji elektronicznej w przypadku zaistnienia jednej z sytuacji określonych w art. 65 ust. 1, art. 66 i art. 69.</w:t>
      </w:r>
      <w:r>
        <w:rPr>
          <w:b/>
          <w:bCs/>
          <w:color w:val="auto"/>
          <w:sz w:val="22"/>
          <w:szCs w:val="22"/>
        </w:rPr>
        <w:t xml:space="preserve"> </w:t>
      </w:r>
    </w:p>
    <w:p w:rsidR="00746DAA" w:rsidRDefault="00746DAA" w:rsidP="00AB557C">
      <w:pPr>
        <w:pStyle w:val="Default"/>
        <w:jc w:val="both"/>
        <w:rPr>
          <w:color w:val="auto"/>
          <w:sz w:val="22"/>
          <w:szCs w:val="22"/>
        </w:rPr>
      </w:pPr>
    </w:p>
    <w:p w:rsidR="00746DAA" w:rsidRDefault="00746DAA" w:rsidP="00AB557C">
      <w:pPr>
        <w:pStyle w:val="Default"/>
        <w:jc w:val="both"/>
        <w:rPr>
          <w:color w:val="auto"/>
          <w:sz w:val="22"/>
          <w:szCs w:val="22"/>
        </w:rPr>
      </w:pPr>
      <w:r>
        <w:rPr>
          <w:color w:val="auto"/>
          <w:sz w:val="22"/>
          <w:szCs w:val="22"/>
        </w:rPr>
        <w:t xml:space="preserve">Nie dotyczy. </w:t>
      </w:r>
    </w:p>
    <w:p w:rsidR="00746DAA" w:rsidRDefault="00746DAA" w:rsidP="00AB557C">
      <w:pPr>
        <w:pStyle w:val="Default"/>
        <w:jc w:val="both"/>
        <w:rPr>
          <w:b/>
          <w:bCs/>
          <w:color w:val="auto"/>
          <w:sz w:val="22"/>
          <w:szCs w:val="22"/>
        </w:rPr>
      </w:pPr>
    </w:p>
    <w:p w:rsidR="00746DAA" w:rsidRDefault="00746DAA" w:rsidP="00B65A9B">
      <w:pPr>
        <w:pStyle w:val="Default"/>
        <w:shd w:val="clear" w:color="auto" w:fill="E0E0E0"/>
        <w:ind w:left="1620" w:hanging="1620"/>
        <w:jc w:val="both"/>
        <w:rPr>
          <w:b/>
          <w:bCs/>
          <w:color w:val="auto"/>
          <w:sz w:val="22"/>
          <w:szCs w:val="22"/>
        </w:rPr>
      </w:pPr>
      <w:r w:rsidRPr="00B65A9B">
        <w:rPr>
          <w:b/>
          <w:bCs/>
          <w:color w:val="auto"/>
        </w:rPr>
        <w:t>ROZDZIAŁ X</w:t>
      </w:r>
      <w:r>
        <w:rPr>
          <w:b/>
          <w:bCs/>
          <w:color w:val="auto"/>
          <w:sz w:val="22"/>
          <w:szCs w:val="22"/>
        </w:rPr>
        <w:t xml:space="preserve"> </w:t>
      </w:r>
      <w:r>
        <w:rPr>
          <w:b/>
          <w:bCs/>
          <w:color w:val="auto"/>
          <w:sz w:val="22"/>
          <w:szCs w:val="22"/>
        </w:rPr>
        <w:tab/>
      </w:r>
      <w:r w:rsidRPr="00B65A9B">
        <w:rPr>
          <w:b/>
          <w:bCs/>
          <w:smallCaps/>
          <w:color w:val="auto"/>
          <w:sz w:val="22"/>
          <w:szCs w:val="22"/>
        </w:rPr>
        <w:t>Osoby uprawnione do komunikowania się w wykonawcami.</w:t>
      </w:r>
      <w:r>
        <w:rPr>
          <w:b/>
          <w:bCs/>
          <w:color w:val="auto"/>
          <w:sz w:val="22"/>
          <w:szCs w:val="22"/>
        </w:rPr>
        <w:t xml:space="preserve"> </w:t>
      </w:r>
    </w:p>
    <w:p w:rsidR="00746DAA" w:rsidRDefault="00746DAA" w:rsidP="00AB557C">
      <w:pPr>
        <w:pStyle w:val="Default"/>
        <w:jc w:val="both"/>
        <w:rPr>
          <w:color w:val="auto"/>
          <w:sz w:val="22"/>
          <w:szCs w:val="22"/>
        </w:rPr>
      </w:pPr>
    </w:p>
    <w:p w:rsidR="00746DAA" w:rsidRDefault="00746DAA"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Zamawiający urzęduje w następujących dniach (pracujących) od poniedziałku do piątku w godzinach od 7.30 do 15.30. </w:t>
      </w:r>
    </w:p>
    <w:p w:rsidR="00746DAA" w:rsidRDefault="00746DAA" w:rsidP="00C95F39">
      <w:pPr>
        <w:pStyle w:val="Default"/>
        <w:numPr>
          <w:ilvl w:val="0"/>
          <w:numId w:val="14"/>
        </w:numPr>
        <w:tabs>
          <w:tab w:val="clear" w:pos="2340"/>
          <w:tab w:val="num" w:pos="360"/>
        </w:tabs>
        <w:ind w:left="360"/>
        <w:jc w:val="both"/>
        <w:rPr>
          <w:color w:val="auto"/>
          <w:sz w:val="22"/>
          <w:szCs w:val="22"/>
        </w:rPr>
      </w:pPr>
      <w:r>
        <w:rPr>
          <w:color w:val="auto"/>
          <w:sz w:val="22"/>
          <w:szCs w:val="22"/>
        </w:rPr>
        <w:t>Zamawiający nie przewiduje zwoływania zebrania wykonawców.</w:t>
      </w:r>
    </w:p>
    <w:p w:rsidR="00746DAA" w:rsidRDefault="00746DAA" w:rsidP="00C95F39">
      <w:pPr>
        <w:pStyle w:val="Default"/>
        <w:numPr>
          <w:ilvl w:val="0"/>
          <w:numId w:val="14"/>
        </w:numPr>
        <w:tabs>
          <w:tab w:val="clear" w:pos="2340"/>
          <w:tab w:val="num" w:pos="360"/>
        </w:tabs>
        <w:ind w:left="360"/>
        <w:jc w:val="both"/>
        <w:rPr>
          <w:color w:val="auto"/>
          <w:sz w:val="22"/>
          <w:szCs w:val="22"/>
        </w:rPr>
      </w:pPr>
      <w:r w:rsidRPr="006F006A">
        <w:rPr>
          <w:color w:val="auto"/>
          <w:sz w:val="22"/>
          <w:szCs w:val="22"/>
        </w:rPr>
        <w:t>Osobą uprawnioną do kontaktu z Wykonawcami jest:</w:t>
      </w:r>
    </w:p>
    <w:p w:rsidR="00746DAA" w:rsidRDefault="00746DAA" w:rsidP="00C95F39">
      <w:pPr>
        <w:pStyle w:val="Default"/>
        <w:numPr>
          <w:ilvl w:val="0"/>
          <w:numId w:val="15"/>
        </w:numPr>
        <w:jc w:val="both"/>
        <w:rPr>
          <w:color w:val="auto"/>
          <w:sz w:val="22"/>
          <w:szCs w:val="22"/>
        </w:rPr>
      </w:pPr>
      <w:r>
        <w:rPr>
          <w:color w:val="auto"/>
          <w:sz w:val="22"/>
          <w:szCs w:val="22"/>
        </w:rPr>
        <w:t xml:space="preserve">w sprawach proceduralnych: p. Mateusz </w:t>
      </w:r>
      <w:r w:rsidRPr="007D598B">
        <w:rPr>
          <w:color w:val="auto"/>
          <w:sz w:val="22"/>
          <w:szCs w:val="22"/>
        </w:rPr>
        <w:t xml:space="preserve">Diakowski </w:t>
      </w:r>
    </w:p>
    <w:p w:rsidR="00746DAA" w:rsidRDefault="00746DAA" w:rsidP="00C95F39">
      <w:pPr>
        <w:pStyle w:val="Default"/>
        <w:numPr>
          <w:ilvl w:val="0"/>
          <w:numId w:val="15"/>
        </w:numPr>
        <w:jc w:val="both"/>
        <w:rPr>
          <w:color w:val="auto"/>
          <w:sz w:val="22"/>
          <w:szCs w:val="22"/>
        </w:rPr>
      </w:pPr>
      <w:r w:rsidRPr="006F006A">
        <w:rPr>
          <w:color w:val="auto"/>
          <w:sz w:val="22"/>
          <w:szCs w:val="22"/>
        </w:rPr>
        <w:t xml:space="preserve">w sprawach merytorycznych: </w:t>
      </w:r>
      <w:r>
        <w:rPr>
          <w:color w:val="auto"/>
          <w:sz w:val="22"/>
          <w:szCs w:val="22"/>
        </w:rPr>
        <w:t>p. Agnieszka Turek</w:t>
      </w:r>
    </w:p>
    <w:p w:rsidR="00746DAA" w:rsidRDefault="00746DAA"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Wykonawca może zwrócić się do Zamawiającego z wnioskiem o wyjaśnienie treści SWZ. </w:t>
      </w:r>
    </w:p>
    <w:p w:rsidR="00746DAA" w:rsidRDefault="00746DAA"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746DAA" w:rsidRDefault="00746DAA"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rsidR="00746DAA" w:rsidRDefault="00746DAA"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 przypadku, gdy wniosek o wyjaśnienie treści SWZ nie wpłynął w terminie, o którym mowa w pkt. 5, zamawiający nie ma obowiązku udzielania wyjaśnień SWZ oraz obowiązku przedłużenia terminu składania ofert. </w:t>
      </w:r>
    </w:p>
    <w:p w:rsidR="00746DAA" w:rsidRDefault="00746DAA"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Przedłużenie terminu składania ofert, nie wpływa na bieg terminu składania wniosku o wyjaśnienie treści SWZ. </w:t>
      </w:r>
    </w:p>
    <w:p w:rsidR="00746DAA" w:rsidRDefault="00746DAA"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Treść zapytań wraz z wyjaśnieniami zamawiający udostępnia na stronie internetowej prowadzonego postępowania, bez ujawniania źródła zapytania. </w:t>
      </w:r>
    </w:p>
    <w:p w:rsidR="00746DAA" w:rsidRDefault="00746DAA"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 uzasadnionych przypadkach zamawiający może przed upływem terminu składania ofert zmienić treść specyfikacji warunków zamówienia. Dokonaną zmianę treści SWZ zamawiający udostępnia na stronie internetowej prowadzonego postępowania.  </w:t>
      </w:r>
    </w:p>
    <w:p w:rsidR="00746DAA" w:rsidRDefault="00746DAA"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 Jeżeli w wyniku zmiany treści SWZ nieprowadzącej do zmiany treści ogłoszenia o zamówieniu jest niezbędny dodatkowy czas na wprowadzenie zmian w ofertach, zamawiający przedłuża termin składania ofert i zamieszcza informację na Platformie. </w:t>
      </w:r>
    </w:p>
    <w:p w:rsidR="00746DAA" w:rsidRDefault="00746DAA" w:rsidP="00AB557C">
      <w:pPr>
        <w:pStyle w:val="Default"/>
        <w:jc w:val="both"/>
        <w:rPr>
          <w:color w:val="auto"/>
          <w:sz w:val="22"/>
          <w:szCs w:val="22"/>
        </w:rPr>
      </w:pPr>
    </w:p>
    <w:p w:rsidR="00746DAA" w:rsidRDefault="00746DAA" w:rsidP="00855916">
      <w:pPr>
        <w:pStyle w:val="Default"/>
        <w:shd w:val="clear" w:color="auto" w:fill="E0E0E0"/>
        <w:ind w:left="1620" w:hanging="1620"/>
        <w:jc w:val="both"/>
        <w:rPr>
          <w:b/>
          <w:bCs/>
          <w:color w:val="auto"/>
          <w:sz w:val="22"/>
          <w:szCs w:val="22"/>
        </w:rPr>
      </w:pPr>
      <w:r w:rsidRPr="00855916">
        <w:rPr>
          <w:b/>
          <w:bCs/>
          <w:color w:val="auto"/>
          <w:shd w:val="clear" w:color="auto" w:fill="E0E0E0"/>
        </w:rPr>
        <w:t>ROZDZIAŁ XI</w:t>
      </w:r>
      <w:r w:rsidRPr="00855916">
        <w:rPr>
          <w:b/>
          <w:bCs/>
          <w:color w:val="auto"/>
          <w:sz w:val="22"/>
          <w:szCs w:val="22"/>
          <w:shd w:val="clear" w:color="auto" w:fill="E0E0E0"/>
        </w:rPr>
        <w:t xml:space="preserve"> </w:t>
      </w:r>
      <w:r w:rsidRPr="00855916">
        <w:rPr>
          <w:b/>
          <w:bCs/>
          <w:color w:val="auto"/>
          <w:sz w:val="22"/>
          <w:szCs w:val="22"/>
          <w:shd w:val="clear" w:color="auto" w:fill="E0E0E0"/>
        </w:rPr>
        <w:tab/>
      </w:r>
      <w:r w:rsidRPr="00855916">
        <w:rPr>
          <w:b/>
          <w:bCs/>
          <w:smallCaps/>
          <w:color w:val="auto"/>
          <w:sz w:val="22"/>
          <w:szCs w:val="22"/>
          <w:shd w:val="clear" w:color="auto" w:fill="E0E0E0"/>
        </w:rPr>
        <w:t>Termin związania ofertą.</w:t>
      </w:r>
      <w:r>
        <w:rPr>
          <w:b/>
          <w:bCs/>
          <w:color w:val="auto"/>
          <w:sz w:val="22"/>
          <w:szCs w:val="22"/>
        </w:rPr>
        <w:t xml:space="preserve"> </w:t>
      </w:r>
    </w:p>
    <w:p w:rsidR="00746DAA" w:rsidRDefault="00746DAA" w:rsidP="00AB557C">
      <w:pPr>
        <w:pStyle w:val="Default"/>
        <w:jc w:val="both"/>
        <w:rPr>
          <w:color w:val="auto"/>
          <w:sz w:val="22"/>
          <w:szCs w:val="22"/>
        </w:rPr>
      </w:pPr>
    </w:p>
    <w:p w:rsidR="00746DAA" w:rsidRDefault="00746DAA" w:rsidP="00364EB6">
      <w:pPr>
        <w:pStyle w:val="Default"/>
        <w:numPr>
          <w:ilvl w:val="0"/>
          <w:numId w:val="16"/>
        </w:numPr>
        <w:tabs>
          <w:tab w:val="clear" w:pos="2340"/>
          <w:tab w:val="left" w:pos="360"/>
        </w:tabs>
        <w:ind w:left="360"/>
        <w:jc w:val="both"/>
        <w:rPr>
          <w:color w:val="auto"/>
          <w:sz w:val="22"/>
          <w:szCs w:val="22"/>
        </w:rPr>
      </w:pPr>
      <w:r>
        <w:rPr>
          <w:color w:val="auto"/>
          <w:sz w:val="22"/>
          <w:szCs w:val="22"/>
        </w:rPr>
        <w:lastRenderedPageBreak/>
        <w:t xml:space="preserve">Wykonawca jest związany ofertą </w:t>
      </w:r>
      <w:r w:rsidRPr="00082E82">
        <w:rPr>
          <w:b/>
          <w:bCs/>
          <w:color w:val="auto"/>
          <w:sz w:val="22"/>
          <w:szCs w:val="22"/>
        </w:rPr>
        <w:t xml:space="preserve">30 dni </w:t>
      </w:r>
      <w:r>
        <w:rPr>
          <w:b/>
          <w:bCs/>
          <w:color w:val="auto"/>
          <w:sz w:val="22"/>
          <w:szCs w:val="22"/>
        </w:rPr>
        <w:t>od</w:t>
      </w:r>
      <w:r w:rsidRPr="0026418E">
        <w:rPr>
          <w:bCs/>
          <w:color w:val="auto"/>
          <w:sz w:val="22"/>
          <w:szCs w:val="22"/>
        </w:rPr>
        <w:t xml:space="preserve"> dnia upływu terminu </w:t>
      </w:r>
      <w:r>
        <w:rPr>
          <w:bCs/>
          <w:color w:val="auto"/>
          <w:sz w:val="22"/>
          <w:szCs w:val="22"/>
        </w:rPr>
        <w:t xml:space="preserve">na </w:t>
      </w:r>
      <w:r w:rsidRPr="0026418E">
        <w:rPr>
          <w:bCs/>
          <w:color w:val="auto"/>
          <w:sz w:val="22"/>
          <w:szCs w:val="22"/>
        </w:rPr>
        <w:t>składani</w:t>
      </w:r>
      <w:r>
        <w:rPr>
          <w:bCs/>
          <w:color w:val="auto"/>
          <w:sz w:val="22"/>
          <w:szCs w:val="22"/>
        </w:rPr>
        <w:t>e</w:t>
      </w:r>
      <w:r w:rsidRPr="0026418E">
        <w:rPr>
          <w:bCs/>
          <w:color w:val="auto"/>
          <w:sz w:val="22"/>
          <w:szCs w:val="22"/>
        </w:rPr>
        <w:t xml:space="preserve"> ofert, </w:t>
      </w:r>
      <w:r>
        <w:rPr>
          <w:bCs/>
          <w:color w:val="auto"/>
          <w:sz w:val="22"/>
          <w:szCs w:val="22"/>
        </w:rPr>
        <w:t xml:space="preserve">tj. do dnia </w:t>
      </w:r>
      <w:r w:rsidR="004812CA">
        <w:rPr>
          <w:b/>
          <w:bCs/>
          <w:color w:val="auto"/>
          <w:sz w:val="22"/>
          <w:szCs w:val="22"/>
        </w:rPr>
        <w:t>14.01.2024</w:t>
      </w:r>
      <w:r w:rsidRPr="00027C67">
        <w:rPr>
          <w:b/>
          <w:bCs/>
          <w:color w:val="auto"/>
          <w:sz w:val="22"/>
          <w:szCs w:val="22"/>
        </w:rPr>
        <w:t xml:space="preserve"> r.</w:t>
      </w:r>
      <w:r w:rsidRPr="00027C67">
        <w:rPr>
          <w:bCs/>
          <w:color w:val="auto"/>
          <w:sz w:val="22"/>
          <w:szCs w:val="22"/>
        </w:rPr>
        <w:t>,</w:t>
      </w:r>
      <w:r w:rsidR="004812CA">
        <w:rPr>
          <w:bCs/>
          <w:color w:val="auto"/>
          <w:sz w:val="22"/>
          <w:szCs w:val="22"/>
        </w:rPr>
        <w:t xml:space="preserve"> </w:t>
      </w:r>
      <w:r w:rsidRPr="00027C67">
        <w:rPr>
          <w:bCs/>
          <w:color w:val="auto"/>
          <w:sz w:val="22"/>
          <w:szCs w:val="22"/>
        </w:rPr>
        <w:t>p</w:t>
      </w:r>
      <w:r w:rsidRPr="00027C67">
        <w:rPr>
          <w:color w:val="auto"/>
          <w:sz w:val="22"/>
          <w:szCs w:val="22"/>
        </w:rPr>
        <w:t>rzy czym pierwszym dniem terminu związania ofertą jest dzień, w którym upływa</w:t>
      </w:r>
      <w:r>
        <w:rPr>
          <w:color w:val="auto"/>
          <w:sz w:val="22"/>
          <w:szCs w:val="22"/>
        </w:rPr>
        <w:t xml:space="preserve"> termin składania ofert. </w:t>
      </w:r>
    </w:p>
    <w:p w:rsidR="00746DAA" w:rsidRDefault="00746DAA" w:rsidP="00364EB6">
      <w:pPr>
        <w:pStyle w:val="Default"/>
        <w:numPr>
          <w:ilvl w:val="0"/>
          <w:numId w:val="16"/>
        </w:numPr>
        <w:tabs>
          <w:tab w:val="clear" w:pos="2340"/>
          <w:tab w:val="left" w:pos="360"/>
        </w:tabs>
        <w:ind w:left="360"/>
        <w:jc w:val="both"/>
        <w:rPr>
          <w:color w:val="auto"/>
          <w:sz w:val="22"/>
          <w:szCs w:val="22"/>
        </w:rPr>
      </w:pPr>
      <w:r>
        <w:rPr>
          <w:color w:val="auto"/>
          <w:sz w:val="22"/>
          <w:szCs w:val="22"/>
        </w:rPr>
        <w:t xml:space="preserve">Szczegółowe informacje dotyczące terminu związania ofertą określono w przepisach m.in. art. 307 Ustawy. </w:t>
      </w:r>
    </w:p>
    <w:p w:rsidR="00746DAA" w:rsidRDefault="00746DAA" w:rsidP="00EB6D5A">
      <w:pPr>
        <w:pStyle w:val="Default"/>
        <w:tabs>
          <w:tab w:val="left" w:pos="360"/>
        </w:tabs>
        <w:jc w:val="both"/>
        <w:rPr>
          <w:color w:val="auto"/>
          <w:sz w:val="22"/>
          <w:szCs w:val="22"/>
        </w:rPr>
      </w:pPr>
    </w:p>
    <w:p w:rsidR="00746DAA" w:rsidRDefault="00746DAA" w:rsidP="00AB557C">
      <w:pPr>
        <w:pStyle w:val="Default"/>
        <w:jc w:val="both"/>
        <w:rPr>
          <w:color w:val="auto"/>
          <w:sz w:val="22"/>
          <w:szCs w:val="22"/>
        </w:rPr>
      </w:pPr>
    </w:p>
    <w:p w:rsidR="00746DAA" w:rsidRPr="00225EEE" w:rsidRDefault="00746DAA" w:rsidP="00225EEE">
      <w:pPr>
        <w:pStyle w:val="Default"/>
        <w:shd w:val="clear" w:color="auto" w:fill="E0E0E0"/>
        <w:ind w:left="1620" w:hanging="1620"/>
        <w:jc w:val="both"/>
        <w:rPr>
          <w:b/>
          <w:bCs/>
          <w:smallCaps/>
          <w:color w:val="auto"/>
          <w:sz w:val="22"/>
          <w:szCs w:val="22"/>
        </w:rPr>
      </w:pPr>
      <w:r w:rsidRPr="00225EEE">
        <w:rPr>
          <w:b/>
          <w:bCs/>
          <w:smallCaps/>
          <w:color w:val="auto"/>
        </w:rPr>
        <w:t>ROZDZIAŁ XII</w:t>
      </w:r>
      <w:r w:rsidRPr="00225EEE">
        <w:rPr>
          <w:b/>
          <w:bCs/>
          <w:smallCaps/>
          <w:color w:val="auto"/>
          <w:sz w:val="22"/>
          <w:szCs w:val="22"/>
        </w:rPr>
        <w:t xml:space="preserve"> </w:t>
      </w:r>
      <w:r>
        <w:rPr>
          <w:b/>
          <w:bCs/>
          <w:smallCaps/>
          <w:color w:val="auto"/>
          <w:sz w:val="22"/>
          <w:szCs w:val="22"/>
        </w:rPr>
        <w:tab/>
      </w:r>
      <w:r w:rsidRPr="00225EEE">
        <w:rPr>
          <w:b/>
          <w:bCs/>
          <w:smallCaps/>
          <w:color w:val="auto"/>
          <w:sz w:val="22"/>
          <w:szCs w:val="22"/>
        </w:rPr>
        <w:t xml:space="preserve">Opis sposobu przygotowania oferty </w:t>
      </w:r>
    </w:p>
    <w:p w:rsidR="00746DAA" w:rsidRDefault="00746DAA" w:rsidP="00AB557C">
      <w:pPr>
        <w:pStyle w:val="Default"/>
        <w:jc w:val="both"/>
        <w:rPr>
          <w:b/>
          <w:bCs/>
          <w:color w:val="auto"/>
          <w:sz w:val="22"/>
          <w:szCs w:val="22"/>
        </w:rPr>
      </w:pPr>
    </w:p>
    <w:p w:rsidR="00746DAA" w:rsidRDefault="00746DAA" w:rsidP="00364EB6">
      <w:pPr>
        <w:pStyle w:val="Default"/>
        <w:numPr>
          <w:ilvl w:val="0"/>
          <w:numId w:val="17"/>
        </w:numPr>
        <w:tabs>
          <w:tab w:val="clear" w:pos="720"/>
          <w:tab w:val="num" w:pos="360"/>
        </w:tabs>
        <w:ind w:left="360"/>
        <w:jc w:val="both"/>
        <w:rPr>
          <w:color w:val="auto"/>
          <w:sz w:val="22"/>
          <w:szCs w:val="22"/>
        </w:rPr>
      </w:pPr>
      <w:r>
        <w:rPr>
          <w:color w:val="auto"/>
          <w:sz w:val="22"/>
          <w:szCs w:val="22"/>
        </w:rPr>
        <w:t>O</w:t>
      </w:r>
      <w:r w:rsidRPr="00650A54">
        <w:rPr>
          <w:color w:val="auto"/>
          <w:sz w:val="22"/>
          <w:szCs w:val="22"/>
        </w:rPr>
        <w:t xml:space="preserve">ferta musi być sporządzona na </w:t>
      </w:r>
      <w:r w:rsidRPr="00650A54">
        <w:rPr>
          <w:b/>
          <w:bCs/>
          <w:color w:val="auto"/>
          <w:sz w:val="22"/>
          <w:szCs w:val="22"/>
        </w:rPr>
        <w:t xml:space="preserve">Formularzu ofertowym </w:t>
      </w:r>
      <w:r w:rsidRPr="00650A54">
        <w:rPr>
          <w:color w:val="auto"/>
          <w:sz w:val="22"/>
          <w:szCs w:val="22"/>
        </w:rPr>
        <w:t xml:space="preserve">stanowiącym </w:t>
      </w:r>
      <w:r w:rsidRPr="00650A54">
        <w:rPr>
          <w:b/>
          <w:bCs/>
          <w:color w:val="auto"/>
          <w:sz w:val="22"/>
          <w:szCs w:val="22"/>
        </w:rPr>
        <w:t xml:space="preserve">załącznik </w:t>
      </w:r>
      <w:r w:rsidRPr="00B74966">
        <w:rPr>
          <w:b/>
          <w:bCs/>
          <w:color w:val="auto"/>
          <w:sz w:val="22"/>
          <w:szCs w:val="22"/>
        </w:rPr>
        <w:t>nr 1</w:t>
      </w:r>
      <w:r w:rsidRPr="00650A54">
        <w:rPr>
          <w:b/>
          <w:bCs/>
          <w:color w:val="auto"/>
          <w:sz w:val="22"/>
          <w:szCs w:val="22"/>
        </w:rPr>
        <w:t xml:space="preserve"> </w:t>
      </w:r>
      <w:r w:rsidRPr="00650A54">
        <w:rPr>
          <w:color w:val="auto"/>
          <w:sz w:val="22"/>
          <w:szCs w:val="22"/>
        </w:rPr>
        <w:t xml:space="preserve">do SWZ. Wraz z ofertą wykonawca jest zobowiązany złożyć dokumenty wskazane </w:t>
      </w:r>
      <w:r w:rsidRPr="00650A54">
        <w:rPr>
          <w:b/>
          <w:bCs/>
          <w:color w:val="auto"/>
          <w:sz w:val="22"/>
          <w:szCs w:val="22"/>
        </w:rPr>
        <w:t xml:space="preserve">w Rozdziale XVI. </w:t>
      </w:r>
      <w:r w:rsidRPr="00650A54">
        <w:rPr>
          <w:color w:val="auto"/>
          <w:sz w:val="22"/>
          <w:szCs w:val="22"/>
        </w:rPr>
        <w:t xml:space="preserve">Treść oferty musi być zgodna z wymaganiami zamawiającego określonymi w dokumentach zamówienia. </w:t>
      </w:r>
    </w:p>
    <w:p w:rsidR="00746DAA" w:rsidRDefault="00746DAA" w:rsidP="00364EB6">
      <w:pPr>
        <w:pStyle w:val="Default"/>
        <w:numPr>
          <w:ilvl w:val="0"/>
          <w:numId w:val="17"/>
        </w:numPr>
        <w:tabs>
          <w:tab w:val="clear" w:pos="720"/>
          <w:tab w:val="num" w:pos="360"/>
        </w:tabs>
        <w:ind w:left="360"/>
        <w:jc w:val="both"/>
        <w:rPr>
          <w:color w:val="auto"/>
          <w:sz w:val="22"/>
          <w:szCs w:val="22"/>
        </w:rPr>
      </w:pPr>
      <w:r>
        <w:rPr>
          <w:color w:val="auto"/>
          <w:sz w:val="22"/>
          <w:szCs w:val="22"/>
        </w:rPr>
        <w:t>Wykonawca może złożyć tylko jedną ofertę.</w:t>
      </w:r>
    </w:p>
    <w:p w:rsidR="00746DAA" w:rsidRDefault="00746DAA"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może być złożona tylko do upływu terminu składania ofert. Do upływu terminu składania ofert wykonawca może wycofać ofertę. </w:t>
      </w:r>
    </w:p>
    <w:p w:rsidR="00746DAA" w:rsidRDefault="00746DAA"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oraz pozostałe oświadczenia i dokumenty, dla których zamawiający określił wzory w formie formularzy zamieszczonych w załącznikach do SWZ, powinny być sporządzone zgodnie z tymi wzorami, co do treści. </w:t>
      </w:r>
    </w:p>
    <w:p w:rsidR="00746DAA" w:rsidRDefault="00746DAA"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musi być sporządzona czytelnie, w języku polskim. Podmiotowe środki dowodowe, przedmiotowe środki dowodowe oraz inne dokumenty lub oświadczenia, sporządzone w języku obcym przekazuje się wraz z tłumaczeniem na język polski. </w:t>
      </w:r>
    </w:p>
    <w:p w:rsidR="00746DAA" w:rsidRDefault="00746DAA"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 </w:t>
      </w:r>
    </w:p>
    <w:p w:rsidR="00746DAA" w:rsidRDefault="00746DAA"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746DAA" w:rsidRDefault="00746DAA"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Upoważnienie do podpisania oferty winno być dołączone do oferty, o ile nie wynika to z innych dokumentów załączonych do oferty (np. z odpisu z rejestru sądowego, zaświadczenia o wpisie do CEIDG). </w:t>
      </w:r>
    </w:p>
    <w:p w:rsidR="00746DAA" w:rsidRDefault="00746DAA"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Postępowanie o udzielenie zamówienia jest jawne. Nie ujawnia się informacji stanowiących tajemnicę przedsiębiorstwa w rozumieniu przepisów ustawy z dnia 16 kwietnia 1993 r. o zwalczaniu nieuczciwej konkurencji (Dz. U. z 2020 r. poz. 1913 </w:t>
      </w:r>
      <w:proofErr w:type="spellStart"/>
      <w:r w:rsidRPr="00650A54">
        <w:rPr>
          <w:color w:val="auto"/>
          <w:sz w:val="22"/>
          <w:szCs w:val="22"/>
        </w:rPr>
        <w:t>t.j</w:t>
      </w:r>
      <w:proofErr w:type="spellEnd"/>
      <w:r w:rsidRPr="00650A54">
        <w:rPr>
          <w:color w:val="auto"/>
          <w:sz w:val="22"/>
          <w:szCs w:val="22"/>
        </w:rPr>
        <w:t xml:space="preserve">.), zwaną dalej ustawą </w:t>
      </w:r>
      <w:proofErr w:type="spellStart"/>
      <w:r w:rsidRPr="00650A54">
        <w:rPr>
          <w:color w:val="auto"/>
          <w:sz w:val="22"/>
          <w:szCs w:val="22"/>
        </w:rPr>
        <w:t>z.n.k</w:t>
      </w:r>
      <w:proofErr w:type="spellEnd"/>
      <w:r w:rsidRPr="00650A54">
        <w:rPr>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Rozdziale XII </w:t>
      </w:r>
      <w:proofErr w:type="spellStart"/>
      <w:r w:rsidRPr="00650A54">
        <w:rPr>
          <w:color w:val="auto"/>
          <w:sz w:val="22"/>
          <w:szCs w:val="22"/>
        </w:rPr>
        <w:t>pkt</w:t>
      </w:r>
      <w:proofErr w:type="spellEnd"/>
      <w:r w:rsidRPr="00650A54">
        <w:rPr>
          <w:color w:val="auto"/>
          <w:sz w:val="22"/>
          <w:szCs w:val="22"/>
        </w:rPr>
        <w:t xml:space="preserve"> 7 SWZ. </w:t>
      </w:r>
    </w:p>
    <w:p w:rsidR="00746DAA" w:rsidRDefault="00746DAA"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dokumenty elektroniczne w postępowaniu, przekazywane przy użyciu środków komunikacji elektronicznej, zawierają informacje stanowiące tajemnicę przedsiębiorstwa w rozumieniu przepisów ustawy </w:t>
      </w:r>
      <w:proofErr w:type="spellStart"/>
      <w:r w:rsidRPr="00650A54">
        <w:rPr>
          <w:color w:val="auto"/>
          <w:sz w:val="22"/>
          <w:szCs w:val="22"/>
        </w:rPr>
        <w:t>z.n.k</w:t>
      </w:r>
      <w:proofErr w:type="spellEnd"/>
      <w:r w:rsidRPr="00650A54">
        <w:rPr>
          <w:color w:val="auto"/>
          <w:sz w:val="22"/>
          <w:szCs w:val="22"/>
        </w:rPr>
        <w:t xml:space="preserve">, wykonawca, w celu utrzymania w poufności tych informacji, </w:t>
      </w:r>
      <w:r w:rsidRPr="00650A54">
        <w:rPr>
          <w:b/>
          <w:bCs/>
          <w:color w:val="auto"/>
          <w:sz w:val="22"/>
          <w:szCs w:val="22"/>
        </w:rPr>
        <w:t xml:space="preserve">przekazuje je w wydzielonym i odpowiednio oznaczonym pliku: </w:t>
      </w:r>
    </w:p>
    <w:p w:rsidR="00746DAA" w:rsidRDefault="00746DAA" w:rsidP="00EB6D5A">
      <w:pPr>
        <w:pStyle w:val="Default"/>
        <w:numPr>
          <w:ilvl w:val="1"/>
          <w:numId w:val="17"/>
        </w:numPr>
        <w:jc w:val="both"/>
        <w:rPr>
          <w:color w:val="auto"/>
          <w:sz w:val="22"/>
          <w:szCs w:val="22"/>
        </w:rPr>
      </w:pPr>
      <w:r w:rsidRPr="00650A54">
        <w:rPr>
          <w:color w:val="auto"/>
          <w:sz w:val="22"/>
          <w:szCs w:val="22"/>
        </w:rPr>
        <w:t xml:space="preserve">Wykonawca załączając plik oznacza, czy jest on jawny, oraz czy zawiera dane osobowe; </w:t>
      </w:r>
    </w:p>
    <w:p w:rsidR="00746DAA" w:rsidRDefault="00746DAA" w:rsidP="002451EA">
      <w:pPr>
        <w:pStyle w:val="Default"/>
        <w:numPr>
          <w:ilvl w:val="1"/>
          <w:numId w:val="17"/>
        </w:numPr>
        <w:jc w:val="both"/>
        <w:rPr>
          <w:color w:val="auto"/>
          <w:sz w:val="22"/>
          <w:szCs w:val="22"/>
        </w:rPr>
      </w:pPr>
      <w:r w:rsidRPr="00650A54">
        <w:rPr>
          <w:color w:val="auto"/>
          <w:sz w:val="22"/>
          <w:szCs w:val="22"/>
        </w:rPr>
        <w:t xml:space="preserve">W przypadku oznaczenia pliku, jako niejawny wykonawca zobowiązany jest wykazać, że zastrzeżone informacje stanowią tajemnicę przedsiębiorstwa. </w:t>
      </w:r>
    </w:p>
    <w:p w:rsidR="00746DAA" w:rsidRDefault="00746DAA"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lastRenderedPageBreak/>
        <w:t xml:space="preserve">Wykonawca poniesie wszelkie koszty związane z przygotowaniem i złożeniem oferty. Zamawiający nie przewiduje zwrotu kosztów udziału w postępowaniu. </w:t>
      </w:r>
    </w:p>
    <w:p w:rsidR="00746DAA" w:rsidRDefault="00746DAA"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Zamawiający nie dopuszcza składania ofert wariantowych. </w:t>
      </w:r>
    </w:p>
    <w:p w:rsidR="00746DAA" w:rsidRDefault="00746DAA"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musi obejmować całość zamówienia, nie dopuszcza się składania ofert częściowych. </w:t>
      </w:r>
    </w:p>
    <w:p w:rsidR="00746DAA" w:rsidRPr="00650A54" w:rsidRDefault="00746DAA"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Zamawiający nie przewiduje złożenia ofert w postaci katalogów elektronicznych lub dołączania katalogów elektronicznych do oferty, w sytuacji określonej w art. 93 ustawy. </w:t>
      </w:r>
    </w:p>
    <w:p w:rsidR="00746DAA" w:rsidRDefault="00746DAA" w:rsidP="00AB557C">
      <w:pPr>
        <w:pStyle w:val="Default"/>
        <w:jc w:val="both"/>
        <w:rPr>
          <w:b/>
          <w:color w:val="auto"/>
          <w:sz w:val="22"/>
          <w:szCs w:val="22"/>
        </w:rPr>
      </w:pPr>
    </w:p>
    <w:p w:rsidR="00746DAA" w:rsidRDefault="00746DAA" w:rsidP="007951E5">
      <w:pPr>
        <w:pStyle w:val="Default"/>
        <w:jc w:val="both"/>
        <w:rPr>
          <w:color w:val="auto"/>
          <w:sz w:val="22"/>
          <w:szCs w:val="22"/>
        </w:rPr>
      </w:pPr>
    </w:p>
    <w:p w:rsidR="00746DAA" w:rsidRPr="00EB6D5A" w:rsidRDefault="00746DAA" w:rsidP="00EB6D5A">
      <w:pPr>
        <w:pStyle w:val="Default"/>
        <w:shd w:val="clear" w:color="auto" w:fill="E0E0E0"/>
        <w:tabs>
          <w:tab w:val="left" w:pos="1800"/>
        </w:tabs>
        <w:jc w:val="both"/>
        <w:rPr>
          <w:b/>
          <w:bCs/>
          <w:smallCaps/>
          <w:color w:val="auto"/>
          <w:sz w:val="23"/>
          <w:szCs w:val="23"/>
        </w:rPr>
      </w:pPr>
      <w:r w:rsidRPr="00EB6D5A">
        <w:rPr>
          <w:b/>
          <w:bCs/>
          <w:caps/>
          <w:color w:val="auto"/>
        </w:rPr>
        <w:t>ROZDZIAŁ XIII</w:t>
      </w:r>
      <w:r w:rsidRPr="00EB6D5A">
        <w:rPr>
          <w:b/>
          <w:bCs/>
          <w:caps/>
          <w:color w:val="auto"/>
          <w:sz w:val="23"/>
          <w:szCs w:val="23"/>
        </w:rPr>
        <w:t xml:space="preserve"> </w:t>
      </w:r>
      <w:r>
        <w:rPr>
          <w:b/>
          <w:bCs/>
          <w:caps/>
          <w:color w:val="auto"/>
          <w:sz w:val="23"/>
          <w:szCs w:val="23"/>
        </w:rPr>
        <w:tab/>
      </w:r>
      <w:r w:rsidRPr="00EB6D5A">
        <w:rPr>
          <w:b/>
          <w:bCs/>
          <w:smallCaps/>
          <w:color w:val="auto"/>
          <w:sz w:val="22"/>
          <w:szCs w:val="22"/>
        </w:rPr>
        <w:t>Sposób oraz termin składania i otwarcia ofert</w:t>
      </w:r>
      <w:r w:rsidRPr="00EB6D5A">
        <w:rPr>
          <w:b/>
          <w:bCs/>
          <w:smallCaps/>
          <w:color w:val="auto"/>
          <w:sz w:val="23"/>
          <w:szCs w:val="23"/>
        </w:rPr>
        <w:t xml:space="preserve"> </w:t>
      </w:r>
    </w:p>
    <w:p w:rsidR="00746DAA" w:rsidRDefault="00746DAA" w:rsidP="007951E5">
      <w:pPr>
        <w:pStyle w:val="Default"/>
        <w:jc w:val="both"/>
        <w:rPr>
          <w:b/>
          <w:bCs/>
          <w:color w:val="auto"/>
          <w:sz w:val="23"/>
          <w:szCs w:val="23"/>
        </w:rPr>
      </w:pPr>
    </w:p>
    <w:p w:rsidR="00746DAA" w:rsidRPr="007E57F2" w:rsidRDefault="00746DAA" w:rsidP="007E57F2">
      <w:pPr>
        <w:numPr>
          <w:ilvl w:val="0"/>
          <w:numId w:val="21"/>
        </w:numPr>
        <w:spacing w:after="0"/>
        <w:jc w:val="both"/>
        <w:rPr>
          <w:b/>
          <w:color w:val="3366FF"/>
        </w:rPr>
      </w:pPr>
      <w:r w:rsidRPr="00EB6D5A">
        <w:t>Ofertę</w:t>
      </w:r>
      <w:r>
        <w:t>, pod</w:t>
      </w:r>
      <w:r w:rsidRPr="00EB6D5A">
        <w:t xml:space="preserve"> </w:t>
      </w:r>
      <w:r>
        <w:t>rygorem nieważności, należy złożyć w formie elektronicznej podpisanej kwalifikowanym podpisem elektronicznym lub w postaci elektronicznej opatrzonej podpisem zaufanym lub podpisem osobistym</w:t>
      </w:r>
      <w:r w:rsidRPr="00EB6D5A">
        <w:t xml:space="preserve"> wraz z wymaganymi dokumentami</w:t>
      </w:r>
      <w:r>
        <w:t>.</w:t>
      </w:r>
    </w:p>
    <w:p w:rsidR="00746DAA" w:rsidRDefault="00746DAA" w:rsidP="007E57F2">
      <w:pPr>
        <w:numPr>
          <w:ilvl w:val="0"/>
          <w:numId w:val="21"/>
        </w:numPr>
        <w:spacing w:after="0"/>
        <w:jc w:val="both"/>
        <w:rPr>
          <w:b/>
          <w:color w:val="3366FF"/>
        </w:rPr>
      </w:pPr>
      <w:r>
        <w:t>Ofertę</w:t>
      </w:r>
      <w:r w:rsidRPr="00EB6D5A">
        <w:t xml:space="preserve"> należy umieścić</w:t>
      </w:r>
      <w:r>
        <w:t xml:space="preserve"> </w:t>
      </w:r>
      <w:r w:rsidRPr="00EB6D5A">
        <w:t xml:space="preserve">na stronie internetowej prowadzonego postępowania </w:t>
      </w:r>
      <w:r w:rsidRPr="00EB6D5A">
        <w:rPr>
          <w:b/>
        </w:rPr>
        <w:t>platformazakupowa.pl</w:t>
      </w:r>
      <w:r>
        <w:rPr>
          <w:b/>
        </w:rPr>
        <w:t xml:space="preserve"> </w:t>
      </w:r>
      <w:r w:rsidRPr="00EB6D5A">
        <w:t>pod adresem</w:t>
      </w:r>
      <w:r>
        <w:rPr>
          <w:color w:val="FF9900"/>
        </w:rPr>
        <w:t xml:space="preserve"> </w:t>
      </w:r>
      <w:r>
        <w:t>:</w:t>
      </w:r>
    </w:p>
    <w:p w:rsidR="00746DAA" w:rsidRPr="00EB6D5A" w:rsidRDefault="0093113A" w:rsidP="007E57F2">
      <w:pPr>
        <w:spacing w:after="0"/>
        <w:ind w:left="1080"/>
        <w:jc w:val="center"/>
        <w:rPr>
          <w:b/>
          <w:color w:val="3366FF"/>
        </w:rPr>
      </w:pPr>
      <w:hyperlink r:id="rId15" w:history="1">
        <w:r w:rsidR="00746DAA" w:rsidRPr="00733AEF">
          <w:rPr>
            <w:rStyle w:val="Hipercze"/>
            <w:b/>
          </w:rPr>
          <w:t>https://platformazakupowa.pl/pn/gryfino_powiat</w:t>
        </w:r>
      </w:hyperlink>
    </w:p>
    <w:p w:rsidR="00746DAA" w:rsidRDefault="00746DAA" w:rsidP="007E57F2">
      <w:pPr>
        <w:spacing w:after="0"/>
        <w:ind w:left="720"/>
        <w:rPr>
          <w:b/>
        </w:rPr>
      </w:pPr>
      <w:r w:rsidRPr="008B536B">
        <w:t xml:space="preserve">w </w:t>
      </w:r>
      <w:r w:rsidRPr="00027C67">
        <w:t xml:space="preserve">terminie do dnia </w:t>
      </w:r>
      <w:r w:rsidR="004812CA">
        <w:rPr>
          <w:b/>
        </w:rPr>
        <w:t>15.12.2023</w:t>
      </w:r>
      <w:r w:rsidRPr="00027C67">
        <w:rPr>
          <w:b/>
        </w:rPr>
        <w:t xml:space="preserve"> r</w:t>
      </w:r>
      <w:r>
        <w:rPr>
          <w:b/>
        </w:rPr>
        <w:t>.</w:t>
      </w:r>
      <w:r>
        <w:t xml:space="preserve"> do godziny </w:t>
      </w:r>
      <w:r w:rsidRPr="00213956">
        <w:rPr>
          <w:b/>
        </w:rPr>
        <w:t>12.00</w:t>
      </w:r>
    </w:p>
    <w:p w:rsidR="00746DAA" w:rsidRPr="007E57F2" w:rsidRDefault="00746DAA" w:rsidP="003E7CC7">
      <w:pPr>
        <w:numPr>
          <w:ilvl w:val="0"/>
          <w:numId w:val="21"/>
        </w:numPr>
        <w:spacing w:after="0"/>
        <w:jc w:val="both"/>
        <w:rPr>
          <w:b/>
        </w:rPr>
      </w:pPr>
      <w:r w:rsidRPr="007E57F2">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746DAA" w:rsidRDefault="00746DAA" w:rsidP="007E57F2">
      <w:pPr>
        <w:numPr>
          <w:ilvl w:val="0"/>
          <w:numId w:val="21"/>
        </w:numPr>
        <w:spacing w:after="0"/>
        <w:jc w:val="both"/>
      </w:pPr>
      <w:r w:rsidRPr="00EB6D5A">
        <w:t>Do oferty należy dołączyć wszystkie wymagane w SWZ dokumenty.</w:t>
      </w:r>
    </w:p>
    <w:p w:rsidR="00746DAA" w:rsidRDefault="00746DAA" w:rsidP="007E57F2">
      <w:pPr>
        <w:numPr>
          <w:ilvl w:val="0"/>
          <w:numId w:val="21"/>
        </w:numPr>
        <w:spacing w:after="0"/>
        <w:jc w:val="both"/>
      </w:pPr>
      <w:r w:rsidRPr="00EB6D5A">
        <w:t xml:space="preserve">Po wypełnieniu Formularza składania oferty lub wniosku i dołączenia wszystkich wymaganych załączników należy kliknąć przycisk </w:t>
      </w:r>
      <w:r w:rsidRPr="003E7CC7">
        <w:rPr>
          <w:b/>
        </w:rPr>
        <w:t>„Przejdź do podsumowania”.</w:t>
      </w:r>
    </w:p>
    <w:p w:rsidR="00746DAA" w:rsidRDefault="00746DAA" w:rsidP="007E57F2">
      <w:pPr>
        <w:numPr>
          <w:ilvl w:val="0"/>
          <w:numId w:val="21"/>
        </w:numPr>
        <w:spacing w:after="0"/>
        <w:jc w:val="both"/>
      </w:pPr>
      <w:r w:rsidRPr="00EB6D5A">
        <w:t xml:space="preserve">Za datę złożenia oferty przyjmuje się datę jej przekazania w systemie (platformie) w drugim kroku składania oferty poprzez kliknięcie przycisku </w:t>
      </w:r>
      <w:r w:rsidRPr="003E7CC7">
        <w:rPr>
          <w:b/>
        </w:rPr>
        <w:t>“Złóż ofertę”</w:t>
      </w:r>
      <w:r w:rsidRPr="00EB6D5A">
        <w:t xml:space="preserve"> i wyświetlenie się komunikatu, że oferta</w:t>
      </w:r>
      <w:r>
        <w:t xml:space="preserve"> została zaszyfrowana i złożona.</w:t>
      </w:r>
    </w:p>
    <w:p w:rsidR="00746DAA" w:rsidRDefault="00746DAA" w:rsidP="003E7CC7">
      <w:pPr>
        <w:numPr>
          <w:ilvl w:val="0"/>
          <w:numId w:val="21"/>
        </w:numPr>
        <w:spacing w:after="0"/>
        <w:jc w:val="both"/>
      </w:pPr>
      <w:r w:rsidRPr="00EB6D5A">
        <w:t xml:space="preserve">Szczegółowa instrukcja dla Wykonawców dotycząca złożenia, zmiany i wycofania oferty znajduje się na stronie internetowej pod adresem:  </w:t>
      </w:r>
      <w:hyperlink r:id="rId16" w:history="1">
        <w:r w:rsidRPr="007E57F2">
          <w:rPr>
            <w:rStyle w:val="Hipercze"/>
            <w:b/>
          </w:rPr>
          <w:t>https://platformazakupowa.pl/strona/45-instrukcje</w:t>
        </w:r>
      </w:hyperlink>
      <w:r>
        <w:t xml:space="preserve"> w sekcji „Składanie ofert w postępowaniach”</w:t>
      </w:r>
    </w:p>
    <w:p w:rsidR="00746DAA" w:rsidRDefault="00746DAA" w:rsidP="003E7CC7">
      <w:pPr>
        <w:numPr>
          <w:ilvl w:val="0"/>
          <w:numId w:val="21"/>
        </w:numPr>
        <w:spacing w:after="0"/>
        <w:jc w:val="both"/>
      </w:pPr>
      <w:r w:rsidRPr="008B536B">
        <w:t xml:space="preserve">Otwarcie ofert nastąpi w </w:t>
      </w:r>
      <w:r w:rsidRPr="00027C67">
        <w:t xml:space="preserve">dniu </w:t>
      </w:r>
      <w:r w:rsidR="004812CA">
        <w:rPr>
          <w:b/>
        </w:rPr>
        <w:t>15.12.2023</w:t>
      </w:r>
      <w:r w:rsidRPr="00027C67">
        <w:t xml:space="preserve"> </w:t>
      </w:r>
      <w:r w:rsidR="004812CA">
        <w:t xml:space="preserve">r. </w:t>
      </w:r>
      <w:r w:rsidRPr="00027C67">
        <w:t>o godzinie</w:t>
      </w:r>
      <w:r w:rsidRPr="008B536B">
        <w:t xml:space="preserve"> </w:t>
      </w:r>
      <w:r w:rsidRPr="00213956">
        <w:rPr>
          <w:b/>
        </w:rPr>
        <w:t>12.30</w:t>
      </w:r>
      <w:r>
        <w:t xml:space="preserve"> Otwarcie ofert jest jawne. </w:t>
      </w:r>
    </w:p>
    <w:p w:rsidR="00746DAA" w:rsidRDefault="00746DAA" w:rsidP="003E7CC7">
      <w:pPr>
        <w:numPr>
          <w:ilvl w:val="0"/>
          <w:numId w:val="21"/>
        </w:numPr>
        <w:spacing w:after="0"/>
        <w:jc w:val="both"/>
      </w:pPr>
      <w:r>
        <w:t xml:space="preserve">Zamawiający najpóźniej przed otwarciem ofert, udostępnia na stronie internetowej prowadzonego postępowania informację o kwocie, jaką zamierza się przeznaczyć na sfinansowanie zamówienia. </w:t>
      </w:r>
    </w:p>
    <w:p w:rsidR="00746DAA" w:rsidRDefault="00746DAA" w:rsidP="003E7CC7">
      <w:pPr>
        <w:numPr>
          <w:ilvl w:val="0"/>
          <w:numId w:val="21"/>
        </w:numPr>
        <w:spacing w:after="0"/>
        <w:jc w:val="both"/>
      </w:pPr>
      <w:r>
        <w:t xml:space="preserve">Zamawiający, niezwłocznie po otwarciu ofert, udostępnia na stronie internetowej prowadzonego postępowania informacje o: </w:t>
      </w:r>
    </w:p>
    <w:p w:rsidR="00746DAA" w:rsidRDefault="00746DAA" w:rsidP="003E7CC7">
      <w:pPr>
        <w:numPr>
          <w:ilvl w:val="1"/>
          <w:numId w:val="21"/>
        </w:numPr>
        <w:spacing w:after="0"/>
        <w:jc w:val="both"/>
      </w:pPr>
      <w:r>
        <w:t xml:space="preserve">nazwach albo imionach i nazwiskach oraz siedzibach lub miejscach prowadzonej działalności gospodarczej albo miejscach zamieszkania wykonawców, których oferty zostały otwarte; </w:t>
      </w:r>
    </w:p>
    <w:p w:rsidR="00746DAA" w:rsidRDefault="00746DAA" w:rsidP="003E7CC7">
      <w:pPr>
        <w:numPr>
          <w:ilvl w:val="1"/>
          <w:numId w:val="21"/>
        </w:numPr>
        <w:spacing w:after="0"/>
        <w:jc w:val="both"/>
      </w:pPr>
      <w:r>
        <w:t xml:space="preserve">cenach lub kosztach zawartych w ofertach. </w:t>
      </w:r>
    </w:p>
    <w:p w:rsidR="00746DAA" w:rsidRDefault="00746DAA" w:rsidP="003E7CC7">
      <w:pPr>
        <w:numPr>
          <w:ilvl w:val="0"/>
          <w:numId w:val="21"/>
        </w:numPr>
        <w:spacing w:after="0"/>
        <w:jc w:val="both"/>
      </w:pPr>
      <w:r>
        <w:t xml:space="preserve">W przypadku awarii systemu, która powoduje brak możliwości otwarcia ofert w terminie określonym przez zamawiającego, otwarcie ofert następuje niezwłocznie po usunięciu awarii. </w:t>
      </w:r>
    </w:p>
    <w:p w:rsidR="00746DAA" w:rsidRDefault="00746DAA" w:rsidP="003E7CC7">
      <w:pPr>
        <w:numPr>
          <w:ilvl w:val="0"/>
          <w:numId w:val="21"/>
        </w:numPr>
        <w:spacing w:after="0"/>
        <w:jc w:val="both"/>
      </w:pPr>
      <w:r>
        <w:t xml:space="preserve">Zamawiający informuje o zmianie terminu otwarcia ofert na stronie internetowej prowadzonego postępowania. </w:t>
      </w:r>
    </w:p>
    <w:p w:rsidR="00746DAA" w:rsidRPr="004F0256" w:rsidRDefault="00746DAA" w:rsidP="00A723CE">
      <w:pPr>
        <w:pStyle w:val="Default"/>
        <w:jc w:val="both"/>
        <w:rPr>
          <w:sz w:val="22"/>
          <w:szCs w:val="22"/>
        </w:rPr>
      </w:pPr>
    </w:p>
    <w:p w:rsidR="00746DAA" w:rsidRPr="004F0256" w:rsidRDefault="00746DAA" w:rsidP="004F0256">
      <w:pPr>
        <w:pStyle w:val="Default"/>
        <w:shd w:val="clear" w:color="auto" w:fill="E0E0E0"/>
        <w:ind w:left="1440" w:hanging="1440"/>
        <w:jc w:val="both"/>
        <w:rPr>
          <w:smallCaps/>
          <w:sz w:val="22"/>
          <w:szCs w:val="22"/>
        </w:rPr>
      </w:pPr>
      <w:r w:rsidRPr="004F0256">
        <w:rPr>
          <w:b/>
          <w:bCs/>
          <w:smallCaps/>
        </w:rPr>
        <w:t>ROZDZIAŁ XIV</w:t>
      </w:r>
      <w:r w:rsidRPr="004F0256">
        <w:rPr>
          <w:b/>
          <w:bCs/>
          <w:smallCaps/>
          <w:sz w:val="22"/>
          <w:szCs w:val="22"/>
        </w:rPr>
        <w:t xml:space="preserve"> </w:t>
      </w:r>
      <w:r>
        <w:rPr>
          <w:b/>
          <w:bCs/>
          <w:smallCaps/>
          <w:sz w:val="22"/>
          <w:szCs w:val="22"/>
        </w:rPr>
        <w:tab/>
      </w:r>
      <w:r w:rsidRPr="004F0256">
        <w:rPr>
          <w:b/>
          <w:bCs/>
          <w:smallCaps/>
          <w:sz w:val="22"/>
          <w:szCs w:val="22"/>
        </w:rPr>
        <w:t xml:space="preserve">Podstawy wykluczenia </w:t>
      </w:r>
    </w:p>
    <w:p w:rsidR="00746DAA" w:rsidRDefault="00746DAA" w:rsidP="00A723CE">
      <w:pPr>
        <w:pStyle w:val="Default"/>
        <w:jc w:val="both"/>
      </w:pPr>
    </w:p>
    <w:p w:rsidR="00746DAA" w:rsidRDefault="00746DAA" w:rsidP="00066F15">
      <w:pPr>
        <w:pStyle w:val="Default"/>
        <w:numPr>
          <w:ilvl w:val="0"/>
          <w:numId w:val="22"/>
        </w:numPr>
        <w:spacing w:after="18"/>
        <w:jc w:val="both"/>
        <w:rPr>
          <w:sz w:val="22"/>
          <w:szCs w:val="22"/>
        </w:rPr>
      </w:pPr>
      <w:r>
        <w:rPr>
          <w:sz w:val="22"/>
          <w:szCs w:val="22"/>
        </w:rPr>
        <w:lastRenderedPageBreak/>
        <w:t xml:space="preserve">Z postępowania o udzielenie zamówienia wyklucza się wykonawców, w stosunku do których zachodzi którakolwiek z okoliczności wskazanych: </w:t>
      </w:r>
    </w:p>
    <w:p w:rsidR="00746DAA" w:rsidRDefault="00746DAA" w:rsidP="00364EB6">
      <w:pPr>
        <w:pStyle w:val="Default"/>
        <w:numPr>
          <w:ilvl w:val="0"/>
          <w:numId w:val="23"/>
        </w:numPr>
        <w:tabs>
          <w:tab w:val="clear" w:pos="1440"/>
          <w:tab w:val="num" w:pos="1080"/>
        </w:tabs>
        <w:spacing w:after="18"/>
        <w:ind w:left="1080" w:hanging="540"/>
        <w:jc w:val="both"/>
        <w:rPr>
          <w:sz w:val="22"/>
          <w:szCs w:val="22"/>
        </w:rPr>
      </w:pPr>
      <w:r>
        <w:rPr>
          <w:sz w:val="22"/>
          <w:szCs w:val="22"/>
        </w:rPr>
        <w:t xml:space="preserve">w art. 108 ust. 1 Ustawy; </w:t>
      </w:r>
    </w:p>
    <w:p w:rsidR="00746DAA" w:rsidRDefault="00746DAA" w:rsidP="00364EB6">
      <w:pPr>
        <w:pStyle w:val="Default"/>
        <w:numPr>
          <w:ilvl w:val="0"/>
          <w:numId w:val="23"/>
        </w:numPr>
        <w:tabs>
          <w:tab w:val="clear" w:pos="1440"/>
          <w:tab w:val="num" w:pos="1080"/>
        </w:tabs>
        <w:spacing w:after="18"/>
        <w:ind w:left="1080" w:hanging="540"/>
        <w:jc w:val="both"/>
        <w:rPr>
          <w:sz w:val="22"/>
          <w:szCs w:val="22"/>
        </w:rPr>
      </w:pPr>
      <w:r>
        <w:rPr>
          <w:sz w:val="22"/>
          <w:szCs w:val="22"/>
        </w:rPr>
        <w:t xml:space="preserve">w art. 109 ust. 1 pkt. </w:t>
      </w:r>
      <w:r w:rsidRPr="00213956">
        <w:rPr>
          <w:color w:val="auto"/>
          <w:sz w:val="22"/>
          <w:szCs w:val="22"/>
        </w:rPr>
        <w:t>4</w:t>
      </w:r>
      <w:r>
        <w:rPr>
          <w:sz w:val="22"/>
          <w:szCs w:val="22"/>
        </w:rPr>
        <w:t xml:space="preserve"> Ustawy, tj.: </w:t>
      </w:r>
    </w:p>
    <w:p w:rsidR="00746DAA" w:rsidRDefault="00746DAA" w:rsidP="00364EB6">
      <w:pPr>
        <w:pStyle w:val="Default"/>
        <w:numPr>
          <w:ilvl w:val="0"/>
          <w:numId w:val="24"/>
        </w:numPr>
        <w:tabs>
          <w:tab w:val="clear" w:pos="540"/>
          <w:tab w:val="num" w:pos="1260"/>
        </w:tabs>
        <w:spacing w:after="18"/>
        <w:ind w:left="1260"/>
        <w:jc w:val="both"/>
        <w:rPr>
          <w:sz w:val="22"/>
          <w:szCs w:val="22"/>
        </w:rPr>
      </w:pPr>
      <w:r>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46DAA" w:rsidRDefault="00746DAA" w:rsidP="00364EB6">
      <w:pPr>
        <w:pStyle w:val="Default"/>
        <w:numPr>
          <w:ilvl w:val="0"/>
          <w:numId w:val="22"/>
        </w:numPr>
        <w:tabs>
          <w:tab w:val="clear" w:pos="720"/>
          <w:tab w:val="num" w:pos="540"/>
        </w:tabs>
        <w:spacing w:after="18"/>
        <w:ind w:left="540"/>
        <w:jc w:val="both"/>
        <w:rPr>
          <w:sz w:val="22"/>
          <w:szCs w:val="22"/>
        </w:rPr>
      </w:pPr>
      <w:r w:rsidRPr="00364EB6">
        <w:rPr>
          <w:sz w:val="22"/>
          <w:szCs w:val="22"/>
        </w:rPr>
        <w:t xml:space="preserve">Wykluczenie wykonawcy następuje zgodnie z art. 111 Ustawy (odnośnie podstaw, których dotyczy). </w:t>
      </w:r>
    </w:p>
    <w:p w:rsidR="00746DAA" w:rsidRDefault="00746DAA" w:rsidP="00364EB6">
      <w:pPr>
        <w:pStyle w:val="Default"/>
        <w:numPr>
          <w:ilvl w:val="0"/>
          <w:numId w:val="22"/>
        </w:numPr>
        <w:tabs>
          <w:tab w:val="clear" w:pos="720"/>
          <w:tab w:val="num" w:pos="540"/>
        </w:tabs>
        <w:spacing w:after="18"/>
        <w:ind w:left="540"/>
        <w:jc w:val="both"/>
        <w:rPr>
          <w:sz w:val="22"/>
          <w:szCs w:val="22"/>
        </w:rPr>
      </w:pPr>
      <w:r>
        <w:rPr>
          <w:sz w:val="22"/>
          <w:szCs w:val="22"/>
        </w:rPr>
        <w:t xml:space="preserve">Wykonawca nie podlega wykluczeniu w okolicznościach określonych w art. 108 ust. 1 </w:t>
      </w:r>
      <w:proofErr w:type="spellStart"/>
      <w:r>
        <w:rPr>
          <w:sz w:val="22"/>
          <w:szCs w:val="22"/>
        </w:rPr>
        <w:t>pkt</w:t>
      </w:r>
      <w:proofErr w:type="spellEnd"/>
      <w:r>
        <w:rPr>
          <w:sz w:val="22"/>
          <w:szCs w:val="22"/>
        </w:rPr>
        <w:t xml:space="preserve"> 1, 2 i 5 Ustawy lub art. 109 ust. 1 pkt. 4  Ustawy, jeżeli udowodni zamawiającemu, że spełnił łącznie następujące przesłanki: </w:t>
      </w:r>
    </w:p>
    <w:p w:rsidR="00746DAA" w:rsidRDefault="00746DAA" w:rsidP="00364EB6">
      <w:pPr>
        <w:pStyle w:val="Default"/>
        <w:numPr>
          <w:ilvl w:val="0"/>
          <w:numId w:val="25"/>
        </w:numPr>
        <w:spacing w:after="18"/>
        <w:jc w:val="both"/>
        <w:rPr>
          <w:sz w:val="22"/>
          <w:szCs w:val="22"/>
        </w:rPr>
      </w:pPr>
      <w:r>
        <w:rPr>
          <w:sz w:val="22"/>
          <w:szCs w:val="22"/>
        </w:rPr>
        <w:t xml:space="preserve">naprawił lub zobowiązał się do naprawienia szkody wyrządzonej przestępstwem, wykroczeniem lub swoim nieprawidłowym postępowaniem, w tym poprzez zadośćuczynienie pieniężne; </w:t>
      </w:r>
    </w:p>
    <w:p w:rsidR="00746DAA" w:rsidRDefault="00746DAA" w:rsidP="00364EB6">
      <w:pPr>
        <w:pStyle w:val="Default"/>
        <w:numPr>
          <w:ilvl w:val="0"/>
          <w:numId w:val="25"/>
        </w:numPr>
        <w:spacing w:after="18"/>
        <w:jc w:val="both"/>
        <w:rPr>
          <w:sz w:val="22"/>
          <w:szCs w:val="22"/>
        </w:rPr>
      </w:pPr>
      <w:r>
        <w:rPr>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746DAA" w:rsidRDefault="00746DAA" w:rsidP="00364EB6">
      <w:pPr>
        <w:pStyle w:val="Default"/>
        <w:numPr>
          <w:ilvl w:val="0"/>
          <w:numId w:val="25"/>
        </w:numPr>
        <w:spacing w:after="18"/>
        <w:jc w:val="both"/>
        <w:rPr>
          <w:sz w:val="22"/>
          <w:szCs w:val="22"/>
        </w:rPr>
      </w:pPr>
      <w:r>
        <w:rPr>
          <w:sz w:val="22"/>
          <w:szCs w:val="22"/>
        </w:rPr>
        <w:t xml:space="preserve">podjął konkretne środki techniczne, organizacyjne i kadrowe, odpowiednie dla zapobiegania dalszym przestępstwom, wykroczeniom lub nieprawidłowemu postępowaniu, w szczególności: </w:t>
      </w:r>
    </w:p>
    <w:p w:rsidR="00746DAA" w:rsidRDefault="00746DAA" w:rsidP="00364EB6">
      <w:pPr>
        <w:pStyle w:val="Default"/>
        <w:numPr>
          <w:ilvl w:val="0"/>
          <w:numId w:val="25"/>
        </w:numPr>
        <w:spacing w:after="18"/>
        <w:jc w:val="both"/>
        <w:rPr>
          <w:sz w:val="22"/>
          <w:szCs w:val="22"/>
        </w:rPr>
      </w:pPr>
      <w:r>
        <w:rPr>
          <w:sz w:val="22"/>
          <w:szCs w:val="22"/>
        </w:rPr>
        <w:t xml:space="preserve">zerwał wszelkie powiązania z osobami lub podmiotami odpowiedzialnymi za nieprawidłowe postępowanie wykonawcy, </w:t>
      </w:r>
    </w:p>
    <w:p w:rsidR="00746DAA" w:rsidRDefault="00746DAA" w:rsidP="00364EB6">
      <w:pPr>
        <w:pStyle w:val="Default"/>
        <w:numPr>
          <w:ilvl w:val="0"/>
          <w:numId w:val="25"/>
        </w:numPr>
        <w:spacing w:after="18"/>
        <w:jc w:val="both"/>
        <w:rPr>
          <w:sz w:val="22"/>
          <w:szCs w:val="22"/>
        </w:rPr>
      </w:pPr>
      <w:r>
        <w:rPr>
          <w:sz w:val="22"/>
          <w:szCs w:val="22"/>
        </w:rPr>
        <w:t xml:space="preserve">zreorganizował personel, </w:t>
      </w:r>
    </w:p>
    <w:p w:rsidR="00746DAA" w:rsidRDefault="00746DAA" w:rsidP="00364EB6">
      <w:pPr>
        <w:pStyle w:val="Default"/>
        <w:numPr>
          <w:ilvl w:val="0"/>
          <w:numId w:val="25"/>
        </w:numPr>
        <w:spacing w:after="18"/>
        <w:jc w:val="both"/>
        <w:rPr>
          <w:sz w:val="22"/>
          <w:szCs w:val="22"/>
        </w:rPr>
      </w:pPr>
      <w:r>
        <w:rPr>
          <w:sz w:val="22"/>
          <w:szCs w:val="22"/>
        </w:rPr>
        <w:t xml:space="preserve">wdrożył system sprawozdawczości i kontroli, </w:t>
      </w:r>
    </w:p>
    <w:p w:rsidR="00746DAA" w:rsidRDefault="00746DAA" w:rsidP="00364EB6">
      <w:pPr>
        <w:pStyle w:val="Default"/>
        <w:numPr>
          <w:ilvl w:val="0"/>
          <w:numId w:val="25"/>
        </w:numPr>
        <w:spacing w:after="18"/>
        <w:jc w:val="both"/>
        <w:rPr>
          <w:sz w:val="22"/>
          <w:szCs w:val="22"/>
        </w:rPr>
      </w:pPr>
      <w:r>
        <w:rPr>
          <w:sz w:val="22"/>
          <w:szCs w:val="22"/>
        </w:rPr>
        <w:t xml:space="preserve">utworzył struktury audytu wewnętrznego do monitorowania przestrzegania przepisów, wewnętrznych regulacji lub standardów, </w:t>
      </w:r>
    </w:p>
    <w:p w:rsidR="00746DAA" w:rsidRDefault="00746DAA" w:rsidP="00364EB6">
      <w:pPr>
        <w:pStyle w:val="Default"/>
        <w:numPr>
          <w:ilvl w:val="0"/>
          <w:numId w:val="25"/>
        </w:numPr>
        <w:spacing w:after="18"/>
        <w:jc w:val="both"/>
        <w:rPr>
          <w:sz w:val="22"/>
          <w:szCs w:val="22"/>
        </w:rPr>
      </w:pPr>
      <w:r>
        <w:rPr>
          <w:sz w:val="22"/>
          <w:szCs w:val="22"/>
        </w:rPr>
        <w:t xml:space="preserve">wprowadził wewnętrzne regulacje dotyczące odpowiedzialności i odszkodowań za nieprzestrzeganie przepisów, wewnętrznych regulacji lub standardów. </w:t>
      </w:r>
    </w:p>
    <w:p w:rsidR="00746DAA" w:rsidRDefault="00746DAA" w:rsidP="00364EB6">
      <w:pPr>
        <w:pStyle w:val="Default"/>
        <w:numPr>
          <w:ilvl w:val="0"/>
          <w:numId w:val="22"/>
        </w:numPr>
        <w:tabs>
          <w:tab w:val="clear" w:pos="720"/>
          <w:tab w:val="num" w:pos="540"/>
        </w:tabs>
        <w:spacing w:after="18"/>
        <w:ind w:left="540"/>
        <w:jc w:val="both"/>
        <w:rPr>
          <w:sz w:val="22"/>
          <w:szCs w:val="22"/>
        </w:rPr>
      </w:pPr>
      <w:r>
        <w:rPr>
          <w:sz w:val="22"/>
          <w:szCs w:val="22"/>
        </w:rPr>
        <w:t xml:space="preserve">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rsidR="00746DAA" w:rsidRPr="004B3668" w:rsidRDefault="00746DAA" w:rsidP="00E64E90">
      <w:pPr>
        <w:pStyle w:val="Default"/>
        <w:numPr>
          <w:ilvl w:val="0"/>
          <w:numId w:val="22"/>
        </w:numPr>
        <w:ind w:hanging="578"/>
        <w:rPr>
          <w:sz w:val="22"/>
          <w:szCs w:val="22"/>
          <w:u w:val="single"/>
        </w:rPr>
      </w:pPr>
      <w:r w:rsidRPr="004B3668">
        <w:rPr>
          <w:i/>
          <w:iCs/>
          <w:sz w:val="22"/>
          <w:szCs w:val="22"/>
          <w:u w:val="single"/>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prowadzonego na podstawie ustawy PZP wyklucza się: </w:t>
      </w:r>
    </w:p>
    <w:p w:rsidR="00746DAA" w:rsidRPr="004B3668" w:rsidRDefault="00746DAA" w:rsidP="00E64E90">
      <w:pPr>
        <w:pStyle w:val="Default"/>
        <w:spacing w:after="78"/>
        <w:ind w:left="720" w:hanging="578"/>
        <w:rPr>
          <w:sz w:val="22"/>
          <w:szCs w:val="22"/>
          <w:u w:val="single"/>
        </w:rPr>
      </w:pPr>
      <w:r w:rsidRPr="004B3668">
        <w:rPr>
          <w:i/>
          <w:iCs/>
          <w:sz w:val="22"/>
          <w:szCs w:val="22"/>
          <w:u w:val="single"/>
        </w:rPr>
        <w:t xml:space="preserve">1) wykonawcę wymienionego w wykazach określonych w rozporządzeniu 765/2006 i rozporządzeniu 269/2014 albo wpisanego na listę na podstawie decyzji w sprawie wpisu na listę rozstrzygającej o zastosowaniu środka, o którym mowa w art. 1 </w:t>
      </w:r>
      <w:proofErr w:type="spellStart"/>
      <w:r w:rsidRPr="004B3668">
        <w:rPr>
          <w:i/>
          <w:iCs/>
          <w:sz w:val="22"/>
          <w:szCs w:val="22"/>
          <w:u w:val="single"/>
        </w:rPr>
        <w:t>pkt</w:t>
      </w:r>
      <w:proofErr w:type="spellEnd"/>
      <w:r w:rsidRPr="004B3668">
        <w:rPr>
          <w:i/>
          <w:iCs/>
          <w:sz w:val="22"/>
          <w:szCs w:val="22"/>
          <w:u w:val="single"/>
        </w:rPr>
        <w:t xml:space="preserve"> 3 ustawy z dnia 13 kwietnia 2022 r. o szczególnych rozwiązaniach w zakresie przeciwdziałania wspieraniu agresji na Ukrainę oraz służących ochronie bezpieczeństwa narodowego; </w:t>
      </w:r>
    </w:p>
    <w:p w:rsidR="00746DAA" w:rsidRPr="004B3668" w:rsidRDefault="00746DAA" w:rsidP="00E64E90">
      <w:pPr>
        <w:pStyle w:val="Default"/>
        <w:spacing w:after="78"/>
        <w:ind w:left="720" w:hanging="578"/>
        <w:rPr>
          <w:sz w:val="22"/>
          <w:szCs w:val="22"/>
          <w:u w:val="single"/>
        </w:rPr>
      </w:pPr>
      <w:r w:rsidRPr="004B3668">
        <w:rPr>
          <w:i/>
          <w:iCs/>
          <w:sz w:val="22"/>
          <w:szCs w:val="22"/>
          <w:u w:val="single"/>
        </w:rPr>
        <w:t xml:space="preserve">2) 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4B3668">
        <w:rPr>
          <w:i/>
          <w:iCs/>
          <w:sz w:val="22"/>
          <w:szCs w:val="22"/>
          <w:u w:val="single"/>
        </w:rPr>
        <w:t>pkt</w:t>
      </w:r>
      <w:proofErr w:type="spellEnd"/>
      <w:r w:rsidRPr="004B3668">
        <w:rPr>
          <w:i/>
          <w:iCs/>
          <w:sz w:val="22"/>
          <w:szCs w:val="22"/>
          <w:u w:val="single"/>
        </w:rPr>
        <w:t xml:space="preserve"> 3 ustawy z dnia 13 kwietnia 2022 r. o szczególnych rozwiązaniach w zakresie </w:t>
      </w:r>
      <w:r w:rsidRPr="004B3668">
        <w:rPr>
          <w:i/>
          <w:iCs/>
          <w:sz w:val="22"/>
          <w:szCs w:val="22"/>
          <w:u w:val="single"/>
        </w:rPr>
        <w:lastRenderedPageBreak/>
        <w:t xml:space="preserve">przeciwdziałania wspieraniu agresji na Ukrainę oraz służących ochronie bezpieczeństwa narodowego; </w:t>
      </w:r>
    </w:p>
    <w:p w:rsidR="00746DAA" w:rsidRPr="004B3668" w:rsidRDefault="00746DAA" w:rsidP="00E64E90">
      <w:pPr>
        <w:pStyle w:val="Default"/>
        <w:ind w:left="720" w:hanging="578"/>
        <w:rPr>
          <w:sz w:val="22"/>
          <w:szCs w:val="22"/>
          <w:u w:val="single"/>
        </w:rPr>
      </w:pPr>
      <w:r w:rsidRPr="004B3668">
        <w:rPr>
          <w:i/>
          <w:iCs/>
          <w:sz w:val="22"/>
          <w:szCs w:val="22"/>
          <w:u w:val="single"/>
        </w:rPr>
        <w:t xml:space="preserve">3) wykonawcę, którego jednostką dominującą w rozumieniu art. 3 ust. 1 </w:t>
      </w:r>
      <w:proofErr w:type="spellStart"/>
      <w:r w:rsidRPr="004B3668">
        <w:rPr>
          <w:i/>
          <w:iCs/>
          <w:sz w:val="22"/>
          <w:szCs w:val="22"/>
          <w:u w:val="single"/>
        </w:rPr>
        <w:t>pkt</w:t>
      </w:r>
      <w:proofErr w:type="spellEnd"/>
      <w:r w:rsidRPr="004B3668">
        <w:rPr>
          <w:i/>
          <w:iCs/>
          <w:sz w:val="22"/>
          <w:szCs w:val="22"/>
          <w:u w:val="single"/>
        </w:rPr>
        <w:t xml:space="preserve">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4B3668">
        <w:rPr>
          <w:i/>
          <w:iCs/>
          <w:sz w:val="22"/>
          <w:szCs w:val="22"/>
          <w:u w:val="single"/>
        </w:rPr>
        <w:t>pkt</w:t>
      </w:r>
      <w:proofErr w:type="spellEnd"/>
      <w:r w:rsidRPr="004B3668">
        <w:rPr>
          <w:i/>
          <w:iCs/>
          <w:sz w:val="22"/>
          <w:szCs w:val="22"/>
          <w:u w:val="single"/>
        </w:rPr>
        <w:t xml:space="preserve"> 3 ustawy z dnia 13 kwietnia 2022 r. o szczególnych rozwiązaniach w zakresie przeciwdziałania wspieraniu agresji na Ukrainę oraz służących ochronie bezpieczeństwa narodowego. </w:t>
      </w:r>
    </w:p>
    <w:p w:rsidR="00746DAA" w:rsidRPr="004B3668" w:rsidRDefault="00746DAA" w:rsidP="00E64E90">
      <w:pPr>
        <w:pStyle w:val="Default"/>
        <w:numPr>
          <w:ilvl w:val="0"/>
          <w:numId w:val="22"/>
        </w:numPr>
        <w:ind w:hanging="578"/>
        <w:rPr>
          <w:sz w:val="22"/>
          <w:szCs w:val="22"/>
          <w:u w:val="single"/>
        </w:rPr>
      </w:pPr>
      <w:r w:rsidRPr="004B3668">
        <w:rPr>
          <w:i/>
          <w:iCs/>
          <w:sz w:val="22"/>
          <w:szCs w:val="22"/>
          <w:u w:val="single"/>
        </w:rPr>
        <w:t xml:space="preserve">Wykluczenie, o którym mowa w </w:t>
      </w:r>
      <w:proofErr w:type="spellStart"/>
      <w:r w:rsidRPr="004B3668">
        <w:rPr>
          <w:i/>
          <w:iCs/>
          <w:sz w:val="22"/>
          <w:szCs w:val="22"/>
          <w:u w:val="single"/>
        </w:rPr>
        <w:t>pkt</w:t>
      </w:r>
      <w:proofErr w:type="spellEnd"/>
      <w:r w:rsidRPr="004B3668">
        <w:rPr>
          <w:i/>
          <w:iCs/>
          <w:sz w:val="22"/>
          <w:szCs w:val="22"/>
          <w:u w:val="single"/>
        </w:rPr>
        <w:t xml:space="preserve"> 5, następuje na okres trwania tych okoliczności. </w:t>
      </w:r>
    </w:p>
    <w:p w:rsidR="00746DAA" w:rsidRPr="004B3668" w:rsidRDefault="00746DAA" w:rsidP="00E64E90">
      <w:pPr>
        <w:pStyle w:val="Default"/>
        <w:numPr>
          <w:ilvl w:val="0"/>
          <w:numId w:val="22"/>
        </w:numPr>
        <w:ind w:hanging="578"/>
        <w:jc w:val="both"/>
        <w:rPr>
          <w:sz w:val="22"/>
          <w:szCs w:val="22"/>
          <w:u w:val="single"/>
        </w:rPr>
      </w:pPr>
      <w:r w:rsidRPr="004B3668">
        <w:rPr>
          <w:i/>
          <w:iCs/>
          <w:sz w:val="22"/>
          <w:szCs w:val="22"/>
          <w:u w:val="single"/>
        </w:rP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p>
    <w:p w:rsidR="00746DAA" w:rsidRDefault="00746DAA" w:rsidP="00A723CE">
      <w:pPr>
        <w:pStyle w:val="Default"/>
        <w:jc w:val="both"/>
        <w:rPr>
          <w:sz w:val="22"/>
          <w:szCs w:val="22"/>
        </w:rPr>
      </w:pPr>
    </w:p>
    <w:p w:rsidR="00746DAA" w:rsidRPr="00335702" w:rsidRDefault="00746DAA" w:rsidP="00335702">
      <w:pPr>
        <w:pStyle w:val="Default"/>
        <w:shd w:val="clear" w:color="auto" w:fill="E0E0E0"/>
        <w:ind w:left="1620" w:hanging="1620"/>
        <w:jc w:val="both"/>
        <w:rPr>
          <w:smallCaps/>
          <w:sz w:val="22"/>
          <w:szCs w:val="22"/>
        </w:rPr>
      </w:pPr>
      <w:r w:rsidRPr="00335702">
        <w:rPr>
          <w:b/>
          <w:bCs/>
          <w:smallCaps/>
        </w:rPr>
        <w:t>ROZDZIAŁ XV</w:t>
      </w:r>
      <w:r w:rsidRPr="00335702">
        <w:rPr>
          <w:b/>
          <w:bCs/>
          <w:smallCaps/>
          <w:sz w:val="22"/>
          <w:szCs w:val="22"/>
        </w:rPr>
        <w:t xml:space="preserve"> </w:t>
      </w:r>
      <w:r>
        <w:rPr>
          <w:b/>
          <w:bCs/>
          <w:smallCaps/>
          <w:sz w:val="22"/>
          <w:szCs w:val="22"/>
        </w:rPr>
        <w:tab/>
      </w:r>
      <w:r w:rsidRPr="00335702">
        <w:rPr>
          <w:b/>
          <w:bCs/>
          <w:smallCaps/>
          <w:sz w:val="22"/>
          <w:szCs w:val="22"/>
        </w:rPr>
        <w:t xml:space="preserve">Warunki udziału w postępowaniu </w:t>
      </w:r>
    </w:p>
    <w:p w:rsidR="00746DAA" w:rsidRDefault="00746DAA" w:rsidP="00DB4419">
      <w:pPr>
        <w:pStyle w:val="Default"/>
        <w:spacing w:after="18"/>
        <w:jc w:val="both"/>
        <w:rPr>
          <w:sz w:val="22"/>
          <w:szCs w:val="22"/>
        </w:rPr>
      </w:pPr>
      <w:r>
        <w:rPr>
          <w:sz w:val="22"/>
          <w:szCs w:val="22"/>
        </w:rPr>
        <w:t xml:space="preserve">1. O udzielenie zamówienia mogą ubiegać się wykonawcy, którzy: </w:t>
      </w:r>
    </w:p>
    <w:p w:rsidR="00746DAA" w:rsidRDefault="00746DAA" w:rsidP="00DB4419">
      <w:pPr>
        <w:pStyle w:val="Default"/>
        <w:spacing w:after="18"/>
        <w:ind w:firstLine="708"/>
        <w:jc w:val="both"/>
        <w:rPr>
          <w:sz w:val="22"/>
          <w:szCs w:val="22"/>
        </w:rPr>
      </w:pPr>
      <w:r>
        <w:rPr>
          <w:sz w:val="22"/>
          <w:szCs w:val="22"/>
        </w:rPr>
        <w:t xml:space="preserve">1) nie podlegają wykluczeniu; </w:t>
      </w:r>
    </w:p>
    <w:p w:rsidR="00746DAA" w:rsidRDefault="00746DAA" w:rsidP="00DB4419">
      <w:pPr>
        <w:pStyle w:val="Default"/>
        <w:ind w:firstLine="708"/>
        <w:jc w:val="both"/>
        <w:rPr>
          <w:sz w:val="22"/>
          <w:szCs w:val="22"/>
        </w:rPr>
      </w:pPr>
      <w:r>
        <w:rPr>
          <w:sz w:val="22"/>
          <w:szCs w:val="22"/>
        </w:rPr>
        <w:t xml:space="preserve">2) spełniający warunki udziału w postępowaniu określone w niniejszej SWZ. </w:t>
      </w:r>
    </w:p>
    <w:p w:rsidR="00746DAA" w:rsidRPr="00213956" w:rsidRDefault="00746DAA" w:rsidP="00DB4419">
      <w:pPr>
        <w:pStyle w:val="Default"/>
        <w:jc w:val="both"/>
        <w:rPr>
          <w:color w:val="auto"/>
          <w:sz w:val="22"/>
          <w:szCs w:val="22"/>
        </w:rPr>
      </w:pPr>
    </w:p>
    <w:p w:rsidR="00746DAA" w:rsidRPr="00464226" w:rsidRDefault="00746DAA" w:rsidP="00DB4419">
      <w:pPr>
        <w:pStyle w:val="Default"/>
        <w:jc w:val="both"/>
        <w:rPr>
          <w:color w:val="auto"/>
          <w:sz w:val="22"/>
          <w:szCs w:val="22"/>
        </w:rPr>
      </w:pPr>
      <w:r w:rsidRPr="00464226">
        <w:rPr>
          <w:color w:val="auto"/>
          <w:sz w:val="22"/>
          <w:szCs w:val="22"/>
        </w:rPr>
        <w:t xml:space="preserve">2. Warunki udziału w postępowaniu mogą dotyczyć: </w:t>
      </w:r>
    </w:p>
    <w:p w:rsidR="00746DAA" w:rsidRPr="00464226" w:rsidRDefault="00746DAA" w:rsidP="00DB4419">
      <w:pPr>
        <w:pStyle w:val="Default"/>
        <w:ind w:firstLine="708"/>
        <w:jc w:val="both"/>
        <w:rPr>
          <w:color w:val="auto"/>
          <w:sz w:val="22"/>
          <w:szCs w:val="22"/>
        </w:rPr>
      </w:pPr>
      <w:r w:rsidRPr="00464226">
        <w:rPr>
          <w:color w:val="auto"/>
          <w:sz w:val="22"/>
          <w:szCs w:val="22"/>
        </w:rPr>
        <w:t xml:space="preserve">1) zdolności do występowania w obrocie gospodarczym; </w:t>
      </w:r>
    </w:p>
    <w:p w:rsidR="00746DAA" w:rsidRPr="00464226" w:rsidRDefault="00746DAA" w:rsidP="00DB4419">
      <w:pPr>
        <w:pStyle w:val="Default"/>
        <w:ind w:left="708"/>
        <w:jc w:val="both"/>
        <w:rPr>
          <w:color w:val="auto"/>
          <w:sz w:val="22"/>
          <w:szCs w:val="22"/>
        </w:rPr>
      </w:pPr>
      <w:r w:rsidRPr="00464226">
        <w:rPr>
          <w:color w:val="auto"/>
          <w:sz w:val="22"/>
          <w:szCs w:val="22"/>
        </w:rPr>
        <w:t xml:space="preserve">2) uprawnień do prowadzenia określonej działalności gospodarczej lub zawodowej, o ile wynika to z odrębnych przepisów; </w:t>
      </w:r>
    </w:p>
    <w:p w:rsidR="00746DAA" w:rsidRPr="00464226" w:rsidRDefault="00746DAA" w:rsidP="00DB4419">
      <w:pPr>
        <w:pStyle w:val="Default"/>
        <w:ind w:firstLine="708"/>
        <w:jc w:val="both"/>
        <w:rPr>
          <w:color w:val="auto"/>
          <w:sz w:val="22"/>
          <w:szCs w:val="22"/>
        </w:rPr>
      </w:pPr>
      <w:r w:rsidRPr="00464226">
        <w:rPr>
          <w:color w:val="auto"/>
          <w:sz w:val="22"/>
          <w:szCs w:val="22"/>
        </w:rPr>
        <w:t xml:space="preserve">3) sytuacji ekonomicznej lub finansowej; </w:t>
      </w:r>
    </w:p>
    <w:p w:rsidR="00746DAA" w:rsidRPr="00464226" w:rsidRDefault="00746DAA" w:rsidP="00DB4419">
      <w:pPr>
        <w:pStyle w:val="Default"/>
        <w:ind w:firstLine="708"/>
        <w:jc w:val="both"/>
        <w:rPr>
          <w:color w:val="auto"/>
          <w:sz w:val="22"/>
          <w:szCs w:val="22"/>
        </w:rPr>
      </w:pPr>
      <w:r w:rsidRPr="00464226">
        <w:rPr>
          <w:color w:val="auto"/>
          <w:sz w:val="22"/>
          <w:szCs w:val="22"/>
        </w:rPr>
        <w:t xml:space="preserve">4) zdolności technicznej lub zawodowej. </w:t>
      </w:r>
    </w:p>
    <w:p w:rsidR="00746DAA" w:rsidRPr="00AC3D48" w:rsidRDefault="00746DAA" w:rsidP="00DB4419">
      <w:pPr>
        <w:pStyle w:val="Default"/>
        <w:rPr>
          <w:color w:val="FF0000"/>
        </w:rPr>
      </w:pPr>
    </w:p>
    <w:p w:rsidR="00746DAA" w:rsidRPr="00464226" w:rsidRDefault="00746DAA" w:rsidP="00DB4419">
      <w:pPr>
        <w:pStyle w:val="Default"/>
        <w:spacing w:after="17"/>
        <w:jc w:val="both"/>
        <w:rPr>
          <w:color w:val="auto"/>
          <w:sz w:val="22"/>
          <w:szCs w:val="22"/>
        </w:rPr>
      </w:pPr>
      <w:r w:rsidRPr="00464226">
        <w:rPr>
          <w:color w:val="auto"/>
          <w:sz w:val="22"/>
          <w:szCs w:val="22"/>
        </w:rPr>
        <w:t xml:space="preserve">3. O udzielenie zamówienia mogą ubiegać się wykonawcy, którzy spełniają warunki dotyczące: </w:t>
      </w:r>
    </w:p>
    <w:p w:rsidR="00746DAA" w:rsidRPr="00AC3D48" w:rsidRDefault="00746DAA" w:rsidP="002773F0">
      <w:pPr>
        <w:pStyle w:val="Default"/>
        <w:jc w:val="both"/>
        <w:rPr>
          <w:color w:val="FF0000"/>
          <w:sz w:val="22"/>
          <w:szCs w:val="22"/>
          <w:u w:val="single"/>
        </w:rPr>
      </w:pPr>
    </w:p>
    <w:p w:rsidR="00746DAA" w:rsidRPr="00464226" w:rsidRDefault="00746DAA" w:rsidP="002773F0">
      <w:pPr>
        <w:pStyle w:val="Default"/>
        <w:ind w:left="708"/>
        <w:jc w:val="both"/>
        <w:rPr>
          <w:color w:val="auto"/>
          <w:sz w:val="22"/>
          <w:szCs w:val="22"/>
        </w:rPr>
      </w:pPr>
      <w:r w:rsidRPr="00464226">
        <w:rPr>
          <w:color w:val="auto"/>
          <w:sz w:val="22"/>
          <w:szCs w:val="22"/>
        </w:rPr>
        <w:t xml:space="preserve">1) </w:t>
      </w:r>
      <w:r w:rsidRPr="00464226">
        <w:rPr>
          <w:color w:val="auto"/>
          <w:sz w:val="22"/>
          <w:szCs w:val="22"/>
          <w:u w:val="single"/>
        </w:rPr>
        <w:t>uprawnień do prowadzenia określonej działalności gospodarczej lub zawodowej, o ile wynika to z odrębnych przepisów</w:t>
      </w:r>
      <w:r w:rsidRPr="00464226">
        <w:rPr>
          <w:color w:val="auto"/>
          <w:sz w:val="22"/>
          <w:szCs w:val="22"/>
        </w:rPr>
        <w:t xml:space="preserve">; </w:t>
      </w:r>
    </w:p>
    <w:p w:rsidR="00746DAA" w:rsidRPr="00464226" w:rsidRDefault="00746DAA" w:rsidP="00464226">
      <w:pPr>
        <w:pStyle w:val="Default"/>
        <w:ind w:left="708"/>
        <w:jc w:val="both"/>
        <w:rPr>
          <w:color w:val="auto"/>
          <w:sz w:val="22"/>
          <w:szCs w:val="22"/>
        </w:rPr>
      </w:pPr>
      <w:r w:rsidRPr="00464226">
        <w:rPr>
          <w:color w:val="auto"/>
          <w:sz w:val="22"/>
          <w:szCs w:val="22"/>
        </w:rPr>
        <w:t xml:space="preserve">Zamawiający uzna warunek za spełniony jeśli Wykonawca wykaże, że </w:t>
      </w:r>
      <w:r w:rsidRPr="00464226">
        <w:rPr>
          <w:bCs/>
          <w:color w:val="auto"/>
          <w:sz w:val="22"/>
          <w:szCs w:val="22"/>
        </w:rPr>
        <w:t xml:space="preserve">posiada uprawnienia </w:t>
      </w:r>
      <w:r w:rsidRPr="0080776B">
        <w:rPr>
          <w:bCs/>
          <w:color w:val="auto"/>
          <w:sz w:val="22"/>
          <w:szCs w:val="22"/>
        </w:rPr>
        <w:t>do wykonywania działalności pocztowej na podstawie wpisu do rejestru operatorów pocztowych zgodnie z art. 6 ust. 1 ustawy z dnia 23 listopada 2012 r. Prawo pocztowe (</w:t>
      </w:r>
      <w:proofErr w:type="spellStart"/>
      <w:r w:rsidRPr="0080776B">
        <w:rPr>
          <w:bCs/>
          <w:color w:val="auto"/>
          <w:sz w:val="22"/>
          <w:szCs w:val="22"/>
        </w:rPr>
        <w:t>t</w:t>
      </w:r>
      <w:r w:rsidR="00A86899">
        <w:rPr>
          <w:bCs/>
          <w:color w:val="auto"/>
          <w:sz w:val="22"/>
          <w:szCs w:val="22"/>
        </w:rPr>
        <w:t>.j</w:t>
      </w:r>
      <w:proofErr w:type="spellEnd"/>
      <w:r w:rsidR="00A86899">
        <w:rPr>
          <w:bCs/>
          <w:color w:val="auto"/>
          <w:sz w:val="22"/>
          <w:szCs w:val="22"/>
        </w:rPr>
        <w:t>. Dz. U. z 2023 r. poz. 1610)</w:t>
      </w:r>
      <w:r w:rsidR="00A86899" w:rsidRPr="00A86899">
        <w:rPr>
          <w:sz w:val="22"/>
          <w:szCs w:val="22"/>
        </w:rPr>
        <w:t xml:space="preserve"> </w:t>
      </w:r>
      <w:r w:rsidR="00A86899">
        <w:rPr>
          <w:sz w:val="22"/>
          <w:szCs w:val="22"/>
        </w:rPr>
        <w:t>tj. posiada aktualny wpis do rejestru operatorów pocztowych prowadzonego przez Prezesa Urzędu Komunikacji Elektronicznej w zakresie obrotu krajowego i zagranicznego</w:t>
      </w:r>
    </w:p>
    <w:p w:rsidR="00746DAA" w:rsidRPr="00AC3D48" w:rsidRDefault="00746DAA" w:rsidP="00464226">
      <w:pPr>
        <w:pStyle w:val="Default"/>
        <w:jc w:val="both"/>
        <w:rPr>
          <w:color w:val="FF0000"/>
          <w:sz w:val="22"/>
          <w:szCs w:val="22"/>
          <w:u w:val="single"/>
        </w:rPr>
      </w:pPr>
    </w:p>
    <w:p w:rsidR="00746DAA" w:rsidRPr="00CF75F5" w:rsidRDefault="00746DAA" w:rsidP="00CF75F5">
      <w:pPr>
        <w:pStyle w:val="Default"/>
        <w:ind w:firstLine="708"/>
        <w:jc w:val="both"/>
        <w:rPr>
          <w:color w:val="auto"/>
          <w:sz w:val="22"/>
          <w:szCs w:val="22"/>
          <w:u w:val="single"/>
        </w:rPr>
      </w:pPr>
      <w:r w:rsidRPr="00464226">
        <w:rPr>
          <w:color w:val="auto"/>
          <w:sz w:val="22"/>
          <w:szCs w:val="22"/>
          <w:u w:val="single"/>
        </w:rPr>
        <w:t xml:space="preserve">2) zdolności technicznej lub zawodowej: </w:t>
      </w:r>
    </w:p>
    <w:p w:rsidR="00746DAA" w:rsidRDefault="00746DAA" w:rsidP="00CF75F5">
      <w:pPr>
        <w:pStyle w:val="Default"/>
        <w:ind w:left="708"/>
        <w:rPr>
          <w:iCs/>
          <w:color w:val="auto"/>
          <w:sz w:val="22"/>
          <w:szCs w:val="22"/>
        </w:rPr>
      </w:pPr>
      <w:r w:rsidRPr="00464226">
        <w:rPr>
          <w:color w:val="auto"/>
          <w:sz w:val="22"/>
          <w:szCs w:val="22"/>
        </w:rPr>
        <w:t>Zamawiający uzna warunek za spełniony jeśli Wykonawca wykaże, że</w:t>
      </w:r>
      <w:r w:rsidRPr="00464226">
        <w:rPr>
          <w:iCs/>
          <w:color w:val="auto"/>
          <w:sz w:val="22"/>
          <w:szCs w:val="22"/>
        </w:rPr>
        <w:t xml:space="preserve"> dysponuje </w:t>
      </w:r>
      <w:r>
        <w:rPr>
          <w:sz w:val="22"/>
          <w:szCs w:val="22"/>
        </w:rPr>
        <w:t>na dzień złożenia oferty</w:t>
      </w:r>
      <w:r w:rsidRPr="00464226">
        <w:rPr>
          <w:iCs/>
          <w:color w:val="auto"/>
          <w:sz w:val="22"/>
          <w:szCs w:val="22"/>
        </w:rPr>
        <w:t xml:space="preserve"> co najmniej jedną placówką w każdej z 9 gmin powiatu gryfińskiego ze wskazaniem ich adresów.</w:t>
      </w:r>
    </w:p>
    <w:p w:rsidR="00746DAA" w:rsidRPr="00464226" w:rsidRDefault="00746DAA" w:rsidP="00464226">
      <w:pPr>
        <w:pStyle w:val="Default"/>
        <w:rPr>
          <w:color w:val="auto"/>
          <w:sz w:val="22"/>
          <w:szCs w:val="22"/>
        </w:rPr>
      </w:pPr>
    </w:p>
    <w:p w:rsidR="00746DAA" w:rsidRDefault="00746DAA" w:rsidP="00F17231">
      <w:pPr>
        <w:pStyle w:val="Default"/>
        <w:spacing w:after="18"/>
        <w:jc w:val="both"/>
        <w:rPr>
          <w:sz w:val="22"/>
          <w:szCs w:val="22"/>
        </w:rPr>
      </w:pPr>
      <w:r w:rsidRPr="00464226">
        <w:rPr>
          <w:color w:val="auto"/>
          <w:sz w:val="22"/>
          <w:szCs w:val="22"/>
        </w:rPr>
        <w:t>4.</w:t>
      </w:r>
      <w:r>
        <w:rPr>
          <w:sz w:val="22"/>
          <w:szCs w:val="22"/>
        </w:rPr>
        <w:t xml:space="preserve"> Udostępnianie zasobów: </w:t>
      </w:r>
    </w:p>
    <w:p w:rsidR="00746DAA" w:rsidRDefault="00746DAA" w:rsidP="00F17231">
      <w:pPr>
        <w:pStyle w:val="Default"/>
        <w:spacing w:after="18"/>
        <w:ind w:left="708"/>
        <w:jc w:val="both"/>
        <w:rPr>
          <w:sz w:val="22"/>
          <w:szCs w:val="22"/>
        </w:rPr>
      </w:pPr>
      <w:r>
        <w:rPr>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746DAA" w:rsidRPr="00281D59" w:rsidRDefault="00746DAA" w:rsidP="00F17231">
      <w:pPr>
        <w:pStyle w:val="Default"/>
        <w:spacing w:after="18"/>
        <w:ind w:left="708"/>
        <w:jc w:val="both"/>
        <w:rPr>
          <w:sz w:val="22"/>
          <w:szCs w:val="22"/>
        </w:rPr>
      </w:pPr>
      <w:r w:rsidRPr="00281D59">
        <w:rPr>
          <w:sz w:val="22"/>
          <w:szCs w:val="22"/>
        </w:rPr>
        <w:t xml:space="preserve">2) W odniesieniu do warunków dotyczących wykształcenia, kwalifikacji zawodowych lub doświadczenia, wykonawcy mogą polegać na zdolnościach podmiotów udostępniających zasoby, </w:t>
      </w:r>
      <w:r w:rsidRPr="00281D59">
        <w:rPr>
          <w:bCs/>
          <w:sz w:val="22"/>
          <w:szCs w:val="22"/>
        </w:rPr>
        <w:lastRenderedPageBreak/>
        <w:t xml:space="preserve">jeśli podmioty te wykonają roboty budowlane lub usługi, do realizacji których te zdolności są wymagane. </w:t>
      </w:r>
    </w:p>
    <w:p w:rsidR="00746DAA" w:rsidRPr="00281D59" w:rsidRDefault="00746DAA" w:rsidP="00F17231">
      <w:pPr>
        <w:pStyle w:val="Default"/>
        <w:spacing w:after="18"/>
        <w:ind w:left="708"/>
        <w:jc w:val="both"/>
        <w:rPr>
          <w:sz w:val="22"/>
          <w:szCs w:val="22"/>
        </w:rPr>
      </w:pPr>
      <w:r w:rsidRPr="00281D59">
        <w:rPr>
          <w:sz w:val="22"/>
          <w:szCs w:val="22"/>
        </w:rPr>
        <w:t xml:space="preserve">3) Wykonawca, który polega na zdolnościach lub sytuacji podmiotów udostępniających zasoby, </w:t>
      </w:r>
      <w:r w:rsidRPr="00281D59">
        <w:rPr>
          <w:bCs/>
          <w:sz w:val="22"/>
          <w:szCs w:val="22"/>
        </w:rPr>
        <w:t xml:space="preserve">składa wraz z ofertą, zobowiązanie podmiotu udostępniającego </w:t>
      </w:r>
      <w:r w:rsidRPr="00281D59">
        <w:rPr>
          <w:sz w:val="22"/>
          <w:szCs w:val="22"/>
        </w:rPr>
        <w:t xml:space="preserve">zasoby do oddania mu do dyspozycji niezbędnych zasobów na potrzeby realizacji danego zamówienia </w:t>
      </w:r>
      <w:r w:rsidRPr="00281D59">
        <w:rPr>
          <w:bCs/>
          <w:sz w:val="22"/>
          <w:szCs w:val="22"/>
        </w:rPr>
        <w:t xml:space="preserve">lub inny podmiotowy środek dowodowy </w:t>
      </w:r>
      <w:r w:rsidRPr="00281D59">
        <w:rPr>
          <w:sz w:val="22"/>
          <w:szCs w:val="22"/>
        </w:rPr>
        <w:t xml:space="preserve">potwierdzający, że wykonawca realizując zamówienie, będzie dysponował niezbędnymi zasobami tych podmiotów. </w:t>
      </w:r>
      <w:r w:rsidRPr="00281D59">
        <w:rPr>
          <w:bCs/>
          <w:sz w:val="22"/>
          <w:szCs w:val="22"/>
        </w:rPr>
        <w:t xml:space="preserve">Uwaga: ww. zobowiązanie lub inny podmiotowy środek dowodowy wykonawca musi dołączyć do oferty – jeżeli dotyczy. </w:t>
      </w:r>
    </w:p>
    <w:p w:rsidR="00746DAA" w:rsidRPr="00281D59" w:rsidRDefault="00746DAA" w:rsidP="00F17231">
      <w:pPr>
        <w:pStyle w:val="Default"/>
        <w:spacing w:after="18"/>
        <w:ind w:left="708"/>
        <w:jc w:val="both"/>
        <w:rPr>
          <w:sz w:val="22"/>
          <w:szCs w:val="22"/>
        </w:rPr>
      </w:pPr>
      <w:r w:rsidRPr="00281D59">
        <w:rPr>
          <w:sz w:val="22"/>
          <w:szCs w:val="22"/>
        </w:rPr>
        <w:t xml:space="preserve">4) Zobowiązanie podmiotu udostępniającego zasoby, o którym mowa w pkt.6 </w:t>
      </w:r>
      <w:proofErr w:type="spellStart"/>
      <w:r w:rsidRPr="00281D59">
        <w:rPr>
          <w:sz w:val="22"/>
          <w:szCs w:val="22"/>
        </w:rPr>
        <w:t>ppkt</w:t>
      </w:r>
      <w:proofErr w:type="spellEnd"/>
      <w:r w:rsidRPr="00281D59">
        <w:rPr>
          <w:sz w:val="22"/>
          <w:szCs w:val="22"/>
        </w:rPr>
        <w:t xml:space="preserve">. 3, potwierdza, że stosunek łączący wykonawcę z podmiotami udostępniającymi zasoby gwarantuje rzeczywisty dostęp do tych zasobów oraz określa, w szczególności: </w:t>
      </w:r>
    </w:p>
    <w:p w:rsidR="00746DAA" w:rsidRPr="00281D59" w:rsidRDefault="00746DAA" w:rsidP="00F17231">
      <w:pPr>
        <w:pStyle w:val="Default"/>
        <w:spacing w:after="18"/>
        <w:ind w:firstLine="708"/>
        <w:jc w:val="both"/>
        <w:rPr>
          <w:sz w:val="22"/>
          <w:szCs w:val="22"/>
        </w:rPr>
      </w:pPr>
      <w:r w:rsidRPr="00281D59">
        <w:rPr>
          <w:sz w:val="22"/>
          <w:szCs w:val="22"/>
        </w:rPr>
        <w:t xml:space="preserve">− zakres dostępnych wykonawcy zasobów podmiotu udostępniającego zasoby; </w:t>
      </w:r>
    </w:p>
    <w:p w:rsidR="00746DAA" w:rsidRDefault="00746DAA" w:rsidP="00500793">
      <w:pPr>
        <w:pStyle w:val="Default"/>
        <w:ind w:left="708"/>
        <w:jc w:val="both"/>
        <w:rPr>
          <w:sz w:val="22"/>
          <w:szCs w:val="22"/>
        </w:rPr>
      </w:pPr>
      <w:r>
        <w:rPr>
          <w:sz w:val="22"/>
          <w:szCs w:val="22"/>
        </w:rPr>
        <w:t>− sposób i okres udostępnienia wykonawcy i wykorzystania przez niego zasobów podmiotu udostępniającego te zasoby przy wykonywaniu zamówienia;</w:t>
      </w:r>
    </w:p>
    <w:p w:rsidR="00746DAA" w:rsidRDefault="00746DAA" w:rsidP="00500793">
      <w:pPr>
        <w:pStyle w:val="Default"/>
        <w:ind w:left="708"/>
        <w:jc w:val="both"/>
        <w:rPr>
          <w:sz w:val="22"/>
          <w:szCs w:val="22"/>
        </w:rPr>
      </w:pPr>
      <w:r>
        <w:rPr>
          <w:sz w:val="22"/>
          <w:szCs w:val="22"/>
        </w:rPr>
        <w:t xml:space="preserve">- czy </w:t>
      </w:r>
      <w:r w:rsidRPr="00500793">
        <w:rPr>
          <w:szCs w:val="22"/>
        </w:rPr>
        <w:t xml:space="preserve">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746DAA" w:rsidRDefault="00746DAA" w:rsidP="00500793">
      <w:pPr>
        <w:pStyle w:val="Default"/>
        <w:ind w:left="708"/>
        <w:jc w:val="both"/>
        <w:rPr>
          <w:sz w:val="22"/>
          <w:szCs w:val="22"/>
        </w:rPr>
      </w:pPr>
      <w:r>
        <w:rPr>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746DAA" w:rsidRDefault="00746DAA" w:rsidP="00500793">
      <w:pPr>
        <w:pStyle w:val="Default"/>
        <w:ind w:left="708"/>
        <w:jc w:val="both"/>
        <w:rPr>
          <w:sz w:val="22"/>
          <w:szCs w:val="22"/>
        </w:rPr>
      </w:pPr>
      <w:r>
        <w:rPr>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746DAA" w:rsidRDefault="00746DAA" w:rsidP="00500793">
      <w:pPr>
        <w:pStyle w:val="Default"/>
        <w:ind w:left="708"/>
        <w:jc w:val="both"/>
        <w:rPr>
          <w:sz w:val="22"/>
          <w:szCs w:val="22"/>
        </w:rPr>
      </w:pPr>
      <w:r>
        <w:rPr>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w:t>
      </w:r>
      <w:proofErr w:type="spellStart"/>
      <w:r>
        <w:rPr>
          <w:sz w:val="22"/>
          <w:szCs w:val="22"/>
        </w:rPr>
        <w:t>swz</w:t>
      </w:r>
      <w:proofErr w:type="spellEnd"/>
      <w:r>
        <w:rPr>
          <w:sz w:val="22"/>
          <w:szCs w:val="22"/>
        </w:rPr>
        <w:t xml:space="preserve"> oraz bada, czy nie zachodzą wobec tego podmiotu podstawy wykluczenia, które zostały przewidziane względem wykonawcy. </w:t>
      </w:r>
    </w:p>
    <w:p w:rsidR="00746DAA" w:rsidRDefault="00746DAA" w:rsidP="00F17231">
      <w:pPr>
        <w:pStyle w:val="Default"/>
        <w:jc w:val="both"/>
        <w:rPr>
          <w:color w:val="FF0000"/>
        </w:rPr>
      </w:pPr>
    </w:p>
    <w:p w:rsidR="00746DAA" w:rsidRDefault="00746DAA" w:rsidP="00F17231">
      <w:pPr>
        <w:pStyle w:val="Default"/>
        <w:jc w:val="both"/>
        <w:rPr>
          <w:b/>
          <w:bCs/>
          <w:sz w:val="22"/>
          <w:szCs w:val="22"/>
        </w:rPr>
      </w:pPr>
      <w:r w:rsidRPr="00A1114A">
        <w:rPr>
          <w:b/>
          <w:bCs/>
        </w:rPr>
        <w:t>ROZDZIAŁ XVI</w:t>
      </w:r>
      <w:r>
        <w:rPr>
          <w:b/>
          <w:bCs/>
          <w:sz w:val="22"/>
          <w:szCs w:val="22"/>
        </w:rPr>
        <w:t xml:space="preserve"> Wykaz oświadczeń i dokumentów składanych wraz z ofertą</w:t>
      </w:r>
    </w:p>
    <w:p w:rsidR="00746DAA" w:rsidRDefault="00746DAA" w:rsidP="00281D59">
      <w:pPr>
        <w:pStyle w:val="Default"/>
      </w:pPr>
    </w:p>
    <w:p w:rsidR="00746DAA" w:rsidRPr="00281D59" w:rsidRDefault="00746DAA" w:rsidP="00281D59">
      <w:pPr>
        <w:pStyle w:val="Default"/>
        <w:spacing w:after="13"/>
        <w:jc w:val="both"/>
        <w:rPr>
          <w:sz w:val="22"/>
          <w:szCs w:val="22"/>
        </w:rPr>
      </w:pPr>
      <w:r w:rsidRPr="00281D59">
        <w:rPr>
          <w:sz w:val="22"/>
          <w:szCs w:val="22"/>
        </w:rPr>
        <w:t xml:space="preserve">1. Oferta składana jest pod rygorem nieważności </w:t>
      </w:r>
      <w:r w:rsidRPr="00281D59">
        <w:rPr>
          <w:bCs/>
          <w:sz w:val="22"/>
          <w:szCs w:val="22"/>
        </w:rPr>
        <w:t xml:space="preserve">w formie elektronicznej lub w postaci elektronicznej opatrzonej podpisem zaufanym lub podpisem osobistym. </w:t>
      </w:r>
    </w:p>
    <w:p w:rsidR="00746DAA" w:rsidRPr="00281D59" w:rsidRDefault="00746DAA" w:rsidP="00281D59">
      <w:pPr>
        <w:pStyle w:val="Default"/>
        <w:spacing w:after="13"/>
        <w:jc w:val="both"/>
        <w:rPr>
          <w:sz w:val="22"/>
          <w:szCs w:val="22"/>
        </w:rPr>
      </w:pPr>
      <w:r w:rsidRPr="00281D59">
        <w:rPr>
          <w:sz w:val="22"/>
          <w:szCs w:val="22"/>
        </w:rPr>
        <w:t xml:space="preserve">2. Oferta cenowa musi być sporządzona na Formularzu Ofertowym, według wzoru stanowiącego </w:t>
      </w:r>
      <w:r w:rsidRPr="00281D59">
        <w:rPr>
          <w:bCs/>
          <w:sz w:val="22"/>
          <w:szCs w:val="22"/>
        </w:rPr>
        <w:t xml:space="preserve">załącznik nr 1 </w:t>
      </w:r>
      <w:r w:rsidRPr="00281D59">
        <w:rPr>
          <w:sz w:val="22"/>
          <w:szCs w:val="22"/>
        </w:rPr>
        <w:t xml:space="preserve">do SWZ. </w:t>
      </w:r>
    </w:p>
    <w:p w:rsidR="00746DAA" w:rsidRPr="00281D59" w:rsidRDefault="00746DAA" w:rsidP="00281D59">
      <w:pPr>
        <w:pStyle w:val="Default"/>
        <w:spacing w:after="13"/>
        <w:jc w:val="both"/>
        <w:rPr>
          <w:sz w:val="22"/>
          <w:szCs w:val="22"/>
        </w:rPr>
      </w:pPr>
      <w:r w:rsidRPr="00281D59">
        <w:rPr>
          <w:sz w:val="22"/>
          <w:szCs w:val="22"/>
        </w:rPr>
        <w:t>3. Dokumenty składane wraz z Formularzem Ofertowym</w:t>
      </w:r>
      <w:r>
        <w:rPr>
          <w:sz w:val="22"/>
          <w:szCs w:val="22"/>
        </w:rPr>
        <w:t xml:space="preserve"> oraz załącznikiem do formularza ofertowego</w:t>
      </w:r>
      <w:r w:rsidRPr="00281D59">
        <w:rPr>
          <w:sz w:val="22"/>
          <w:szCs w:val="22"/>
        </w:rPr>
        <w:t xml:space="preserve">: </w:t>
      </w:r>
    </w:p>
    <w:p w:rsidR="00746DAA" w:rsidRPr="00464226" w:rsidRDefault="00746DAA" w:rsidP="00281D59">
      <w:pPr>
        <w:pStyle w:val="Default"/>
        <w:spacing w:after="13"/>
        <w:ind w:left="708"/>
        <w:jc w:val="both"/>
        <w:rPr>
          <w:color w:val="auto"/>
          <w:sz w:val="22"/>
          <w:szCs w:val="22"/>
        </w:rPr>
      </w:pPr>
      <w:r w:rsidRPr="00464226">
        <w:rPr>
          <w:color w:val="auto"/>
          <w:sz w:val="22"/>
          <w:szCs w:val="22"/>
        </w:rPr>
        <w:t xml:space="preserve">1) aktualne na dzień składania ofert oświadczenie o spełnianiu warunków udziału w postępowaniu oraz o braku podstaw do wykluczenia z postępowania – zgodnie z Załącznikiem nr 2 do SWZ </w:t>
      </w:r>
    </w:p>
    <w:p w:rsidR="00746DAA" w:rsidRPr="00464226" w:rsidRDefault="00746DAA" w:rsidP="00281D59">
      <w:pPr>
        <w:pStyle w:val="Default"/>
        <w:spacing w:after="13"/>
        <w:ind w:left="708"/>
        <w:jc w:val="both"/>
        <w:rPr>
          <w:color w:val="auto"/>
          <w:sz w:val="22"/>
          <w:szCs w:val="22"/>
        </w:rPr>
      </w:pPr>
      <w:r w:rsidRPr="00464226">
        <w:rPr>
          <w:color w:val="auto"/>
          <w:sz w:val="22"/>
          <w:szCs w:val="22"/>
        </w:rPr>
        <w:t xml:space="preserve">2) Zobowiązanie innego podmiotu, według załącznika nr 5, o którym mowa w Rozdziale XV </w:t>
      </w:r>
      <w:proofErr w:type="spellStart"/>
      <w:r w:rsidRPr="00464226">
        <w:rPr>
          <w:color w:val="auto"/>
          <w:sz w:val="22"/>
          <w:szCs w:val="22"/>
        </w:rPr>
        <w:t>pkt</w:t>
      </w:r>
      <w:proofErr w:type="spellEnd"/>
      <w:r w:rsidRPr="00464226">
        <w:rPr>
          <w:color w:val="auto"/>
          <w:sz w:val="22"/>
          <w:szCs w:val="22"/>
        </w:rPr>
        <w:t xml:space="preserve"> 6 </w:t>
      </w:r>
      <w:proofErr w:type="spellStart"/>
      <w:r w:rsidRPr="00464226">
        <w:rPr>
          <w:color w:val="auto"/>
          <w:sz w:val="22"/>
          <w:szCs w:val="22"/>
        </w:rPr>
        <w:t>ppkt</w:t>
      </w:r>
      <w:proofErr w:type="spellEnd"/>
      <w:r w:rsidRPr="00464226">
        <w:rPr>
          <w:color w:val="auto"/>
          <w:sz w:val="22"/>
          <w:szCs w:val="22"/>
        </w:rPr>
        <w:t xml:space="preserve"> 3) SWZ lub inny podmiotowy środek dowodowy (jeżeli dotyczy), </w:t>
      </w:r>
    </w:p>
    <w:p w:rsidR="00746DAA" w:rsidRPr="00464226" w:rsidRDefault="00746DAA" w:rsidP="00281D59">
      <w:pPr>
        <w:pStyle w:val="Default"/>
        <w:spacing w:after="13"/>
        <w:ind w:left="708"/>
        <w:jc w:val="both"/>
        <w:rPr>
          <w:color w:val="auto"/>
          <w:sz w:val="22"/>
          <w:szCs w:val="22"/>
        </w:rPr>
      </w:pPr>
      <w:r w:rsidRPr="00464226">
        <w:rPr>
          <w:color w:val="auto"/>
          <w:sz w:val="22"/>
          <w:szCs w:val="22"/>
        </w:rPr>
        <w:t xml:space="preserve">3) Dokumenty, z których wynika prawo do podpisania oferty, oświadczeń i dokumentów; odpowiednie pełnomocnictwa, (jeżeli dotyczy), w tym umocowanie do reprezentowania podmiotu udostępniającego zasoby na zasadach określonych w art. 118 Ustawy </w:t>
      </w:r>
      <w:r w:rsidRPr="00464226">
        <w:rPr>
          <w:i/>
          <w:iCs/>
          <w:color w:val="auto"/>
          <w:sz w:val="22"/>
          <w:szCs w:val="22"/>
        </w:rPr>
        <w:t>(jeżeli dotyczy)</w:t>
      </w:r>
      <w:r w:rsidRPr="00464226">
        <w:rPr>
          <w:color w:val="auto"/>
          <w:sz w:val="22"/>
          <w:szCs w:val="22"/>
        </w:rPr>
        <w:t xml:space="preserve">. </w:t>
      </w:r>
    </w:p>
    <w:p w:rsidR="00746DAA" w:rsidRPr="00464226" w:rsidRDefault="00746DAA" w:rsidP="00281D59">
      <w:pPr>
        <w:pStyle w:val="Default"/>
        <w:spacing w:after="13"/>
        <w:ind w:left="708"/>
        <w:jc w:val="both"/>
        <w:rPr>
          <w:color w:val="auto"/>
          <w:sz w:val="22"/>
          <w:szCs w:val="22"/>
        </w:rPr>
      </w:pPr>
      <w:r w:rsidRPr="00464226">
        <w:rPr>
          <w:color w:val="auto"/>
          <w:sz w:val="22"/>
          <w:szCs w:val="22"/>
        </w:rPr>
        <w:t xml:space="preserve">4) W przypadku wykonawców wspólnie ubiegających się o udzielenie zamówienia - </w:t>
      </w:r>
      <w:r w:rsidRPr="00464226">
        <w:rPr>
          <w:i/>
          <w:iCs/>
          <w:color w:val="auto"/>
          <w:sz w:val="22"/>
          <w:szCs w:val="22"/>
        </w:rPr>
        <w:t xml:space="preserve">Oświadczenie konsorcjum/ spółki cywilnej z którego wynika, które roboty budowlane/usługi/dostawy wykonają poszczególni wykonawcy – oświadczenie składane na formularzu ofertowym </w:t>
      </w:r>
      <w:r w:rsidRPr="00464226">
        <w:rPr>
          <w:color w:val="auto"/>
          <w:sz w:val="22"/>
          <w:szCs w:val="22"/>
        </w:rPr>
        <w:t xml:space="preserve">zgodnie z postanowieniami Rozdziału XVIII pkt. 3. </w:t>
      </w:r>
    </w:p>
    <w:p w:rsidR="00746DAA" w:rsidRDefault="00746DAA" w:rsidP="00281D59">
      <w:pPr>
        <w:pStyle w:val="Default"/>
        <w:ind w:left="708"/>
        <w:jc w:val="both"/>
        <w:rPr>
          <w:sz w:val="22"/>
          <w:szCs w:val="22"/>
        </w:rPr>
      </w:pPr>
    </w:p>
    <w:p w:rsidR="00746DAA" w:rsidRPr="00281D59" w:rsidRDefault="00746DAA" w:rsidP="00281D59">
      <w:pPr>
        <w:pStyle w:val="Default"/>
        <w:jc w:val="both"/>
        <w:rPr>
          <w:sz w:val="22"/>
          <w:szCs w:val="22"/>
        </w:rPr>
      </w:pPr>
    </w:p>
    <w:p w:rsidR="00746DAA" w:rsidRPr="00281D59" w:rsidRDefault="00746DAA" w:rsidP="00281D59">
      <w:pPr>
        <w:pStyle w:val="Default"/>
        <w:jc w:val="both"/>
        <w:rPr>
          <w:sz w:val="22"/>
          <w:szCs w:val="22"/>
          <w:u w:val="single"/>
        </w:rPr>
      </w:pPr>
      <w:r w:rsidRPr="00281D59">
        <w:rPr>
          <w:sz w:val="22"/>
          <w:szCs w:val="22"/>
          <w:u w:val="single"/>
        </w:rPr>
        <w:t xml:space="preserve">Oświadczenie składają </w:t>
      </w:r>
      <w:r w:rsidRPr="00281D59">
        <w:rPr>
          <w:bCs/>
          <w:sz w:val="22"/>
          <w:szCs w:val="22"/>
          <w:u w:val="single"/>
        </w:rPr>
        <w:t>odrębnie</w:t>
      </w:r>
      <w:r w:rsidRPr="00281D59">
        <w:rPr>
          <w:sz w:val="22"/>
          <w:szCs w:val="22"/>
          <w:u w:val="single"/>
        </w:rPr>
        <w:t xml:space="preserve">: </w:t>
      </w:r>
    </w:p>
    <w:p w:rsidR="00746DAA" w:rsidRPr="00281D59" w:rsidRDefault="00746DAA" w:rsidP="00281D59">
      <w:pPr>
        <w:pStyle w:val="Default"/>
        <w:jc w:val="both"/>
        <w:rPr>
          <w:sz w:val="22"/>
          <w:szCs w:val="22"/>
        </w:rPr>
      </w:pPr>
      <w:r w:rsidRPr="00281D59">
        <w:rPr>
          <w:bCs/>
          <w:sz w:val="22"/>
          <w:szCs w:val="22"/>
        </w:rPr>
        <w:t>Wykonawca/każdy spośród wykonawców wspólnie ubiegających się o udzielenie zamówienia</w:t>
      </w:r>
      <w:r w:rsidRPr="00281D59">
        <w:rPr>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rsidR="00746DAA" w:rsidRDefault="00746DAA" w:rsidP="00281D59">
      <w:pPr>
        <w:pStyle w:val="Default"/>
        <w:jc w:val="both"/>
        <w:rPr>
          <w:sz w:val="22"/>
          <w:szCs w:val="22"/>
        </w:rPr>
      </w:pPr>
      <w:r w:rsidRPr="00281D59">
        <w:rPr>
          <w:bCs/>
          <w:sz w:val="22"/>
          <w:szCs w:val="22"/>
        </w:rPr>
        <w:t>Podmiot trzeci</w:t>
      </w:r>
      <w:r w:rsidRPr="00281D59">
        <w:rPr>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746DAA" w:rsidRDefault="00746DAA" w:rsidP="00281D59">
      <w:pPr>
        <w:pStyle w:val="Default"/>
        <w:jc w:val="both"/>
        <w:rPr>
          <w:sz w:val="22"/>
          <w:szCs w:val="22"/>
        </w:rPr>
      </w:pPr>
    </w:p>
    <w:p w:rsidR="00746DAA" w:rsidRDefault="00746DAA" w:rsidP="00281D59">
      <w:pPr>
        <w:pStyle w:val="Default"/>
        <w:jc w:val="both"/>
        <w:rPr>
          <w:b/>
          <w:bCs/>
          <w:sz w:val="22"/>
          <w:szCs w:val="22"/>
        </w:rPr>
      </w:pPr>
      <w:r w:rsidRPr="00A1114A">
        <w:rPr>
          <w:b/>
          <w:bCs/>
        </w:rPr>
        <w:t>ROZDZIAŁ XVII</w:t>
      </w:r>
      <w:r>
        <w:rPr>
          <w:b/>
          <w:bCs/>
          <w:sz w:val="22"/>
          <w:szCs w:val="22"/>
        </w:rPr>
        <w:t xml:space="preserve"> Wykaz podmiotowych środków dowodowych składanych na wezwanie</w:t>
      </w:r>
    </w:p>
    <w:p w:rsidR="00746DAA" w:rsidRPr="00281D59" w:rsidRDefault="00746DAA" w:rsidP="00281D59">
      <w:pPr>
        <w:pStyle w:val="Default"/>
      </w:pPr>
    </w:p>
    <w:p w:rsidR="00746DAA" w:rsidRDefault="00746DAA" w:rsidP="00281D59">
      <w:pPr>
        <w:pStyle w:val="Default"/>
        <w:spacing w:after="17"/>
        <w:jc w:val="both"/>
        <w:rPr>
          <w:sz w:val="22"/>
          <w:szCs w:val="22"/>
        </w:rPr>
      </w:pPr>
      <w:r>
        <w:rPr>
          <w:sz w:val="22"/>
          <w:szCs w:val="22"/>
        </w:rPr>
        <w:t xml:space="preserve">1. Zamawiający wzywa wykonawcę, którego oferta została najwyżej oceniona, do złożenia w wyznaczonym terminie, nie krótszym </w:t>
      </w:r>
      <w:r>
        <w:rPr>
          <w:b/>
          <w:bCs/>
          <w:sz w:val="22"/>
          <w:szCs w:val="22"/>
        </w:rPr>
        <w:t>niż 5 dni od dnia wezwania</w:t>
      </w:r>
      <w:r>
        <w:rPr>
          <w:sz w:val="22"/>
          <w:szCs w:val="22"/>
        </w:rPr>
        <w:t xml:space="preserve">, podmiotowych środków dowodowych, aktualnych na dzień złożenia podmiotowych środków dowodowych: </w:t>
      </w:r>
    </w:p>
    <w:p w:rsidR="00746DAA" w:rsidRPr="00464226" w:rsidRDefault="00746DAA" w:rsidP="00020B0D">
      <w:pPr>
        <w:pStyle w:val="Default"/>
        <w:spacing w:after="17"/>
        <w:ind w:left="708"/>
        <w:jc w:val="both"/>
        <w:rPr>
          <w:color w:val="auto"/>
          <w:sz w:val="22"/>
          <w:szCs w:val="22"/>
        </w:rPr>
      </w:pPr>
      <w:r w:rsidRPr="00464226">
        <w:rPr>
          <w:color w:val="auto"/>
          <w:sz w:val="22"/>
          <w:szCs w:val="22"/>
        </w:rPr>
        <w:t xml:space="preserve">1) Oświadczenia wykonawcy, w zakresie art. 108 ust. 1 </w:t>
      </w:r>
      <w:proofErr w:type="spellStart"/>
      <w:r w:rsidRPr="00464226">
        <w:rPr>
          <w:color w:val="auto"/>
          <w:sz w:val="22"/>
          <w:szCs w:val="22"/>
        </w:rPr>
        <w:t>pkt</w:t>
      </w:r>
      <w:proofErr w:type="spellEnd"/>
      <w:r w:rsidRPr="00464226">
        <w:rPr>
          <w:color w:val="auto"/>
          <w:sz w:val="22"/>
          <w:szCs w:val="22"/>
        </w:rPr>
        <w:t xml:space="preserve"> 5 Ustawy, o braku przynależności do tej samej grupy kapitałowej, w rozumieniu ustawy z dnia 16 lutego 2007 r. o ochronie konkurencji i konsumentów (Dz. U. z 2020 r. poz. 1076 z </w:t>
      </w:r>
      <w:proofErr w:type="spellStart"/>
      <w:r w:rsidRPr="00464226">
        <w:rPr>
          <w:color w:val="auto"/>
          <w:sz w:val="22"/>
          <w:szCs w:val="22"/>
        </w:rPr>
        <w:t>późn</w:t>
      </w:r>
      <w:proofErr w:type="spellEnd"/>
      <w:r w:rsidRPr="00464226">
        <w:rPr>
          <w:color w:val="auto"/>
          <w:sz w:val="22"/>
          <w:szCs w:val="22"/>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464226">
        <w:rPr>
          <w:b/>
          <w:bCs/>
          <w:color w:val="auto"/>
          <w:sz w:val="22"/>
          <w:szCs w:val="22"/>
        </w:rPr>
        <w:t xml:space="preserve">załącznik nr 3 do SWZ; </w:t>
      </w:r>
    </w:p>
    <w:p w:rsidR="00746DAA" w:rsidRPr="00464226" w:rsidRDefault="00746DAA" w:rsidP="00020B0D">
      <w:pPr>
        <w:pStyle w:val="Default"/>
        <w:spacing w:after="17"/>
        <w:ind w:left="708"/>
        <w:jc w:val="both"/>
        <w:rPr>
          <w:color w:val="auto"/>
          <w:sz w:val="22"/>
          <w:szCs w:val="22"/>
        </w:rPr>
      </w:pPr>
      <w:r w:rsidRPr="00464226">
        <w:rPr>
          <w:color w:val="auto"/>
          <w:sz w:val="22"/>
          <w:szCs w:val="22"/>
        </w:rPr>
        <w:t xml:space="preserve">2) Odpisu lub informacji z Krajowego Rejestru Sądowego lub z Centralnej Ewidencji i Informacji o Działalności Gospodarczej, w zakresie art. 109 ust. 1 </w:t>
      </w:r>
      <w:proofErr w:type="spellStart"/>
      <w:r w:rsidRPr="00464226">
        <w:rPr>
          <w:color w:val="auto"/>
          <w:sz w:val="22"/>
          <w:szCs w:val="22"/>
        </w:rPr>
        <w:t>pkt</w:t>
      </w:r>
      <w:proofErr w:type="spellEnd"/>
      <w:r w:rsidRPr="00464226">
        <w:rPr>
          <w:color w:val="auto"/>
          <w:sz w:val="22"/>
          <w:szCs w:val="22"/>
        </w:rPr>
        <w:t xml:space="preserve"> 4 Ustawy, sporządzonych nie wcześniej </w:t>
      </w:r>
      <w:r w:rsidRPr="00464226">
        <w:rPr>
          <w:b/>
          <w:bCs/>
          <w:color w:val="auto"/>
          <w:sz w:val="22"/>
          <w:szCs w:val="22"/>
        </w:rPr>
        <w:t xml:space="preserve">niż 3 miesiące </w:t>
      </w:r>
      <w:r w:rsidRPr="00464226">
        <w:rPr>
          <w:color w:val="auto"/>
          <w:sz w:val="22"/>
          <w:szCs w:val="22"/>
        </w:rPr>
        <w:t xml:space="preserve">przed jej złożeniem, jeżeli odrębne przepisy wymagają wpisu do rejestru lub ewidencji; </w:t>
      </w:r>
    </w:p>
    <w:p w:rsidR="00746DAA" w:rsidRPr="00AC3D48" w:rsidRDefault="00746DAA" w:rsidP="00281D59">
      <w:pPr>
        <w:pStyle w:val="Default"/>
        <w:jc w:val="both"/>
        <w:rPr>
          <w:b/>
          <w:bCs/>
          <w:color w:val="FF0000"/>
          <w:sz w:val="22"/>
          <w:szCs w:val="22"/>
        </w:rPr>
      </w:pPr>
    </w:p>
    <w:p w:rsidR="00746DAA" w:rsidRDefault="00746DAA" w:rsidP="00281D59">
      <w:pPr>
        <w:pStyle w:val="Default"/>
        <w:jc w:val="both"/>
        <w:rPr>
          <w:color w:val="auto"/>
          <w:sz w:val="22"/>
          <w:szCs w:val="22"/>
        </w:rPr>
      </w:pPr>
      <w:r w:rsidRPr="00464226">
        <w:rPr>
          <w:b/>
          <w:bCs/>
          <w:color w:val="auto"/>
          <w:sz w:val="22"/>
          <w:szCs w:val="22"/>
        </w:rPr>
        <w:t xml:space="preserve">Uwaga: </w:t>
      </w:r>
      <w:r w:rsidRPr="00464226">
        <w:rPr>
          <w:color w:val="auto"/>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rsidR="00A86899" w:rsidRDefault="00A86899" w:rsidP="00A86899">
      <w:pPr>
        <w:pStyle w:val="Default"/>
        <w:ind w:left="708"/>
        <w:jc w:val="both"/>
        <w:rPr>
          <w:color w:val="auto"/>
          <w:sz w:val="22"/>
          <w:szCs w:val="22"/>
        </w:rPr>
      </w:pPr>
    </w:p>
    <w:p w:rsidR="00A86899" w:rsidRPr="00A86899" w:rsidRDefault="00A86899" w:rsidP="00A86899">
      <w:pPr>
        <w:pStyle w:val="Default"/>
        <w:ind w:left="708"/>
        <w:jc w:val="both"/>
      </w:pPr>
      <w:r>
        <w:rPr>
          <w:color w:val="auto"/>
          <w:sz w:val="22"/>
          <w:szCs w:val="22"/>
        </w:rPr>
        <w:t xml:space="preserve">3) </w:t>
      </w:r>
      <w:r>
        <w:rPr>
          <w:sz w:val="22"/>
          <w:szCs w:val="22"/>
        </w:rPr>
        <w:t xml:space="preserve">dokumentu potwierdzającego, </w:t>
      </w:r>
      <w:r>
        <w:rPr>
          <w:b/>
          <w:bCs/>
          <w:sz w:val="22"/>
          <w:szCs w:val="22"/>
        </w:rPr>
        <w:t xml:space="preserve">że Wykonawca posiada aktualny wpis do rejestru operatorów pocztowych prowadzonego przez Prezesa Urzędu Komunikacji Elektronicznej w zakresie obrotu krajowego i zagranicznego </w:t>
      </w:r>
    </w:p>
    <w:p w:rsidR="00746DAA" w:rsidRPr="00464226" w:rsidRDefault="00746DAA" w:rsidP="00281D59">
      <w:pPr>
        <w:pStyle w:val="Default"/>
        <w:rPr>
          <w:color w:val="auto"/>
          <w:sz w:val="22"/>
          <w:szCs w:val="22"/>
        </w:rPr>
      </w:pPr>
    </w:p>
    <w:p w:rsidR="00746DAA" w:rsidRPr="00464226" w:rsidRDefault="00A86899" w:rsidP="00020B0D">
      <w:pPr>
        <w:pStyle w:val="Default"/>
        <w:ind w:left="708"/>
        <w:jc w:val="both"/>
        <w:rPr>
          <w:color w:val="auto"/>
          <w:sz w:val="22"/>
          <w:szCs w:val="22"/>
        </w:rPr>
      </w:pPr>
      <w:r>
        <w:rPr>
          <w:color w:val="auto"/>
          <w:sz w:val="22"/>
          <w:szCs w:val="22"/>
        </w:rPr>
        <w:t>4</w:t>
      </w:r>
      <w:r w:rsidR="00746DAA" w:rsidRPr="00464226">
        <w:rPr>
          <w:color w:val="auto"/>
          <w:sz w:val="22"/>
          <w:szCs w:val="22"/>
        </w:rPr>
        <w:t>)</w:t>
      </w:r>
      <w:r w:rsidR="00746DAA" w:rsidRPr="00464226">
        <w:rPr>
          <w:b/>
          <w:bCs/>
          <w:iCs/>
          <w:color w:val="auto"/>
          <w:sz w:val="22"/>
          <w:szCs w:val="22"/>
        </w:rPr>
        <w:t xml:space="preserve"> Wykaz</w:t>
      </w:r>
      <w:r w:rsidR="00746DAA">
        <w:rPr>
          <w:b/>
          <w:bCs/>
          <w:iCs/>
          <w:color w:val="auto"/>
          <w:sz w:val="22"/>
          <w:szCs w:val="22"/>
        </w:rPr>
        <w:t>u</w:t>
      </w:r>
      <w:r w:rsidR="00746DAA" w:rsidRPr="00464226">
        <w:rPr>
          <w:b/>
          <w:bCs/>
          <w:iCs/>
          <w:color w:val="auto"/>
          <w:sz w:val="22"/>
          <w:szCs w:val="22"/>
        </w:rPr>
        <w:t xml:space="preserve"> </w:t>
      </w:r>
      <w:r w:rsidR="00746DAA" w:rsidRPr="00464226">
        <w:rPr>
          <w:bCs/>
          <w:iCs/>
          <w:color w:val="auto"/>
          <w:sz w:val="22"/>
          <w:szCs w:val="22"/>
        </w:rPr>
        <w:t>co najmniej 9 placówek pocztowych dysponowanych przez Wykonawcę</w:t>
      </w:r>
      <w:r w:rsidR="00746DAA" w:rsidRPr="006247EB">
        <w:rPr>
          <w:sz w:val="22"/>
          <w:szCs w:val="22"/>
        </w:rPr>
        <w:t xml:space="preserve"> </w:t>
      </w:r>
      <w:r w:rsidR="00746DAA">
        <w:rPr>
          <w:sz w:val="22"/>
          <w:szCs w:val="22"/>
        </w:rPr>
        <w:t>na dzień złożenia oferty</w:t>
      </w:r>
      <w:r w:rsidR="00746DAA" w:rsidRPr="00464226">
        <w:rPr>
          <w:bCs/>
          <w:iCs/>
          <w:color w:val="auto"/>
          <w:sz w:val="22"/>
          <w:szCs w:val="22"/>
        </w:rPr>
        <w:t>, rozmieszczonych w każdej gminie (po jednej w każdej) znajdującej się na terenie powiatu gryfińskiego  ze wskazaniem ich adresów</w:t>
      </w:r>
      <w:r w:rsidR="00746DAA" w:rsidRPr="00464226">
        <w:rPr>
          <w:color w:val="auto"/>
          <w:sz w:val="22"/>
          <w:szCs w:val="22"/>
        </w:rPr>
        <w:t xml:space="preserve"> </w:t>
      </w:r>
      <w:r w:rsidR="00746DAA" w:rsidRPr="00464226">
        <w:rPr>
          <w:b/>
          <w:bCs/>
          <w:color w:val="auto"/>
          <w:sz w:val="22"/>
          <w:szCs w:val="22"/>
        </w:rPr>
        <w:t xml:space="preserve">jako spełnianie warunku określonego w </w:t>
      </w:r>
      <w:r w:rsidR="00746DAA" w:rsidRPr="00464226">
        <w:rPr>
          <w:color w:val="auto"/>
          <w:sz w:val="22"/>
          <w:szCs w:val="22"/>
        </w:rPr>
        <w:t xml:space="preserve">Rozdziale XV </w:t>
      </w:r>
      <w:proofErr w:type="spellStart"/>
      <w:r w:rsidR="00746DAA" w:rsidRPr="00464226">
        <w:rPr>
          <w:color w:val="auto"/>
          <w:sz w:val="22"/>
          <w:szCs w:val="22"/>
        </w:rPr>
        <w:t>pkt</w:t>
      </w:r>
      <w:proofErr w:type="spellEnd"/>
      <w:r w:rsidR="00746DAA" w:rsidRPr="00464226">
        <w:rPr>
          <w:color w:val="auto"/>
          <w:sz w:val="22"/>
          <w:szCs w:val="22"/>
        </w:rPr>
        <w:t xml:space="preserve"> 3 </w:t>
      </w:r>
      <w:proofErr w:type="spellStart"/>
      <w:r w:rsidR="00746DAA" w:rsidRPr="00464226">
        <w:rPr>
          <w:color w:val="auto"/>
          <w:sz w:val="22"/>
          <w:szCs w:val="22"/>
        </w:rPr>
        <w:t>ppkt</w:t>
      </w:r>
      <w:proofErr w:type="spellEnd"/>
      <w:r w:rsidR="00746DAA" w:rsidRPr="00464226">
        <w:rPr>
          <w:color w:val="auto"/>
          <w:sz w:val="22"/>
          <w:szCs w:val="22"/>
        </w:rPr>
        <w:t xml:space="preserve"> 2 b) SWZ </w:t>
      </w:r>
    </w:p>
    <w:p w:rsidR="00746DAA" w:rsidRPr="00AC3D48" w:rsidRDefault="00746DAA" w:rsidP="00281D59">
      <w:pPr>
        <w:pStyle w:val="Default"/>
        <w:rPr>
          <w:color w:val="FF0000"/>
        </w:rPr>
      </w:pPr>
    </w:p>
    <w:p w:rsidR="00746DAA" w:rsidRDefault="00746DAA" w:rsidP="00281D59">
      <w:pPr>
        <w:pStyle w:val="Default"/>
        <w:jc w:val="both"/>
        <w:rPr>
          <w:sz w:val="22"/>
          <w:szCs w:val="22"/>
        </w:rPr>
      </w:pPr>
      <w:r>
        <w:rPr>
          <w:sz w:val="22"/>
          <w:szCs w:val="22"/>
        </w:rPr>
        <w:t xml:space="preserve">2. </w:t>
      </w:r>
      <w:r>
        <w:rPr>
          <w:b/>
          <w:bCs/>
          <w:sz w:val="22"/>
          <w:szCs w:val="22"/>
        </w:rPr>
        <w:t xml:space="preserve">Zamawiający żąda </w:t>
      </w:r>
      <w:r>
        <w:rPr>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w:t>
      </w:r>
      <w:proofErr w:type="spellStart"/>
      <w:r>
        <w:rPr>
          <w:sz w:val="22"/>
          <w:szCs w:val="22"/>
        </w:rPr>
        <w:t>pkt</w:t>
      </w:r>
      <w:proofErr w:type="spellEnd"/>
      <w:r>
        <w:rPr>
          <w:sz w:val="22"/>
          <w:szCs w:val="22"/>
        </w:rPr>
        <w:t xml:space="preserve"> 1 </w:t>
      </w:r>
      <w:proofErr w:type="spellStart"/>
      <w:r>
        <w:rPr>
          <w:sz w:val="22"/>
          <w:szCs w:val="22"/>
        </w:rPr>
        <w:t>ppkt</w:t>
      </w:r>
      <w:proofErr w:type="spellEnd"/>
      <w:r>
        <w:rPr>
          <w:sz w:val="22"/>
          <w:szCs w:val="22"/>
        </w:rPr>
        <w:t xml:space="preserve"> 2) niniejszej SWZ, dotyczących tych podmiotów, potwierdzających, że nie zachodzą wobec tych podmiotów podstawy wykluczenia z postępowania. </w:t>
      </w:r>
    </w:p>
    <w:p w:rsidR="00746DAA" w:rsidRDefault="00746DAA" w:rsidP="00281D59">
      <w:pPr>
        <w:pStyle w:val="Default"/>
        <w:jc w:val="both"/>
        <w:rPr>
          <w:color w:val="FF0000"/>
        </w:rPr>
      </w:pPr>
    </w:p>
    <w:p w:rsidR="00746DAA" w:rsidRDefault="00746DAA" w:rsidP="00281D59">
      <w:pPr>
        <w:pStyle w:val="Default"/>
        <w:jc w:val="both"/>
        <w:rPr>
          <w:sz w:val="22"/>
          <w:szCs w:val="22"/>
        </w:rPr>
      </w:pPr>
      <w:r>
        <w:rPr>
          <w:sz w:val="22"/>
          <w:szCs w:val="22"/>
        </w:rPr>
        <w:t xml:space="preserve">Do podmiotów udostępniających zasoby na zasadach określonych w art. 118 Ustawy mających siedzibę lub miejsce zamieszkania poza terytorium Rzeczypospolitej Polskiej stosuje się zapis </w:t>
      </w:r>
      <w:proofErr w:type="spellStart"/>
      <w:r>
        <w:rPr>
          <w:sz w:val="22"/>
          <w:szCs w:val="22"/>
        </w:rPr>
        <w:t>pkt</w:t>
      </w:r>
      <w:proofErr w:type="spellEnd"/>
      <w:r>
        <w:rPr>
          <w:sz w:val="22"/>
          <w:szCs w:val="22"/>
        </w:rPr>
        <w:t xml:space="preserve"> 3.</w:t>
      </w:r>
    </w:p>
    <w:p w:rsidR="00746DAA" w:rsidRDefault="00746DAA" w:rsidP="00281D59">
      <w:pPr>
        <w:pStyle w:val="Default"/>
        <w:jc w:val="both"/>
        <w:rPr>
          <w:sz w:val="22"/>
          <w:szCs w:val="22"/>
        </w:rPr>
      </w:pPr>
    </w:p>
    <w:p w:rsidR="00746DAA" w:rsidRDefault="00746DAA" w:rsidP="00A45252">
      <w:pPr>
        <w:pStyle w:val="Default"/>
      </w:pPr>
    </w:p>
    <w:p w:rsidR="00746DAA" w:rsidRDefault="00746DAA" w:rsidP="00A45252">
      <w:pPr>
        <w:pStyle w:val="Default"/>
        <w:spacing w:after="56"/>
        <w:jc w:val="both"/>
        <w:rPr>
          <w:sz w:val="22"/>
          <w:szCs w:val="22"/>
        </w:rPr>
      </w:pPr>
      <w:r>
        <w:rPr>
          <w:sz w:val="22"/>
          <w:szCs w:val="22"/>
        </w:rPr>
        <w:lastRenderedPageBreak/>
        <w:t xml:space="preserve">3. </w:t>
      </w:r>
      <w:r>
        <w:rPr>
          <w:b/>
          <w:bCs/>
          <w:sz w:val="22"/>
          <w:szCs w:val="22"/>
        </w:rPr>
        <w:t xml:space="preserve">Jeżeli wykonawca ma siedzibę lub miejsce zamieszkania poza granicami </w:t>
      </w:r>
      <w:r>
        <w:rPr>
          <w:sz w:val="22"/>
          <w:szCs w:val="22"/>
        </w:rPr>
        <w:t xml:space="preserve">Rzeczypospolitej Polskiej, zamiast odpisu albo informacji z Krajowego Rejestru Sądowego lub z Centralnej Ewidencji i Informacji o Działalności Gospodarczej, o których mowa w pkt. 1 </w:t>
      </w:r>
      <w:proofErr w:type="spellStart"/>
      <w:r>
        <w:rPr>
          <w:sz w:val="22"/>
          <w:szCs w:val="22"/>
        </w:rPr>
        <w:t>ppkt</w:t>
      </w:r>
      <w:proofErr w:type="spellEnd"/>
      <w:r>
        <w:rPr>
          <w:sz w:val="22"/>
          <w:szCs w:val="22"/>
        </w:rPr>
        <w:t xml:space="preserve"> 2) - składa dokument lub dokumenty wystawione w kraju, w którym wykonawca ma siedzibę lub miejsce zamieszkania, potwierdzające, że: </w:t>
      </w:r>
    </w:p>
    <w:p w:rsidR="00746DAA" w:rsidRDefault="00746DAA" w:rsidP="00020B0D">
      <w:pPr>
        <w:pStyle w:val="Default"/>
        <w:spacing w:after="56"/>
        <w:ind w:left="708"/>
        <w:jc w:val="both"/>
        <w:rPr>
          <w:sz w:val="22"/>
          <w:szCs w:val="22"/>
        </w:rPr>
      </w:pPr>
      <w:r>
        <w:rPr>
          <w:sz w:val="22"/>
          <w:szCs w:val="22"/>
        </w:rPr>
        <w:t xml:space="preserve">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746DAA" w:rsidRDefault="00746DAA" w:rsidP="00A45252">
      <w:pPr>
        <w:pStyle w:val="Default"/>
        <w:spacing w:after="56"/>
        <w:jc w:val="both"/>
        <w:rPr>
          <w:sz w:val="22"/>
          <w:szCs w:val="22"/>
        </w:rPr>
      </w:pPr>
    </w:p>
    <w:p w:rsidR="00746DAA" w:rsidRDefault="00746DAA" w:rsidP="00A45252">
      <w:pPr>
        <w:pStyle w:val="Default"/>
        <w:spacing w:after="56"/>
        <w:jc w:val="both"/>
        <w:rPr>
          <w:sz w:val="22"/>
          <w:szCs w:val="22"/>
        </w:rPr>
      </w:pPr>
      <w:r>
        <w:rPr>
          <w:sz w:val="22"/>
          <w:szCs w:val="22"/>
        </w:rPr>
        <w:t xml:space="preserve">4. Dokument, o którym mowa w pkt. 3 </w:t>
      </w:r>
      <w:proofErr w:type="spellStart"/>
      <w:r>
        <w:rPr>
          <w:sz w:val="22"/>
          <w:szCs w:val="22"/>
        </w:rPr>
        <w:t>ppkt</w:t>
      </w:r>
      <w:proofErr w:type="spellEnd"/>
      <w:r>
        <w:rPr>
          <w:sz w:val="22"/>
          <w:szCs w:val="22"/>
        </w:rPr>
        <w:t xml:space="preserve"> 1), powinien być wystawiony nie wcześniej niż 3 miesiące przed ich złożeniem. </w:t>
      </w:r>
    </w:p>
    <w:p w:rsidR="00746DAA" w:rsidRDefault="00746DAA" w:rsidP="00A45252">
      <w:pPr>
        <w:pStyle w:val="Default"/>
        <w:spacing w:after="56"/>
        <w:jc w:val="both"/>
        <w:rPr>
          <w:sz w:val="22"/>
          <w:szCs w:val="22"/>
        </w:rPr>
      </w:pPr>
      <w:r>
        <w:rPr>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746DAA" w:rsidRDefault="00746DAA" w:rsidP="00A45252">
      <w:pPr>
        <w:pStyle w:val="Default"/>
        <w:spacing w:after="56"/>
        <w:jc w:val="both"/>
        <w:rPr>
          <w:sz w:val="22"/>
          <w:szCs w:val="22"/>
        </w:rPr>
      </w:pPr>
      <w:r>
        <w:rPr>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Pr>
          <w:b/>
          <w:bCs/>
          <w:sz w:val="22"/>
          <w:szCs w:val="22"/>
        </w:rPr>
        <w:t>Załącznikiem nr 2 do SWZ)</w:t>
      </w:r>
      <w:r>
        <w:rPr>
          <w:sz w:val="22"/>
          <w:szCs w:val="22"/>
        </w:rPr>
        <w:t xml:space="preserve">, dane umożliwiające dostęp do tych środków (art. 274 ust. 4 Ustawy.). </w:t>
      </w:r>
    </w:p>
    <w:p w:rsidR="00746DAA" w:rsidRDefault="00746DAA" w:rsidP="00A45252">
      <w:pPr>
        <w:pStyle w:val="Default"/>
        <w:spacing w:after="56"/>
        <w:jc w:val="both"/>
        <w:rPr>
          <w:sz w:val="22"/>
          <w:szCs w:val="22"/>
        </w:rPr>
      </w:pPr>
      <w:r>
        <w:rPr>
          <w:sz w:val="22"/>
          <w:szCs w:val="22"/>
        </w:rPr>
        <w:t xml:space="preserve">7. Wykonawca nie jest zobowiązany do złożenia podmiotowych środków dowodowych, które zamawiający posiada, jeżeli wykonawca wskaże te środki oraz potwierdzi ich prawidłowość i aktualność. </w:t>
      </w:r>
    </w:p>
    <w:p w:rsidR="00746DAA" w:rsidRDefault="00746DAA" w:rsidP="00A45252">
      <w:pPr>
        <w:pStyle w:val="Default"/>
        <w:jc w:val="both"/>
        <w:rPr>
          <w:sz w:val="22"/>
          <w:szCs w:val="22"/>
        </w:rPr>
      </w:pPr>
      <w:r>
        <w:rPr>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rsidR="00746DAA" w:rsidRDefault="00746DAA" w:rsidP="00A45252">
      <w:pPr>
        <w:pStyle w:val="Default"/>
        <w:spacing w:after="56"/>
        <w:jc w:val="both"/>
        <w:rPr>
          <w:sz w:val="22"/>
          <w:szCs w:val="22"/>
        </w:rPr>
      </w:pPr>
      <w:r>
        <w:rPr>
          <w:sz w:val="22"/>
          <w:szCs w:val="22"/>
        </w:rPr>
        <w:t xml:space="preserve">9. </w:t>
      </w:r>
      <w:r>
        <w:rPr>
          <w:b/>
          <w:bCs/>
          <w:sz w:val="22"/>
          <w:szCs w:val="22"/>
        </w:rPr>
        <w:t xml:space="preserve">Pełnomocnictwo lub inny dokument potwierdzający umocowanie do reprezentowania wykonawcy należy przedłożyć </w:t>
      </w:r>
      <w:r>
        <w:rPr>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rsidR="00746DAA" w:rsidRDefault="00746DAA" w:rsidP="00A45252">
      <w:pPr>
        <w:pStyle w:val="Default"/>
        <w:spacing w:after="56"/>
        <w:jc w:val="both"/>
        <w:rPr>
          <w:sz w:val="22"/>
          <w:szCs w:val="22"/>
        </w:rPr>
      </w:pPr>
      <w:r>
        <w:rPr>
          <w:sz w:val="22"/>
          <w:szCs w:val="22"/>
        </w:rPr>
        <w:t xml:space="preserve">10. Osoba lub osoby składające ofertę ponoszą pełną odpowiedzialność za treść złożonego oświadczenia woli na zasadach określonych w art. 297 § 1 Kodeksu karnego ( Dz. U. z 2020r. poz. 1444 z </w:t>
      </w:r>
      <w:proofErr w:type="spellStart"/>
      <w:r>
        <w:rPr>
          <w:sz w:val="22"/>
          <w:szCs w:val="22"/>
        </w:rPr>
        <w:t>późn</w:t>
      </w:r>
      <w:proofErr w:type="spellEnd"/>
      <w:r>
        <w:rPr>
          <w:sz w:val="22"/>
          <w:szCs w:val="22"/>
        </w:rPr>
        <w:t xml:space="preserve">. zm.). </w:t>
      </w:r>
    </w:p>
    <w:p w:rsidR="00746DAA" w:rsidRPr="00031EFE" w:rsidRDefault="00746DAA" w:rsidP="00A45252">
      <w:pPr>
        <w:pStyle w:val="Default"/>
        <w:spacing w:after="56"/>
        <w:jc w:val="both"/>
        <w:rPr>
          <w:color w:val="auto"/>
          <w:sz w:val="22"/>
          <w:szCs w:val="22"/>
        </w:rPr>
      </w:pPr>
      <w:r w:rsidRPr="00031EFE">
        <w:rPr>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rsidR="00746DAA" w:rsidRDefault="00746DAA" w:rsidP="00A45252">
      <w:pPr>
        <w:pStyle w:val="Default"/>
        <w:jc w:val="both"/>
        <w:rPr>
          <w:sz w:val="22"/>
          <w:szCs w:val="22"/>
        </w:rPr>
      </w:pPr>
      <w:r>
        <w:rPr>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rsidR="00746DAA" w:rsidRDefault="00746DAA" w:rsidP="00A45252">
      <w:pPr>
        <w:pStyle w:val="Default"/>
        <w:jc w:val="both"/>
        <w:rPr>
          <w:color w:val="FF0000"/>
        </w:rPr>
      </w:pPr>
    </w:p>
    <w:p w:rsidR="00746DAA" w:rsidRDefault="00746DAA" w:rsidP="00A45252">
      <w:pPr>
        <w:pStyle w:val="Default"/>
        <w:jc w:val="both"/>
        <w:rPr>
          <w:sz w:val="22"/>
          <w:szCs w:val="22"/>
        </w:rPr>
      </w:pPr>
      <w:r w:rsidRPr="00A1114A">
        <w:rPr>
          <w:b/>
          <w:bCs/>
        </w:rPr>
        <w:t>ROZDZIAŁ XVIII</w:t>
      </w:r>
      <w:r>
        <w:rPr>
          <w:b/>
          <w:bCs/>
          <w:sz w:val="22"/>
          <w:szCs w:val="22"/>
        </w:rPr>
        <w:t xml:space="preserve"> Wspólne ubieganie się o udzielenie zamówienia </w:t>
      </w:r>
    </w:p>
    <w:p w:rsidR="00746DAA" w:rsidRDefault="00746DAA" w:rsidP="00A45252">
      <w:pPr>
        <w:pStyle w:val="Default"/>
        <w:spacing w:after="18"/>
        <w:jc w:val="both"/>
        <w:rPr>
          <w:sz w:val="22"/>
          <w:szCs w:val="22"/>
        </w:rPr>
      </w:pPr>
      <w:r>
        <w:rPr>
          <w:sz w:val="22"/>
          <w:szCs w:val="22"/>
        </w:rPr>
        <w:t xml:space="preserve">1. Wykonawcy wspólnie ubiegający się o udzielenie zamówienia ustanawiają pełnomocnika do reprezentowania ich w postępowaniu albo do reprezentowania ich w postępowaniu i do zawarcia umowy. </w:t>
      </w:r>
    </w:p>
    <w:p w:rsidR="00746DAA" w:rsidRDefault="00746DAA" w:rsidP="00A45252">
      <w:pPr>
        <w:pStyle w:val="Default"/>
        <w:spacing w:after="18"/>
        <w:jc w:val="both"/>
        <w:rPr>
          <w:sz w:val="22"/>
          <w:szCs w:val="22"/>
        </w:rPr>
      </w:pPr>
      <w:r>
        <w:rPr>
          <w:sz w:val="22"/>
          <w:szCs w:val="22"/>
        </w:rPr>
        <w:t xml:space="preserve">2. Pełnomocnictwo, o którym mowa w </w:t>
      </w:r>
      <w:proofErr w:type="spellStart"/>
      <w:r>
        <w:rPr>
          <w:sz w:val="22"/>
          <w:szCs w:val="22"/>
        </w:rPr>
        <w:t>pkt</w:t>
      </w:r>
      <w:proofErr w:type="spellEnd"/>
      <w:r>
        <w:rPr>
          <w:sz w:val="22"/>
          <w:szCs w:val="22"/>
        </w:rPr>
        <w:t xml:space="preserve"> 1 należy dołączyć do oferty. </w:t>
      </w:r>
    </w:p>
    <w:p w:rsidR="00746DAA" w:rsidRDefault="00746DAA" w:rsidP="00A45252">
      <w:pPr>
        <w:pStyle w:val="Default"/>
        <w:spacing w:after="18"/>
        <w:jc w:val="both"/>
        <w:rPr>
          <w:sz w:val="22"/>
          <w:szCs w:val="22"/>
        </w:rPr>
      </w:pPr>
      <w:r>
        <w:rPr>
          <w:sz w:val="22"/>
          <w:szCs w:val="22"/>
        </w:rPr>
        <w:t xml:space="preserve">3. Wykonawcy wspólnie ubiegający się o udzielenie zamówienia dołączają do oferty oświadczenie, z którego wynika, które usługi wykonają poszczególni wykonawcy. Oświadczenie jw. przedkłada się, w przypadku określonym w art. 117 ust. 2 i 3 Ustawy, zgodnie z treścią Formularza ofertowego. </w:t>
      </w:r>
    </w:p>
    <w:p w:rsidR="00746DAA" w:rsidRDefault="00746DAA" w:rsidP="00A45252">
      <w:pPr>
        <w:pStyle w:val="Default"/>
        <w:spacing w:after="18"/>
        <w:jc w:val="both"/>
        <w:rPr>
          <w:sz w:val="23"/>
          <w:szCs w:val="23"/>
        </w:rPr>
      </w:pPr>
      <w:r>
        <w:rPr>
          <w:sz w:val="22"/>
          <w:szCs w:val="22"/>
        </w:rPr>
        <w:t>4. Oświadczenia i dokumenty potwierdzające brak podstaw do wykluczenia z postępowania składa każdy z wykonawców wspólnie ubiegających się o zamówienie</w:t>
      </w:r>
      <w:r>
        <w:rPr>
          <w:rFonts w:ascii="Times New Roman" w:hAnsi="Times New Roman" w:cs="Times New Roman"/>
          <w:sz w:val="23"/>
          <w:szCs w:val="23"/>
        </w:rPr>
        <w:t xml:space="preserve">. </w:t>
      </w:r>
    </w:p>
    <w:p w:rsidR="00746DAA" w:rsidRDefault="00746DAA" w:rsidP="00A45252">
      <w:pPr>
        <w:pStyle w:val="Default"/>
        <w:spacing w:after="18"/>
        <w:jc w:val="both"/>
        <w:rPr>
          <w:sz w:val="22"/>
          <w:szCs w:val="22"/>
        </w:rPr>
      </w:pPr>
      <w:r>
        <w:rPr>
          <w:sz w:val="22"/>
          <w:szCs w:val="22"/>
        </w:rPr>
        <w:t xml:space="preserve">5. Wspólnicy spółki cywilnej są wykonawcami wspólnie ubiegającymi się o udzielenie zamówienia i mają do nich zastosowanie zasady określone w </w:t>
      </w:r>
      <w:proofErr w:type="spellStart"/>
      <w:r>
        <w:rPr>
          <w:sz w:val="22"/>
          <w:szCs w:val="22"/>
        </w:rPr>
        <w:t>pkt</w:t>
      </w:r>
      <w:proofErr w:type="spellEnd"/>
      <w:r>
        <w:rPr>
          <w:sz w:val="22"/>
          <w:szCs w:val="22"/>
        </w:rPr>
        <w:t xml:space="preserve"> 1 – 4. </w:t>
      </w:r>
    </w:p>
    <w:p w:rsidR="00746DAA" w:rsidRDefault="00746DAA" w:rsidP="00A45252">
      <w:pPr>
        <w:pStyle w:val="Default"/>
        <w:spacing w:after="18"/>
        <w:jc w:val="both"/>
        <w:rPr>
          <w:sz w:val="22"/>
          <w:szCs w:val="22"/>
        </w:rPr>
      </w:pPr>
      <w:r>
        <w:rPr>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rsidR="00746DAA" w:rsidRDefault="00746DAA" w:rsidP="00A45252">
      <w:pPr>
        <w:pStyle w:val="Default"/>
        <w:spacing w:after="18"/>
        <w:ind w:left="708"/>
        <w:jc w:val="both"/>
        <w:rPr>
          <w:sz w:val="22"/>
          <w:szCs w:val="22"/>
        </w:rPr>
      </w:pPr>
      <w:r>
        <w:rPr>
          <w:sz w:val="22"/>
          <w:szCs w:val="22"/>
        </w:rPr>
        <w:t xml:space="preserve">1) zobowiązanie do realizacji wspólnego przedsięwzięcia gospodarczego obejmującego swoim zakresem realizację przedmiotu zamówienia; </w:t>
      </w:r>
    </w:p>
    <w:p w:rsidR="00746DAA" w:rsidRDefault="00746DAA" w:rsidP="00A45252">
      <w:pPr>
        <w:pStyle w:val="Default"/>
        <w:spacing w:after="18"/>
        <w:ind w:firstLine="708"/>
        <w:jc w:val="both"/>
        <w:rPr>
          <w:sz w:val="22"/>
          <w:szCs w:val="22"/>
        </w:rPr>
      </w:pPr>
      <w:r>
        <w:rPr>
          <w:sz w:val="22"/>
          <w:szCs w:val="22"/>
        </w:rPr>
        <w:t xml:space="preserve">2) określenie zakresu działania poszczególnych stron umowy; </w:t>
      </w:r>
    </w:p>
    <w:p w:rsidR="00746DAA" w:rsidRDefault="00746DAA" w:rsidP="00A45252">
      <w:pPr>
        <w:pStyle w:val="Default"/>
        <w:ind w:left="708"/>
        <w:jc w:val="both"/>
        <w:rPr>
          <w:sz w:val="22"/>
          <w:szCs w:val="22"/>
        </w:rPr>
      </w:pPr>
      <w:r>
        <w:rPr>
          <w:sz w:val="22"/>
          <w:szCs w:val="22"/>
        </w:rPr>
        <w:t xml:space="preserve">3) czas obowiązywania umowy, który nie może być krótszy, niż okres obejmujący realizację zamówienia oraz czas trwania gwarancji jakości i rękojmi. </w:t>
      </w:r>
    </w:p>
    <w:p w:rsidR="00746DAA" w:rsidRDefault="00746DAA" w:rsidP="00A45252">
      <w:pPr>
        <w:pStyle w:val="Default"/>
        <w:jc w:val="both"/>
        <w:rPr>
          <w:color w:val="FF0000"/>
        </w:rPr>
      </w:pPr>
    </w:p>
    <w:p w:rsidR="00746DAA" w:rsidRDefault="00746DAA" w:rsidP="00A45252">
      <w:pPr>
        <w:pStyle w:val="Default"/>
        <w:jc w:val="both"/>
        <w:rPr>
          <w:sz w:val="22"/>
          <w:szCs w:val="22"/>
        </w:rPr>
      </w:pPr>
      <w:r w:rsidRPr="00A1114A">
        <w:rPr>
          <w:b/>
          <w:bCs/>
        </w:rPr>
        <w:t>ROZDZIAŁ XIX</w:t>
      </w:r>
      <w:r>
        <w:rPr>
          <w:b/>
          <w:bCs/>
          <w:sz w:val="22"/>
          <w:szCs w:val="22"/>
        </w:rPr>
        <w:t xml:space="preserve"> Sposób obliczania ceny </w:t>
      </w:r>
    </w:p>
    <w:p w:rsidR="00746DAA" w:rsidRPr="00A45252" w:rsidRDefault="00746DAA" w:rsidP="00A45252">
      <w:pPr>
        <w:pStyle w:val="Default"/>
        <w:jc w:val="both"/>
        <w:rPr>
          <w:sz w:val="22"/>
          <w:szCs w:val="22"/>
        </w:rPr>
      </w:pPr>
      <w:r>
        <w:rPr>
          <w:sz w:val="22"/>
          <w:szCs w:val="22"/>
        </w:rPr>
        <w:t xml:space="preserve">1. Wykonawca podaje cenę ofertową brutto za wykonanie zamówienia na </w:t>
      </w:r>
      <w:r>
        <w:rPr>
          <w:b/>
          <w:bCs/>
          <w:sz w:val="22"/>
          <w:szCs w:val="22"/>
        </w:rPr>
        <w:t xml:space="preserve">Formularzu Ofertowym </w:t>
      </w:r>
      <w:r>
        <w:rPr>
          <w:sz w:val="22"/>
          <w:szCs w:val="22"/>
        </w:rPr>
        <w:t xml:space="preserve">stanowiącym załącznik nr 1 do SWZ wraz z załącznikiem do formularza ofertowego. </w:t>
      </w:r>
    </w:p>
    <w:p w:rsidR="00746DAA" w:rsidRPr="00A64082" w:rsidRDefault="00746DAA" w:rsidP="001819B8">
      <w:pPr>
        <w:pStyle w:val="Default"/>
        <w:spacing w:after="56"/>
        <w:jc w:val="both"/>
        <w:rPr>
          <w:color w:val="FF0000"/>
          <w:sz w:val="22"/>
          <w:szCs w:val="22"/>
        </w:rPr>
      </w:pPr>
      <w:r>
        <w:rPr>
          <w:sz w:val="22"/>
          <w:szCs w:val="22"/>
        </w:rPr>
        <w:t xml:space="preserve">2. Cena podana na Formularzu Ofertowym jest ceną ostateczną, niepodlegającą negocjacji i wyczerpującą wszelkie należności Wykonawcy wobec zamawiającego związane z realizacją przedmiotu zamówienia. </w:t>
      </w:r>
    </w:p>
    <w:p w:rsidR="00746DAA" w:rsidRDefault="00746DAA" w:rsidP="00A45252">
      <w:pPr>
        <w:pStyle w:val="Default"/>
        <w:spacing w:after="56"/>
        <w:jc w:val="both"/>
        <w:rPr>
          <w:sz w:val="22"/>
          <w:szCs w:val="22"/>
        </w:rPr>
      </w:pPr>
      <w:r>
        <w:rPr>
          <w:sz w:val="22"/>
          <w:szCs w:val="22"/>
        </w:rPr>
        <w:t xml:space="preserve">3.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rsidR="00746DAA" w:rsidRDefault="00746DAA" w:rsidP="00A45252">
      <w:pPr>
        <w:pStyle w:val="Default"/>
        <w:spacing w:after="56"/>
        <w:jc w:val="both"/>
        <w:rPr>
          <w:sz w:val="22"/>
          <w:szCs w:val="22"/>
        </w:rPr>
      </w:pPr>
      <w:r>
        <w:rPr>
          <w:sz w:val="22"/>
          <w:szCs w:val="22"/>
        </w:rPr>
        <w:t xml:space="preserve">4. Cena oferty powinna być wyrażona w złotych polskich (PLN) z dokładnością do dwóch miejsc po przecinku. </w:t>
      </w:r>
    </w:p>
    <w:p w:rsidR="00746DAA" w:rsidRDefault="00746DAA" w:rsidP="00A45252">
      <w:pPr>
        <w:pStyle w:val="Default"/>
        <w:spacing w:after="56"/>
        <w:jc w:val="both"/>
        <w:rPr>
          <w:sz w:val="22"/>
          <w:szCs w:val="22"/>
        </w:rPr>
      </w:pPr>
      <w:r>
        <w:rPr>
          <w:sz w:val="22"/>
          <w:szCs w:val="22"/>
        </w:rPr>
        <w:t xml:space="preserve">5. Wyliczona cena oferty brutto będzie służyć do porównania złożonych ofert. </w:t>
      </w:r>
    </w:p>
    <w:p w:rsidR="00746DAA" w:rsidRDefault="00746DAA" w:rsidP="00A45252">
      <w:pPr>
        <w:pStyle w:val="Default"/>
        <w:spacing w:after="56"/>
        <w:jc w:val="both"/>
        <w:rPr>
          <w:sz w:val="22"/>
          <w:szCs w:val="22"/>
        </w:rPr>
      </w:pPr>
      <w:r>
        <w:rPr>
          <w:sz w:val="22"/>
          <w:szCs w:val="22"/>
        </w:rPr>
        <w:t xml:space="preserve">6. Rozliczenie między zamawiającym a wykonawcą będą prowadzone w walucie polskiej. </w:t>
      </w:r>
    </w:p>
    <w:p w:rsidR="00746DAA" w:rsidRPr="00235E25" w:rsidRDefault="00746DAA" w:rsidP="00A45252">
      <w:pPr>
        <w:pStyle w:val="Default"/>
        <w:spacing w:after="56"/>
        <w:jc w:val="both"/>
        <w:rPr>
          <w:color w:val="auto"/>
          <w:sz w:val="22"/>
          <w:szCs w:val="22"/>
        </w:rPr>
      </w:pPr>
      <w:r>
        <w:rPr>
          <w:color w:val="auto"/>
          <w:sz w:val="22"/>
          <w:szCs w:val="22"/>
        </w:rPr>
        <w:t>7</w:t>
      </w:r>
      <w:r w:rsidRPr="00235E25">
        <w:rPr>
          <w:color w:val="auto"/>
          <w:sz w:val="22"/>
          <w:szCs w:val="22"/>
        </w:rPr>
        <w:t xml:space="preserve">. W cenie oferty należy uwzględnić podatek VAT. Stawka podatku musi być określona zgodnie z ustawą z dn. 11.03.2004 r. o podatku od towarów i usług </w:t>
      </w:r>
      <w:r w:rsidRPr="00235E25">
        <w:rPr>
          <w:i/>
          <w:iCs/>
          <w:color w:val="auto"/>
          <w:sz w:val="22"/>
          <w:szCs w:val="22"/>
        </w:rPr>
        <w:t xml:space="preserve">(Dz. U. z 2020 r. poz. 106 z </w:t>
      </w:r>
      <w:proofErr w:type="spellStart"/>
      <w:r w:rsidRPr="00235E25">
        <w:rPr>
          <w:i/>
          <w:iCs/>
          <w:color w:val="auto"/>
          <w:sz w:val="22"/>
          <w:szCs w:val="22"/>
        </w:rPr>
        <w:t>późn</w:t>
      </w:r>
      <w:proofErr w:type="spellEnd"/>
      <w:r w:rsidRPr="00235E25">
        <w:rPr>
          <w:i/>
          <w:iCs/>
          <w:color w:val="auto"/>
          <w:sz w:val="22"/>
          <w:szCs w:val="22"/>
        </w:rPr>
        <w:t>. zm.)</w:t>
      </w:r>
      <w:r w:rsidRPr="00235E25">
        <w:rPr>
          <w:color w:val="auto"/>
          <w:sz w:val="22"/>
          <w:szCs w:val="22"/>
        </w:rPr>
        <w:t xml:space="preserve">. </w:t>
      </w:r>
    </w:p>
    <w:p w:rsidR="00746DAA" w:rsidRDefault="00746DAA" w:rsidP="00A45252">
      <w:pPr>
        <w:pStyle w:val="Default"/>
        <w:spacing w:after="56"/>
        <w:jc w:val="both"/>
        <w:rPr>
          <w:sz w:val="22"/>
          <w:szCs w:val="22"/>
        </w:rPr>
      </w:pPr>
      <w:r>
        <w:rPr>
          <w:sz w:val="22"/>
          <w:szCs w:val="22"/>
        </w:rPr>
        <w:t xml:space="preserve">8.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rsidR="00746DAA" w:rsidRPr="00A64082" w:rsidRDefault="00746DAA" w:rsidP="00A45252">
      <w:pPr>
        <w:pStyle w:val="Default"/>
        <w:jc w:val="both"/>
        <w:rPr>
          <w:sz w:val="22"/>
          <w:szCs w:val="22"/>
          <w:u w:val="single"/>
        </w:rPr>
      </w:pPr>
      <w:r>
        <w:rPr>
          <w:sz w:val="22"/>
          <w:szCs w:val="22"/>
          <w:u w:val="single"/>
        </w:rPr>
        <w:t>9</w:t>
      </w:r>
      <w:r w:rsidRPr="00A64082">
        <w:rPr>
          <w:sz w:val="22"/>
          <w:szCs w:val="22"/>
          <w:u w:val="single"/>
        </w:rPr>
        <w:t xml:space="preserve">.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rsidR="00746DAA" w:rsidRPr="00A64082" w:rsidRDefault="00746DAA" w:rsidP="00A45252">
      <w:pPr>
        <w:pStyle w:val="Default"/>
        <w:rPr>
          <w:u w:val="single"/>
        </w:rPr>
      </w:pPr>
    </w:p>
    <w:p w:rsidR="00746DAA" w:rsidRPr="00A64082" w:rsidRDefault="00746DAA" w:rsidP="00A45252">
      <w:pPr>
        <w:pStyle w:val="Default"/>
        <w:spacing w:after="18"/>
        <w:ind w:left="708"/>
        <w:rPr>
          <w:sz w:val="22"/>
          <w:szCs w:val="22"/>
          <w:u w:val="single"/>
        </w:rPr>
      </w:pPr>
      <w:r w:rsidRPr="00A64082">
        <w:rPr>
          <w:sz w:val="22"/>
          <w:szCs w:val="22"/>
          <w:u w:val="single"/>
        </w:rPr>
        <w:t xml:space="preserve">1) poinformowania zamawiającego, że wybór jego oferty będzie prowadził do powstania u zamawiającego obowiązku podatkowego; </w:t>
      </w:r>
    </w:p>
    <w:p w:rsidR="00746DAA" w:rsidRPr="00A64082" w:rsidRDefault="00746DAA" w:rsidP="00A45252">
      <w:pPr>
        <w:pStyle w:val="Default"/>
        <w:spacing w:after="18"/>
        <w:ind w:left="708"/>
        <w:rPr>
          <w:sz w:val="22"/>
          <w:szCs w:val="22"/>
          <w:u w:val="single"/>
        </w:rPr>
      </w:pPr>
      <w:r w:rsidRPr="00A64082">
        <w:rPr>
          <w:sz w:val="22"/>
          <w:szCs w:val="22"/>
          <w:u w:val="single"/>
        </w:rPr>
        <w:lastRenderedPageBreak/>
        <w:t xml:space="preserve">2) wskazania nazwy (rodzaju) towaru lub usługi, których dostawa lub świadczenie będą prowadziły do powstania obowiązku podatkowego; </w:t>
      </w:r>
    </w:p>
    <w:p w:rsidR="00746DAA" w:rsidRPr="00A64082" w:rsidRDefault="00746DAA" w:rsidP="00A45252">
      <w:pPr>
        <w:pStyle w:val="Default"/>
        <w:spacing w:after="18"/>
        <w:ind w:left="708"/>
        <w:rPr>
          <w:sz w:val="22"/>
          <w:szCs w:val="22"/>
          <w:u w:val="single"/>
        </w:rPr>
      </w:pPr>
      <w:r w:rsidRPr="00A64082">
        <w:rPr>
          <w:sz w:val="22"/>
          <w:szCs w:val="22"/>
          <w:u w:val="single"/>
        </w:rPr>
        <w:t xml:space="preserve">3) wskazania wartości towaru lub usługi objętego obowiązkiem podatkowym zamawiającego, bez kwoty podatku; </w:t>
      </w:r>
    </w:p>
    <w:p w:rsidR="00746DAA" w:rsidRPr="00A64082" w:rsidRDefault="00746DAA" w:rsidP="00A45252">
      <w:pPr>
        <w:pStyle w:val="Default"/>
        <w:ind w:left="708"/>
        <w:rPr>
          <w:sz w:val="22"/>
          <w:szCs w:val="22"/>
          <w:u w:val="single"/>
        </w:rPr>
      </w:pPr>
      <w:r w:rsidRPr="00A64082">
        <w:rPr>
          <w:sz w:val="22"/>
          <w:szCs w:val="22"/>
          <w:u w:val="single"/>
        </w:rPr>
        <w:t xml:space="preserve">4) wskazania stawki podatku od towarów i usług, która zgodnie z wiedzą wykonawcy, będzie miała zastosowanie. </w:t>
      </w:r>
    </w:p>
    <w:p w:rsidR="00746DAA" w:rsidRDefault="00746DAA" w:rsidP="00A45252">
      <w:pPr>
        <w:pStyle w:val="Default"/>
        <w:jc w:val="both"/>
        <w:rPr>
          <w:color w:val="FF0000"/>
        </w:rPr>
      </w:pPr>
    </w:p>
    <w:p w:rsidR="00746DAA" w:rsidRDefault="00746DAA" w:rsidP="00A45252">
      <w:pPr>
        <w:pStyle w:val="Default"/>
        <w:jc w:val="both"/>
        <w:rPr>
          <w:b/>
          <w:bCs/>
          <w:sz w:val="22"/>
          <w:szCs w:val="22"/>
        </w:rPr>
      </w:pPr>
      <w:r w:rsidRPr="00A1114A">
        <w:rPr>
          <w:b/>
          <w:bCs/>
        </w:rPr>
        <w:t>ROZDZIAŁ XX</w:t>
      </w:r>
      <w:r>
        <w:rPr>
          <w:b/>
          <w:bCs/>
          <w:sz w:val="22"/>
          <w:szCs w:val="22"/>
        </w:rPr>
        <w:t xml:space="preserve"> Kryteria oceny ofert. Ocena ofert.</w:t>
      </w:r>
    </w:p>
    <w:p w:rsidR="00746DAA" w:rsidRDefault="00746DAA" w:rsidP="00A45252">
      <w:pPr>
        <w:pStyle w:val="Default"/>
      </w:pPr>
    </w:p>
    <w:p w:rsidR="00746DAA" w:rsidRPr="00BF245A" w:rsidRDefault="00746DAA" w:rsidP="00675958">
      <w:pPr>
        <w:numPr>
          <w:ilvl w:val="0"/>
          <w:numId w:val="30"/>
        </w:numPr>
        <w:spacing w:after="0" w:line="240" w:lineRule="auto"/>
        <w:jc w:val="both"/>
      </w:pPr>
      <w:r w:rsidRPr="00BF245A">
        <w:t>Za ofertę najkorzystniejszą zostanie uznana oferta zawierająca najkorzystniejszy bilans punktów w  kryteriach:</w:t>
      </w:r>
    </w:p>
    <w:p w:rsidR="00746DAA" w:rsidRPr="00FA0275" w:rsidRDefault="00746DAA" w:rsidP="00675958">
      <w:pPr>
        <w:jc w:val="both"/>
        <w:rPr>
          <w:b/>
        </w:rPr>
      </w:pPr>
      <w:r w:rsidRPr="00FA0275">
        <w:rPr>
          <w:b/>
        </w:rPr>
        <w:t>1) „Łączna cena ofertowa brutto” – C;</w:t>
      </w:r>
    </w:p>
    <w:p w:rsidR="00746DAA" w:rsidRPr="00FA0275" w:rsidRDefault="00746DAA" w:rsidP="00675958">
      <w:pPr>
        <w:jc w:val="both"/>
        <w:rPr>
          <w:b/>
        </w:rPr>
      </w:pPr>
      <w:r w:rsidRPr="00FA0275">
        <w:rPr>
          <w:b/>
        </w:rPr>
        <w:t>2) „Parametry techniczne” – P;</w:t>
      </w:r>
    </w:p>
    <w:p w:rsidR="00746DAA" w:rsidRPr="00675958" w:rsidRDefault="00746DAA" w:rsidP="00675958">
      <w:pPr>
        <w:jc w:val="both"/>
        <w:rPr>
          <w:b/>
        </w:rPr>
      </w:pPr>
      <w:r w:rsidRPr="00FA0275">
        <w:rPr>
          <w:b/>
        </w:rPr>
        <w:t>3) „Kryterium społeczne” – D.</w:t>
      </w:r>
    </w:p>
    <w:p w:rsidR="00746DAA" w:rsidRDefault="00746DAA" w:rsidP="00675958">
      <w:pPr>
        <w:numPr>
          <w:ilvl w:val="0"/>
          <w:numId w:val="30"/>
        </w:numPr>
        <w:spacing w:after="0" w:line="240" w:lineRule="auto"/>
        <w:jc w:val="both"/>
      </w:pPr>
      <w:r w:rsidRPr="00B04808">
        <w:t>Powyższym kryteriom Zamawiający przypisał następujące znaczenie:</w:t>
      </w:r>
    </w:p>
    <w:p w:rsidR="00746DAA" w:rsidRDefault="00746DAA" w:rsidP="00675958">
      <w:pPr>
        <w:jc w:val="both"/>
      </w:pPr>
    </w:p>
    <w:tbl>
      <w:tblPr>
        <w:tblW w:w="10697"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091"/>
        <w:gridCol w:w="1127"/>
        <w:gridCol w:w="1121"/>
        <w:gridCol w:w="1108"/>
        <w:gridCol w:w="1108"/>
        <w:gridCol w:w="1016"/>
        <w:gridCol w:w="1058"/>
        <w:gridCol w:w="1322"/>
      </w:tblGrid>
      <w:tr w:rsidR="00746DAA" w:rsidRPr="00FA0275" w:rsidTr="00675958">
        <w:trPr>
          <w:jc w:val="center"/>
        </w:trPr>
        <w:tc>
          <w:tcPr>
            <w:tcW w:w="1746" w:type="dxa"/>
            <w:shd w:val="clear" w:color="auto" w:fill="D9D9D9"/>
            <w:vAlign w:val="center"/>
          </w:tcPr>
          <w:p w:rsidR="00746DAA" w:rsidRPr="00FA0275" w:rsidRDefault="00746DAA" w:rsidP="00675958">
            <w:pPr>
              <w:jc w:val="both"/>
              <w:rPr>
                <w:b/>
              </w:rPr>
            </w:pPr>
            <w:r w:rsidRPr="00FA0275">
              <w:rPr>
                <w:b/>
              </w:rPr>
              <w:t>Kryterium</w:t>
            </w:r>
          </w:p>
        </w:tc>
        <w:tc>
          <w:tcPr>
            <w:tcW w:w="1091" w:type="dxa"/>
            <w:shd w:val="clear" w:color="auto" w:fill="D9D9D9"/>
            <w:vAlign w:val="center"/>
          </w:tcPr>
          <w:p w:rsidR="00746DAA" w:rsidRPr="00FA0275" w:rsidRDefault="00746DAA" w:rsidP="00675958">
            <w:pPr>
              <w:jc w:val="both"/>
              <w:rPr>
                <w:b/>
              </w:rPr>
            </w:pPr>
            <w:r w:rsidRPr="00FA0275">
              <w:rPr>
                <w:b/>
              </w:rPr>
              <w:t>Waga [%]</w:t>
            </w:r>
          </w:p>
        </w:tc>
        <w:tc>
          <w:tcPr>
            <w:tcW w:w="1127" w:type="dxa"/>
            <w:shd w:val="clear" w:color="auto" w:fill="D9D9D9"/>
            <w:vAlign w:val="center"/>
          </w:tcPr>
          <w:p w:rsidR="00746DAA" w:rsidRPr="00FA0275" w:rsidRDefault="00746DAA" w:rsidP="00675958">
            <w:pPr>
              <w:jc w:val="both"/>
              <w:rPr>
                <w:b/>
              </w:rPr>
            </w:pPr>
            <w:r w:rsidRPr="00FA0275">
              <w:rPr>
                <w:b/>
              </w:rPr>
              <w:t>Liczba punktów</w:t>
            </w:r>
          </w:p>
        </w:tc>
        <w:tc>
          <w:tcPr>
            <w:tcW w:w="6733" w:type="dxa"/>
            <w:gridSpan w:val="6"/>
            <w:shd w:val="clear" w:color="auto" w:fill="D9D9D9"/>
            <w:vAlign w:val="center"/>
          </w:tcPr>
          <w:p w:rsidR="00746DAA" w:rsidRPr="00FA0275" w:rsidRDefault="00746DAA" w:rsidP="00675958">
            <w:pPr>
              <w:jc w:val="both"/>
              <w:rPr>
                <w:b/>
              </w:rPr>
            </w:pPr>
            <w:r w:rsidRPr="00FA0275">
              <w:rPr>
                <w:b/>
              </w:rPr>
              <w:t>Sposób oceny wg wzoru</w:t>
            </w:r>
          </w:p>
        </w:tc>
      </w:tr>
      <w:tr w:rsidR="00746DAA" w:rsidRPr="00FA0275" w:rsidTr="00675958">
        <w:trPr>
          <w:trHeight w:val="1027"/>
          <w:jc w:val="center"/>
        </w:trPr>
        <w:tc>
          <w:tcPr>
            <w:tcW w:w="1746" w:type="dxa"/>
            <w:vAlign w:val="center"/>
          </w:tcPr>
          <w:p w:rsidR="00746DAA" w:rsidRPr="00FA0275" w:rsidRDefault="00746DAA" w:rsidP="00675958">
            <w:pPr>
              <w:jc w:val="both"/>
              <w:rPr>
                <w:b/>
              </w:rPr>
            </w:pPr>
            <w:r w:rsidRPr="00FA0275">
              <w:rPr>
                <w:b/>
              </w:rPr>
              <w:t>Łączna cena ofertowa brutto</w:t>
            </w:r>
          </w:p>
        </w:tc>
        <w:tc>
          <w:tcPr>
            <w:tcW w:w="1091" w:type="dxa"/>
            <w:vAlign w:val="center"/>
          </w:tcPr>
          <w:p w:rsidR="00746DAA" w:rsidRPr="00FA0275" w:rsidRDefault="00746DAA" w:rsidP="00675958">
            <w:pPr>
              <w:jc w:val="both"/>
              <w:rPr>
                <w:b/>
              </w:rPr>
            </w:pPr>
            <w:r>
              <w:rPr>
                <w:b/>
              </w:rPr>
              <w:t>6</w:t>
            </w:r>
            <w:r w:rsidRPr="00FA0275">
              <w:rPr>
                <w:b/>
              </w:rPr>
              <w:t>0%</w:t>
            </w:r>
          </w:p>
        </w:tc>
        <w:tc>
          <w:tcPr>
            <w:tcW w:w="1127" w:type="dxa"/>
            <w:vAlign w:val="center"/>
          </w:tcPr>
          <w:p w:rsidR="00746DAA" w:rsidRPr="00FA0275" w:rsidRDefault="00746DAA" w:rsidP="00675958">
            <w:pPr>
              <w:jc w:val="both"/>
              <w:rPr>
                <w:b/>
              </w:rPr>
            </w:pPr>
            <w:r>
              <w:rPr>
                <w:b/>
              </w:rPr>
              <w:t>6</w:t>
            </w:r>
            <w:r w:rsidRPr="00FA0275">
              <w:rPr>
                <w:b/>
              </w:rPr>
              <w:t>0</w:t>
            </w:r>
          </w:p>
        </w:tc>
        <w:tc>
          <w:tcPr>
            <w:tcW w:w="6733" w:type="dxa"/>
            <w:gridSpan w:val="6"/>
            <w:vAlign w:val="center"/>
          </w:tcPr>
          <w:p w:rsidR="00746DAA" w:rsidRPr="00FA0275" w:rsidRDefault="00746DAA" w:rsidP="00675958">
            <w:pPr>
              <w:jc w:val="both"/>
              <w:rPr>
                <w:b/>
              </w:rPr>
            </w:pPr>
            <w:r w:rsidRPr="00FA0275">
              <w:rPr>
                <w:b/>
              </w:rPr>
              <w:t xml:space="preserve">                                          Cena najtańszej oferty</w:t>
            </w:r>
          </w:p>
          <w:p w:rsidR="00746DAA" w:rsidRPr="00FA0275" w:rsidRDefault="00746DAA" w:rsidP="00675958">
            <w:pPr>
              <w:jc w:val="both"/>
              <w:rPr>
                <w:b/>
              </w:rPr>
            </w:pPr>
            <w:r w:rsidRPr="00FA0275">
              <w:rPr>
                <w:b/>
              </w:rPr>
              <w:t xml:space="preserve">C = ----------------------------------------------  x </w:t>
            </w:r>
            <w:r>
              <w:rPr>
                <w:b/>
              </w:rPr>
              <w:t>6</w:t>
            </w:r>
            <w:r w:rsidRPr="00FA0275">
              <w:rPr>
                <w:b/>
              </w:rPr>
              <w:t>0pkt</w:t>
            </w:r>
          </w:p>
          <w:p w:rsidR="00746DAA" w:rsidRPr="00FA0275" w:rsidRDefault="00746DAA" w:rsidP="00675958">
            <w:pPr>
              <w:jc w:val="both"/>
              <w:rPr>
                <w:b/>
              </w:rPr>
            </w:pPr>
            <w:r w:rsidRPr="00FA0275">
              <w:rPr>
                <w:b/>
              </w:rPr>
              <w:t xml:space="preserve">                                           Cena badanej oferty</w:t>
            </w:r>
          </w:p>
        </w:tc>
      </w:tr>
      <w:tr w:rsidR="00746DAA" w:rsidRPr="00FA0275" w:rsidTr="00675958">
        <w:trPr>
          <w:cantSplit/>
          <w:trHeight w:val="1604"/>
          <w:jc w:val="center"/>
        </w:trPr>
        <w:tc>
          <w:tcPr>
            <w:tcW w:w="1746" w:type="dxa"/>
            <w:vAlign w:val="center"/>
          </w:tcPr>
          <w:p w:rsidR="00746DAA" w:rsidRPr="00FA0275" w:rsidRDefault="00746DAA" w:rsidP="00675958">
            <w:pPr>
              <w:jc w:val="both"/>
              <w:rPr>
                <w:b/>
              </w:rPr>
            </w:pPr>
            <w:r w:rsidRPr="00FA0275">
              <w:rPr>
                <w:b/>
              </w:rPr>
              <w:t>Parametry techniczne</w:t>
            </w:r>
          </w:p>
        </w:tc>
        <w:tc>
          <w:tcPr>
            <w:tcW w:w="1091" w:type="dxa"/>
            <w:vAlign w:val="center"/>
          </w:tcPr>
          <w:p w:rsidR="00746DAA" w:rsidRPr="00FA0275" w:rsidRDefault="00746DAA" w:rsidP="00675958">
            <w:pPr>
              <w:jc w:val="both"/>
              <w:rPr>
                <w:b/>
              </w:rPr>
            </w:pPr>
            <w:r>
              <w:rPr>
                <w:b/>
              </w:rPr>
              <w:t>5</w:t>
            </w:r>
            <w:r w:rsidRPr="00FA0275">
              <w:rPr>
                <w:b/>
              </w:rPr>
              <w:t>%</w:t>
            </w:r>
          </w:p>
        </w:tc>
        <w:tc>
          <w:tcPr>
            <w:tcW w:w="1127" w:type="dxa"/>
            <w:vAlign w:val="center"/>
          </w:tcPr>
          <w:p w:rsidR="00746DAA" w:rsidRPr="00FA0275" w:rsidRDefault="00746DAA" w:rsidP="00675958">
            <w:pPr>
              <w:jc w:val="both"/>
              <w:rPr>
                <w:b/>
              </w:rPr>
            </w:pPr>
            <w:r>
              <w:rPr>
                <w:b/>
              </w:rPr>
              <w:t>5</w:t>
            </w:r>
          </w:p>
        </w:tc>
        <w:tc>
          <w:tcPr>
            <w:tcW w:w="6733" w:type="dxa"/>
            <w:gridSpan w:val="6"/>
            <w:vAlign w:val="center"/>
          </w:tcPr>
          <w:p w:rsidR="00746DAA" w:rsidRPr="00FA0275" w:rsidRDefault="00746DAA" w:rsidP="00675958">
            <w:pPr>
              <w:jc w:val="both"/>
              <w:rPr>
                <w:b/>
              </w:rPr>
            </w:pPr>
            <w:r w:rsidRPr="00FA0275">
              <w:rPr>
                <w:b/>
              </w:rPr>
              <w:t xml:space="preserve">Największa liczba placówek </w:t>
            </w:r>
          </w:p>
          <w:p w:rsidR="00746DAA" w:rsidRPr="00FA0275" w:rsidRDefault="00746DAA" w:rsidP="00675958">
            <w:pPr>
              <w:jc w:val="both"/>
              <w:rPr>
                <w:b/>
              </w:rPr>
            </w:pPr>
            <w:r w:rsidRPr="00FA0275">
              <w:rPr>
                <w:b/>
              </w:rPr>
              <w:t xml:space="preserve">P= --------------------------------------------- x </w:t>
            </w:r>
            <w:r>
              <w:rPr>
                <w:b/>
              </w:rPr>
              <w:t>5</w:t>
            </w:r>
            <w:r w:rsidRPr="00FA0275">
              <w:rPr>
                <w:b/>
              </w:rPr>
              <w:t xml:space="preserve"> </w:t>
            </w:r>
            <w:proofErr w:type="spellStart"/>
            <w:r w:rsidRPr="00FA0275">
              <w:rPr>
                <w:b/>
              </w:rPr>
              <w:t>pkt</w:t>
            </w:r>
            <w:proofErr w:type="spellEnd"/>
          </w:p>
          <w:p w:rsidR="00746DAA" w:rsidRPr="00FA0275" w:rsidRDefault="00746DAA" w:rsidP="00675958">
            <w:pPr>
              <w:jc w:val="both"/>
              <w:rPr>
                <w:b/>
              </w:rPr>
            </w:pPr>
            <w:r w:rsidRPr="00FA0275">
              <w:rPr>
                <w:b/>
              </w:rPr>
              <w:t>Liczba placówek z badanej oferty</w:t>
            </w:r>
          </w:p>
          <w:p w:rsidR="00746DAA" w:rsidRPr="00FA0275" w:rsidRDefault="00746DAA" w:rsidP="00675958">
            <w:pPr>
              <w:jc w:val="both"/>
              <w:rPr>
                <w:b/>
              </w:rPr>
            </w:pPr>
          </w:p>
          <w:p w:rsidR="00746DAA" w:rsidRPr="00FA0275" w:rsidRDefault="00746DAA" w:rsidP="00675958">
            <w:pPr>
              <w:jc w:val="both"/>
              <w:rPr>
                <w:b/>
              </w:rPr>
            </w:pPr>
          </w:p>
          <w:p w:rsidR="00746DAA" w:rsidRPr="00FA0275" w:rsidRDefault="00746DAA" w:rsidP="00675958">
            <w:pPr>
              <w:jc w:val="both"/>
              <w:rPr>
                <w:b/>
              </w:rPr>
            </w:pPr>
          </w:p>
        </w:tc>
      </w:tr>
      <w:tr w:rsidR="00746DAA" w:rsidRPr="00FA0275" w:rsidTr="00675958">
        <w:trPr>
          <w:cantSplit/>
          <w:trHeight w:val="5387"/>
          <w:jc w:val="center"/>
        </w:trPr>
        <w:tc>
          <w:tcPr>
            <w:tcW w:w="1746" w:type="dxa"/>
            <w:vAlign w:val="center"/>
          </w:tcPr>
          <w:p w:rsidR="00746DAA" w:rsidRPr="00FA0275" w:rsidRDefault="00746DAA" w:rsidP="00675958">
            <w:pPr>
              <w:jc w:val="both"/>
              <w:rPr>
                <w:b/>
              </w:rPr>
            </w:pPr>
            <w:r w:rsidRPr="00FA0275">
              <w:rPr>
                <w:b/>
              </w:rPr>
              <w:lastRenderedPageBreak/>
              <w:t xml:space="preserve">Kryterium społeczne: </w:t>
            </w:r>
          </w:p>
          <w:p w:rsidR="00746DAA" w:rsidRPr="00FA0275" w:rsidRDefault="00746DAA" w:rsidP="00675958">
            <w:pPr>
              <w:jc w:val="both"/>
            </w:pPr>
            <w:r w:rsidRPr="00FA0275">
              <w:t>wielkość (wyrażona procentowo) średniego rocznego zatrudnienia osób na pełen etat w stosunku do wszystkich pracowników zatrudnionych przez Wykonawcę</w:t>
            </w:r>
          </w:p>
        </w:tc>
        <w:tc>
          <w:tcPr>
            <w:tcW w:w="1091" w:type="dxa"/>
            <w:vAlign w:val="center"/>
          </w:tcPr>
          <w:p w:rsidR="00746DAA" w:rsidRPr="00FA0275" w:rsidRDefault="00746DAA" w:rsidP="00675958">
            <w:pPr>
              <w:jc w:val="both"/>
              <w:rPr>
                <w:b/>
              </w:rPr>
            </w:pPr>
            <w:r w:rsidRPr="00FA0275">
              <w:rPr>
                <w:b/>
              </w:rPr>
              <w:t xml:space="preserve"> </w:t>
            </w:r>
            <w:r>
              <w:rPr>
                <w:b/>
              </w:rPr>
              <w:t xml:space="preserve">35 </w:t>
            </w:r>
            <w:r w:rsidRPr="00FA0275">
              <w:rPr>
                <w:b/>
              </w:rPr>
              <w:t>%</w:t>
            </w:r>
          </w:p>
        </w:tc>
        <w:tc>
          <w:tcPr>
            <w:tcW w:w="1127" w:type="dxa"/>
            <w:vAlign w:val="center"/>
          </w:tcPr>
          <w:p w:rsidR="00746DAA" w:rsidRPr="00FA0275" w:rsidRDefault="00746DAA" w:rsidP="00675958">
            <w:pPr>
              <w:jc w:val="both"/>
              <w:rPr>
                <w:b/>
              </w:rPr>
            </w:pPr>
            <w:r>
              <w:rPr>
                <w:b/>
              </w:rPr>
              <w:t>3</w:t>
            </w:r>
            <w:r w:rsidRPr="00FA0275">
              <w:rPr>
                <w:b/>
              </w:rPr>
              <w:t>5</w:t>
            </w:r>
          </w:p>
        </w:tc>
        <w:tc>
          <w:tcPr>
            <w:tcW w:w="1121" w:type="dxa"/>
            <w:vAlign w:val="center"/>
          </w:tcPr>
          <w:p w:rsidR="00746DAA" w:rsidRPr="00FA0275" w:rsidRDefault="00746DAA" w:rsidP="00675958">
            <w:pPr>
              <w:jc w:val="both"/>
              <w:rPr>
                <w:b/>
              </w:rPr>
            </w:pPr>
            <w:r w:rsidRPr="00FA0275">
              <w:rPr>
                <w:b/>
              </w:rPr>
              <w:t>0-29,99%</w:t>
            </w:r>
          </w:p>
        </w:tc>
        <w:tc>
          <w:tcPr>
            <w:tcW w:w="1108" w:type="dxa"/>
            <w:vAlign w:val="center"/>
          </w:tcPr>
          <w:p w:rsidR="00746DAA" w:rsidRPr="00FA0275" w:rsidRDefault="00746DAA" w:rsidP="00675958">
            <w:pPr>
              <w:jc w:val="both"/>
              <w:rPr>
                <w:b/>
              </w:rPr>
            </w:pPr>
            <w:r w:rsidRPr="00FA0275">
              <w:rPr>
                <w:b/>
              </w:rPr>
              <w:t>30-39,99%</w:t>
            </w:r>
          </w:p>
        </w:tc>
        <w:tc>
          <w:tcPr>
            <w:tcW w:w="1108" w:type="dxa"/>
            <w:vAlign w:val="center"/>
          </w:tcPr>
          <w:p w:rsidR="00746DAA" w:rsidRPr="00FA0275" w:rsidRDefault="00746DAA" w:rsidP="00675958">
            <w:pPr>
              <w:jc w:val="both"/>
              <w:rPr>
                <w:b/>
              </w:rPr>
            </w:pPr>
            <w:r w:rsidRPr="00FA0275">
              <w:rPr>
                <w:b/>
              </w:rPr>
              <w:t>40-49,99%</w:t>
            </w:r>
          </w:p>
        </w:tc>
        <w:tc>
          <w:tcPr>
            <w:tcW w:w="1016" w:type="dxa"/>
            <w:vAlign w:val="center"/>
          </w:tcPr>
          <w:p w:rsidR="00746DAA" w:rsidRPr="00FA0275" w:rsidRDefault="00746DAA" w:rsidP="00675958">
            <w:pPr>
              <w:jc w:val="both"/>
              <w:rPr>
                <w:b/>
              </w:rPr>
            </w:pPr>
            <w:r w:rsidRPr="00FA0275">
              <w:rPr>
                <w:b/>
              </w:rPr>
              <w:t>50-59,99%</w:t>
            </w:r>
          </w:p>
        </w:tc>
        <w:tc>
          <w:tcPr>
            <w:tcW w:w="1058" w:type="dxa"/>
            <w:vAlign w:val="center"/>
          </w:tcPr>
          <w:p w:rsidR="00746DAA" w:rsidRPr="00FA0275" w:rsidRDefault="00746DAA" w:rsidP="00675958">
            <w:pPr>
              <w:jc w:val="both"/>
              <w:rPr>
                <w:b/>
              </w:rPr>
            </w:pPr>
            <w:r w:rsidRPr="00FA0275">
              <w:rPr>
                <w:b/>
              </w:rPr>
              <w:t>60-69,99%</w:t>
            </w:r>
          </w:p>
        </w:tc>
        <w:tc>
          <w:tcPr>
            <w:tcW w:w="1322" w:type="dxa"/>
            <w:vAlign w:val="center"/>
          </w:tcPr>
          <w:p w:rsidR="00746DAA" w:rsidRPr="00FA0275" w:rsidRDefault="00746DAA" w:rsidP="00675958">
            <w:pPr>
              <w:jc w:val="both"/>
              <w:rPr>
                <w:b/>
              </w:rPr>
            </w:pPr>
            <w:r w:rsidRPr="00FA0275">
              <w:rPr>
                <w:b/>
              </w:rPr>
              <w:t>70% i więcej</w:t>
            </w:r>
          </w:p>
        </w:tc>
      </w:tr>
      <w:tr w:rsidR="00746DAA" w:rsidRPr="00FA0275" w:rsidTr="00675958">
        <w:trPr>
          <w:cantSplit/>
          <w:trHeight w:val="1050"/>
          <w:jc w:val="center"/>
        </w:trPr>
        <w:tc>
          <w:tcPr>
            <w:tcW w:w="3964" w:type="dxa"/>
            <w:gridSpan w:val="3"/>
            <w:vAlign w:val="center"/>
          </w:tcPr>
          <w:p w:rsidR="00746DAA" w:rsidRPr="00FA0275" w:rsidRDefault="00746DAA" w:rsidP="00675958">
            <w:pPr>
              <w:spacing w:after="0" w:line="240" w:lineRule="auto"/>
              <w:jc w:val="both"/>
              <w:rPr>
                <w:b/>
              </w:rPr>
            </w:pPr>
            <w:r w:rsidRPr="00FA0275">
              <w:rPr>
                <w:b/>
              </w:rPr>
              <w:t xml:space="preserve">Liczba uzyskanych punktów </w:t>
            </w:r>
            <w:r w:rsidRPr="00FA0275">
              <w:rPr>
                <w:b/>
                <w:bCs/>
              </w:rPr>
              <w:t>[</w:t>
            </w:r>
            <w:proofErr w:type="spellStart"/>
            <w:r w:rsidRPr="00FA0275">
              <w:rPr>
                <w:b/>
                <w:bCs/>
              </w:rPr>
              <w:t>pkt</w:t>
            </w:r>
            <w:proofErr w:type="spellEnd"/>
            <w:r w:rsidRPr="00FA0275">
              <w:rPr>
                <w:b/>
                <w:bCs/>
              </w:rPr>
              <w:t>]</w:t>
            </w:r>
          </w:p>
        </w:tc>
        <w:tc>
          <w:tcPr>
            <w:tcW w:w="1121" w:type="dxa"/>
            <w:vAlign w:val="center"/>
          </w:tcPr>
          <w:p w:rsidR="00746DAA" w:rsidRPr="00FA0275" w:rsidRDefault="00746DAA" w:rsidP="00675958">
            <w:pPr>
              <w:spacing w:after="0" w:line="240" w:lineRule="auto"/>
              <w:jc w:val="both"/>
              <w:rPr>
                <w:b/>
              </w:rPr>
            </w:pPr>
            <w:r>
              <w:rPr>
                <w:b/>
              </w:rPr>
              <w:t>10</w:t>
            </w:r>
          </w:p>
        </w:tc>
        <w:tc>
          <w:tcPr>
            <w:tcW w:w="1108" w:type="dxa"/>
            <w:vAlign w:val="center"/>
          </w:tcPr>
          <w:p w:rsidR="00746DAA" w:rsidRPr="00FA0275" w:rsidRDefault="00746DAA" w:rsidP="00675958">
            <w:pPr>
              <w:spacing w:after="0" w:line="240" w:lineRule="auto"/>
              <w:jc w:val="both"/>
              <w:rPr>
                <w:b/>
              </w:rPr>
            </w:pPr>
            <w:r>
              <w:rPr>
                <w:b/>
              </w:rPr>
              <w:t>15</w:t>
            </w:r>
          </w:p>
        </w:tc>
        <w:tc>
          <w:tcPr>
            <w:tcW w:w="1108" w:type="dxa"/>
            <w:vAlign w:val="center"/>
          </w:tcPr>
          <w:p w:rsidR="00746DAA" w:rsidRPr="00FA0275" w:rsidRDefault="00746DAA" w:rsidP="00675958">
            <w:pPr>
              <w:spacing w:after="0" w:line="240" w:lineRule="auto"/>
              <w:jc w:val="both"/>
              <w:rPr>
                <w:b/>
              </w:rPr>
            </w:pPr>
            <w:r>
              <w:rPr>
                <w:b/>
              </w:rPr>
              <w:t>20</w:t>
            </w:r>
          </w:p>
        </w:tc>
        <w:tc>
          <w:tcPr>
            <w:tcW w:w="1016" w:type="dxa"/>
            <w:vAlign w:val="center"/>
          </w:tcPr>
          <w:p w:rsidR="00746DAA" w:rsidRPr="00FA0275" w:rsidRDefault="00746DAA" w:rsidP="00675958">
            <w:pPr>
              <w:spacing w:after="0" w:line="240" w:lineRule="auto"/>
              <w:jc w:val="both"/>
              <w:rPr>
                <w:b/>
              </w:rPr>
            </w:pPr>
            <w:r>
              <w:rPr>
                <w:b/>
              </w:rPr>
              <w:t>25</w:t>
            </w:r>
          </w:p>
        </w:tc>
        <w:tc>
          <w:tcPr>
            <w:tcW w:w="1058" w:type="dxa"/>
            <w:vAlign w:val="center"/>
          </w:tcPr>
          <w:p w:rsidR="00746DAA" w:rsidRPr="00FA0275" w:rsidRDefault="00746DAA" w:rsidP="00675958">
            <w:pPr>
              <w:spacing w:after="0" w:line="240" w:lineRule="auto"/>
              <w:jc w:val="both"/>
              <w:rPr>
                <w:b/>
              </w:rPr>
            </w:pPr>
            <w:r>
              <w:rPr>
                <w:b/>
              </w:rPr>
              <w:t>30</w:t>
            </w:r>
          </w:p>
        </w:tc>
        <w:tc>
          <w:tcPr>
            <w:tcW w:w="1322" w:type="dxa"/>
            <w:vAlign w:val="center"/>
          </w:tcPr>
          <w:p w:rsidR="00746DAA" w:rsidRPr="00FA0275" w:rsidRDefault="00746DAA" w:rsidP="00675958">
            <w:pPr>
              <w:spacing w:after="0" w:line="240" w:lineRule="auto"/>
              <w:jc w:val="both"/>
              <w:rPr>
                <w:b/>
              </w:rPr>
            </w:pPr>
            <w:r>
              <w:rPr>
                <w:b/>
              </w:rPr>
              <w:t>35</w:t>
            </w:r>
          </w:p>
        </w:tc>
      </w:tr>
      <w:tr w:rsidR="00746DAA" w:rsidRPr="00FA0275" w:rsidTr="00675958">
        <w:trPr>
          <w:trHeight w:val="437"/>
          <w:jc w:val="center"/>
        </w:trPr>
        <w:tc>
          <w:tcPr>
            <w:tcW w:w="1746" w:type="dxa"/>
            <w:vAlign w:val="center"/>
          </w:tcPr>
          <w:p w:rsidR="00746DAA" w:rsidRPr="00FA0275" w:rsidRDefault="00746DAA" w:rsidP="00675958">
            <w:pPr>
              <w:spacing w:after="0"/>
              <w:jc w:val="both"/>
              <w:rPr>
                <w:b/>
              </w:rPr>
            </w:pPr>
            <w:r w:rsidRPr="00FA0275">
              <w:rPr>
                <w:b/>
              </w:rPr>
              <w:t>RAZEM</w:t>
            </w:r>
          </w:p>
        </w:tc>
        <w:tc>
          <w:tcPr>
            <w:tcW w:w="1091" w:type="dxa"/>
            <w:vAlign w:val="center"/>
          </w:tcPr>
          <w:p w:rsidR="00746DAA" w:rsidRPr="00FA0275" w:rsidRDefault="00746DAA" w:rsidP="00675958">
            <w:pPr>
              <w:jc w:val="both"/>
              <w:rPr>
                <w:b/>
              </w:rPr>
            </w:pPr>
            <w:r w:rsidRPr="00FA0275">
              <w:rPr>
                <w:b/>
              </w:rPr>
              <w:t>100%</w:t>
            </w:r>
          </w:p>
        </w:tc>
        <w:tc>
          <w:tcPr>
            <w:tcW w:w="1127" w:type="dxa"/>
            <w:vAlign w:val="center"/>
          </w:tcPr>
          <w:p w:rsidR="00746DAA" w:rsidRPr="00FA0275" w:rsidRDefault="00746DAA" w:rsidP="00675958">
            <w:pPr>
              <w:jc w:val="both"/>
              <w:rPr>
                <w:b/>
              </w:rPr>
            </w:pPr>
            <w:r w:rsidRPr="00FA0275">
              <w:rPr>
                <w:b/>
              </w:rPr>
              <w:t>100</w:t>
            </w:r>
          </w:p>
        </w:tc>
        <w:tc>
          <w:tcPr>
            <w:tcW w:w="6733" w:type="dxa"/>
            <w:gridSpan w:val="6"/>
            <w:shd w:val="clear" w:color="auto" w:fill="D9D9D9"/>
            <w:vAlign w:val="center"/>
          </w:tcPr>
          <w:p w:rsidR="00746DAA" w:rsidRPr="00FA0275" w:rsidRDefault="00746DAA" w:rsidP="00675958">
            <w:pPr>
              <w:jc w:val="both"/>
              <w:rPr>
                <w:b/>
              </w:rPr>
            </w:pPr>
            <w:r w:rsidRPr="00FA0275">
              <w:rPr>
                <w:b/>
              </w:rPr>
              <w:softHyphen/>
            </w:r>
            <w:r w:rsidRPr="00FA0275">
              <w:rPr>
                <w:b/>
              </w:rPr>
              <w:softHyphen/>
            </w:r>
            <w:r w:rsidRPr="00FA0275">
              <w:rPr>
                <w:b/>
              </w:rPr>
              <w:softHyphen/>
            </w:r>
            <w:r w:rsidRPr="00FA0275">
              <w:rPr>
                <w:b/>
              </w:rPr>
              <w:softHyphen/>
            </w:r>
            <w:r w:rsidRPr="00FA0275">
              <w:rPr>
                <w:b/>
              </w:rPr>
              <w:softHyphen/>
            </w:r>
            <w:proofErr w:type="spellStart"/>
            <w:r w:rsidRPr="00FA0275">
              <w:rPr>
                <w:b/>
              </w:rPr>
              <w:t>────────────────────</w:t>
            </w:r>
            <w:proofErr w:type="spellEnd"/>
          </w:p>
        </w:tc>
      </w:tr>
    </w:tbl>
    <w:p w:rsidR="00746DAA" w:rsidRPr="00B04808" w:rsidRDefault="00746DAA" w:rsidP="00675958">
      <w:pPr>
        <w:jc w:val="both"/>
        <w:rPr>
          <w:b/>
        </w:rPr>
      </w:pPr>
    </w:p>
    <w:p w:rsidR="00746DAA" w:rsidRPr="00FA0275" w:rsidRDefault="00746DAA" w:rsidP="00675958">
      <w:pPr>
        <w:spacing w:after="40"/>
        <w:jc w:val="both"/>
      </w:pPr>
      <w:r w:rsidRPr="00E46ABF">
        <w:rPr>
          <w:b/>
        </w:rPr>
        <w:t xml:space="preserve">3. </w:t>
      </w:r>
      <w:r w:rsidRPr="00FA0275">
        <w:t>Całkowita liczba punktów, jaką otrzyma dana oferta, zostanie obliczona wg poniższego wzoru:</w:t>
      </w:r>
    </w:p>
    <w:p w:rsidR="00746DAA" w:rsidRPr="00FA0275" w:rsidRDefault="00746DAA" w:rsidP="00675958">
      <w:pPr>
        <w:spacing w:after="40"/>
        <w:ind w:left="425"/>
        <w:jc w:val="center"/>
        <w:rPr>
          <w:b/>
        </w:rPr>
      </w:pPr>
      <w:r w:rsidRPr="00FA0275">
        <w:rPr>
          <w:b/>
        </w:rPr>
        <w:t>L = C + P + D</w:t>
      </w:r>
    </w:p>
    <w:p w:rsidR="00746DAA" w:rsidRPr="00FA0275" w:rsidRDefault="00746DAA" w:rsidP="00675958">
      <w:pPr>
        <w:spacing w:after="40"/>
        <w:ind w:left="425"/>
        <w:rPr>
          <w:b/>
        </w:rPr>
      </w:pPr>
      <w:r w:rsidRPr="00FA0275">
        <w:rPr>
          <w:b/>
        </w:rPr>
        <w:t>gdzie:</w:t>
      </w:r>
    </w:p>
    <w:p w:rsidR="00746DAA" w:rsidRPr="00FA0275" w:rsidRDefault="00746DAA" w:rsidP="00675958">
      <w:pPr>
        <w:spacing w:after="40"/>
        <w:ind w:left="425"/>
        <w:rPr>
          <w:b/>
        </w:rPr>
      </w:pPr>
      <w:r w:rsidRPr="00FA0275">
        <w:rPr>
          <w:b/>
        </w:rPr>
        <w:t>L – całkowita liczba punktów,</w:t>
      </w:r>
    </w:p>
    <w:p w:rsidR="00746DAA" w:rsidRPr="00FA0275" w:rsidRDefault="00746DAA" w:rsidP="00675958">
      <w:pPr>
        <w:spacing w:after="40"/>
        <w:ind w:left="425"/>
        <w:rPr>
          <w:b/>
        </w:rPr>
      </w:pPr>
      <w:r w:rsidRPr="00FA0275">
        <w:rPr>
          <w:b/>
        </w:rPr>
        <w:t>C – punkty uzyskane w kryterium „Łączna cena ofertowa brutto”,</w:t>
      </w:r>
    </w:p>
    <w:p w:rsidR="00746DAA" w:rsidRPr="00FA0275" w:rsidRDefault="00746DAA" w:rsidP="00675958">
      <w:pPr>
        <w:spacing w:after="40"/>
        <w:ind w:left="425"/>
        <w:rPr>
          <w:b/>
        </w:rPr>
      </w:pPr>
      <w:r w:rsidRPr="00FA0275">
        <w:rPr>
          <w:b/>
        </w:rPr>
        <w:t xml:space="preserve">P – punkty uzyskane w kryterium „Parametry techniczne”. </w:t>
      </w:r>
    </w:p>
    <w:p w:rsidR="00746DAA" w:rsidRDefault="00746DAA" w:rsidP="00675958">
      <w:pPr>
        <w:spacing w:after="40"/>
        <w:ind w:left="425"/>
        <w:rPr>
          <w:b/>
        </w:rPr>
      </w:pPr>
      <w:r w:rsidRPr="00FA0275">
        <w:rPr>
          <w:b/>
        </w:rPr>
        <w:t>D – punkty uzyskanie w kryterium „Kryterium społeczne”</w:t>
      </w:r>
    </w:p>
    <w:p w:rsidR="00746DAA" w:rsidRPr="00FA0275" w:rsidRDefault="00746DAA" w:rsidP="00675958">
      <w:pPr>
        <w:spacing w:after="40"/>
        <w:ind w:left="425"/>
        <w:rPr>
          <w:b/>
        </w:rPr>
      </w:pPr>
    </w:p>
    <w:p w:rsidR="00746DAA" w:rsidRPr="00FA0275" w:rsidRDefault="00746DAA" w:rsidP="00675958">
      <w:pPr>
        <w:spacing w:after="40"/>
        <w:jc w:val="both"/>
      </w:pPr>
      <w:r w:rsidRPr="00E46ABF">
        <w:rPr>
          <w:b/>
        </w:rPr>
        <w:t xml:space="preserve">4. </w:t>
      </w:r>
      <w:r w:rsidRPr="00FA0275">
        <w:rPr>
          <w:b/>
        </w:rPr>
        <w:t>Ocena punktowa w kryterium „Łączna cena ofertowa brutto”</w:t>
      </w:r>
      <w:r w:rsidRPr="00FA0275">
        <w:t xml:space="preserve"> dokonana zostanie na podstawie łącznej </w:t>
      </w:r>
      <w:r w:rsidRPr="00FA0275">
        <w:rPr>
          <w:u w:val="single"/>
        </w:rPr>
        <w:t>ceny ofertowej brutto</w:t>
      </w:r>
      <w:r w:rsidRPr="00FA0275">
        <w:t xml:space="preserve"> wskazanej przez Wykonawcę w formularzu ofertowym i przeliczona według wzoru opisanego w tabeli powyżej </w:t>
      </w:r>
      <w:r w:rsidRPr="00FA0275">
        <w:rPr>
          <w:b/>
        </w:rPr>
        <w:t xml:space="preserve">– </w:t>
      </w:r>
      <w:r>
        <w:rPr>
          <w:b/>
        </w:rPr>
        <w:t>6</w:t>
      </w:r>
      <w:r w:rsidRPr="00FA0275">
        <w:rPr>
          <w:b/>
        </w:rPr>
        <w:t>0 %.</w:t>
      </w:r>
    </w:p>
    <w:p w:rsidR="00746DAA" w:rsidRPr="00FA0275" w:rsidRDefault="00746DAA" w:rsidP="00675958">
      <w:pPr>
        <w:spacing w:after="40"/>
        <w:jc w:val="both"/>
        <w:rPr>
          <w:b/>
        </w:rPr>
      </w:pPr>
      <w:r w:rsidRPr="00E46ABF">
        <w:rPr>
          <w:b/>
        </w:rPr>
        <w:t xml:space="preserve">5. </w:t>
      </w:r>
      <w:r w:rsidRPr="00FA0275">
        <w:rPr>
          <w:b/>
        </w:rPr>
        <w:t>Ocena punktowa w kryterium „Parametry techniczne”</w:t>
      </w:r>
      <w:r w:rsidRPr="00FA0275">
        <w:t xml:space="preserve"> dokonana zostanie na podstawie oświadczenia Wykonawcy </w:t>
      </w:r>
      <w:r w:rsidRPr="00FA0275">
        <w:rPr>
          <w:u w:val="single"/>
        </w:rPr>
        <w:t>o liczbie placówek pocztowych którymi dysponuje Wykonawca na terenie powiatu gryfińskiego w dniu składania oferty</w:t>
      </w:r>
      <w:r w:rsidRPr="00FA0275">
        <w:t xml:space="preserve"> w formularzu ofertowym i przeliczona według wzoru opisanego w tabeli powyżej – </w:t>
      </w:r>
      <w:r>
        <w:rPr>
          <w:b/>
        </w:rPr>
        <w:t>5</w:t>
      </w:r>
      <w:r w:rsidRPr="00FA0275">
        <w:rPr>
          <w:b/>
        </w:rPr>
        <w:t xml:space="preserve"> % </w:t>
      </w:r>
    </w:p>
    <w:p w:rsidR="00746DAA" w:rsidRPr="00E46ABF" w:rsidRDefault="00746DAA" w:rsidP="00675958">
      <w:pPr>
        <w:jc w:val="both"/>
        <w:rPr>
          <w:i/>
        </w:rPr>
      </w:pPr>
      <w:r w:rsidRPr="00E46ABF">
        <w:rPr>
          <w:b/>
        </w:rPr>
        <w:t>6.Ocena punktowa w kryterium „Kryterium społeczne”</w:t>
      </w:r>
      <w:r w:rsidRPr="00E46ABF">
        <w:t xml:space="preserve"> dokonana zostanie na podstawie oświadczenia Wykonawcy </w:t>
      </w:r>
      <w:r w:rsidRPr="00E46ABF">
        <w:rPr>
          <w:u w:val="single"/>
        </w:rPr>
        <w:t>o wielkości (wyrażonej procentowo) średniego rocznego zatrudnienia osób na pełen etat w stosunku do wszystkich pracowników zatrudnionych przez Wykonawcę</w:t>
      </w:r>
      <w:r w:rsidRPr="00E46ABF">
        <w:t xml:space="preserve">, w formularzu ofertowym i przeliczona według wzoru opisanego w tabeli powyżej </w:t>
      </w:r>
      <w:r w:rsidRPr="00E46ABF">
        <w:rPr>
          <w:b/>
        </w:rPr>
        <w:t xml:space="preserve">– </w:t>
      </w:r>
      <w:r>
        <w:rPr>
          <w:b/>
        </w:rPr>
        <w:t>35</w:t>
      </w:r>
      <w:r w:rsidRPr="00E46ABF">
        <w:rPr>
          <w:b/>
        </w:rPr>
        <w:t xml:space="preserve"> %</w:t>
      </w:r>
    </w:p>
    <w:p w:rsidR="00746DAA" w:rsidRPr="00675958" w:rsidRDefault="00746DAA" w:rsidP="00020B0D">
      <w:pPr>
        <w:pStyle w:val="Default"/>
        <w:spacing w:after="18"/>
        <w:jc w:val="both"/>
        <w:rPr>
          <w:color w:val="auto"/>
          <w:sz w:val="22"/>
          <w:szCs w:val="22"/>
        </w:rPr>
      </w:pPr>
      <w:r w:rsidRPr="00675958">
        <w:rPr>
          <w:color w:val="auto"/>
          <w:sz w:val="22"/>
          <w:szCs w:val="22"/>
        </w:rPr>
        <w:lastRenderedPageBreak/>
        <w:t xml:space="preserve">3. Za najkorzystniejszą zostanie uznana oferta, która uzyska największa ilość punktów. </w:t>
      </w:r>
    </w:p>
    <w:p w:rsidR="00746DAA" w:rsidRPr="00675958" w:rsidRDefault="00746DAA" w:rsidP="00020B0D">
      <w:pPr>
        <w:pStyle w:val="Default"/>
        <w:spacing w:after="18"/>
        <w:jc w:val="both"/>
        <w:rPr>
          <w:color w:val="auto"/>
          <w:sz w:val="22"/>
          <w:szCs w:val="22"/>
        </w:rPr>
      </w:pPr>
      <w:r w:rsidRPr="00675958">
        <w:rPr>
          <w:color w:val="auto"/>
          <w:sz w:val="22"/>
          <w:szCs w:val="22"/>
        </w:rPr>
        <w:t xml:space="preserve">4. W toku badania i oceny ofert zamawiający </w:t>
      </w:r>
      <w:r w:rsidRPr="00675958">
        <w:rPr>
          <w:b/>
          <w:bCs/>
          <w:color w:val="auto"/>
          <w:sz w:val="22"/>
          <w:szCs w:val="22"/>
        </w:rPr>
        <w:t xml:space="preserve">może żądać od wykonawców wyjaśnień </w:t>
      </w:r>
      <w:r w:rsidRPr="00675958">
        <w:rPr>
          <w:color w:val="auto"/>
          <w:sz w:val="22"/>
          <w:szCs w:val="22"/>
        </w:rPr>
        <w:t xml:space="preserve">dotyczących treści złożonych ofert oraz przedmiotowych środków dowodowych lub innych składanych dokumentów lub oświadczeń. </w:t>
      </w:r>
    </w:p>
    <w:p w:rsidR="00746DAA" w:rsidRPr="00675958" w:rsidRDefault="00746DAA" w:rsidP="00020B0D">
      <w:pPr>
        <w:pStyle w:val="Default"/>
        <w:spacing w:after="18"/>
        <w:jc w:val="both"/>
        <w:rPr>
          <w:color w:val="auto"/>
          <w:sz w:val="22"/>
          <w:szCs w:val="22"/>
        </w:rPr>
      </w:pPr>
      <w:r w:rsidRPr="00675958">
        <w:rPr>
          <w:color w:val="auto"/>
          <w:sz w:val="22"/>
          <w:szCs w:val="22"/>
        </w:rPr>
        <w:t xml:space="preserve">5. Zamawiający poprawi w ofercie </w:t>
      </w:r>
    </w:p>
    <w:p w:rsidR="00746DAA" w:rsidRPr="00675958" w:rsidRDefault="00746DAA" w:rsidP="00020B0D">
      <w:pPr>
        <w:pStyle w:val="Default"/>
        <w:spacing w:after="18"/>
        <w:ind w:firstLine="708"/>
        <w:jc w:val="both"/>
        <w:rPr>
          <w:color w:val="auto"/>
          <w:sz w:val="22"/>
          <w:szCs w:val="22"/>
        </w:rPr>
      </w:pPr>
      <w:r w:rsidRPr="00675958">
        <w:rPr>
          <w:color w:val="auto"/>
          <w:sz w:val="22"/>
          <w:szCs w:val="22"/>
        </w:rPr>
        <w:t xml:space="preserve">1) oczywiste omyłki pisarskie </w:t>
      </w:r>
    </w:p>
    <w:p w:rsidR="00746DAA" w:rsidRPr="00675958" w:rsidRDefault="00746DAA" w:rsidP="00020B0D">
      <w:pPr>
        <w:pStyle w:val="Default"/>
        <w:spacing w:after="18"/>
        <w:ind w:left="708"/>
        <w:jc w:val="both"/>
        <w:rPr>
          <w:color w:val="auto"/>
          <w:sz w:val="22"/>
          <w:szCs w:val="22"/>
        </w:rPr>
      </w:pPr>
      <w:r w:rsidRPr="00675958">
        <w:rPr>
          <w:color w:val="auto"/>
          <w:sz w:val="22"/>
          <w:szCs w:val="22"/>
        </w:rPr>
        <w:t xml:space="preserve">2) oczywiste omyłki rachunkowe z uwzględnieniem konsekwencji rachunkowych dokonywanych poprawek </w:t>
      </w:r>
    </w:p>
    <w:p w:rsidR="00746DAA" w:rsidRPr="00675958" w:rsidRDefault="00746DAA" w:rsidP="00020B0D">
      <w:pPr>
        <w:pStyle w:val="Default"/>
        <w:ind w:left="708"/>
        <w:jc w:val="both"/>
        <w:rPr>
          <w:color w:val="auto"/>
          <w:sz w:val="22"/>
          <w:szCs w:val="22"/>
        </w:rPr>
      </w:pPr>
      <w:r w:rsidRPr="00675958">
        <w:rPr>
          <w:color w:val="auto"/>
          <w:sz w:val="22"/>
          <w:szCs w:val="22"/>
        </w:rPr>
        <w:t xml:space="preserve">3) inne omyłki polegające na niezgodności oferty z dokumentami zamówienia niepowodujące istotnych zmian w treści oferty, </w:t>
      </w:r>
    </w:p>
    <w:p w:rsidR="00746DAA" w:rsidRPr="00675958" w:rsidRDefault="00746DAA" w:rsidP="00020B0D">
      <w:pPr>
        <w:pStyle w:val="Default"/>
        <w:jc w:val="both"/>
        <w:rPr>
          <w:color w:val="auto"/>
          <w:sz w:val="22"/>
          <w:szCs w:val="22"/>
        </w:rPr>
      </w:pPr>
      <w:r w:rsidRPr="00675958">
        <w:rPr>
          <w:color w:val="auto"/>
          <w:sz w:val="22"/>
          <w:szCs w:val="22"/>
        </w:rPr>
        <w:t xml:space="preserve">- niezwłocznie zawiadamiając o tym wykonawcę, którego oferta została poprawiona. </w:t>
      </w:r>
    </w:p>
    <w:p w:rsidR="00746DAA" w:rsidRPr="00675958" w:rsidRDefault="00746DAA" w:rsidP="00020B0D">
      <w:pPr>
        <w:pStyle w:val="Default"/>
        <w:jc w:val="both"/>
        <w:rPr>
          <w:color w:val="auto"/>
          <w:sz w:val="22"/>
          <w:szCs w:val="22"/>
        </w:rPr>
      </w:pPr>
    </w:p>
    <w:p w:rsidR="00746DAA" w:rsidRPr="00675958" w:rsidRDefault="00746DAA" w:rsidP="00020B0D">
      <w:pPr>
        <w:pStyle w:val="Default"/>
        <w:jc w:val="both"/>
        <w:rPr>
          <w:color w:val="auto"/>
          <w:sz w:val="22"/>
          <w:szCs w:val="22"/>
        </w:rPr>
      </w:pPr>
      <w:r w:rsidRPr="00675958">
        <w:rPr>
          <w:color w:val="auto"/>
          <w:sz w:val="22"/>
          <w:szCs w:val="22"/>
        </w:rPr>
        <w:t xml:space="preserve">6. W przypadku, o którym mowa w pkt. 5 </w:t>
      </w:r>
      <w:proofErr w:type="spellStart"/>
      <w:r w:rsidRPr="00675958">
        <w:rPr>
          <w:color w:val="auto"/>
          <w:sz w:val="22"/>
          <w:szCs w:val="22"/>
        </w:rPr>
        <w:t>ppkt</w:t>
      </w:r>
      <w:proofErr w:type="spellEnd"/>
      <w:r w:rsidRPr="00675958">
        <w:rPr>
          <w:color w:val="auto"/>
          <w:sz w:val="22"/>
          <w:szCs w:val="22"/>
        </w:rPr>
        <w:t xml:space="preserve"> 3, zamawiający wyznacza wykonawcy odpowiedni termin na wyrażenie zgody na poprawienie w ofercie omyłki lub zakwestionowanie jej poprawienia. Brak odpowiedzi w wyznaczonym terminie uznaje się za wyrażenie zgody na poprawienie omyłki. </w:t>
      </w:r>
    </w:p>
    <w:p w:rsidR="00746DAA" w:rsidRDefault="00746DAA" w:rsidP="00577979">
      <w:pPr>
        <w:pStyle w:val="Default"/>
        <w:spacing w:after="15"/>
        <w:jc w:val="both"/>
        <w:rPr>
          <w:sz w:val="22"/>
          <w:szCs w:val="22"/>
        </w:rPr>
      </w:pPr>
    </w:p>
    <w:p w:rsidR="00746DAA" w:rsidRDefault="00746DAA" w:rsidP="00577979">
      <w:pPr>
        <w:pStyle w:val="Default"/>
        <w:spacing w:after="15"/>
        <w:jc w:val="both"/>
        <w:rPr>
          <w:sz w:val="22"/>
          <w:szCs w:val="22"/>
        </w:rPr>
      </w:pPr>
      <w:r w:rsidRPr="00A1114A">
        <w:rPr>
          <w:b/>
          <w:bCs/>
        </w:rPr>
        <w:t>ROZDZIAŁ XXI</w:t>
      </w:r>
      <w:r>
        <w:rPr>
          <w:b/>
          <w:bCs/>
          <w:sz w:val="22"/>
          <w:szCs w:val="22"/>
        </w:rPr>
        <w:t xml:space="preserve"> Informacje o formalnościach jaki musza zostać dopełnione po wyborze oferty w celu zawarcia umowy w sprawie zamówienia publicznego.</w:t>
      </w:r>
    </w:p>
    <w:p w:rsidR="00746DAA" w:rsidRDefault="00746DAA" w:rsidP="00577979">
      <w:pPr>
        <w:pStyle w:val="Default"/>
        <w:spacing w:after="15"/>
        <w:jc w:val="both"/>
        <w:rPr>
          <w:sz w:val="22"/>
          <w:szCs w:val="22"/>
        </w:rPr>
      </w:pPr>
      <w:r>
        <w:rPr>
          <w:sz w:val="22"/>
          <w:szCs w:val="22"/>
        </w:rPr>
        <w:t xml:space="preserve">1. Zamawiający zawiera umowę w sprawie zamówienia publicznego w terminie nie krótszym niż 5 dni od dnia przesłania zawiadomienia o wyborze najkorzystniejszej oferty. </w:t>
      </w:r>
    </w:p>
    <w:p w:rsidR="00746DAA" w:rsidRDefault="00746DAA" w:rsidP="00577979">
      <w:pPr>
        <w:pStyle w:val="Default"/>
        <w:spacing w:after="15"/>
        <w:jc w:val="both"/>
        <w:rPr>
          <w:sz w:val="22"/>
          <w:szCs w:val="22"/>
        </w:rPr>
      </w:pPr>
      <w:r>
        <w:rPr>
          <w:sz w:val="22"/>
          <w:szCs w:val="22"/>
        </w:rPr>
        <w:t xml:space="preserve">2. Zamawiający może zawrzeć umowę w sprawie zamówienia publicznego przed upływem terminu, o którym mowa w ust. 1, jeżeli w postępowaniu o udzielenie zamówienia prowadzonym w trybie podstawowym złożono tylko jedną ofertę. </w:t>
      </w:r>
    </w:p>
    <w:p w:rsidR="00746DAA" w:rsidRDefault="00746DAA" w:rsidP="00577979">
      <w:pPr>
        <w:pStyle w:val="Default"/>
        <w:spacing w:after="15"/>
        <w:jc w:val="both"/>
        <w:rPr>
          <w:sz w:val="22"/>
          <w:szCs w:val="22"/>
        </w:rPr>
      </w:pPr>
      <w:r>
        <w:rPr>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746DAA" w:rsidRDefault="00746DAA" w:rsidP="00577979">
      <w:pPr>
        <w:pStyle w:val="Default"/>
        <w:spacing w:after="15"/>
        <w:jc w:val="both"/>
        <w:rPr>
          <w:sz w:val="22"/>
          <w:szCs w:val="22"/>
        </w:rPr>
      </w:pPr>
      <w:r>
        <w:rPr>
          <w:sz w:val="22"/>
          <w:szCs w:val="22"/>
        </w:rPr>
        <w:t xml:space="preserve">4. Istotne postanowienia umowy, która zostanie zawarta z wykonawcą, którego oferta zostanie wybrana jako najkorzystniejsza zawiera załącznik nr 3 do SWZ. Zawarta umowa będzie jawna i będzie podlegała udostępnieniu na zasadach określonych w przepisach o dostępie do informacji publicznej. </w:t>
      </w:r>
    </w:p>
    <w:p w:rsidR="00746DAA" w:rsidRPr="00707480" w:rsidRDefault="00746DAA" w:rsidP="00577979">
      <w:pPr>
        <w:pStyle w:val="Default"/>
        <w:spacing w:after="15"/>
        <w:jc w:val="both"/>
        <w:rPr>
          <w:color w:val="auto"/>
          <w:sz w:val="22"/>
          <w:szCs w:val="22"/>
        </w:rPr>
      </w:pPr>
      <w:r w:rsidRPr="00707480">
        <w:rPr>
          <w:color w:val="auto"/>
          <w:sz w:val="22"/>
          <w:szCs w:val="22"/>
        </w:rPr>
        <w:t xml:space="preserve">5. Wykonawca najpóźniej przed podpisaniem umowy ma obowiązek przedłożyć Zamawiającemu dokumenty, o których mowa w SWZ, w szczególności: </w:t>
      </w:r>
    </w:p>
    <w:p w:rsidR="00746DAA" w:rsidRPr="00707480" w:rsidRDefault="00746DAA" w:rsidP="008A74B0">
      <w:pPr>
        <w:pStyle w:val="Default"/>
        <w:numPr>
          <w:ilvl w:val="0"/>
          <w:numId w:val="26"/>
        </w:numPr>
        <w:jc w:val="both"/>
        <w:rPr>
          <w:color w:val="auto"/>
          <w:sz w:val="22"/>
          <w:szCs w:val="22"/>
        </w:rPr>
      </w:pPr>
      <w:r w:rsidRPr="00707480">
        <w:rPr>
          <w:color w:val="auto"/>
          <w:sz w:val="22"/>
          <w:szCs w:val="22"/>
        </w:rPr>
        <w:t xml:space="preserve">umowę konsorcjum, o której mowa w rozdziale XVIII pkt. 6 SWZ. </w:t>
      </w:r>
    </w:p>
    <w:p w:rsidR="00746DAA" w:rsidRPr="00CF75F5" w:rsidRDefault="00746DAA" w:rsidP="00CF75F5">
      <w:pPr>
        <w:pStyle w:val="Default"/>
        <w:ind w:firstLine="708"/>
        <w:jc w:val="both"/>
        <w:rPr>
          <w:color w:val="FF0000"/>
          <w:sz w:val="22"/>
          <w:szCs w:val="22"/>
        </w:rPr>
      </w:pPr>
      <w:r w:rsidRPr="00577979">
        <w:rPr>
          <w:color w:val="FF0000"/>
          <w:sz w:val="22"/>
          <w:szCs w:val="22"/>
        </w:rPr>
        <w:t xml:space="preserve"> </w:t>
      </w:r>
    </w:p>
    <w:p w:rsidR="00746DAA" w:rsidRDefault="00746DAA" w:rsidP="00577979">
      <w:pPr>
        <w:pStyle w:val="Default"/>
        <w:jc w:val="both"/>
        <w:rPr>
          <w:sz w:val="23"/>
          <w:szCs w:val="23"/>
        </w:rPr>
      </w:pPr>
      <w:r w:rsidRPr="00A1114A">
        <w:rPr>
          <w:b/>
          <w:bCs/>
        </w:rPr>
        <w:t>ROZDZIAŁ XXII</w:t>
      </w:r>
      <w:r>
        <w:rPr>
          <w:b/>
          <w:bCs/>
          <w:sz w:val="23"/>
          <w:szCs w:val="23"/>
        </w:rPr>
        <w:t xml:space="preserve"> </w:t>
      </w:r>
      <w:r w:rsidRPr="00A1114A">
        <w:rPr>
          <w:b/>
          <w:bCs/>
          <w:sz w:val="22"/>
          <w:szCs w:val="22"/>
        </w:rPr>
        <w:t>Wymagania dotyczące wadium</w:t>
      </w:r>
      <w:r>
        <w:rPr>
          <w:b/>
          <w:bCs/>
          <w:sz w:val="23"/>
          <w:szCs w:val="23"/>
        </w:rPr>
        <w:t xml:space="preserve"> </w:t>
      </w:r>
    </w:p>
    <w:p w:rsidR="00746DAA" w:rsidRDefault="00746DAA" w:rsidP="00577979">
      <w:pPr>
        <w:pStyle w:val="Default"/>
        <w:jc w:val="both"/>
        <w:rPr>
          <w:sz w:val="22"/>
          <w:szCs w:val="22"/>
        </w:rPr>
      </w:pPr>
      <w:r>
        <w:rPr>
          <w:sz w:val="22"/>
          <w:szCs w:val="22"/>
        </w:rPr>
        <w:t>Zamawiający nie wymaga wniesienia wadium.</w:t>
      </w:r>
    </w:p>
    <w:p w:rsidR="00746DAA" w:rsidRDefault="00746DAA" w:rsidP="00577979">
      <w:pPr>
        <w:pStyle w:val="Default"/>
        <w:jc w:val="both"/>
        <w:rPr>
          <w:sz w:val="22"/>
          <w:szCs w:val="22"/>
        </w:rPr>
      </w:pPr>
    </w:p>
    <w:p w:rsidR="00746DAA" w:rsidRPr="008A74B0" w:rsidRDefault="00746DAA" w:rsidP="00577979">
      <w:pPr>
        <w:pStyle w:val="Default"/>
        <w:jc w:val="both"/>
        <w:rPr>
          <w:b/>
          <w:bCs/>
          <w:color w:val="auto"/>
          <w:sz w:val="22"/>
          <w:szCs w:val="22"/>
        </w:rPr>
      </w:pPr>
      <w:r w:rsidRPr="00A1114A">
        <w:rPr>
          <w:b/>
          <w:bCs/>
          <w:color w:val="auto"/>
        </w:rPr>
        <w:t>ROZDZIAŁ XXIII</w:t>
      </w:r>
      <w:r w:rsidRPr="008A74B0">
        <w:rPr>
          <w:b/>
          <w:bCs/>
          <w:color w:val="auto"/>
          <w:sz w:val="22"/>
          <w:szCs w:val="22"/>
        </w:rPr>
        <w:t xml:space="preserve"> Zabezpieczenie należytego wykonania umowy</w:t>
      </w:r>
    </w:p>
    <w:p w:rsidR="00746DAA" w:rsidRPr="00AC3D48" w:rsidRDefault="00746DAA" w:rsidP="00161070">
      <w:pPr>
        <w:pStyle w:val="Default"/>
        <w:rPr>
          <w:sz w:val="22"/>
          <w:szCs w:val="22"/>
        </w:rPr>
      </w:pPr>
      <w:r w:rsidRPr="00AC3D48">
        <w:rPr>
          <w:sz w:val="22"/>
          <w:szCs w:val="22"/>
        </w:rPr>
        <w:t>Zamawiający nie wymaga wniesienia zabezpieczenia należytego wykonania umowy.</w:t>
      </w:r>
    </w:p>
    <w:p w:rsidR="00746DAA" w:rsidRDefault="00746DAA" w:rsidP="00161070">
      <w:pPr>
        <w:pStyle w:val="Default"/>
        <w:jc w:val="both"/>
        <w:rPr>
          <w:sz w:val="22"/>
          <w:szCs w:val="22"/>
        </w:rPr>
      </w:pPr>
    </w:p>
    <w:p w:rsidR="00746DAA" w:rsidRDefault="00746DAA" w:rsidP="00161070">
      <w:pPr>
        <w:pStyle w:val="Default"/>
        <w:rPr>
          <w:sz w:val="22"/>
          <w:szCs w:val="22"/>
        </w:rPr>
      </w:pPr>
      <w:r w:rsidRPr="00A1114A">
        <w:rPr>
          <w:b/>
          <w:bCs/>
        </w:rPr>
        <w:t>ROZDZIAŁ XXIV</w:t>
      </w:r>
      <w:r>
        <w:rPr>
          <w:b/>
          <w:bCs/>
          <w:sz w:val="22"/>
          <w:szCs w:val="22"/>
        </w:rPr>
        <w:t xml:space="preserve"> Pouczenie o środkach ochrony prawnej </w:t>
      </w:r>
    </w:p>
    <w:p w:rsidR="00746DAA" w:rsidRDefault="00746DAA" w:rsidP="00161070">
      <w:pPr>
        <w:pStyle w:val="Default"/>
        <w:spacing w:after="18"/>
        <w:jc w:val="both"/>
        <w:rPr>
          <w:sz w:val="22"/>
          <w:szCs w:val="22"/>
        </w:rPr>
      </w:pPr>
      <w:r>
        <w:rPr>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rsidR="00746DAA" w:rsidRPr="000828AE" w:rsidRDefault="00746DAA" w:rsidP="00161070">
      <w:pPr>
        <w:pStyle w:val="Default"/>
        <w:jc w:val="both"/>
        <w:rPr>
          <w:sz w:val="22"/>
          <w:szCs w:val="22"/>
        </w:rPr>
      </w:pPr>
      <w:r>
        <w:rPr>
          <w:sz w:val="22"/>
          <w:szCs w:val="22"/>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Pr>
          <w:sz w:val="22"/>
          <w:szCs w:val="22"/>
        </w:rPr>
        <w:t>pkt</w:t>
      </w:r>
      <w:proofErr w:type="spellEnd"/>
      <w:r>
        <w:rPr>
          <w:sz w:val="22"/>
          <w:szCs w:val="22"/>
        </w:rPr>
        <w:t xml:space="preserve"> 15 Ustawy oraz Rzecznikowi Małych i Średnich Przedsiębiorców. </w:t>
      </w:r>
    </w:p>
    <w:p w:rsidR="00746DAA" w:rsidRDefault="00746DAA" w:rsidP="00161070">
      <w:pPr>
        <w:pStyle w:val="Default"/>
        <w:jc w:val="both"/>
        <w:rPr>
          <w:b/>
          <w:bCs/>
          <w:sz w:val="22"/>
          <w:szCs w:val="22"/>
        </w:rPr>
      </w:pPr>
    </w:p>
    <w:p w:rsidR="00746DAA" w:rsidRPr="00C90AAB" w:rsidRDefault="00746DAA" w:rsidP="008A74B0">
      <w:pPr>
        <w:pStyle w:val="Default"/>
        <w:jc w:val="both"/>
        <w:rPr>
          <w:b/>
          <w:bCs/>
          <w:sz w:val="22"/>
          <w:szCs w:val="22"/>
        </w:rPr>
      </w:pPr>
      <w:r w:rsidRPr="00C90AAB">
        <w:rPr>
          <w:b/>
          <w:bCs/>
        </w:rPr>
        <w:lastRenderedPageBreak/>
        <w:t>ROZDZIAŁ XXV</w:t>
      </w:r>
      <w:r w:rsidRPr="00C90AAB">
        <w:rPr>
          <w:b/>
          <w:bCs/>
          <w:sz w:val="22"/>
          <w:szCs w:val="22"/>
        </w:rPr>
        <w:t xml:space="preserve"> Obowiązek informacyjny wynikający z art. 13 RODO w przypadku zbierania danych osobowych bezpośrednio od osoby fizycznej, której dane dotyczą, w celu związanym z postępowaniem o udzielenie zamówienia publicznego.</w:t>
      </w:r>
    </w:p>
    <w:p w:rsidR="00746DAA" w:rsidRPr="00C90AAB" w:rsidRDefault="00746DAA" w:rsidP="008A74B0">
      <w:pPr>
        <w:spacing w:after="0" w:line="240" w:lineRule="auto"/>
        <w:jc w:val="both"/>
        <w:rPr>
          <w:rFonts w:cs="Calibri"/>
        </w:rPr>
      </w:pPr>
      <w:r w:rsidRPr="00C90AAB">
        <w:rPr>
          <w:rFonts w:cs="Calibri"/>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rsidR="00746DAA" w:rsidRPr="00C90AAB" w:rsidRDefault="00746DAA" w:rsidP="008A74B0">
      <w:pPr>
        <w:spacing w:after="0" w:line="240" w:lineRule="auto"/>
        <w:jc w:val="both"/>
        <w:rPr>
          <w:rFonts w:cs="Calibri"/>
        </w:rPr>
      </w:pPr>
      <w:r w:rsidRPr="00C90AAB">
        <w:rPr>
          <w:rFonts w:cs="Calibri"/>
        </w:rPr>
        <w:t>1) administratorem Pani/Pana danych osobowych jest Starosta Gryfiński, ul. Sprzymierzonych 4, 74-100 Gryfino;</w:t>
      </w:r>
    </w:p>
    <w:p w:rsidR="00746DAA" w:rsidRPr="00C90AAB" w:rsidRDefault="00746DAA" w:rsidP="008A74B0">
      <w:pPr>
        <w:spacing w:after="0" w:line="240" w:lineRule="auto"/>
        <w:ind w:right="-1"/>
        <w:jc w:val="both"/>
        <w:rPr>
          <w:rFonts w:cs="Calibri"/>
        </w:rPr>
      </w:pPr>
      <w:r w:rsidRPr="00C90AAB">
        <w:rPr>
          <w:rFonts w:cs="Calibri"/>
        </w:rPr>
        <w:t xml:space="preserve">2) administrator wyznaczył Inspektora Danych Osobowych, z którym można się kontaktować pod adresem e-mail: </w:t>
      </w:r>
      <w:hyperlink r:id="rId17" w:history="1">
        <w:r w:rsidRPr="00C90AAB">
          <w:rPr>
            <w:rStyle w:val="Hipercze"/>
            <w:rFonts w:cs="Calibri"/>
          </w:rPr>
          <w:t>iod@gryfino.powiat.pl</w:t>
        </w:r>
      </w:hyperlink>
    </w:p>
    <w:p w:rsidR="00746DAA" w:rsidRPr="00C90AAB" w:rsidRDefault="00746DAA" w:rsidP="008A74B0">
      <w:pPr>
        <w:spacing w:after="0" w:line="240" w:lineRule="auto"/>
        <w:jc w:val="both"/>
        <w:rPr>
          <w:rFonts w:cs="Calibri"/>
        </w:rPr>
      </w:pPr>
      <w:r w:rsidRPr="00C90AAB">
        <w:rPr>
          <w:rFonts w:cs="Calibri"/>
        </w:rPr>
        <w:t>3) Pani/Pana dane osobowe przetwarzane będą na podstawie art. 6 ust. 1 lit. c RODO w celu związanym z przedmiotowym postępowaniem o udzielenie zamówienia publicznego, prowadzonym w trybie podstawowym bez negocjacji.</w:t>
      </w:r>
    </w:p>
    <w:p w:rsidR="00746DAA" w:rsidRPr="00C90AAB" w:rsidRDefault="00746DAA" w:rsidP="008A74B0">
      <w:pPr>
        <w:spacing w:after="0" w:line="240" w:lineRule="auto"/>
        <w:jc w:val="both"/>
        <w:rPr>
          <w:rFonts w:cs="Calibri"/>
        </w:rPr>
      </w:pPr>
      <w:r w:rsidRPr="00C90AAB">
        <w:rPr>
          <w:rFonts w:cs="Calibri"/>
        </w:rPr>
        <w:t>4) odbiorcami Pani/Pana danych osobowych będą osoby lub podmioty, którym udostępniona zostanie dokumentacja postępowania w oparciu o art. 74 ustawy P.Z.P.</w:t>
      </w:r>
    </w:p>
    <w:p w:rsidR="00746DAA" w:rsidRPr="00C90AAB" w:rsidRDefault="00746DAA" w:rsidP="008A74B0">
      <w:pPr>
        <w:spacing w:after="0" w:line="240" w:lineRule="auto"/>
        <w:jc w:val="both"/>
        <w:rPr>
          <w:rFonts w:cs="Calibri"/>
        </w:rPr>
      </w:pPr>
      <w:r w:rsidRPr="00C90AAB">
        <w:rPr>
          <w:rFonts w:cs="Calibri"/>
        </w:rPr>
        <w:t>5) Pani/Pana dane osobowe będą przechowywane, zgodnie z art. 78 ust. 1 P.Z.P. przez okres 4 lat od dnia zakończenia postępowania o udzielenie zamówienia, a jeżeli czas trwania umowy przekracza 4 lata, okres przechowywania obejmuje cały czas trwania umowy;</w:t>
      </w:r>
    </w:p>
    <w:p w:rsidR="00746DAA" w:rsidRPr="00C90AAB" w:rsidRDefault="00746DAA" w:rsidP="008A74B0">
      <w:pPr>
        <w:spacing w:after="0" w:line="240" w:lineRule="auto"/>
        <w:jc w:val="both"/>
        <w:rPr>
          <w:rFonts w:cs="Calibri"/>
        </w:rPr>
      </w:pPr>
      <w:r w:rsidRPr="00C90AAB">
        <w:rPr>
          <w:rFonts w:cs="Calibri"/>
        </w:rPr>
        <w:t>6) obowiązek podania przez Panią/Pana danych osobowych bezpośrednio Pani/Pana dotyczących jest wymogiem ustawowym określonym w przepisanych ustawy P.Z.P., związanym z udziałem w postępowaniu o udzielenie zamówienia publicznego.</w:t>
      </w:r>
    </w:p>
    <w:p w:rsidR="00746DAA" w:rsidRPr="00C90AAB" w:rsidRDefault="00746DAA" w:rsidP="008A74B0">
      <w:pPr>
        <w:spacing w:after="0" w:line="240" w:lineRule="auto"/>
        <w:jc w:val="both"/>
        <w:rPr>
          <w:rFonts w:cs="Calibri"/>
        </w:rPr>
      </w:pPr>
      <w:r w:rsidRPr="00C90AAB">
        <w:rPr>
          <w:rFonts w:cs="Calibri"/>
        </w:rPr>
        <w:t>7) w odniesieniu do Pani/Pana danych osobowych decyzje nie będą podejmowane w sposób zautomatyzowany, stosownie do art. 22 RODO.</w:t>
      </w:r>
    </w:p>
    <w:p w:rsidR="00746DAA" w:rsidRPr="00C90AAB" w:rsidRDefault="00746DAA" w:rsidP="008A74B0">
      <w:pPr>
        <w:spacing w:after="0" w:line="240" w:lineRule="auto"/>
        <w:jc w:val="both"/>
        <w:rPr>
          <w:rFonts w:cs="Calibri"/>
        </w:rPr>
      </w:pPr>
      <w:r w:rsidRPr="00C90AAB">
        <w:rPr>
          <w:rFonts w:cs="Calibri"/>
        </w:rPr>
        <w:t>8) posiada Pani/Pan:</w:t>
      </w:r>
    </w:p>
    <w:p w:rsidR="00746DAA" w:rsidRPr="00C90AAB" w:rsidRDefault="00746DAA" w:rsidP="008A74B0">
      <w:pPr>
        <w:spacing w:after="0" w:line="240" w:lineRule="auto"/>
        <w:jc w:val="both"/>
        <w:rPr>
          <w:rFonts w:cs="Calibri"/>
        </w:rPr>
      </w:pPr>
      <w:r w:rsidRPr="00C90AAB">
        <w:rPr>
          <w:rFonts w:cs="Calibri"/>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746DAA" w:rsidRPr="00C90AAB" w:rsidRDefault="00746DAA" w:rsidP="008A74B0">
      <w:pPr>
        <w:spacing w:after="0" w:line="240" w:lineRule="auto"/>
        <w:jc w:val="both"/>
        <w:rPr>
          <w:rFonts w:cs="Calibri"/>
        </w:rPr>
      </w:pPr>
      <w:r w:rsidRPr="00C90AAB">
        <w:rPr>
          <w:rFonts w:cs="Calibri"/>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46DAA" w:rsidRPr="00C90AAB" w:rsidRDefault="00746DAA" w:rsidP="008A74B0">
      <w:pPr>
        <w:spacing w:after="0" w:line="240" w:lineRule="auto"/>
        <w:jc w:val="both"/>
        <w:rPr>
          <w:rFonts w:cs="Calibri"/>
        </w:rPr>
      </w:pPr>
      <w:r w:rsidRPr="00C90AAB">
        <w:rPr>
          <w:rFonts w:cs="Calibri"/>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46DAA" w:rsidRPr="00C90AAB" w:rsidRDefault="00746DAA" w:rsidP="008A74B0">
      <w:pPr>
        <w:spacing w:after="0" w:line="240" w:lineRule="auto"/>
        <w:jc w:val="both"/>
        <w:rPr>
          <w:rFonts w:cs="Calibri"/>
        </w:rPr>
      </w:pPr>
      <w:r w:rsidRPr="00C90AAB">
        <w:rPr>
          <w:rFonts w:cs="Calibri"/>
        </w:rPr>
        <w:t xml:space="preserve">d) prawo do wniesienia skargi do Prezesa Urzędu Ochrony Danych Osobowych, gdy uzna Pani/Pan, że przetwarzanie danych osobowych Pani/Pana dotyczących narusza przepisy RODO;  </w:t>
      </w:r>
    </w:p>
    <w:p w:rsidR="00746DAA" w:rsidRPr="00C90AAB" w:rsidRDefault="00746DAA" w:rsidP="008A74B0">
      <w:pPr>
        <w:spacing w:after="0" w:line="240" w:lineRule="auto"/>
        <w:jc w:val="both"/>
        <w:rPr>
          <w:rFonts w:cs="Calibri"/>
        </w:rPr>
      </w:pPr>
      <w:r w:rsidRPr="00C90AAB">
        <w:rPr>
          <w:rFonts w:cs="Calibri"/>
        </w:rPr>
        <w:t>9) nie przysługuje Pani/Panu:</w:t>
      </w:r>
    </w:p>
    <w:p w:rsidR="00746DAA" w:rsidRPr="00C90AAB" w:rsidRDefault="00746DAA" w:rsidP="008A74B0">
      <w:pPr>
        <w:spacing w:after="0" w:line="240" w:lineRule="auto"/>
        <w:jc w:val="both"/>
        <w:rPr>
          <w:rFonts w:cs="Calibri"/>
        </w:rPr>
      </w:pPr>
      <w:r w:rsidRPr="00C90AAB">
        <w:rPr>
          <w:rFonts w:cs="Calibri"/>
        </w:rPr>
        <w:t>a) w związku z art. 17 ust. 3 lit. b, d lub e RODO prawo do usunięcia danych osobowych;</w:t>
      </w:r>
    </w:p>
    <w:p w:rsidR="00746DAA" w:rsidRPr="00C90AAB" w:rsidRDefault="00746DAA" w:rsidP="008A74B0">
      <w:pPr>
        <w:spacing w:after="0" w:line="240" w:lineRule="auto"/>
        <w:jc w:val="both"/>
        <w:rPr>
          <w:rFonts w:cs="Calibri"/>
        </w:rPr>
      </w:pPr>
      <w:r w:rsidRPr="00C90AAB">
        <w:rPr>
          <w:rFonts w:cs="Calibri"/>
        </w:rPr>
        <w:t>b) prawo do przenoszenia danych osobowych, o którym mowa w art. 20 RODO;</w:t>
      </w:r>
    </w:p>
    <w:p w:rsidR="00746DAA" w:rsidRPr="00C90AAB" w:rsidRDefault="00746DAA" w:rsidP="008A74B0">
      <w:pPr>
        <w:spacing w:after="0" w:line="240" w:lineRule="auto"/>
        <w:jc w:val="both"/>
        <w:rPr>
          <w:rFonts w:cs="Calibri"/>
        </w:rPr>
      </w:pPr>
      <w:r w:rsidRPr="00C90AAB">
        <w:rPr>
          <w:rFonts w:cs="Calibri"/>
        </w:rPr>
        <w:t xml:space="preserve">c) na podstawie art. 21 RODO prawo sprzeciwu, wobec przetwarzania danych osobowych, gdyż podstawą prawną przetwarzania Pani/Pana danych osobowych jest art. 6 ust. 1 lit. c RODO; </w:t>
      </w:r>
    </w:p>
    <w:p w:rsidR="00746DAA" w:rsidRPr="00C90AAB" w:rsidRDefault="00746DAA" w:rsidP="008A74B0">
      <w:pPr>
        <w:spacing w:after="0" w:line="240" w:lineRule="auto"/>
        <w:jc w:val="both"/>
        <w:rPr>
          <w:rFonts w:cs="Calibri"/>
        </w:rPr>
      </w:pPr>
      <w:r w:rsidRPr="00C90AAB">
        <w:rPr>
          <w:rFonts w:cs="Calibri"/>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746DAA" w:rsidRPr="00161070" w:rsidRDefault="00746DAA" w:rsidP="00161070">
      <w:pPr>
        <w:pStyle w:val="Default"/>
        <w:jc w:val="both"/>
        <w:rPr>
          <w:color w:val="FF0000"/>
          <w:sz w:val="22"/>
          <w:szCs w:val="22"/>
        </w:rPr>
      </w:pPr>
    </w:p>
    <w:sectPr w:rsidR="00746DAA" w:rsidRPr="00161070" w:rsidSect="00C27859">
      <w:footerReference w:type="even" r:id="rId18"/>
      <w:footerReference w:type="default" r:id="rId19"/>
      <w:pgSz w:w="11906" w:h="16838"/>
      <w:pgMar w:top="1417"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899" w:rsidRDefault="00A86899">
      <w:r>
        <w:separator/>
      </w:r>
    </w:p>
  </w:endnote>
  <w:endnote w:type="continuationSeparator" w:id="0">
    <w:p w:rsidR="00A86899" w:rsidRDefault="00A868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99" w:rsidRDefault="00A86899" w:rsidP="00F821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86899" w:rsidRDefault="00A86899" w:rsidP="0026429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99" w:rsidRDefault="00A86899" w:rsidP="00F821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61C73">
      <w:rPr>
        <w:rStyle w:val="Numerstrony"/>
        <w:noProof/>
      </w:rPr>
      <w:t>4</w:t>
    </w:r>
    <w:r>
      <w:rPr>
        <w:rStyle w:val="Numerstrony"/>
      </w:rPr>
      <w:fldChar w:fldCharType="end"/>
    </w:r>
  </w:p>
  <w:p w:rsidR="00A86899" w:rsidRDefault="00A86899" w:rsidP="00072B38">
    <w:pPr>
      <w:tabs>
        <w:tab w:val="center" w:pos="4536"/>
        <w:tab w:val="right" w:pos="9072"/>
      </w:tabs>
      <w:spacing w:after="0" w:line="240" w:lineRule="auto"/>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899" w:rsidRDefault="00A86899">
      <w:r>
        <w:separator/>
      </w:r>
    </w:p>
  </w:footnote>
  <w:footnote w:type="continuationSeparator" w:id="0">
    <w:p w:rsidR="00A86899" w:rsidRDefault="00A868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B0BBD0"/>
    <w:multiLevelType w:val="hybridMultilevel"/>
    <w:tmpl w:val="656F9B28"/>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39190FE"/>
    <w:multiLevelType w:val="hybridMultilevel"/>
    <w:tmpl w:val="BF09EAF4"/>
    <w:lvl w:ilvl="0" w:tplc="FFFFFFFF">
      <w:start w:val="1"/>
      <w:numFmt w:val="lowerLetter"/>
      <w:pStyle w:val="Data"/>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68603EA"/>
    <w:multiLevelType w:val="hybridMultilevel"/>
    <w:tmpl w:val="37787034"/>
    <w:lvl w:ilvl="0" w:tplc="0415000F">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81674AC"/>
    <w:multiLevelType w:val="hybridMultilevel"/>
    <w:tmpl w:val="6486CBDC"/>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4">
    <w:nsid w:val="0B2A6B11"/>
    <w:multiLevelType w:val="hybridMultilevel"/>
    <w:tmpl w:val="B1FA7404"/>
    <w:lvl w:ilvl="0" w:tplc="446A101E">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C807D74"/>
    <w:multiLevelType w:val="hybridMultilevel"/>
    <w:tmpl w:val="98A25EAF"/>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2592368"/>
    <w:multiLevelType w:val="hybridMultilevel"/>
    <w:tmpl w:val="AA54FC32"/>
    <w:lvl w:ilvl="0" w:tplc="D35ADC1A">
      <w:start w:val="1"/>
      <w:numFmt w:val="lowerLetter"/>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7">
    <w:nsid w:val="12F6172B"/>
    <w:multiLevelType w:val="hybridMultilevel"/>
    <w:tmpl w:val="0DA8419A"/>
    <w:lvl w:ilvl="0" w:tplc="1B4E070A">
      <w:start w:val="1"/>
      <w:numFmt w:val="decimal"/>
      <w:lvlText w:val="%1."/>
      <w:lvlJc w:val="left"/>
      <w:pPr>
        <w:tabs>
          <w:tab w:val="num" w:pos="720"/>
        </w:tabs>
        <w:ind w:left="720" w:hanging="360"/>
      </w:pPr>
      <w:rPr>
        <w:rFonts w:cs="Times New Roman" w:hint="default"/>
        <w:b/>
        <w:color w:val="auto"/>
      </w:rPr>
    </w:lvl>
    <w:lvl w:ilvl="1" w:tplc="C882BAB4">
      <w:start w:val="1"/>
      <w:numFmt w:val="lowerLetter"/>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A9A2927"/>
    <w:multiLevelType w:val="multilevel"/>
    <w:tmpl w:val="ED78B1F4"/>
    <w:lvl w:ilvl="0">
      <w:start w:val="1"/>
      <w:numFmt w:val="decimal"/>
      <w:lvlText w:val="%1."/>
      <w:lvlJc w:val="left"/>
      <w:pPr>
        <w:tabs>
          <w:tab w:val="num" w:pos="720"/>
        </w:tabs>
        <w:ind w:left="720" w:hanging="360"/>
      </w:pPr>
      <w:rPr>
        <w:rFonts w:cs="Times New Roman" w:hint="default"/>
        <w:b w:val="0"/>
        <w:i w:val="0"/>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
    <w:nsid w:val="20080BC5"/>
    <w:multiLevelType w:val="hybridMultilevel"/>
    <w:tmpl w:val="555885E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3D43F7E"/>
    <w:multiLevelType w:val="hybridMultilevel"/>
    <w:tmpl w:val="F04C1BA2"/>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1">
    <w:nsid w:val="255D1F94"/>
    <w:multiLevelType w:val="hybridMultilevel"/>
    <w:tmpl w:val="CD002AB8"/>
    <w:lvl w:ilvl="0" w:tplc="534ACB0A">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
    <w:nsid w:val="2AF41302"/>
    <w:multiLevelType w:val="hybridMultilevel"/>
    <w:tmpl w:val="46662946"/>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3">
    <w:nsid w:val="306F51A6"/>
    <w:multiLevelType w:val="hybridMultilevel"/>
    <w:tmpl w:val="88661836"/>
    <w:lvl w:ilvl="0" w:tplc="52D046D2">
      <w:start w:val="1"/>
      <w:numFmt w:val="lowerLetter"/>
      <w:lvlText w:val="%1)"/>
      <w:lvlJc w:val="left"/>
      <w:pPr>
        <w:tabs>
          <w:tab w:val="num" w:pos="1440"/>
        </w:tabs>
        <w:ind w:left="1440" w:hanging="360"/>
      </w:pPr>
      <w:rPr>
        <w:rFonts w:cs="Times New Roman" w:hint="default"/>
        <w:color w:val="auto"/>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4">
    <w:nsid w:val="392D33EB"/>
    <w:multiLevelType w:val="hybridMultilevel"/>
    <w:tmpl w:val="F6A85310"/>
    <w:lvl w:ilvl="0" w:tplc="C882BAB4">
      <w:start w:val="1"/>
      <w:numFmt w:val="lowerLetter"/>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540"/>
        </w:tabs>
        <w:ind w:left="540" w:hanging="360"/>
      </w:pPr>
      <w:rPr>
        <w:rFonts w:cs="Times New Roman"/>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5">
    <w:nsid w:val="3B0452E3"/>
    <w:multiLevelType w:val="hybridMultilevel"/>
    <w:tmpl w:val="12FE11A4"/>
    <w:lvl w:ilvl="0" w:tplc="1B4E070A">
      <w:start w:val="1"/>
      <w:numFmt w:val="decimal"/>
      <w:lvlText w:val="%1."/>
      <w:lvlJc w:val="left"/>
      <w:pPr>
        <w:tabs>
          <w:tab w:val="num" w:pos="720"/>
        </w:tabs>
        <w:ind w:left="720" w:hanging="360"/>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F212413"/>
    <w:multiLevelType w:val="hybridMultilevel"/>
    <w:tmpl w:val="ABB831D8"/>
    <w:lvl w:ilvl="0" w:tplc="7BCA90C4">
      <w:start w:val="1"/>
      <w:numFmt w:val="lowerLetter"/>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0A27C7F"/>
    <w:multiLevelType w:val="hybridMultilevel"/>
    <w:tmpl w:val="B65215A3"/>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4C9F459F"/>
    <w:multiLevelType w:val="hybridMultilevel"/>
    <w:tmpl w:val="13B0A768"/>
    <w:lvl w:ilvl="0" w:tplc="1B4E070A">
      <w:start w:val="1"/>
      <w:numFmt w:val="decimal"/>
      <w:lvlText w:val="%1."/>
      <w:lvlJc w:val="left"/>
      <w:pPr>
        <w:tabs>
          <w:tab w:val="num" w:pos="720"/>
        </w:tabs>
        <w:ind w:left="720" w:hanging="360"/>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4E641B8D"/>
    <w:multiLevelType w:val="hybridMultilevel"/>
    <w:tmpl w:val="B7A6D7E4"/>
    <w:lvl w:ilvl="0" w:tplc="0415000F">
      <w:start w:val="1"/>
      <w:numFmt w:val="decimal"/>
      <w:lvlText w:val="%1."/>
      <w:lvlJc w:val="left"/>
      <w:pPr>
        <w:ind w:left="720" w:hanging="360"/>
      </w:pPr>
      <w:rPr>
        <w:rFonts w:cs="Times New Roman" w:hint="default"/>
        <w:b w:val="0"/>
      </w:rPr>
    </w:lvl>
    <w:lvl w:ilvl="1" w:tplc="62026D66">
      <w:start w:val="1"/>
      <w:numFmt w:val="bullet"/>
      <w:lvlText w:val=""/>
      <w:lvlJc w:val="left"/>
      <w:pPr>
        <w:ind w:left="1440" w:hanging="360"/>
      </w:pPr>
      <w:rPr>
        <w:rFonts w:ascii="Symbol" w:hAnsi="Symbol" w:hint="default"/>
      </w:rPr>
    </w:lvl>
    <w:lvl w:ilvl="2" w:tplc="BDBA1AF4">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50825AE6"/>
    <w:multiLevelType w:val="hybridMultilevel"/>
    <w:tmpl w:val="F19CA0EC"/>
    <w:lvl w:ilvl="0" w:tplc="446A101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55445F65"/>
    <w:multiLevelType w:val="multilevel"/>
    <w:tmpl w:val="D1484E4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5A320B63"/>
    <w:multiLevelType w:val="hybridMultilevel"/>
    <w:tmpl w:val="6486CBDC"/>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3">
    <w:nsid w:val="5BCE3915"/>
    <w:multiLevelType w:val="hybridMultilevel"/>
    <w:tmpl w:val="4F8628E0"/>
    <w:lvl w:ilvl="0" w:tplc="DF08ED7E">
      <w:start w:val="2"/>
      <w:numFmt w:val="bullet"/>
      <w:lvlText w:val="-"/>
      <w:lvlJc w:val="left"/>
      <w:pPr>
        <w:tabs>
          <w:tab w:val="num" w:pos="540"/>
        </w:tabs>
        <w:ind w:left="540" w:hanging="360"/>
      </w:pPr>
      <w:rPr>
        <w:rFonts w:ascii="New York" w:eastAsia="Times New Roman" w:hAnsi="New York" w:hint="default"/>
      </w:rPr>
    </w:lvl>
    <w:lvl w:ilvl="1" w:tplc="C882BAB4">
      <w:start w:val="1"/>
      <w:numFmt w:val="lowerLetter"/>
      <w:lvlText w:val="%2)"/>
      <w:lvlJc w:val="left"/>
      <w:pPr>
        <w:tabs>
          <w:tab w:val="num" w:pos="540"/>
        </w:tabs>
        <w:ind w:left="540" w:hanging="360"/>
      </w:pPr>
      <w:rPr>
        <w:rFonts w:cs="Times New Roman" w:hint="default"/>
      </w:rPr>
    </w:lvl>
    <w:lvl w:ilvl="2" w:tplc="04150005" w:tentative="1">
      <w:start w:val="1"/>
      <w:numFmt w:val="bullet"/>
      <w:lvlText w:val=""/>
      <w:lvlJc w:val="left"/>
      <w:pPr>
        <w:tabs>
          <w:tab w:val="num" w:pos="1260"/>
        </w:tabs>
        <w:ind w:left="1260" w:hanging="360"/>
      </w:pPr>
      <w:rPr>
        <w:rFonts w:ascii="Wingdings" w:hAnsi="Wingdings" w:hint="default"/>
      </w:rPr>
    </w:lvl>
    <w:lvl w:ilvl="3" w:tplc="04150001" w:tentative="1">
      <w:start w:val="1"/>
      <w:numFmt w:val="bullet"/>
      <w:lvlText w:val=""/>
      <w:lvlJc w:val="left"/>
      <w:pPr>
        <w:tabs>
          <w:tab w:val="num" w:pos="1980"/>
        </w:tabs>
        <w:ind w:left="1980" w:hanging="360"/>
      </w:pPr>
      <w:rPr>
        <w:rFonts w:ascii="Symbol" w:hAnsi="Symbol" w:hint="default"/>
      </w:rPr>
    </w:lvl>
    <w:lvl w:ilvl="4" w:tplc="04150003" w:tentative="1">
      <w:start w:val="1"/>
      <w:numFmt w:val="bullet"/>
      <w:lvlText w:val="o"/>
      <w:lvlJc w:val="left"/>
      <w:pPr>
        <w:tabs>
          <w:tab w:val="num" w:pos="2700"/>
        </w:tabs>
        <w:ind w:left="2700" w:hanging="360"/>
      </w:pPr>
      <w:rPr>
        <w:rFonts w:ascii="Courier New" w:hAnsi="Courier New" w:hint="default"/>
      </w:rPr>
    </w:lvl>
    <w:lvl w:ilvl="5" w:tplc="04150005" w:tentative="1">
      <w:start w:val="1"/>
      <w:numFmt w:val="bullet"/>
      <w:lvlText w:val=""/>
      <w:lvlJc w:val="left"/>
      <w:pPr>
        <w:tabs>
          <w:tab w:val="num" w:pos="3420"/>
        </w:tabs>
        <w:ind w:left="3420" w:hanging="360"/>
      </w:pPr>
      <w:rPr>
        <w:rFonts w:ascii="Wingdings" w:hAnsi="Wingdings" w:hint="default"/>
      </w:rPr>
    </w:lvl>
    <w:lvl w:ilvl="6" w:tplc="04150001" w:tentative="1">
      <w:start w:val="1"/>
      <w:numFmt w:val="bullet"/>
      <w:lvlText w:val=""/>
      <w:lvlJc w:val="left"/>
      <w:pPr>
        <w:tabs>
          <w:tab w:val="num" w:pos="4140"/>
        </w:tabs>
        <w:ind w:left="4140" w:hanging="360"/>
      </w:pPr>
      <w:rPr>
        <w:rFonts w:ascii="Symbol" w:hAnsi="Symbol" w:hint="default"/>
      </w:rPr>
    </w:lvl>
    <w:lvl w:ilvl="7" w:tplc="04150003" w:tentative="1">
      <w:start w:val="1"/>
      <w:numFmt w:val="bullet"/>
      <w:lvlText w:val="o"/>
      <w:lvlJc w:val="left"/>
      <w:pPr>
        <w:tabs>
          <w:tab w:val="num" w:pos="4860"/>
        </w:tabs>
        <w:ind w:left="4860" w:hanging="360"/>
      </w:pPr>
      <w:rPr>
        <w:rFonts w:ascii="Courier New" w:hAnsi="Courier New" w:hint="default"/>
      </w:rPr>
    </w:lvl>
    <w:lvl w:ilvl="8" w:tplc="04150005" w:tentative="1">
      <w:start w:val="1"/>
      <w:numFmt w:val="bullet"/>
      <w:lvlText w:val=""/>
      <w:lvlJc w:val="left"/>
      <w:pPr>
        <w:tabs>
          <w:tab w:val="num" w:pos="5580"/>
        </w:tabs>
        <w:ind w:left="5580" w:hanging="360"/>
      </w:pPr>
      <w:rPr>
        <w:rFonts w:ascii="Wingdings" w:hAnsi="Wingdings" w:hint="default"/>
      </w:rPr>
    </w:lvl>
  </w:abstractNum>
  <w:abstractNum w:abstractNumId="24">
    <w:nsid w:val="5C2F4549"/>
    <w:multiLevelType w:val="hybridMultilevel"/>
    <w:tmpl w:val="626E93D4"/>
    <w:lvl w:ilvl="0" w:tplc="11485ABC">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DF08ED7E">
      <w:start w:val="2"/>
      <w:numFmt w:val="bullet"/>
      <w:lvlText w:val="-"/>
      <w:lvlJc w:val="left"/>
      <w:pPr>
        <w:tabs>
          <w:tab w:val="num" w:pos="2340"/>
        </w:tabs>
        <w:ind w:left="2340" w:hanging="360"/>
      </w:pPr>
      <w:rPr>
        <w:rFonts w:ascii="New York" w:eastAsia="Times New Roman" w:hAnsi="New York"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C67308F"/>
    <w:multiLevelType w:val="hybridMultilevel"/>
    <w:tmpl w:val="94EE095A"/>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6">
    <w:nsid w:val="5F4A6FCB"/>
    <w:multiLevelType w:val="multilevel"/>
    <w:tmpl w:val="874C0A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ascii="Times New Roman" w:eastAsia="Times New Roman" w:hAnsi="Times New Roman" w:cs="Times New Roman"/>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F7859F2"/>
    <w:multiLevelType w:val="hybridMultilevel"/>
    <w:tmpl w:val="4B1248E4"/>
    <w:lvl w:ilvl="0" w:tplc="0415000F">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BB428C0"/>
    <w:multiLevelType w:val="hybridMultilevel"/>
    <w:tmpl w:val="E56C1BAE"/>
    <w:lvl w:ilvl="0" w:tplc="0415000F">
      <w:start w:val="1"/>
      <w:numFmt w:val="decimal"/>
      <w:lvlText w:val="%1."/>
      <w:lvlJc w:val="left"/>
      <w:pPr>
        <w:tabs>
          <w:tab w:val="num" w:pos="720"/>
        </w:tabs>
        <w:ind w:left="720" w:hanging="360"/>
      </w:pPr>
      <w:rPr>
        <w:rFonts w:cs="Times New Roman"/>
      </w:rPr>
    </w:lvl>
    <w:lvl w:ilvl="1" w:tplc="C882BAB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6C0F3B53"/>
    <w:multiLevelType w:val="hybridMultilevel"/>
    <w:tmpl w:val="2F400FCC"/>
    <w:lvl w:ilvl="0" w:tplc="951E3E3E">
      <w:start w:val="8"/>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04276A7"/>
    <w:multiLevelType w:val="hybridMultilevel"/>
    <w:tmpl w:val="7AEAE4B2"/>
    <w:lvl w:ilvl="0" w:tplc="446A101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709723ED"/>
    <w:multiLevelType w:val="hybridMultilevel"/>
    <w:tmpl w:val="198C4EF0"/>
    <w:lvl w:ilvl="0" w:tplc="4832129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73486623"/>
    <w:multiLevelType w:val="multilevel"/>
    <w:tmpl w:val="1534AE4E"/>
    <w:lvl w:ilvl="0">
      <w:start w:val="7"/>
      <w:numFmt w:val="decimal"/>
      <w:lvlText w:val="%1"/>
      <w:lvlJc w:val="left"/>
      <w:pPr>
        <w:ind w:left="360" w:hanging="360"/>
      </w:pPr>
      <w:rPr>
        <w:rFonts w:ascii="Calibri" w:hAnsi="Calibri" w:cs="Times New Roman" w:hint="default"/>
      </w:rPr>
    </w:lvl>
    <w:lvl w:ilvl="1">
      <w:start w:val="4"/>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440" w:hanging="1440"/>
      </w:pPr>
      <w:rPr>
        <w:rFonts w:ascii="Calibri" w:hAnsi="Calibri" w:cs="Times New Roman" w:hint="default"/>
      </w:rPr>
    </w:lvl>
  </w:abstractNum>
  <w:abstractNum w:abstractNumId="33">
    <w:nsid w:val="75273613"/>
    <w:multiLevelType w:val="hybridMultilevel"/>
    <w:tmpl w:val="A440DE24"/>
    <w:lvl w:ilvl="0" w:tplc="C882BAB4">
      <w:start w:val="1"/>
      <w:numFmt w:val="lowerLetter"/>
      <w:lvlText w:val="%1)"/>
      <w:lvlJc w:val="left"/>
      <w:pPr>
        <w:tabs>
          <w:tab w:val="num" w:pos="1440"/>
        </w:tabs>
        <w:ind w:left="1440" w:hanging="360"/>
      </w:pPr>
      <w:rPr>
        <w:rFonts w:cs="Times New Roman" w:hint="default"/>
      </w:rPr>
    </w:lvl>
    <w:lvl w:ilvl="1" w:tplc="DF08ED7E">
      <w:start w:val="2"/>
      <w:numFmt w:val="bullet"/>
      <w:lvlText w:val="-"/>
      <w:lvlJc w:val="left"/>
      <w:pPr>
        <w:tabs>
          <w:tab w:val="num" w:pos="540"/>
        </w:tabs>
        <w:ind w:left="540" w:hanging="360"/>
      </w:pPr>
      <w:rPr>
        <w:rFonts w:ascii="New York" w:eastAsia="Times New Roman" w:hAnsi="New York" w:hint="default"/>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34">
    <w:nsid w:val="7531326D"/>
    <w:multiLevelType w:val="hybridMultilevel"/>
    <w:tmpl w:val="53CE68A0"/>
    <w:lvl w:ilvl="0" w:tplc="446A101E">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35">
    <w:nsid w:val="75DC3D38"/>
    <w:multiLevelType w:val="hybridMultilevel"/>
    <w:tmpl w:val="79C638C6"/>
    <w:lvl w:ilvl="0" w:tplc="F14CA41E">
      <w:start w:val="2"/>
      <w:numFmt w:val="upperRoman"/>
      <w:lvlText w:val="%1."/>
      <w:lvlJc w:val="left"/>
      <w:pPr>
        <w:ind w:left="1080" w:hanging="720"/>
      </w:pPr>
      <w:rPr>
        <w:rFonts w:cs="Times New Roman" w:hint="default"/>
        <w:b/>
        <w:bCs w:val="0"/>
        <w:i w:val="0"/>
        <w:iCs w:val="0"/>
      </w:rPr>
    </w:lvl>
    <w:lvl w:ilvl="1" w:tplc="04150019">
      <w:start w:val="1"/>
      <w:numFmt w:val="lowerLetter"/>
      <w:lvlText w:val="%2."/>
      <w:lvlJc w:val="left"/>
      <w:pPr>
        <w:ind w:left="1440" w:hanging="360"/>
      </w:pPr>
      <w:rPr>
        <w:rFonts w:cs="Times New Roman"/>
      </w:rPr>
    </w:lvl>
    <w:lvl w:ilvl="2" w:tplc="804444B8">
      <w:start w:val="1"/>
      <w:numFmt w:val="upperLetter"/>
      <w:lvlText w:val="%3."/>
      <w:lvlJc w:val="left"/>
      <w:pPr>
        <w:ind w:left="2340" w:hanging="360"/>
      </w:pPr>
      <w:rPr>
        <w:rFonts w:cs="Times New Roman" w:hint="default"/>
      </w:rPr>
    </w:lvl>
    <w:lvl w:ilvl="3" w:tplc="55144CA6">
      <w:start w:val="1"/>
      <w:numFmt w:val="decimal"/>
      <w:lvlText w:val="%4."/>
      <w:lvlJc w:val="left"/>
      <w:pPr>
        <w:ind w:left="2880" w:hanging="360"/>
      </w:pPr>
      <w:rPr>
        <w:rFonts w:cs="Times New Roman"/>
        <w:color w:val="auto"/>
      </w:rPr>
    </w:lvl>
    <w:lvl w:ilvl="4" w:tplc="60762A4E">
      <w:start w:val="1"/>
      <w:numFmt w:val="decimal"/>
      <w:lvlText w:val="%5)"/>
      <w:lvlJc w:val="left"/>
      <w:pPr>
        <w:ind w:left="3600" w:hanging="360"/>
      </w:pPr>
      <w:rPr>
        <w:rFonts w:ascii="Calibri" w:eastAsia="Times New Roman" w:hAnsi="Calibri" w:cs="Calibri"/>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CB56F00"/>
    <w:multiLevelType w:val="multilevel"/>
    <w:tmpl w:val="3832366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7">
    <w:nsid w:val="7DFC0DDC"/>
    <w:multiLevelType w:val="hybridMultilevel"/>
    <w:tmpl w:val="90EC378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num>
  <w:num w:numId="2">
    <w:abstractNumId w:val="1"/>
  </w:num>
  <w:num w:numId="3">
    <w:abstractNumId w:val="5"/>
  </w:num>
  <w:num w:numId="4">
    <w:abstractNumId w:val="17"/>
  </w:num>
  <w:num w:numId="5">
    <w:abstractNumId w:val="0"/>
  </w:num>
  <w:num w:numId="6">
    <w:abstractNumId w:val="9"/>
  </w:num>
  <w:num w:numId="7">
    <w:abstractNumId w:val="8"/>
  </w:num>
  <w:num w:numId="8">
    <w:abstractNumId w:val="28"/>
  </w:num>
  <w:num w:numId="9">
    <w:abstractNumId w:val="30"/>
  </w:num>
  <w:num w:numId="10">
    <w:abstractNumId w:val="20"/>
  </w:num>
  <w:num w:numId="11">
    <w:abstractNumId w:val="3"/>
  </w:num>
  <w:num w:numId="12">
    <w:abstractNumId w:val="7"/>
  </w:num>
  <w:num w:numId="13">
    <w:abstractNumId w:val="13"/>
  </w:num>
  <w:num w:numId="14">
    <w:abstractNumId w:val="4"/>
  </w:num>
  <w:num w:numId="15">
    <w:abstractNumId w:val="10"/>
  </w:num>
  <w:num w:numId="16">
    <w:abstractNumId w:val="34"/>
  </w:num>
  <w:num w:numId="17">
    <w:abstractNumId w:val="24"/>
  </w:num>
  <w:num w:numId="18">
    <w:abstractNumId w:val="12"/>
  </w:num>
  <w:num w:numId="19">
    <w:abstractNumId w:val="6"/>
  </w:num>
  <w:num w:numId="20">
    <w:abstractNumId w:val="33"/>
  </w:num>
  <w:num w:numId="21">
    <w:abstractNumId w:val="18"/>
  </w:num>
  <w:num w:numId="22">
    <w:abstractNumId w:val="15"/>
  </w:num>
  <w:num w:numId="23">
    <w:abstractNumId w:val="14"/>
  </w:num>
  <w:num w:numId="24">
    <w:abstractNumId w:val="23"/>
  </w:num>
  <w:num w:numId="25">
    <w:abstractNumId w:val="25"/>
  </w:num>
  <w:num w:numId="26">
    <w:abstractNumId w:val="22"/>
  </w:num>
  <w:num w:numId="27">
    <w:abstractNumId w:val="21"/>
  </w:num>
  <w:num w:numId="28">
    <w:abstractNumId w:val="26"/>
  </w:num>
  <w:num w:numId="29">
    <w:abstractNumId w:val="37"/>
  </w:num>
  <w:num w:numId="30">
    <w:abstractNumId w:val="19"/>
  </w:num>
  <w:num w:numId="31">
    <w:abstractNumId w:val="31"/>
  </w:num>
  <w:num w:numId="3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2"/>
  </w:num>
  <w:num w:numId="35">
    <w:abstractNumId w:val="2"/>
  </w:num>
  <w:num w:numId="36">
    <w:abstractNumId w:val="36"/>
  </w:num>
  <w:num w:numId="37">
    <w:abstractNumId w:val="16"/>
  </w:num>
  <w:num w:numId="38">
    <w:abstractNumId w:val="2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D91"/>
    <w:rsid w:val="00000365"/>
    <w:rsid w:val="00000BC5"/>
    <w:rsid w:val="00020B0D"/>
    <w:rsid w:val="00027C67"/>
    <w:rsid w:val="00031EFE"/>
    <w:rsid w:val="000518B1"/>
    <w:rsid w:val="00056B8B"/>
    <w:rsid w:val="0005754A"/>
    <w:rsid w:val="00065E86"/>
    <w:rsid w:val="00066F15"/>
    <w:rsid w:val="00072B38"/>
    <w:rsid w:val="000828AE"/>
    <w:rsid w:val="00082E82"/>
    <w:rsid w:val="000842D4"/>
    <w:rsid w:val="000911F2"/>
    <w:rsid w:val="00094FA5"/>
    <w:rsid w:val="00097A9D"/>
    <w:rsid w:val="000B4DA7"/>
    <w:rsid w:val="000D4C0B"/>
    <w:rsid w:val="000F0C56"/>
    <w:rsid w:val="000F3A21"/>
    <w:rsid w:val="000F546A"/>
    <w:rsid w:val="001020D0"/>
    <w:rsid w:val="00125F54"/>
    <w:rsid w:val="001312B1"/>
    <w:rsid w:val="001434B2"/>
    <w:rsid w:val="00143DA5"/>
    <w:rsid w:val="00161070"/>
    <w:rsid w:val="00161C73"/>
    <w:rsid w:val="00164795"/>
    <w:rsid w:val="00165FD1"/>
    <w:rsid w:val="00167AD4"/>
    <w:rsid w:val="001819B8"/>
    <w:rsid w:val="001822FA"/>
    <w:rsid w:val="001877C0"/>
    <w:rsid w:val="00190211"/>
    <w:rsid w:val="001958C4"/>
    <w:rsid w:val="00195A58"/>
    <w:rsid w:val="001A0643"/>
    <w:rsid w:val="001A3550"/>
    <w:rsid w:val="001B726E"/>
    <w:rsid w:val="001C71FC"/>
    <w:rsid w:val="001E6550"/>
    <w:rsid w:val="00213956"/>
    <w:rsid w:val="00215E18"/>
    <w:rsid w:val="00225EEE"/>
    <w:rsid w:val="002270CC"/>
    <w:rsid w:val="00235E25"/>
    <w:rsid w:val="002451EA"/>
    <w:rsid w:val="0026418E"/>
    <w:rsid w:val="0026429A"/>
    <w:rsid w:val="0027564C"/>
    <w:rsid w:val="002773F0"/>
    <w:rsid w:val="00281D59"/>
    <w:rsid w:val="00282B62"/>
    <w:rsid w:val="0029429B"/>
    <w:rsid w:val="002B30E6"/>
    <w:rsid w:val="002C79A0"/>
    <w:rsid w:val="002D3EA1"/>
    <w:rsid w:val="002E01BB"/>
    <w:rsid w:val="002E0618"/>
    <w:rsid w:val="002F701D"/>
    <w:rsid w:val="00301277"/>
    <w:rsid w:val="00305994"/>
    <w:rsid w:val="00314A2E"/>
    <w:rsid w:val="003210E5"/>
    <w:rsid w:val="00322D99"/>
    <w:rsid w:val="00335702"/>
    <w:rsid w:val="00352530"/>
    <w:rsid w:val="00353B9B"/>
    <w:rsid w:val="003613A4"/>
    <w:rsid w:val="0036344D"/>
    <w:rsid w:val="00364EB6"/>
    <w:rsid w:val="00380EA8"/>
    <w:rsid w:val="003851FF"/>
    <w:rsid w:val="003B3EDD"/>
    <w:rsid w:val="003C3C43"/>
    <w:rsid w:val="003C77FD"/>
    <w:rsid w:val="003E1C15"/>
    <w:rsid w:val="003E7CC7"/>
    <w:rsid w:val="00404D09"/>
    <w:rsid w:val="00406914"/>
    <w:rsid w:val="00407C16"/>
    <w:rsid w:val="004119EF"/>
    <w:rsid w:val="0043041F"/>
    <w:rsid w:val="00433C14"/>
    <w:rsid w:val="0043590B"/>
    <w:rsid w:val="00436050"/>
    <w:rsid w:val="004420F6"/>
    <w:rsid w:val="00454800"/>
    <w:rsid w:val="00464226"/>
    <w:rsid w:val="004812CA"/>
    <w:rsid w:val="004B3668"/>
    <w:rsid w:val="004B6DA2"/>
    <w:rsid w:val="004B7606"/>
    <w:rsid w:val="004D2CFE"/>
    <w:rsid w:val="004E603C"/>
    <w:rsid w:val="004F0256"/>
    <w:rsid w:val="00500793"/>
    <w:rsid w:val="005159AA"/>
    <w:rsid w:val="00537601"/>
    <w:rsid w:val="005668AE"/>
    <w:rsid w:val="00577979"/>
    <w:rsid w:val="0059065D"/>
    <w:rsid w:val="00592647"/>
    <w:rsid w:val="00592B1D"/>
    <w:rsid w:val="005B466E"/>
    <w:rsid w:val="005F061E"/>
    <w:rsid w:val="00622107"/>
    <w:rsid w:val="006247EB"/>
    <w:rsid w:val="00642893"/>
    <w:rsid w:val="00650A54"/>
    <w:rsid w:val="00675958"/>
    <w:rsid w:val="0068255F"/>
    <w:rsid w:val="006A71F9"/>
    <w:rsid w:val="006B6AB4"/>
    <w:rsid w:val="006C51CB"/>
    <w:rsid w:val="006C6C1A"/>
    <w:rsid w:val="006E561A"/>
    <w:rsid w:val="006F006A"/>
    <w:rsid w:val="006F300E"/>
    <w:rsid w:val="00703E61"/>
    <w:rsid w:val="00707480"/>
    <w:rsid w:val="00723176"/>
    <w:rsid w:val="00723DFE"/>
    <w:rsid w:val="00733AEF"/>
    <w:rsid w:val="00740EDE"/>
    <w:rsid w:val="00746DAA"/>
    <w:rsid w:val="00750A3C"/>
    <w:rsid w:val="007600A5"/>
    <w:rsid w:val="00761D8B"/>
    <w:rsid w:val="0076350D"/>
    <w:rsid w:val="00764313"/>
    <w:rsid w:val="00772246"/>
    <w:rsid w:val="0078084B"/>
    <w:rsid w:val="007951E5"/>
    <w:rsid w:val="007A7EE3"/>
    <w:rsid w:val="007B7E77"/>
    <w:rsid w:val="007D598B"/>
    <w:rsid w:val="007E57F2"/>
    <w:rsid w:val="00800C5F"/>
    <w:rsid w:val="00804333"/>
    <w:rsid w:val="00806D10"/>
    <w:rsid w:val="0080776B"/>
    <w:rsid w:val="00815470"/>
    <w:rsid w:val="00844C04"/>
    <w:rsid w:val="00846A8A"/>
    <w:rsid w:val="00855916"/>
    <w:rsid w:val="00866619"/>
    <w:rsid w:val="008A74B0"/>
    <w:rsid w:val="008B536B"/>
    <w:rsid w:val="008F28DB"/>
    <w:rsid w:val="008F2B3E"/>
    <w:rsid w:val="008F5A9B"/>
    <w:rsid w:val="00902344"/>
    <w:rsid w:val="009049B0"/>
    <w:rsid w:val="009156C3"/>
    <w:rsid w:val="00923D93"/>
    <w:rsid w:val="00924740"/>
    <w:rsid w:val="0093113A"/>
    <w:rsid w:val="009464C5"/>
    <w:rsid w:val="009664F4"/>
    <w:rsid w:val="009A4A73"/>
    <w:rsid w:val="009C159E"/>
    <w:rsid w:val="009D558A"/>
    <w:rsid w:val="00A0205D"/>
    <w:rsid w:val="00A1114A"/>
    <w:rsid w:val="00A15440"/>
    <w:rsid w:val="00A16F4D"/>
    <w:rsid w:val="00A179F7"/>
    <w:rsid w:val="00A25756"/>
    <w:rsid w:val="00A34827"/>
    <w:rsid w:val="00A3781E"/>
    <w:rsid w:val="00A438FC"/>
    <w:rsid w:val="00A45252"/>
    <w:rsid w:val="00A52D82"/>
    <w:rsid w:val="00A64082"/>
    <w:rsid w:val="00A723CE"/>
    <w:rsid w:val="00A723DB"/>
    <w:rsid w:val="00A74193"/>
    <w:rsid w:val="00A755CD"/>
    <w:rsid w:val="00A809DA"/>
    <w:rsid w:val="00A86899"/>
    <w:rsid w:val="00A90BC2"/>
    <w:rsid w:val="00AB557C"/>
    <w:rsid w:val="00AB6891"/>
    <w:rsid w:val="00AC3D48"/>
    <w:rsid w:val="00AE3D91"/>
    <w:rsid w:val="00AF25CE"/>
    <w:rsid w:val="00AF52E0"/>
    <w:rsid w:val="00B04808"/>
    <w:rsid w:val="00B134AB"/>
    <w:rsid w:val="00B446E1"/>
    <w:rsid w:val="00B65A9B"/>
    <w:rsid w:val="00B74966"/>
    <w:rsid w:val="00BA5335"/>
    <w:rsid w:val="00BB1A8B"/>
    <w:rsid w:val="00BB5EC0"/>
    <w:rsid w:val="00BB72DB"/>
    <w:rsid w:val="00BC41DF"/>
    <w:rsid w:val="00BC79A7"/>
    <w:rsid w:val="00BD6A73"/>
    <w:rsid w:val="00BF245A"/>
    <w:rsid w:val="00BF6D52"/>
    <w:rsid w:val="00C11186"/>
    <w:rsid w:val="00C12849"/>
    <w:rsid w:val="00C12CB2"/>
    <w:rsid w:val="00C27859"/>
    <w:rsid w:val="00C42EC4"/>
    <w:rsid w:val="00C437E3"/>
    <w:rsid w:val="00C53496"/>
    <w:rsid w:val="00C8195D"/>
    <w:rsid w:val="00C85B58"/>
    <w:rsid w:val="00C90AAB"/>
    <w:rsid w:val="00C95F39"/>
    <w:rsid w:val="00C97E65"/>
    <w:rsid w:val="00CE0686"/>
    <w:rsid w:val="00CF070D"/>
    <w:rsid w:val="00CF75F5"/>
    <w:rsid w:val="00D20056"/>
    <w:rsid w:val="00D2573A"/>
    <w:rsid w:val="00D35BA3"/>
    <w:rsid w:val="00D46150"/>
    <w:rsid w:val="00D558F6"/>
    <w:rsid w:val="00D6578F"/>
    <w:rsid w:val="00D70685"/>
    <w:rsid w:val="00D71A2D"/>
    <w:rsid w:val="00D727A7"/>
    <w:rsid w:val="00D74D59"/>
    <w:rsid w:val="00D82910"/>
    <w:rsid w:val="00D942A8"/>
    <w:rsid w:val="00D976D1"/>
    <w:rsid w:val="00DB4419"/>
    <w:rsid w:val="00DB46B5"/>
    <w:rsid w:val="00DC23D2"/>
    <w:rsid w:val="00DD02BA"/>
    <w:rsid w:val="00DF3D9B"/>
    <w:rsid w:val="00E057B6"/>
    <w:rsid w:val="00E16E41"/>
    <w:rsid w:val="00E176D9"/>
    <w:rsid w:val="00E46ABF"/>
    <w:rsid w:val="00E5311B"/>
    <w:rsid w:val="00E5512D"/>
    <w:rsid w:val="00E626E7"/>
    <w:rsid w:val="00E64E90"/>
    <w:rsid w:val="00E71777"/>
    <w:rsid w:val="00E8144D"/>
    <w:rsid w:val="00EB0783"/>
    <w:rsid w:val="00EB0BF7"/>
    <w:rsid w:val="00EB6D5A"/>
    <w:rsid w:val="00EC02D7"/>
    <w:rsid w:val="00EC2DCC"/>
    <w:rsid w:val="00ED786B"/>
    <w:rsid w:val="00EE043D"/>
    <w:rsid w:val="00EE151F"/>
    <w:rsid w:val="00EF794F"/>
    <w:rsid w:val="00EF7ACB"/>
    <w:rsid w:val="00F06603"/>
    <w:rsid w:val="00F11C03"/>
    <w:rsid w:val="00F17231"/>
    <w:rsid w:val="00F206A5"/>
    <w:rsid w:val="00F33C4B"/>
    <w:rsid w:val="00F36CA3"/>
    <w:rsid w:val="00F542EB"/>
    <w:rsid w:val="00F60BCA"/>
    <w:rsid w:val="00F6508B"/>
    <w:rsid w:val="00F71D82"/>
    <w:rsid w:val="00F821E9"/>
    <w:rsid w:val="00FA0275"/>
    <w:rsid w:val="00FA02C9"/>
    <w:rsid w:val="00FB416A"/>
    <w:rsid w:val="00FD4777"/>
    <w:rsid w:val="00FF392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66E"/>
    <w:pPr>
      <w:spacing w:after="200" w:line="276" w:lineRule="auto"/>
    </w:pPr>
    <w:rPr>
      <w:lang w:eastAsia="en-US"/>
    </w:rPr>
  </w:style>
  <w:style w:type="paragraph" w:styleId="Nagwek1">
    <w:name w:val="heading 1"/>
    <w:basedOn w:val="Normalny"/>
    <w:next w:val="Normalny"/>
    <w:link w:val="Nagwek1Znak"/>
    <w:uiPriority w:val="99"/>
    <w:qFormat/>
    <w:locked/>
    <w:rsid w:val="00AF52E0"/>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locked/>
    <w:rsid w:val="00EB6D5A"/>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A4A73"/>
    <w:rPr>
      <w:rFonts w:ascii="Cambria" w:hAnsi="Cambria"/>
      <w:b/>
      <w:kern w:val="32"/>
      <w:sz w:val="32"/>
      <w:lang w:eastAsia="en-US"/>
    </w:rPr>
  </w:style>
  <w:style w:type="character" w:customStyle="1" w:styleId="Nagwek2Znak">
    <w:name w:val="Nagłówek 2 Znak"/>
    <w:basedOn w:val="Domylnaczcionkaakapitu"/>
    <w:link w:val="Nagwek2"/>
    <w:uiPriority w:val="99"/>
    <w:semiHidden/>
    <w:locked/>
    <w:rsid w:val="00EB6D5A"/>
    <w:rPr>
      <w:rFonts w:ascii="Arial" w:hAnsi="Arial"/>
      <w:b/>
      <w:i/>
      <w:sz w:val="28"/>
      <w:lang w:val="pl-PL" w:eastAsia="en-US"/>
    </w:rPr>
  </w:style>
  <w:style w:type="paragraph" w:customStyle="1" w:styleId="Default">
    <w:name w:val="Default"/>
    <w:rsid w:val="00AE3D91"/>
    <w:pPr>
      <w:autoSpaceDE w:val="0"/>
      <w:autoSpaceDN w:val="0"/>
      <w:adjustRightInd w:val="0"/>
    </w:pPr>
    <w:rPr>
      <w:rFonts w:cs="Calibri"/>
      <w:color w:val="000000"/>
      <w:sz w:val="24"/>
      <w:szCs w:val="24"/>
      <w:lang w:eastAsia="en-US"/>
    </w:rPr>
  </w:style>
  <w:style w:type="paragraph" w:styleId="Akapitzlist">
    <w:name w:val="List Paragraph"/>
    <w:aliases w:val="Numerowanie,Akapit z listą BS,Obiekt,List Paragraph1,CW_Lista"/>
    <w:basedOn w:val="Normalny"/>
    <w:link w:val="AkapitzlistZnak"/>
    <w:uiPriority w:val="99"/>
    <w:qFormat/>
    <w:rsid w:val="00650A54"/>
    <w:pPr>
      <w:ind w:left="720"/>
      <w:contextualSpacing/>
    </w:pPr>
  </w:style>
  <w:style w:type="paragraph" w:styleId="Bezodstpw">
    <w:name w:val="No Spacing"/>
    <w:uiPriority w:val="99"/>
    <w:qFormat/>
    <w:rsid w:val="00A64082"/>
    <w:rPr>
      <w:lang w:eastAsia="en-US"/>
    </w:rPr>
  </w:style>
  <w:style w:type="character" w:styleId="Hipercze">
    <w:name w:val="Hyperlink"/>
    <w:basedOn w:val="Domylnaczcionkaakapitu"/>
    <w:uiPriority w:val="99"/>
    <w:rsid w:val="0026429A"/>
    <w:rPr>
      <w:rFonts w:cs="Times New Roman"/>
      <w:color w:val="0000FF"/>
      <w:u w:val="single"/>
    </w:rPr>
  </w:style>
  <w:style w:type="paragraph" w:styleId="Stopka">
    <w:name w:val="footer"/>
    <w:basedOn w:val="Normalny"/>
    <w:link w:val="StopkaZnak"/>
    <w:uiPriority w:val="99"/>
    <w:rsid w:val="0026429A"/>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A4A73"/>
    <w:rPr>
      <w:lang w:eastAsia="en-US"/>
    </w:rPr>
  </w:style>
  <w:style w:type="character" w:styleId="Numerstrony">
    <w:name w:val="page number"/>
    <w:basedOn w:val="Domylnaczcionkaakapitu"/>
    <w:uiPriority w:val="99"/>
    <w:rsid w:val="0026429A"/>
    <w:rPr>
      <w:rFonts w:cs="Times New Roman"/>
    </w:rPr>
  </w:style>
  <w:style w:type="character" w:styleId="UyteHipercze">
    <w:name w:val="FollowedHyperlink"/>
    <w:basedOn w:val="Domylnaczcionkaakapitu"/>
    <w:uiPriority w:val="99"/>
    <w:rsid w:val="00BB72DB"/>
    <w:rPr>
      <w:rFonts w:cs="Times New Roman"/>
      <w:color w:val="800080"/>
      <w:u w:val="single"/>
    </w:rPr>
  </w:style>
  <w:style w:type="paragraph" w:customStyle="1" w:styleId="Normalny1">
    <w:name w:val="Normalny1"/>
    <w:uiPriority w:val="99"/>
    <w:rsid w:val="00EB6D5A"/>
    <w:pPr>
      <w:spacing w:line="276" w:lineRule="auto"/>
    </w:pPr>
    <w:rPr>
      <w:rFonts w:ascii="Arial" w:hAnsi="Arial" w:cs="Arial"/>
    </w:rPr>
  </w:style>
  <w:style w:type="paragraph" w:styleId="Nagwek">
    <w:name w:val="header"/>
    <w:basedOn w:val="Normalny"/>
    <w:link w:val="NagwekZnak"/>
    <w:uiPriority w:val="99"/>
    <w:rsid w:val="008F28DB"/>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8F28DB"/>
    <w:rPr>
      <w:lang w:eastAsia="en-US"/>
    </w:rPr>
  </w:style>
  <w:style w:type="character" w:styleId="Pogrubienie">
    <w:name w:val="Strong"/>
    <w:basedOn w:val="Domylnaczcionkaakapitu"/>
    <w:uiPriority w:val="99"/>
    <w:qFormat/>
    <w:locked/>
    <w:rsid w:val="008F28DB"/>
    <w:rPr>
      <w:rFonts w:cs="Times New Roman"/>
      <w:b/>
    </w:rPr>
  </w:style>
  <w:style w:type="paragraph" w:customStyle="1" w:styleId="ZnakZnakZnakZnak">
    <w:name w:val="Znak Znak Znak Znak"/>
    <w:basedOn w:val="Normalny"/>
    <w:uiPriority w:val="99"/>
    <w:rsid w:val="008F5A9B"/>
    <w:pPr>
      <w:tabs>
        <w:tab w:val="left" w:pos="709"/>
      </w:tabs>
      <w:spacing w:after="0" w:line="240" w:lineRule="auto"/>
    </w:pPr>
    <w:rPr>
      <w:rFonts w:ascii="Tahoma" w:eastAsia="Times New Roman" w:hAnsi="Tahoma" w:cs="Tahoma"/>
      <w:sz w:val="24"/>
      <w:szCs w:val="24"/>
      <w:lang w:eastAsia="pl-PL"/>
    </w:rPr>
  </w:style>
  <w:style w:type="paragraph" w:styleId="Tekstdymka">
    <w:name w:val="Balloon Text"/>
    <w:basedOn w:val="Normalny"/>
    <w:link w:val="TekstdymkaZnak"/>
    <w:uiPriority w:val="99"/>
    <w:semiHidden/>
    <w:rsid w:val="00C42E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42EC4"/>
    <w:rPr>
      <w:rFonts w:ascii="Tahoma" w:hAnsi="Tahoma" w:cs="Tahoma"/>
      <w:sz w:val="16"/>
      <w:szCs w:val="16"/>
      <w:lang w:eastAsia="en-US"/>
    </w:rPr>
  </w:style>
  <w:style w:type="paragraph" w:styleId="Data">
    <w:name w:val="Date"/>
    <w:basedOn w:val="Normalny"/>
    <w:link w:val="DataZnak"/>
    <w:uiPriority w:val="99"/>
    <w:rsid w:val="009156C3"/>
    <w:pPr>
      <w:numPr>
        <w:numId w:val="2"/>
      </w:numPr>
      <w:tabs>
        <w:tab w:val="num" w:pos="360"/>
      </w:tabs>
      <w:spacing w:after="0" w:line="240" w:lineRule="auto"/>
      <w:ind w:left="360"/>
      <w:jc w:val="both"/>
    </w:pPr>
    <w:rPr>
      <w:rFonts w:ascii="Times New Roman" w:eastAsia="Times New Roman" w:hAnsi="Times New Roman"/>
      <w:lang w:eastAsia="pl-PL"/>
    </w:rPr>
  </w:style>
  <w:style w:type="character" w:customStyle="1" w:styleId="DataZnak">
    <w:name w:val="Data Znak"/>
    <w:basedOn w:val="Domylnaczcionkaakapitu"/>
    <w:link w:val="Data"/>
    <w:uiPriority w:val="99"/>
    <w:locked/>
    <w:rsid w:val="009156C3"/>
    <w:rPr>
      <w:rFonts w:ascii="Times New Roman" w:hAnsi="Times New Roman" w:cs="Times New Roman"/>
      <w:sz w:val="22"/>
      <w:szCs w:val="22"/>
    </w:rPr>
  </w:style>
  <w:style w:type="character" w:customStyle="1" w:styleId="TekstdymkaZnak1">
    <w:name w:val="Tekst dymka Znak1"/>
    <w:uiPriority w:val="99"/>
    <w:semiHidden/>
    <w:rsid w:val="009156C3"/>
    <w:rPr>
      <w:rFonts w:ascii="Tahoma" w:hAnsi="Tahoma"/>
      <w:sz w:val="16"/>
    </w:rPr>
  </w:style>
  <w:style w:type="character" w:customStyle="1" w:styleId="FontStyle31">
    <w:name w:val="Font Style31"/>
    <w:uiPriority w:val="99"/>
    <w:rsid w:val="009156C3"/>
    <w:rPr>
      <w:rFonts w:ascii="Times New Roman" w:hAnsi="Times New Roman"/>
      <w:b/>
      <w:sz w:val="22"/>
    </w:rPr>
  </w:style>
  <w:style w:type="character" w:customStyle="1" w:styleId="FontStyle33">
    <w:name w:val="Font Style33"/>
    <w:uiPriority w:val="99"/>
    <w:rsid w:val="00EF794F"/>
    <w:rPr>
      <w:rFonts w:ascii="Times New Roman" w:hAnsi="Times New Roman"/>
      <w:sz w:val="22"/>
    </w:rPr>
  </w:style>
  <w:style w:type="paragraph" w:customStyle="1" w:styleId="Style18">
    <w:name w:val="Style18"/>
    <w:basedOn w:val="Normalny"/>
    <w:uiPriority w:val="99"/>
    <w:rsid w:val="00EF794F"/>
    <w:pPr>
      <w:widowControl w:val="0"/>
      <w:autoSpaceDE w:val="0"/>
      <w:autoSpaceDN w:val="0"/>
      <w:adjustRightInd w:val="0"/>
      <w:spacing w:after="0" w:line="274" w:lineRule="exact"/>
      <w:ind w:hanging="350"/>
    </w:pPr>
    <w:rPr>
      <w:rFonts w:ascii="Times New Roman" w:eastAsia="Times New Roman" w:hAnsi="Times New Roman"/>
      <w:sz w:val="24"/>
      <w:szCs w:val="24"/>
      <w:lang w:eastAsia="pl-PL"/>
    </w:rPr>
  </w:style>
  <w:style w:type="character" w:customStyle="1" w:styleId="AkapitzlistZnak">
    <w:name w:val="Akapit z listą Znak"/>
    <w:aliases w:val="Numerowanie Znak,Akapit z listą BS Znak,Obiekt Znak,List Paragraph1 Znak,CW_Lista Znak"/>
    <w:link w:val="Akapitzlist"/>
    <w:uiPriority w:val="99"/>
    <w:locked/>
    <w:rsid w:val="00EF794F"/>
    <w:rPr>
      <w:sz w:val="22"/>
      <w:lang w:eastAsia="en-US"/>
    </w:rPr>
  </w:style>
  <w:style w:type="paragraph" w:customStyle="1" w:styleId="Standard">
    <w:name w:val="Standard"/>
    <w:uiPriority w:val="99"/>
    <w:rsid w:val="00F60BCA"/>
    <w:pPr>
      <w:suppressAutoHyphens/>
      <w:autoSpaceDN w:val="0"/>
      <w:textAlignment w:val="baseline"/>
    </w:pPr>
    <w:rPr>
      <w:rFonts w:ascii="Times New Roman" w:eastAsia="Times New Roman" w:hAnsi="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1699356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gdownar\Downloads\www.bip.gryfino.powiat.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latformazakupowa.pl/strona/1-regulamin" TargetMode="External"/><Relationship Id="rId17" Type="http://schemas.openxmlformats.org/officeDocument/2006/relationships/hyperlink" Target="mailto:iod@gryfino.powiat.pl"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zetargi@gryfino.powiat.pl" TargetMode="External"/><Relationship Id="rId5" Type="http://schemas.openxmlformats.org/officeDocument/2006/relationships/footnotes" Target="footnotes.xml"/><Relationship Id="rId15" Type="http://schemas.openxmlformats.org/officeDocument/2006/relationships/hyperlink" Target="https://platformazakupowa.pl/pn/gryfino_powiat" TargetMode="External"/><Relationship Id="rId10" Type="http://schemas.openxmlformats.org/officeDocument/2006/relationships/hyperlink" Target="https://platformazakupowa.pl/pn/gryfino_powia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latformazakupowa.pl/pn/gryfino_powiat"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532</TotalTime>
  <Pages>21</Pages>
  <Words>8721</Words>
  <Characters>56947</Characters>
  <Application>Microsoft Office Word</Application>
  <DocSecurity>0</DocSecurity>
  <Lines>474</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sdiakowski</dc:creator>
  <cp:keywords/>
  <dc:description/>
  <cp:lastModifiedBy>sdiakowski</cp:lastModifiedBy>
  <cp:revision>17</cp:revision>
  <cp:lastPrinted>2023-11-28T08:03:00Z</cp:lastPrinted>
  <dcterms:created xsi:type="dcterms:W3CDTF">2021-10-14T11:34:00Z</dcterms:created>
  <dcterms:modified xsi:type="dcterms:W3CDTF">2023-12-06T09:37:00Z</dcterms:modified>
</cp:coreProperties>
</file>